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867C80">
      <w:pPr>
        <w:pStyle w:val="SupplementaryMaterial"/>
        <w:rPr>
          <w:b w:val="0"/>
        </w:rPr>
      </w:pPr>
      <w:r w:rsidRPr="001549D3">
        <w:t>Supplementary Material</w:t>
      </w:r>
    </w:p>
    <w:p w14:paraId="600CA225" w14:textId="569D36AE" w:rsidR="00453262" w:rsidRDefault="00453262" w:rsidP="00867C80">
      <w:pPr>
        <w:rPr>
          <w:rFonts w:cs="Times New Roman"/>
          <w:b/>
          <w:sz w:val="28"/>
          <w:szCs w:val="24"/>
        </w:rPr>
      </w:pPr>
      <w:r w:rsidRPr="005F0576">
        <w:rPr>
          <w:rFonts w:cs="Times New Roman"/>
          <w:b/>
          <w:sz w:val="28"/>
          <w:szCs w:val="24"/>
        </w:rPr>
        <w:t xml:space="preserve">Appendix </w:t>
      </w:r>
    </w:p>
    <w:p w14:paraId="63A19F58" w14:textId="58A9E544" w:rsidR="00556DD6" w:rsidRDefault="00556DD6" w:rsidP="00556DD6">
      <w:pPr>
        <w:pStyle w:val="berschrift3"/>
        <w:numPr>
          <w:ilvl w:val="0"/>
          <w:numId w:val="0"/>
        </w:numPr>
        <w:spacing w:before="120"/>
      </w:pPr>
      <w:r>
        <w:t xml:space="preserve">Appendix A: </w:t>
      </w:r>
      <w:r w:rsidR="004F1015">
        <w:t xml:space="preserve">Methods: </w:t>
      </w:r>
      <w:r w:rsidRPr="00392E7D">
        <w:t>Isotopic signatures of</w:t>
      </w:r>
      <w:r w:rsidR="00724301" w:rsidRPr="00724301">
        <w:t xml:space="preserve"> </w:t>
      </w:r>
      <w:r w:rsidR="00724301">
        <w:t xml:space="preserve">evapotranspiration, </w:t>
      </w:r>
      <w:r w:rsidRPr="008903C4">
        <w:t>leaf</w:t>
      </w:r>
      <w:r w:rsidRPr="00392E7D">
        <w:t xml:space="preserve"> and soil samples</w:t>
      </w:r>
    </w:p>
    <w:p w14:paraId="4DE0070F" w14:textId="724165E1" w:rsidR="00527E04" w:rsidRDefault="00527E04" w:rsidP="00527E04">
      <w:pPr>
        <w:rPr>
          <w:rFonts w:cs="Times New Roman"/>
          <w:szCs w:val="24"/>
        </w:rPr>
      </w:pPr>
      <w:r w:rsidRPr="005F0576">
        <w:rPr>
          <w:rFonts w:eastAsia="Times New Roman" w:cs="Times New Roman"/>
          <w:szCs w:val="24"/>
          <w:lang w:eastAsia="de-DE"/>
        </w:rPr>
        <w:t>The water oxygen stable i</w:t>
      </w:r>
      <w:r w:rsidRPr="005F0576">
        <w:rPr>
          <w:rFonts w:cs="Times New Roman"/>
          <w:szCs w:val="24"/>
        </w:rPr>
        <w:t xml:space="preserve">sotopic signature is reported here as δ-notation, relative to Vienna Standard Mean Ocean Water (V-SMOW; </w:t>
      </w:r>
      <w:r w:rsidRPr="005F0576">
        <w:rPr>
          <w:rFonts w:cs="Times New Roman"/>
          <w:szCs w:val="24"/>
        </w:rPr>
        <w:fldChar w:fldCharType="begin"/>
      </w:r>
      <w:r>
        <w:rPr>
          <w:rFonts w:cs="Times New Roman"/>
          <w:szCs w:val="24"/>
        </w:rPr>
        <w:instrText xml:space="preserve"> ADDIN ZOTERO_ITEM CSL_CITATION {"citationID":"Zo3TEsAd","properties":{"formattedCitation":"(Gonfiantini, 1978)","plainCitation":"(Gonfiantini, 1978)","dontUpdate":true,"noteIndex":0},"citationItems":[{"id":1613,"uris":["http://zotero.org/users/local/nJy5BPRr/items/S4NTLNDZ"],"uri":["http://zotero.org/users/local/nJy5BPRr/items/S4NTLNDZ"],"itemData":{"id":1613,"type":"article-journal","title":"Standards for stable isotope measurements in natural compounds","container-title":"Nature","page":"534","volume":"271","issue":"5645","source":"Google Scholar","author":[{"family":"Gonfiantini","given":"Roberto"}],"issued":{"date-parts":[["1978"]]}}}],"schema":"https://github.com/citation-style-language/schema/raw/master/csl-citation.json"} </w:instrText>
      </w:r>
      <w:r w:rsidRPr="005F0576">
        <w:rPr>
          <w:rFonts w:cs="Times New Roman"/>
          <w:szCs w:val="24"/>
        </w:rPr>
        <w:fldChar w:fldCharType="separate"/>
      </w:r>
      <w:r w:rsidRPr="005F0576">
        <w:rPr>
          <w:rFonts w:cs="Times New Roman"/>
        </w:rPr>
        <w:t>Gonfiantini, 1978</w:t>
      </w:r>
      <w:r w:rsidRPr="005F0576">
        <w:rPr>
          <w:rFonts w:cs="Times New Roman"/>
          <w:szCs w:val="24"/>
        </w:rPr>
        <w:fldChar w:fldCharType="end"/>
      </w:r>
      <w:r w:rsidRPr="005F0576">
        <w:rPr>
          <w:rFonts w:cs="Times New Roman"/>
          <w:szCs w:val="24"/>
        </w:rPr>
        <w:t>: δ</w:t>
      </w:r>
      <w:r w:rsidRPr="005F0576">
        <w:rPr>
          <w:rFonts w:cs="Times New Roman"/>
          <w:iCs/>
          <w:szCs w:val="24"/>
          <w:vertAlign w:val="superscript"/>
        </w:rPr>
        <w:t>18</w:t>
      </w:r>
      <w:r w:rsidRPr="005F0576">
        <w:rPr>
          <w:rFonts w:cs="Times New Roman"/>
          <w:iCs/>
          <w:szCs w:val="24"/>
        </w:rPr>
        <w:t xml:space="preserve">O </w:t>
      </w:r>
      <w:r w:rsidRPr="005F0576">
        <w:rPr>
          <w:rFonts w:cs="Times New Roman"/>
          <w:szCs w:val="24"/>
        </w:rPr>
        <w:t>= [(</w:t>
      </w:r>
      <w:r w:rsidRPr="005F0576">
        <w:rPr>
          <w:rFonts w:cs="Times New Roman"/>
          <w:i/>
          <w:iCs/>
          <w:szCs w:val="24"/>
        </w:rPr>
        <w:t>R</w:t>
      </w:r>
      <w:r w:rsidRPr="005F0576">
        <w:rPr>
          <w:rFonts w:cs="Times New Roman"/>
          <w:i/>
          <w:iCs/>
          <w:szCs w:val="24"/>
          <w:vertAlign w:val="subscript"/>
        </w:rPr>
        <w:t>sample</w:t>
      </w:r>
      <w:r w:rsidRPr="005F0576">
        <w:rPr>
          <w:rFonts w:cs="Times New Roman"/>
          <w:i/>
          <w:iCs/>
          <w:szCs w:val="24"/>
        </w:rPr>
        <w:t xml:space="preserve"> </w:t>
      </w:r>
      <w:r w:rsidRPr="005F0576">
        <w:rPr>
          <w:rFonts w:cs="Times New Roman"/>
          <w:szCs w:val="24"/>
        </w:rPr>
        <w:t xml:space="preserve">− </w:t>
      </w:r>
      <w:r w:rsidRPr="005F0576">
        <w:rPr>
          <w:rFonts w:cs="Times New Roman"/>
          <w:i/>
          <w:iCs/>
          <w:szCs w:val="24"/>
        </w:rPr>
        <w:t>R</w:t>
      </w:r>
      <w:r w:rsidRPr="005F0576">
        <w:rPr>
          <w:rFonts w:cs="Times New Roman"/>
          <w:i/>
          <w:iCs/>
          <w:szCs w:val="24"/>
          <w:vertAlign w:val="subscript"/>
        </w:rPr>
        <w:t>V</w:t>
      </w:r>
      <w:r w:rsidRPr="005F0576">
        <w:rPr>
          <w:rFonts w:cs="Times New Roman"/>
          <w:szCs w:val="24"/>
          <w:vertAlign w:val="subscript"/>
        </w:rPr>
        <w:t>−</w:t>
      </w:r>
      <w:r w:rsidRPr="005F0576">
        <w:rPr>
          <w:rFonts w:cs="Times New Roman"/>
          <w:i/>
          <w:iCs/>
          <w:szCs w:val="24"/>
          <w:vertAlign w:val="subscript"/>
        </w:rPr>
        <w:t>SMOW</w:t>
      </w:r>
      <w:r w:rsidRPr="005F0576">
        <w:rPr>
          <w:rFonts w:cs="Times New Roman"/>
          <w:szCs w:val="24"/>
        </w:rPr>
        <w:t>)/</w:t>
      </w:r>
      <w:r w:rsidRPr="005F0576">
        <w:rPr>
          <w:rFonts w:cs="Times New Roman"/>
          <w:i/>
          <w:iCs/>
          <w:szCs w:val="24"/>
        </w:rPr>
        <w:t>R</w:t>
      </w:r>
      <w:r w:rsidRPr="005F0576">
        <w:rPr>
          <w:rFonts w:cs="Times New Roman"/>
          <w:i/>
          <w:iCs/>
          <w:szCs w:val="24"/>
          <w:vertAlign w:val="subscript"/>
        </w:rPr>
        <w:t>V</w:t>
      </w:r>
      <w:r w:rsidRPr="005F0576">
        <w:rPr>
          <w:rFonts w:cs="Times New Roman"/>
          <w:szCs w:val="24"/>
          <w:vertAlign w:val="subscript"/>
        </w:rPr>
        <w:t>−</w:t>
      </w:r>
      <w:r w:rsidRPr="005F0576">
        <w:rPr>
          <w:rFonts w:cs="Times New Roman"/>
          <w:i/>
          <w:iCs/>
          <w:szCs w:val="24"/>
          <w:vertAlign w:val="subscript"/>
        </w:rPr>
        <w:t>SMOW</w:t>
      </w:r>
      <w:r w:rsidRPr="005F0576">
        <w:rPr>
          <w:rFonts w:cs="Times New Roman"/>
          <w:szCs w:val="24"/>
        </w:rPr>
        <w:t>] and are expressed in ‰.</w:t>
      </w:r>
    </w:p>
    <w:p w14:paraId="51EE5CCD" w14:textId="074FC75E" w:rsidR="00532D39" w:rsidRPr="00532D39" w:rsidRDefault="00532D39" w:rsidP="00532D39">
      <w:pPr>
        <w:pStyle w:val="berschrift1"/>
        <w:rPr>
          <w:b w:val="0"/>
        </w:rPr>
      </w:pPr>
      <w:r w:rsidRPr="00532D39">
        <w:t>Evapotranspiration</w:t>
      </w:r>
      <w:r w:rsidRPr="00532D39">
        <w:rPr>
          <w:b w:val="0"/>
        </w:rPr>
        <w:t xml:space="preserve"> </w:t>
      </w:r>
    </w:p>
    <w:p w14:paraId="26633FA3" w14:textId="54347715" w:rsidR="00724301" w:rsidRPr="005F0576" w:rsidRDefault="00213DB5" w:rsidP="00532D39">
      <w:pPr>
        <w:spacing w:after="0"/>
        <w:jc w:val="both"/>
        <w:rPr>
          <w:rFonts w:cs="Times New Roman"/>
          <w:i/>
          <w:szCs w:val="24"/>
        </w:rPr>
      </w:pPr>
      <w:r>
        <w:rPr>
          <w:rFonts w:eastAsia="Times New Roman" w:cs="Times New Roman"/>
          <w:bCs/>
          <w:szCs w:val="24"/>
          <w:lang w:eastAsia="de-DE"/>
        </w:rPr>
        <w:t>I</w:t>
      </w:r>
      <w:r w:rsidRPr="005F0576">
        <w:rPr>
          <w:rFonts w:eastAsia="Times New Roman" w:cs="Times New Roman"/>
          <w:bCs/>
          <w:szCs w:val="24"/>
          <w:lang w:eastAsia="de-DE"/>
        </w:rPr>
        <w:t>sotopic signature</w:t>
      </w:r>
      <w:r>
        <w:rPr>
          <w:rFonts w:eastAsia="Times New Roman" w:cs="Times New Roman"/>
          <w:bCs/>
          <w:szCs w:val="24"/>
          <w:lang w:eastAsia="de-DE"/>
        </w:rPr>
        <w:t>s</w:t>
      </w:r>
      <w:r w:rsidRPr="005F0576">
        <w:rPr>
          <w:rFonts w:eastAsia="Times New Roman" w:cs="Times New Roman"/>
          <w:bCs/>
          <w:szCs w:val="24"/>
          <w:lang w:eastAsia="de-DE"/>
        </w:rPr>
        <w:t xml:space="preserve"> of evapotranspiration were measured by coupling a cavity ring-down spectrometer (</w:t>
      </w:r>
      <w:r w:rsidRPr="005F0576">
        <w:rPr>
          <w:rFonts w:eastAsia="Times New Roman" w:cs="Times New Roman"/>
          <w:bCs/>
          <w:i/>
          <w:szCs w:val="24"/>
          <w:lang w:eastAsia="de-DE"/>
        </w:rPr>
        <w:t>CRDS</w:t>
      </w:r>
      <w:r w:rsidRPr="005F0576">
        <w:rPr>
          <w:rFonts w:eastAsia="Times New Roman" w:cs="Times New Roman"/>
          <w:bCs/>
          <w:szCs w:val="24"/>
          <w:lang w:eastAsia="de-DE"/>
        </w:rPr>
        <w:t>, L2120-i, Picarro Inc., Santa Clara, CA, USA)</w:t>
      </w:r>
      <w:r w:rsidR="004F1015">
        <w:rPr>
          <w:rFonts w:eastAsia="Times New Roman" w:cs="Times New Roman"/>
          <w:bCs/>
          <w:szCs w:val="24"/>
          <w:lang w:eastAsia="de-DE"/>
        </w:rPr>
        <w:t xml:space="preserve"> to gas exchange chambers</w:t>
      </w:r>
      <w:r>
        <w:rPr>
          <w:rFonts w:eastAsia="Times New Roman" w:cs="Times New Roman"/>
          <w:bCs/>
          <w:szCs w:val="24"/>
          <w:lang w:eastAsia="de-DE"/>
        </w:rPr>
        <w:t xml:space="preserve">. </w:t>
      </w:r>
      <w:r w:rsidR="00724301" w:rsidRPr="005F0576">
        <w:rPr>
          <w:rFonts w:cs="Times New Roman"/>
          <w:color w:val="000000"/>
          <w:szCs w:val="24"/>
        </w:rPr>
        <w:t>Isotopic signatures of evapotranspiration (</w:t>
      </w:r>
      <w:r w:rsidR="00724301" w:rsidRPr="005F0576">
        <w:rPr>
          <w:rFonts w:cs="Times New Roman"/>
          <w:i/>
          <w:color w:val="000000"/>
          <w:szCs w:val="24"/>
        </w:rPr>
        <w:t>δ</w:t>
      </w:r>
      <w:r w:rsidR="00724301" w:rsidRPr="005F0576">
        <w:rPr>
          <w:rFonts w:cs="Times New Roman"/>
          <w:i/>
          <w:color w:val="000000"/>
          <w:szCs w:val="24"/>
          <w:vertAlign w:val="subscript"/>
        </w:rPr>
        <w:t>ET</w:t>
      </w:r>
      <w:r w:rsidR="00724301" w:rsidRPr="005F0576">
        <w:rPr>
          <w:rFonts w:cs="Times New Roman"/>
          <w:color w:val="000000"/>
          <w:szCs w:val="24"/>
        </w:rPr>
        <w:t>) were determined by mass balance:</w:t>
      </w:r>
    </w:p>
    <w:p w14:paraId="488D2183" w14:textId="4603BE45" w:rsidR="00724301" w:rsidRPr="005F0576" w:rsidRDefault="00724301" w:rsidP="00724301">
      <w:pPr>
        <w:spacing w:after="0"/>
        <w:ind w:firstLine="1701"/>
        <w:rPr>
          <w:rFonts w:cs="Times New Roman"/>
          <w:color w:val="000000"/>
          <w:szCs w:val="24"/>
        </w:rPr>
      </w:pPr>
      <w:r>
        <w:rPr>
          <w:rFonts w:eastAsiaTheme="minorEastAsia" w:cs="Times New Roman"/>
          <w:i/>
          <w:sz w:val="28"/>
          <w:szCs w:val="28"/>
        </w:rPr>
        <w:t xml:space="preserve"> </w:t>
      </w:r>
      <m:oMath>
        <m:eqArr>
          <m:eqArrPr>
            <m:ctrlPr>
              <w:rPr>
                <w:rFonts w:ascii="Cambria Math" w:hAnsi="Cambria Math"/>
                <w:i/>
                <w:sz w:val="32"/>
                <w:szCs w:val="32"/>
              </w:rPr>
            </m:ctrlPr>
          </m:eqArrPr>
          <m:e>
            <m:sSub>
              <m:sSubPr>
                <m:ctrlPr>
                  <w:rPr>
                    <w:rFonts w:ascii="Cambria Math" w:hAnsi="Cambria Math"/>
                    <w:i/>
                    <w:sz w:val="32"/>
                    <w:szCs w:val="32"/>
                  </w:rPr>
                </m:ctrlPr>
              </m:sSubPr>
              <m:e>
                <m:r>
                  <w:rPr>
                    <w:rFonts w:ascii="Cambria Math" w:hAnsi="Cambria Math"/>
                    <w:sz w:val="32"/>
                    <w:szCs w:val="32"/>
                  </w:rPr>
                  <m:t>δ</m:t>
                </m:r>
              </m:e>
              <m:sub>
                <m:r>
                  <m:rPr>
                    <m:lit/>
                    <m:nor/>
                  </m:rPr>
                  <w:rPr>
                    <w:rFonts w:ascii="Cambria Math" w:hAnsi="Cambria Math"/>
                    <w:i/>
                    <w:sz w:val="32"/>
                    <w:szCs w:val="32"/>
                  </w:rPr>
                  <m:t>ET</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u</m:t>
                    </m:r>
                  </m:e>
                  <m:sub>
                    <m:r>
                      <m:rPr>
                        <m:lit/>
                        <m:nor/>
                      </m:rPr>
                      <w:rPr>
                        <w:rFonts w:ascii="Cambria Math" w:hAnsi="Cambria Math"/>
                        <w:i/>
                        <w:sz w:val="32"/>
                        <w:szCs w:val="32"/>
                      </w:rPr>
                      <m:t>out</m:t>
                    </m:r>
                  </m:sub>
                </m:sSub>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out</m:t>
                    </m:r>
                  </m:sub>
                </m:sSub>
                <m:sSub>
                  <m:sSubPr>
                    <m:ctrlPr>
                      <w:rPr>
                        <w:rFonts w:ascii="Cambria Math" w:hAnsi="Cambria Math"/>
                        <w:i/>
                        <w:sz w:val="32"/>
                        <w:szCs w:val="32"/>
                      </w:rPr>
                    </m:ctrlPr>
                  </m:sSubPr>
                  <m:e>
                    <m:r>
                      <w:rPr>
                        <w:rFonts w:ascii="Cambria Math" w:hAnsi="Cambria Math"/>
                        <w:sz w:val="32"/>
                        <w:szCs w:val="32"/>
                      </w:rPr>
                      <m:t>δ</m:t>
                    </m:r>
                  </m:e>
                  <m:sub>
                    <m:r>
                      <m:rPr>
                        <m:lit/>
                        <m:nor/>
                      </m:rPr>
                      <w:rPr>
                        <w:rFonts w:ascii="Cambria Math" w:hAnsi="Cambria Math"/>
                        <w:i/>
                        <w:sz w:val="32"/>
                        <w:szCs w:val="32"/>
                      </w:rPr>
                      <m:t>out</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u</m:t>
                    </m:r>
                  </m:e>
                  <m:sub>
                    <m:r>
                      <m:rPr>
                        <m:lit/>
                        <m:nor/>
                      </m:rPr>
                      <w:rPr>
                        <w:rFonts w:ascii="Cambria Math" w:hAnsi="Cambria Math"/>
                        <w:i/>
                        <w:sz w:val="32"/>
                        <w:szCs w:val="32"/>
                      </w:rPr>
                      <m:t>in</m:t>
                    </m:r>
                  </m:sub>
                </m:sSub>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in</m:t>
                    </m:r>
                  </m:sub>
                </m:sSub>
                <m:sSub>
                  <m:sSubPr>
                    <m:ctrlPr>
                      <w:rPr>
                        <w:rFonts w:ascii="Cambria Math" w:hAnsi="Cambria Math"/>
                        <w:i/>
                        <w:sz w:val="32"/>
                        <w:szCs w:val="32"/>
                      </w:rPr>
                    </m:ctrlPr>
                  </m:sSubPr>
                  <m:e>
                    <m:r>
                      <w:rPr>
                        <w:rFonts w:ascii="Cambria Math" w:hAnsi="Cambria Math"/>
                        <w:sz w:val="32"/>
                        <w:szCs w:val="32"/>
                      </w:rPr>
                      <m:t>δ</m:t>
                    </m:r>
                  </m:e>
                  <m:sub>
                    <m:r>
                      <m:rPr>
                        <m:lit/>
                        <m:nor/>
                      </m:rPr>
                      <w:rPr>
                        <w:rFonts w:ascii="Cambria Math" w:hAnsi="Cambria Math"/>
                        <w:i/>
                        <w:sz w:val="32"/>
                        <w:szCs w:val="32"/>
                      </w:rPr>
                      <m:t>in</m:t>
                    </m:r>
                  </m:sub>
                </m:sSub>
              </m:num>
              <m:den>
                <m:sSub>
                  <m:sSubPr>
                    <m:ctrlPr>
                      <w:rPr>
                        <w:rFonts w:ascii="Cambria Math" w:hAnsi="Cambria Math"/>
                        <w:i/>
                        <w:sz w:val="32"/>
                        <w:szCs w:val="32"/>
                      </w:rPr>
                    </m:ctrlPr>
                  </m:sSubPr>
                  <m:e>
                    <m:r>
                      <w:rPr>
                        <w:rFonts w:ascii="Cambria Math" w:hAnsi="Cambria Math"/>
                        <w:sz w:val="32"/>
                        <w:szCs w:val="32"/>
                      </w:rPr>
                      <m:t>u</m:t>
                    </m:r>
                  </m:e>
                  <m:sub>
                    <m:r>
                      <m:rPr>
                        <m:lit/>
                        <m:nor/>
                      </m:rPr>
                      <w:rPr>
                        <w:rFonts w:ascii="Cambria Math" w:hAnsi="Cambria Math"/>
                        <w:i/>
                        <w:sz w:val="32"/>
                        <w:szCs w:val="32"/>
                      </w:rPr>
                      <m:t>out</m:t>
                    </m:r>
                  </m:sub>
                </m:sSub>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out</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u</m:t>
                    </m:r>
                  </m:e>
                  <m:sub>
                    <m:r>
                      <m:rPr>
                        <m:lit/>
                        <m:nor/>
                      </m:rPr>
                      <w:rPr>
                        <w:rFonts w:ascii="Cambria Math" w:hAnsi="Cambria Math"/>
                        <w:i/>
                        <w:sz w:val="32"/>
                        <w:szCs w:val="32"/>
                      </w:rPr>
                      <m:t>in</m:t>
                    </m:r>
                  </m:sub>
                </m:sSub>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in</m:t>
                    </m:r>
                  </m:sub>
                </m:sSub>
              </m:den>
            </m:f>
            <m:r>
              <w:rPr>
                <w:rFonts w:ascii="Cambria Math" w:hAnsi="Cambria Math"/>
                <w:sz w:val="32"/>
                <w:szCs w:val="32"/>
              </w:rPr>
              <m:t>=</m:t>
            </m:r>
          </m:e>
          <m:e>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out</m:t>
                    </m:r>
                  </m:sub>
                </m:sSub>
                <m:sSub>
                  <m:sSubPr>
                    <m:ctrlPr>
                      <w:rPr>
                        <w:rFonts w:ascii="Cambria Math" w:hAnsi="Cambria Math"/>
                        <w:i/>
                        <w:sz w:val="32"/>
                        <w:szCs w:val="32"/>
                      </w:rPr>
                    </m:ctrlPr>
                  </m:sSubPr>
                  <m:e>
                    <m:r>
                      <w:rPr>
                        <w:rFonts w:ascii="Cambria Math" w:hAnsi="Cambria Math"/>
                        <w:sz w:val="32"/>
                        <w:szCs w:val="32"/>
                      </w:rPr>
                      <m:t>δ</m:t>
                    </m:r>
                  </m:e>
                  <m:sub>
                    <m:r>
                      <m:rPr>
                        <m:lit/>
                        <m:nor/>
                      </m:rPr>
                      <w:rPr>
                        <w:rFonts w:ascii="Cambria Math" w:hAnsi="Cambria Math"/>
                        <w:i/>
                        <w:sz w:val="32"/>
                        <w:szCs w:val="32"/>
                      </w:rPr>
                      <m:t>out</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in</m:t>
                    </m:r>
                  </m:sub>
                </m:sSub>
                <m:sSub>
                  <m:sSubPr>
                    <m:ctrlPr>
                      <w:rPr>
                        <w:rFonts w:ascii="Cambria Math" w:hAnsi="Cambria Math"/>
                        <w:i/>
                        <w:sz w:val="32"/>
                        <w:szCs w:val="32"/>
                      </w:rPr>
                    </m:ctrlPr>
                  </m:sSubPr>
                  <m:e>
                    <m:r>
                      <w:rPr>
                        <w:rFonts w:ascii="Cambria Math" w:hAnsi="Cambria Math"/>
                        <w:sz w:val="32"/>
                        <w:szCs w:val="32"/>
                      </w:rPr>
                      <m:t>δ</m:t>
                    </m:r>
                  </m:e>
                  <m:sub>
                    <m:r>
                      <m:rPr>
                        <m:lit/>
                        <m:nor/>
                      </m:rPr>
                      <w:rPr>
                        <w:rFonts w:ascii="Cambria Math" w:hAnsi="Cambria Math"/>
                        <w:i/>
                        <w:sz w:val="32"/>
                        <w:szCs w:val="32"/>
                      </w:rPr>
                      <m:t>in</m:t>
                    </m:r>
                  </m:sub>
                </m:sSub>
              </m:num>
              <m:den>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out</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in</m:t>
                    </m:r>
                  </m:sub>
                </m:sSub>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in</m:t>
                    </m:r>
                  </m:sub>
                </m:sSub>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out</m:t>
                    </m:r>
                  </m:sub>
                </m:sSub>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δ</m:t>
                        </m:r>
                      </m:e>
                      <m:sub>
                        <m:r>
                          <m:rPr>
                            <m:lit/>
                            <m:nor/>
                          </m:rPr>
                          <w:rPr>
                            <w:rFonts w:ascii="Cambria Math" w:hAnsi="Cambria Math"/>
                            <w:i/>
                            <w:sz w:val="32"/>
                            <w:szCs w:val="32"/>
                          </w:rPr>
                          <m:t>out</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δ</m:t>
                        </m:r>
                      </m:e>
                      <m:sub>
                        <m:r>
                          <m:rPr>
                            <m:lit/>
                            <m:nor/>
                          </m:rPr>
                          <w:rPr>
                            <w:rFonts w:ascii="Cambria Math" w:hAnsi="Cambria Math"/>
                            <w:i/>
                            <w:sz w:val="32"/>
                            <w:szCs w:val="32"/>
                          </w:rPr>
                          <m:t>in</m:t>
                        </m:r>
                      </m:sub>
                    </m:sSub>
                  </m:e>
                </m:d>
              </m:num>
              <m:den>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out</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w</m:t>
                    </m:r>
                  </m:e>
                  <m:sub>
                    <m:r>
                      <m:rPr>
                        <m:lit/>
                        <m:nor/>
                      </m:rPr>
                      <w:rPr>
                        <w:rFonts w:ascii="Cambria Math" w:hAnsi="Cambria Math"/>
                        <w:i/>
                        <w:sz w:val="32"/>
                        <w:szCs w:val="32"/>
                      </w:rPr>
                      <m:t>in</m:t>
                    </m:r>
                  </m:sub>
                </m:sSub>
              </m:den>
            </m:f>
          </m:e>
        </m:eqArr>
      </m:oMath>
      <w:r w:rsidRPr="005F0576">
        <w:rPr>
          <w:rFonts w:cs="Times New Roman"/>
          <w:szCs w:val="24"/>
        </w:rPr>
        <w:t xml:space="preserve"> (</w:t>
      </w:r>
      <w:r w:rsidR="001407D6">
        <w:rPr>
          <w:rFonts w:cs="Times New Roman"/>
          <w:szCs w:val="24"/>
        </w:rPr>
        <w:t>A</w:t>
      </w:r>
      <w:r w:rsidRPr="005F0576">
        <w:rPr>
          <w:rFonts w:cs="Times New Roman"/>
          <w:szCs w:val="24"/>
        </w:rPr>
        <w:t>1)</w:t>
      </w:r>
    </w:p>
    <w:p w14:paraId="3E92E5E1" w14:textId="77777777" w:rsidR="008B2478" w:rsidRDefault="008B2478" w:rsidP="00724301">
      <w:pPr>
        <w:spacing w:before="0" w:after="0"/>
        <w:jc w:val="both"/>
        <w:rPr>
          <w:rFonts w:cs="Times New Roman"/>
          <w:szCs w:val="24"/>
        </w:rPr>
      </w:pPr>
    </w:p>
    <w:p w14:paraId="4A10C489" w14:textId="006F0802" w:rsidR="00532D39" w:rsidRDefault="00724301" w:rsidP="00724301">
      <w:pPr>
        <w:spacing w:before="0" w:after="0"/>
        <w:jc w:val="both"/>
        <w:rPr>
          <w:rFonts w:cs="Times New Roman"/>
          <w:color w:val="000000"/>
          <w:szCs w:val="24"/>
        </w:rPr>
      </w:pPr>
      <w:r w:rsidRPr="005F0576">
        <w:rPr>
          <w:rFonts w:cs="Times New Roman"/>
          <w:szCs w:val="24"/>
        </w:rPr>
        <w:t xml:space="preserve">where </w:t>
      </w:r>
      <w:r w:rsidRPr="005F0576">
        <w:rPr>
          <w:rFonts w:cs="Times New Roman"/>
          <w:i/>
          <w:szCs w:val="24"/>
        </w:rPr>
        <w:t>u</w:t>
      </w:r>
      <w:r w:rsidRPr="005F0576">
        <w:rPr>
          <w:rFonts w:cs="Times New Roman"/>
          <w:szCs w:val="24"/>
        </w:rPr>
        <w:t xml:space="preserve"> is the flow rate [mol (air) s</w:t>
      </w:r>
      <w:r w:rsidRPr="005F0576">
        <w:rPr>
          <w:rFonts w:cs="Times New Roman"/>
          <w:szCs w:val="24"/>
          <w:vertAlign w:val="superscript"/>
        </w:rPr>
        <w:t>−1</w:t>
      </w:r>
      <w:r w:rsidRPr="005F0576">
        <w:rPr>
          <w:rFonts w:cs="Times New Roman"/>
          <w:szCs w:val="24"/>
        </w:rPr>
        <w:t xml:space="preserve">], </w:t>
      </w:r>
      <w:r w:rsidRPr="005F0576">
        <w:rPr>
          <w:rFonts w:cs="Times New Roman"/>
          <w:i/>
          <w:szCs w:val="24"/>
        </w:rPr>
        <w:t>w</w:t>
      </w:r>
      <w:r w:rsidRPr="005F0576">
        <w:rPr>
          <w:rFonts w:cs="Times New Roman"/>
          <w:szCs w:val="24"/>
        </w:rPr>
        <w:t xml:space="preserve"> the mole fraction [mol (H</w:t>
      </w:r>
      <w:r w:rsidRPr="005F0576">
        <w:rPr>
          <w:rFonts w:cs="Times New Roman"/>
          <w:szCs w:val="24"/>
          <w:vertAlign w:val="subscript"/>
        </w:rPr>
        <w:t>2</w:t>
      </w:r>
      <w:r w:rsidRPr="005F0576">
        <w:rPr>
          <w:rFonts w:cs="Times New Roman"/>
          <w:szCs w:val="24"/>
        </w:rPr>
        <w:t>O) mol (air)</w:t>
      </w:r>
      <w:r w:rsidRPr="005F0576">
        <w:rPr>
          <w:rFonts w:cs="Times New Roman"/>
          <w:szCs w:val="24"/>
          <w:vertAlign w:val="superscript"/>
        </w:rPr>
        <w:t>−1</w:t>
      </w:r>
      <w:r w:rsidRPr="005F0576">
        <w:rPr>
          <w:rFonts w:cs="Times New Roman"/>
          <w:szCs w:val="24"/>
        </w:rPr>
        <w:t xml:space="preserve">] and </w:t>
      </w:r>
      <w:r w:rsidRPr="005F0576">
        <w:rPr>
          <w:rFonts w:cs="Times New Roman"/>
          <w:i/>
          <w:szCs w:val="24"/>
        </w:rPr>
        <w:t>δ</w:t>
      </w:r>
      <w:r w:rsidRPr="005F0576">
        <w:rPr>
          <w:rFonts w:cs="Times New Roman"/>
          <w:szCs w:val="24"/>
        </w:rPr>
        <w:t xml:space="preserve"> the isotope ratio of air. Subscripts denote the incoming (in) and outgoing (out) air stream of the gas chamber. The second term in Eq. 1 corrects for the air flow in the chamber due to addition of water by evapotranspiration </w:t>
      </w:r>
      <w:r w:rsidRPr="005F0576">
        <w:rPr>
          <w:rFonts w:cs="Times New Roman"/>
          <w:i/>
          <w:szCs w:val="24"/>
        </w:rPr>
        <w:t>ET</w:t>
      </w:r>
      <w:r w:rsidRPr="005F0576">
        <w:rPr>
          <w:rFonts w:cs="Times New Roman"/>
          <w:szCs w:val="24"/>
        </w:rPr>
        <w:t>.</w:t>
      </w:r>
      <w:r w:rsidRPr="005F0576">
        <w:rPr>
          <w:rFonts w:cs="Times New Roman"/>
        </w:rPr>
        <w:t xml:space="preserve"> </w:t>
      </w:r>
      <w:r w:rsidRPr="005F0576">
        <w:rPr>
          <w:rFonts w:cs="Times New Roman"/>
          <w:i/>
          <w:iCs/>
          <w:color w:val="000000"/>
          <w:szCs w:val="24"/>
        </w:rPr>
        <w:t xml:space="preserve">δ, w </w:t>
      </w:r>
      <w:r w:rsidRPr="005F0576">
        <w:rPr>
          <w:rFonts w:cs="Times New Roman"/>
          <w:iCs/>
          <w:color w:val="000000"/>
          <w:szCs w:val="24"/>
        </w:rPr>
        <w:t>and</w:t>
      </w:r>
      <w:r w:rsidRPr="005F0576">
        <w:rPr>
          <w:rFonts w:cs="Times New Roman"/>
          <w:i/>
          <w:iCs/>
          <w:color w:val="000000"/>
          <w:szCs w:val="24"/>
        </w:rPr>
        <w:t xml:space="preserve"> u </w:t>
      </w:r>
      <w:r w:rsidRPr="005F0576">
        <w:rPr>
          <w:rFonts w:cs="Times New Roman"/>
          <w:color w:val="000000"/>
          <w:szCs w:val="24"/>
        </w:rPr>
        <w:t xml:space="preserve">were measured by alternately measuring the atmospheric vapor (reference, incoming air stream) and mixed signal of </w:t>
      </w:r>
      <w:r w:rsidRPr="005F0576">
        <w:rPr>
          <w:rFonts w:cs="Times New Roman"/>
          <w:i/>
          <w:color w:val="000000"/>
          <w:szCs w:val="24"/>
        </w:rPr>
        <w:t>ET</w:t>
      </w:r>
      <w:r w:rsidRPr="005F0576">
        <w:rPr>
          <w:rFonts w:cs="Times New Roman"/>
          <w:color w:val="000000"/>
          <w:szCs w:val="24"/>
        </w:rPr>
        <w:t xml:space="preserve"> and atmosphere (sample, outgoing air stream) with the CRDS.</w:t>
      </w:r>
    </w:p>
    <w:p w14:paraId="1CE97AE1" w14:textId="01FDD368" w:rsidR="00724301" w:rsidRPr="00532D39" w:rsidRDefault="00532D39" w:rsidP="00532D39">
      <w:pPr>
        <w:pStyle w:val="berschrift1"/>
      </w:pPr>
      <w:r w:rsidRPr="00532D39">
        <w:t>Soil evaporation and transpiration</w:t>
      </w:r>
    </w:p>
    <w:p w14:paraId="7FCF8163" w14:textId="517FBAD4" w:rsidR="00556DD6" w:rsidRPr="005F0576" w:rsidRDefault="00556DD6" w:rsidP="00556DD6">
      <w:pPr>
        <w:spacing w:before="0" w:after="0"/>
        <w:jc w:val="both"/>
        <w:rPr>
          <w:rFonts w:cs="Times New Roman"/>
          <w:szCs w:val="24"/>
        </w:rPr>
      </w:pPr>
      <w:r>
        <w:rPr>
          <w:rFonts w:cs="Times New Roman"/>
          <w:szCs w:val="24"/>
        </w:rPr>
        <w:t>In order to model the isotopic signature of transpiration and soil evaporation</w:t>
      </w:r>
      <w:r w:rsidR="00361F97">
        <w:rPr>
          <w:rFonts w:cs="Times New Roman"/>
          <w:szCs w:val="24"/>
        </w:rPr>
        <w:t xml:space="preserve"> (see Appendix B: Isotope Theory)</w:t>
      </w:r>
      <w:r>
        <w:rPr>
          <w:rFonts w:cs="Times New Roman"/>
          <w:szCs w:val="24"/>
        </w:rPr>
        <w:t>,</w:t>
      </w:r>
      <w:r w:rsidR="00361F97">
        <w:rPr>
          <w:rFonts w:cs="Times New Roman"/>
          <w:szCs w:val="24"/>
        </w:rPr>
        <w:t xml:space="preserve"> </w:t>
      </w:r>
      <w:r>
        <w:rPr>
          <w:rFonts w:cs="Times New Roman"/>
          <w:szCs w:val="24"/>
        </w:rPr>
        <w:t>soil and leaf samples were collected for isotopic analysis parallel to gas chamber measurements.</w:t>
      </w:r>
      <w:r w:rsidR="004F1015">
        <w:rPr>
          <w:rFonts w:cs="Times New Roman"/>
          <w:szCs w:val="24"/>
        </w:rPr>
        <w:t xml:space="preserve"> S</w:t>
      </w:r>
      <w:r w:rsidRPr="005F0576">
        <w:rPr>
          <w:rFonts w:cs="Times New Roman"/>
          <w:szCs w:val="24"/>
        </w:rPr>
        <w:t>oil (n</w:t>
      </w:r>
      <w:r w:rsidR="001770F2">
        <w:rPr>
          <w:rFonts w:cs="Times New Roman"/>
          <w:szCs w:val="24"/>
        </w:rPr>
        <w:t xml:space="preserve"> </w:t>
      </w:r>
      <w:r w:rsidRPr="005F0576">
        <w:rPr>
          <w:rFonts w:cs="Times New Roman"/>
          <w:szCs w:val="24"/>
        </w:rPr>
        <w:t>=</w:t>
      </w:r>
      <w:r w:rsidR="001770F2">
        <w:rPr>
          <w:rFonts w:cs="Times New Roman"/>
          <w:szCs w:val="24"/>
        </w:rPr>
        <w:t xml:space="preserve"> </w:t>
      </w:r>
      <w:r w:rsidRPr="005F0576">
        <w:rPr>
          <w:rFonts w:cs="Times New Roman"/>
          <w:szCs w:val="24"/>
        </w:rPr>
        <w:t>3</w:t>
      </w:r>
      <w:r>
        <w:rPr>
          <w:rFonts w:cs="Times New Roman"/>
          <w:szCs w:val="24"/>
        </w:rPr>
        <w:t xml:space="preserve"> per treatment, </w:t>
      </w:r>
      <w:r w:rsidR="005B606B">
        <w:rPr>
          <w:rFonts w:cs="Times New Roman"/>
          <w:szCs w:val="24"/>
        </w:rPr>
        <w:t>in total</w:t>
      </w:r>
      <w:r>
        <w:rPr>
          <w:rFonts w:cs="Times New Roman"/>
          <w:szCs w:val="24"/>
        </w:rPr>
        <w:t xml:space="preserve"> 12</w:t>
      </w:r>
      <w:r w:rsidRPr="005F0576">
        <w:rPr>
          <w:rFonts w:cs="Times New Roman"/>
          <w:szCs w:val="24"/>
        </w:rPr>
        <w:t>) and leaf samples (n</w:t>
      </w:r>
      <w:r w:rsidR="001770F2">
        <w:rPr>
          <w:rFonts w:cs="Times New Roman"/>
          <w:szCs w:val="24"/>
        </w:rPr>
        <w:t xml:space="preserve"> </w:t>
      </w:r>
      <w:r w:rsidRPr="005F0576">
        <w:rPr>
          <w:rFonts w:cs="Times New Roman"/>
          <w:szCs w:val="24"/>
        </w:rPr>
        <w:t>=</w:t>
      </w:r>
      <w:r w:rsidR="001770F2">
        <w:rPr>
          <w:rFonts w:cs="Times New Roman"/>
          <w:szCs w:val="24"/>
        </w:rPr>
        <w:t xml:space="preserve"> </w:t>
      </w:r>
      <w:r w:rsidRPr="005F0576">
        <w:rPr>
          <w:rFonts w:cs="Times New Roman"/>
          <w:szCs w:val="24"/>
        </w:rPr>
        <w:t>3</w:t>
      </w:r>
      <w:r>
        <w:rPr>
          <w:rFonts w:cs="Times New Roman"/>
          <w:szCs w:val="24"/>
        </w:rPr>
        <w:t xml:space="preserve"> per treatment, mixed </w:t>
      </w:r>
      <w:r w:rsidR="005B606B">
        <w:rPr>
          <w:rFonts w:cs="Times New Roman"/>
          <w:szCs w:val="24"/>
        </w:rPr>
        <w:t xml:space="preserve">leaf </w:t>
      </w:r>
      <w:r>
        <w:rPr>
          <w:rFonts w:cs="Times New Roman"/>
          <w:szCs w:val="24"/>
        </w:rPr>
        <w:t>sample</w:t>
      </w:r>
      <w:r w:rsidR="005B606B">
        <w:rPr>
          <w:rFonts w:cs="Times New Roman"/>
          <w:szCs w:val="24"/>
        </w:rPr>
        <w:t>s</w:t>
      </w:r>
      <w:r>
        <w:rPr>
          <w:rFonts w:cs="Times New Roman"/>
          <w:szCs w:val="24"/>
        </w:rPr>
        <w:t xml:space="preserve">, </w:t>
      </w:r>
      <w:r w:rsidR="005B606B">
        <w:rPr>
          <w:rFonts w:cs="Times New Roman"/>
          <w:szCs w:val="24"/>
        </w:rPr>
        <w:t xml:space="preserve">in total </w:t>
      </w:r>
      <w:r>
        <w:rPr>
          <w:rFonts w:cs="Times New Roman"/>
          <w:szCs w:val="24"/>
        </w:rPr>
        <w:t>12</w:t>
      </w:r>
      <w:r w:rsidRPr="005F0576">
        <w:rPr>
          <w:rFonts w:cs="Times New Roman"/>
          <w:szCs w:val="24"/>
        </w:rPr>
        <w:t>) were collected in the afternoon (14:00-16:00) during flux measurements (assuming steady state of transpiration)</w:t>
      </w:r>
      <w:r w:rsidR="001770F2">
        <w:rPr>
          <w:rFonts w:cs="Times New Roman"/>
          <w:szCs w:val="24"/>
        </w:rPr>
        <w:t>.</w:t>
      </w:r>
      <w:r w:rsidRPr="005F0576">
        <w:rPr>
          <w:rFonts w:cs="Times New Roman"/>
          <w:szCs w:val="24"/>
        </w:rPr>
        <w:t xml:space="preserve"> </w:t>
      </w:r>
      <w:r w:rsidR="001770F2">
        <w:rPr>
          <w:rFonts w:cs="Times New Roman"/>
          <w:szCs w:val="24"/>
        </w:rPr>
        <w:t>All s</w:t>
      </w:r>
      <w:r w:rsidRPr="005F0576">
        <w:rPr>
          <w:rFonts w:cs="Times New Roman"/>
          <w:szCs w:val="24"/>
        </w:rPr>
        <w:t xml:space="preserve">amples were taken in close vicinity to the </w:t>
      </w:r>
      <w:r w:rsidR="001770F2">
        <w:rPr>
          <w:rFonts w:cs="Times New Roman"/>
          <w:szCs w:val="24"/>
        </w:rPr>
        <w:t>metallic</w:t>
      </w:r>
      <w:r w:rsidR="001770F2" w:rsidRPr="005F0576">
        <w:rPr>
          <w:rFonts w:cs="Times New Roman"/>
          <w:szCs w:val="24"/>
        </w:rPr>
        <w:t xml:space="preserve"> </w:t>
      </w:r>
      <w:r w:rsidRPr="005F0576">
        <w:rPr>
          <w:rFonts w:cs="Times New Roman"/>
          <w:szCs w:val="24"/>
        </w:rPr>
        <w:t>rings</w:t>
      </w:r>
      <w:r w:rsidR="001770F2">
        <w:rPr>
          <w:rFonts w:cs="Times New Roman"/>
          <w:szCs w:val="24"/>
        </w:rPr>
        <w:t xml:space="preserve"> for chamber measurements</w:t>
      </w:r>
      <w:r w:rsidRPr="005F0576">
        <w:rPr>
          <w:rFonts w:cs="Times New Roman"/>
          <w:szCs w:val="24"/>
        </w:rPr>
        <w:t>.</w:t>
      </w:r>
      <w:r w:rsidR="004F1015">
        <w:rPr>
          <w:rFonts w:cs="Times New Roman"/>
          <w:szCs w:val="24"/>
        </w:rPr>
        <w:t xml:space="preserve"> Leaf samples were taken from vegetation outside of the rings resampling the vegetation present in the rings.</w:t>
      </w:r>
      <w:r w:rsidRPr="005F0576">
        <w:rPr>
          <w:rFonts w:cs="Times New Roman"/>
          <w:szCs w:val="24"/>
        </w:rPr>
        <w:t xml:space="preserve"> Major veins of herbaceous species were removed in order to sample solely mesophyll water. Soil and leaf water </w:t>
      </w:r>
      <w:r w:rsidR="001770F2">
        <w:rPr>
          <w:rFonts w:cs="Times New Roman"/>
          <w:szCs w:val="24"/>
        </w:rPr>
        <w:t xml:space="preserve">samples </w:t>
      </w:r>
      <w:r w:rsidRPr="005F0576">
        <w:rPr>
          <w:rFonts w:cs="Times New Roman"/>
          <w:szCs w:val="24"/>
        </w:rPr>
        <w:t>were immediately sealed, stored at -20°C and later extracted on a custom-built vacuum line by cryogenic distillation. Samples were heated at approximately 95 ºC for 90 min under vacuum of 0.8 Pa and water vapor was trapped in liquid N</w:t>
      </w:r>
      <w:r w:rsidRPr="005F0576">
        <w:rPr>
          <w:rFonts w:cs="Times New Roman"/>
          <w:szCs w:val="24"/>
          <w:vertAlign w:val="subscript"/>
        </w:rPr>
        <w:t xml:space="preserve">2 </w:t>
      </w:r>
      <w:r w:rsidRPr="005F0576">
        <w:rPr>
          <w:rFonts w:cs="Times New Roman"/>
          <w:szCs w:val="24"/>
        </w:rPr>
        <w:t xml:space="preserve">cooled water traps. Extracted water samples were stored in sealed glass vials at 4 ºC until analysis. Samples were measured with laser spectroscopy (Picarro L2130i, </w:t>
      </w:r>
      <w:r w:rsidRPr="005F0576">
        <w:rPr>
          <w:rFonts w:cs="Times New Roman"/>
          <w:i/>
          <w:szCs w:val="24"/>
        </w:rPr>
        <w:t>CRDS</w:t>
      </w:r>
      <w:r w:rsidRPr="005F0576">
        <w:rPr>
          <w:rFonts w:cs="Times New Roman"/>
          <w:szCs w:val="24"/>
        </w:rPr>
        <w:t>, Santa Clara, CA, USA) by liquid water injection into the vaporizer of the analyzer. Within every batch of 105 samples three replicates of three different laboratory standards plus a running standard after each 10 samples were analyzed for δ</w:t>
      </w:r>
      <w:r w:rsidRPr="005F0576">
        <w:rPr>
          <w:rFonts w:cs="Times New Roman"/>
          <w:szCs w:val="24"/>
          <w:vertAlign w:val="superscript"/>
        </w:rPr>
        <w:t>18</w:t>
      </w:r>
      <w:r w:rsidRPr="005F0576">
        <w:rPr>
          <w:rFonts w:cs="Times New Roman"/>
          <w:szCs w:val="24"/>
        </w:rPr>
        <w:t>O calibration. Laboratory standards were calibrated against V-SMOW, SLAP, and GISP (IAEA, Vienna). Analytical precision was 0.13 ±</w:t>
      </w:r>
      <w:r>
        <w:rPr>
          <w:rFonts w:cs="Times New Roman"/>
          <w:szCs w:val="24"/>
        </w:rPr>
        <w:t xml:space="preserve"> </w:t>
      </w:r>
      <w:r w:rsidRPr="005F0576">
        <w:rPr>
          <w:rFonts w:cs="Times New Roman"/>
          <w:szCs w:val="24"/>
        </w:rPr>
        <w:t>0.17 ‰ for δ</w:t>
      </w:r>
      <w:r w:rsidRPr="005F0576">
        <w:rPr>
          <w:rFonts w:cs="Times New Roman"/>
          <w:szCs w:val="24"/>
          <w:vertAlign w:val="superscript"/>
        </w:rPr>
        <w:t>18</w:t>
      </w:r>
      <w:r w:rsidRPr="005F0576">
        <w:rPr>
          <w:rFonts w:cs="Times New Roman"/>
          <w:szCs w:val="24"/>
        </w:rPr>
        <w:t xml:space="preserve">O. </w:t>
      </w:r>
    </w:p>
    <w:p w14:paraId="56A3AC33" w14:textId="77777777" w:rsidR="00556DD6" w:rsidRPr="005F0576" w:rsidRDefault="00556DD6" w:rsidP="00556DD6">
      <w:pPr>
        <w:spacing w:before="0" w:after="0"/>
        <w:jc w:val="both"/>
        <w:rPr>
          <w:rFonts w:cs="Times New Roman"/>
          <w:szCs w:val="24"/>
        </w:rPr>
      </w:pPr>
      <w:r w:rsidRPr="005F0576">
        <w:rPr>
          <w:rFonts w:cs="Times New Roman"/>
          <w:szCs w:val="24"/>
        </w:rPr>
        <w:lastRenderedPageBreak/>
        <w:t>Results were post-processed with the Picarro software PostChemCorrect</w:t>
      </w:r>
      <w:r w:rsidRPr="005F0576">
        <w:rPr>
          <w:rFonts w:cs="Times New Roman"/>
          <w:szCs w:val="24"/>
          <w:vertAlign w:val="superscript"/>
        </w:rPr>
        <w:t>TM</w:t>
      </w:r>
      <w:r w:rsidRPr="005F0576">
        <w:rPr>
          <w:rFonts w:cs="Times New Roman"/>
          <w:szCs w:val="24"/>
        </w:rPr>
        <w:t xml:space="preserve"> to detect organic contamination. A certain amount of samples contaminated with organic compounds were analyzed by isotope-ratio mass spectrometry (Isoprime IRMS, Elementar, </w:t>
      </w:r>
      <w:hyperlink r:id="rId8" w:history="1">
        <w:r w:rsidRPr="005F0576">
          <w:rPr>
            <w:rFonts w:cs="Times New Roman"/>
            <w:szCs w:val="24"/>
          </w:rPr>
          <w:t>Langenselbold</w:t>
        </w:r>
      </w:hyperlink>
      <w:r w:rsidRPr="005F0576">
        <w:rPr>
          <w:rFonts w:cs="Times New Roman"/>
          <w:szCs w:val="24"/>
        </w:rPr>
        <w:t xml:space="preserve">, Germany), after headspace equilibration for 24 hours at 20 °C, connected via open split to a µgas auto sampler (Elementar, </w:t>
      </w:r>
      <w:hyperlink r:id="rId9" w:history="1">
        <w:r w:rsidRPr="005F0576">
          <w:rPr>
            <w:rFonts w:cs="Times New Roman"/>
            <w:szCs w:val="24"/>
          </w:rPr>
          <w:t>Langenselbold</w:t>
        </w:r>
      </w:hyperlink>
      <w:r w:rsidRPr="005F0576">
        <w:rPr>
          <w:rFonts w:cs="Times New Roman"/>
          <w:szCs w:val="24"/>
        </w:rPr>
        <w:t xml:space="preserve">, Germany). Results showed good agreement between samples measured by laser spectroscopy and </w:t>
      </w:r>
      <w:r w:rsidRPr="005F0576">
        <w:rPr>
          <w:rFonts w:cs="Times New Roman"/>
          <w:iCs/>
          <w:szCs w:val="24"/>
        </w:rPr>
        <w:t>isotope-ratio mass spectrometry</w:t>
      </w:r>
      <w:r w:rsidRPr="005F0576">
        <w:rPr>
          <w:rFonts w:cs="Times New Roman"/>
          <w:szCs w:val="24"/>
        </w:rPr>
        <w:t xml:space="preserve">. </w:t>
      </w:r>
    </w:p>
    <w:p w14:paraId="0AD29F35" w14:textId="78C0FAAF" w:rsidR="00B216BF" w:rsidRDefault="00B216BF">
      <w:pPr>
        <w:spacing w:before="0" w:after="200" w:line="276" w:lineRule="auto"/>
        <w:rPr>
          <w:rFonts w:cs="Times New Roman"/>
          <w:b/>
          <w:bCs/>
          <w:color w:val="000000"/>
          <w:szCs w:val="24"/>
        </w:rPr>
      </w:pPr>
      <w:r>
        <w:rPr>
          <w:rFonts w:cs="Times New Roman"/>
          <w:b/>
          <w:bCs/>
          <w:color w:val="000000"/>
          <w:szCs w:val="24"/>
        </w:rPr>
        <w:br w:type="page"/>
      </w:r>
    </w:p>
    <w:p w14:paraId="5FB5583B" w14:textId="2C2F45C3" w:rsidR="00453262" w:rsidRPr="00BA3957" w:rsidRDefault="00453262" w:rsidP="00867C80">
      <w:pPr>
        <w:spacing w:after="0"/>
        <w:rPr>
          <w:rFonts w:cs="Times New Roman"/>
          <w:b/>
          <w:bCs/>
          <w:color w:val="000000"/>
          <w:szCs w:val="24"/>
        </w:rPr>
      </w:pPr>
      <w:r w:rsidRPr="00BA3957">
        <w:rPr>
          <w:rFonts w:cs="Times New Roman"/>
          <w:b/>
          <w:bCs/>
          <w:color w:val="000000"/>
          <w:szCs w:val="24"/>
        </w:rPr>
        <w:lastRenderedPageBreak/>
        <w:t xml:space="preserve">Appendix </w:t>
      </w:r>
      <w:r w:rsidR="00556DD6">
        <w:rPr>
          <w:rFonts w:cs="Times New Roman"/>
          <w:b/>
          <w:bCs/>
          <w:color w:val="000000"/>
          <w:szCs w:val="24"/>
        </w:rPr>
        <w:t>B</w:t>
      </w:r>
      <w:r w:rsidRPr="00BA3957">
        <w:rPr>
          <w:rFonts w:cs="Times New Roman"/>
          <w:b/>
          <w:bCs/>
          <w:color w:val="000000"/>
          <w:szCs w:val="24"/>
        </w:rPr>
        <w:t>: Isotope theory</w:t>
      </w:r>
    </w:p>
    <w:p w14:paraId="4B06B3C3" w14:textId="5F4FBA5C" w:rsidR="00453262" w:rsidRPr="00B216BF" w:rsidRDefault="00453262" w:rsidP="00FC2A94">
      <w:pPr>
        <w:pStyle w:val="berschrift1"/>
        <w:numPr>
          <w:ilvl w:val="0"/>
          <w:numId w:val="25"/>
        </w:numPr>
        <w:rPr>
          <w:bCs/>
          <w:color w:val="000000"/>
        </w:rPr>
      </w:pPr>
      <w:r w:rsidRPr="00BA3957">
        <w:t>Soil evaporation</w:t>
      </w:r>
    </w:p>
    <w:p w14:paraId="5B2B21FF" w14:textId="77777777" w:rsidR="00453262" w:rsidRPr="00BA3957" w:rsidRDefault="00453262" w:rsidP="00A07DFB">
      <w:pPr>
        <w:spacing w:before="0" w:after="0"/>
        <w:rPr>
          <w:rFonts w:cs="Times New Roman"/>
          <w:color w:val="000000"/>
          <w:szCs w:val="24"/>
        </w:rPr>
      </w:pPr>
      <w:r w:rsidRPr="00BA3957">
        <w:rPr>
          <w:rFonts w:cs="Times New Roman"/>
          <w:color w:val="000000"/>
          <w:szCs w:val="24"/>
        </w:rPr>
        <w:t>The isotope ratios of soil evaporation (</w:t>
      </w:r>
      <w:r w:rsidRPr="00BA3957">
        <w:rPr>
          <w:rFonts w:cs="Times New Roman"/>
          <w:i/>
          <w:color w:val="000000"/>
          <w:szCs w:val="24"/>
        </w:rPr>
        <w:t>R</w:t>
      </w:r>
      <w:r w:rsidRPr="00BA3957">
        <w:rPr>
          <w:rFonts w:cs="Times New Roman"/>
          <w:i/>
          <w:color w:val="000000"/>
          <w:szCs w:val="24"/>
          <w:vertAlign w:val="subscript"/>
        </w:rPr>
        <w:t>E</w:t>
      </w:r>
      <w:r w:rsidRPr="00BA3957">
        <w:rPr>
          <w:rFonts w:cs="Times New Roman"/>
          <w:color w:val="000000"/>
          <w:szCs w:val="24"/>
        </w:rPr>
        <w:t xml:space="preserve">) were calculated using the Craig and Gordon model </w:t>
      </w:r>
    </w:p>
    <w:p w14:paraId="20C40B88" w14:textId="77777777" w:rsidR="00453262" w:rsidRPr="00BA3957" w:rsidRDefault="00453262" w:rsidP="00A07DFB">
      <w:pPr>
        <w:spacing w:before="0" w:after="0"/>
        <w:rPr>
          <w:rFonts w:cs="Times New Roman"/>
          <w:color w:val="000000"/>
          <w:szCs w:val="24"/>
        </w:rPr>
      </w:pPr>
      <w:r w:rsidRPr="00BA3957">
        <w:rPr>
          <w:rFonts w:cs="Times New Roman"/>
          <w:color w:val="000000"/>
          <w:szCs w:val="24"/>
        </w:rPr>
        <w:fldChar w:fldCharType="begin"/>
      </w:r>
      <w:r w:rsidRPr="00BA3957">
        <w:rPr>
          <w:rFonts w:cs="Times New Roman"/>
          <w:color w:val="000000"/>
          <w:szCs w:val="24"/>
        </w:rPr>
        <w:instrText xml:space="preserve"> ADDIN ZOTERO_ITEM CSL_CITATION {"citationID":"jvi2P88w","properties":{"formattedCitation":"(Craig &amp; Gordon, 1965)","plainCitation":"(Craig &amp; Gordon, 1965)","noteIndex":0},"citationItems":[{"id":1751,"uris":["http://zotero.org/users/local/nJy5BPRr/items/JX7MMIXP"],"uri":["http://zotero.org/users/local/nJy5BPRr/items/JX7MMIXP"],"itemData":{"id":1751,"type":"article-journal","title":"Deuterium and oxygen 18 variations in the ocean and the marine atmosphere","page":"17","source":"Zotero","language":"en","author":[{"family":"Craig","given":"H"},{"family":"Gordon","given":"L I"}],"issued":{"date-parts":[["1965"]]}}}],"schema":"https://github.com/citation-style-language/schema/raw/master/csl-citation.json"} </w:instrText>
      </w:r>
      <w:r w:rsidRPr="00BA3957">
        <w:rPr>
          <w:rFonts w:cs="Times New Roman"/>
          <w:color w:val="000000"/>
          <w:szCs w:val="24"/>
        </w:rPr>
        <w:fldChar w:fldCharType="separate"/>
      </w:r>
      <w:r w:rsidRPr="00BA3957">
        <w:rPr>
          <w:rFonts w:cs="Times New Roman"/>
          <w:szCs w:val="24"/>
        </w:rPr>
        <w:t>(Craig &amp; Gordon, 1965)</w:t>
      </w:r>
      <w:r w:rsidRPr="00BA3957">
        <w:rPr>
          <w:rFonts w:cs="Times New Roman"/>
          <w:color w:val="000000"/>
          <w:szCs w:val="24"/>
        </w:rPr>
        <w:fldChar w:fldCharType="end"/>
      </w:r>
      <w:r w:rsidRPr="00BA3957">
        <w:rPr>
          <w:rFonts w:cs="Times New Roman"/>
          <w:color w:val="000000"/>
          <w:szCs w:val="24"/>
        </w:rPr>
        <w:t>:</w:t>
      </w:r>
    </w:p>
    <w:p w14:paraId="1BFB165B" w14:textId="2C940F26" w:rsidR="00453262" w:rsidRPr="00BA3957" w:rsidRDefault="004C177B" w:rsidP="00A07DFB">
      <w:pPr>
        <w:spacing w:before="0" w:after="0"/>
        <w:ind w:left="2977" w:firstLine="284"/>
        <w:jc w:val="both"/>
        <w:rPr>
          <w:rFonts w:cs="Times New Roman"/>
          <w:szCs w:val="24"/>
        </w:rPr>
      </w:pPr>
      <w:r w:rsidRPr="00BA3957">
        <w:rPr>
          <w:rFonts w:cs="Times New Roman"/>
          <w:position w:val="-30"/>
          <w:szCs w:val="24"/>
        </w:rPr>
        <w:object w:dxaOrig="1560" w:dyaOrig="960" w14:anchorId="1DFC8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3pt;height:60pt" o:ole="">
            <v:imagedata r:id="rId10" o:title=""/>
          </v:shape>
          <o:OLEObject Type="Embed" ProgID="Equation.3" ShapeID="_x0000_i1025" DrawAspect="Content" ObjectID="_1627123989" r:id="rId11"/>
        </w:object>
      </w:r>
      <w:r w:rsidR="00453262" w:rsidRPr="00BA3957">
        <w:rPr>
          <w:rFonts w:cs="Times New Roman"/>
          <w:szCs w:val="24"/>
        </w:rPr>
        <w:tab/>
        <w:t>(</w:t>
      </w:r>
      <w:r w:rsidR="001407D6" w:rsidRPr="00BA3957">
        <w:rPr>
          <w:rFonts w:ascii="Cambria Math" w:hAnsi="Cambria Math" w:cs="Times New Roman"/>
          <w:color w:val="000000"/>
          <w:szCs w:val="24"/>
        </w:rPr>
        <w:t>A</w:t>
      </w:r>
      <w:r w:rsidR="001407D6">
        <w:rPr>
          <w:rFonts w:ascii="Cambria Math" w:hAnsi="Cambria Math" w:cs="Times New Roman"/>
          <w:color w:val="000000"/>
          <w:szCs w:val="24"/>
        </w:rPr>
        <w:t>2</w:t>
      </w:r>
      <w:r w:rsidR="00453262" w:rsidRPr="00BA3957">
        <w:rPr>
          <w:rFonts w:cs="Times New Roman"/>
          <w:szCs w:val="24"/>
        </w:rPr>
        <w:t>)</w:t>
      </w:r>
    </w:p>
    <w:p w14:paraId="0A957282" w14:textId="77777777" w:rsidR="00453262" w:rsidRPr="00BA3957" w:rsidRDefault="00453262" w:rsidP="00A07DFB">
      <w:pPr>
        <w:spacing w:before="0" w:after="0"/>
        <w:jc w:val="both"/>
        <w:rPr>
          <w:rFonts w:cs="Times New Roman"/>
          <w:color w:val="000000"/>
          <w:szCs w:val="24"/>
        </w:rPr>
      </w:pPr>
      <w:r w:rsidRPr="00BA3957">
        <w:rPr>
          <w:rFonts w:cs="Times New Roman"/>
          <w:color w:val="000000"/>
          <w:szCs w:val="24"/>
        </w:rPr>
        <w:t xml:space="preserve">where </w:t>
      </w:r>
      <w:r w:rsidRPr="00BA3957">
        <w:rPr>
          <w:rFonts w:cs="Times New Roman"/>
          <w:i/>
          <w:color w:val="000000"/>
          <w:szCs w:val="24"/>
        </w:rPr>
        <w:t>R</w:t>
      </w:r>
      <w:r w:rsidRPr="00BA3957">
        <w:rPr>
          <w:rFonts w:cs="Times New Roman"/>
          <w:i/>
          <w:color w:val="000000"/>
          <w:szCs w:val="24"/>
          <w:vertAlign w:val="subscript"/>
        </w:rPr>
        <w:t>e</w:t>
      </w:r>
      <w:r w:rsidRPr="00BA3957">
        <w:rPr>
          <w:rFonts w:cs="Times New Roman"/>
          <w:color w:val="000000"/>
          <w:szCs w:val="24"/>
        </w:rPr>
        <w:t xml:space="preserve"> is the isotope ratio of bulk soil water at the evaporating site and </w:t>
      </w:r>
      <w:r w:rsidRPr="00BA3957">
        <w:rPr>
          <w:rFonts w:cs="Times New Roman"/>
          <w:i/>
          <w:color w:val="000000"/>
          <w:szCs w:val="24"/>
        </w:rPr>
        <w:t>R</w:t>
      </w:r>
      <w:r w:rsidRPr="00BA3957">
        <w:rPr>
          <w:rFonts w:cs="Times New Roman"/>
          <w:i/>
          <w:color w:val="000000"/>
          <w:szCs w:val="24"/>
          <w:vertAlign w:val="subscript"/>
        </w:rPr>
        <w:t>v</w:t>
      </w:r>
      <w:r w:rsidRPr="00BA3957">
        <w:rPr>
          <w:rFonts w:cs="Times New Roman"/>
          <w:i/>
          <w:color w:val="000000"/>
          <w:szCs w:val="24"/>
        </w:rPr>
        <w:t xml:space="preserve"> </w:t>
      </w:r>
      <w:r w:rsidRPr="00BA3957">
        <w:rPr>
          <w:rFonts w:cs="Times New Roman"/>
          <w:color w:val="000000"/>
          <w:szCs w:val="24"/>
        </w:rPr>
        <w:t xml:space="preserve">the isotope ratio of atmospheric water vapor. The highest value of isotopic ratio of bulk soil water alongside the soil profile was chosen for </w:t>
      </w:r>
      <w:r w:rsidRPr="00BA3957">
        <w:rPr>
          <w:rFonts w:cs="Times New Roman"/>
          <w:i/>
          <w:color w:val="000000"/>
          <w:szCs w:val="24"/>
        </w:rPr>
        <w:t>R</w:t>
      </w:r>
      <w:r w:rsidRPr="00BA3957">
        <w:rPr>
          <w:rFonts w:cs="Times New Roman"/>
          <w:i/>
          <w:color w:val="000000"/>
          <w:szCs w:val="24"/>
          <w:vertAlign w:val="subscript"/>
        </w:rPr>
        <w:t>e</w:t>
      </w:r>
      <w:r w:rsidRPr="00BA3957">
        <w:rPr>
          <w:rFonts w:cs="Times New Roman"/>
          <w:color w:val="000000"/>
          <w:szCs w:val="24"/>
        </w:rPr>
        <w:t xml:space="preserve"> and its respective temperature (</w:t>
      </w:r>
      <w:r w:rsidRPr="00BA3957">
        <w:rPr>
          <w:rFonts w:cs="Times New Roman"/>
          <w:i/>
          <w:color w:val="000000"/>
          <w:szCs w:val="24"/>
        </w:rPr>
        <w:t>T</w:t>
      </w:r>
      <w:r w:rsidRPr="00BA3957">
        <w:rPr>
          <w:rFonts w:cs="Times New Roman"/>
          <w:i/>
          <w:color w:val="000000"/>
          <w:szCs w:val="24"/>
          <w:vertAlign w:val="subscript"/>
        </w:rPr>
        <w:t>e</w:t>
      </w:r>
      <w:r w:rsidRPr="00BA3957">
        <w:rPr>
          <w:rFonts w:cs="Times New Roman"/>
          <w:color w:val="000000"/>
          <w:szCs w:val="24"/>
        </w:rPr>
        <w:t>) and soil water content (</w:t>
      </w:r>
      <w:r w:rsidRPr="00BA3957">
        <w:rPr>
          <w:rFonts w:cs="Times New Roman"/>
          <w:i/>
          <w:color w:val="000000"/>
          <w:szCs w:val="24"/>
        </w:rPr>
        <w:t>x</w:t>
      </w:r>
      <w:r w:rsidRPr="00BA3957">
        <w:rPr>
          <w:rFonts w:cs="Times New Roman"/>
          <w:i/>
          <w:color w:val="000000"/>
          <w:szCs w:val="24"/>
          <w:vertAlign w:val="subscript"/>
        </w:rPr>
        <w:t>e</w:t>
      </w:r>
      <w:r w:rsidRPr="00BA3957">
        <w:rPr>
          <w:rFonts w:cs="Times New Roman"/>
          <w:color w:val="000000"/>
          <w:szCs w:val="24"/>
        </w:rPr>
        <w:t>) taken for calculations. α</w:t>
      </w:r>
      <w:r w:rsidRPr="00BA3957">
        <w:rPr>
          <w:rFonts w:cs="Times New Roman"/>
          <w:i/>
          <w:color w:val="000000"/>
          <w:szCs w:val="24"/>
          <w:vertAlign w:val="superscript"/>
        </w:rPr>
        <w:t>+</w:t>
      </w:r>
      <w:r w:rsidRPr="00BA3957">
        <w:rPr>
          <w:rFonts w:cs="Times New Roman"/>
          <w:i/>
          <w:color w:val="000000"/>
          <w:szCs w:val="24"/>
        </w:rPr>
        <w:t xml:space="preserve"> </w:t>
      </w:r>
      <w:r w:rsidRPr="00BA3957">
        <w:rPr>
          <w:rFonts w:cs="Times New Roman"/>
          <w:color w:val="000000"/>
          <w:szCs w:val="24"/>
        </w:rPr>
        <w:t>(α</w:t>
      </w:r>
      <w:r w:rsidRPr="00BA3957">
        <w:rPr>
          <w:rFonts w:cs="Times New Roman"/>
          <w:i/>
          <w:color w:val="000000"/>
          <w:szCs w:val="24"/>
          <w:vertAlign w:val="superscript"/>
        </w:rPr>
        <w:t>+</w:t>
      </w:r>
      <w:r w:rsidRPr="00BA3957">
        <w:rPr>
          <w:rFonts w:cs="Times New Roman"/>
          <w:color w:val="000000"/>
          <w:szCs w:val="24"/>
        </w:rPr>
        <w:t xml:space="preserve">&gt;1) is the water vapor equilibrium fractionation factor and was calculated after </w:t>
      </w:r>
      <w:r w:rsidRPr="00BA3957">
        <w:rPr>
          <w:rFonts w:cs="Times New Roman"/>
          <w:color w:val="000000"/>
          <w:szCs w:val="24"/>
        </w:rPr>
        <w:fldChar w:fldCharType="begin"/>
      </w:r>
      <w:r w:rsidRPr="00BA3957">
        <w:rPr>
          <w:rFonts w:cs="Times New Roman"/>
          <w:color w:val="000000"/>
          <w:szCs w:val="24"/>
        </w:rPr>
        <w:instrText xml:space="preserve"> ADDIN ZOTERO_ITEM CSL_CITATION {"citationID":"rEPdiSim","properties":{"formattedCitation":"(Majoube, 1971)","plainCitation":"(Majoube, 1971)","dontUpdate":true,"noteIndex":0},"citationItems":[{"id":1745,"uris":["http://zotero.org/users/local/nJy5BPRr/items/4TNG3CFI"],"uri":["http://zotero.org/users/local/nJy5BPRr/items/4TNG3CFI"],"itemData":{"id":1745,"type":"article-journal","title":"Oxygen-18 and deuterium fractionation between water and steam (in French)","container-title":"Journal de Chimie Physique et de Physico-Chimie Biologique","page":"1423-1436","volume":"68","source":"CiNii","author":[{"family":"Majoube","given":"M."}],"issued":{"date-parts":[["1971"]]}}}],"schema":"https://github.com/citation-style-language/schema/raw/master/csl-citation.json"} </w:instrText>
      </w:r>
      <w:r w:rsidRPr="00BA3957">
        <w:rPr>
          <w:rFonts w:cs="Times New Roman"/>
          <w:color w:val="000000"/>
          <w:szCs w:val="24"/>
        </w:rPr>
        <w:fldChar w:fldCharType="separate"/>
      </w:r>
      <w:r w:rsidRPr="00BA3957">
        <w:rPr>
          <w:rFonts w:cs="Times New Roman"/>
          <w:szCs w:val="24"/>
        </w:rPr>
        <w:t>Majoube (1971)</w:t>
      </w:r>
      <w:r w:rsidRPr="00BA3957">
        <w:rPr>
          <w:rFonts w:cs="Times New Roman"/>
          <w:color w:val="000000"/>
          <w:szCs w:val="24"/>
        </w:rPr>
        <w:fldChar w:fldCharType="end"/>
      </w:r>
      <w:r w:rsidRPr="00BA3957">
        <w:rPr>
          <w:rFonts w:cs="Times New Roman"/>
          <w:color w:val="000000"/>
          <w:szCs w:val="24"/>
        </w:rPr>
        <w:t xml:space="preserve">, using </w:t>
      </w:r>
      <w:r w:rsidRPr="00BA3957">
        <w:rPr>
          <w:rFonts w:cs="Times New Roman"/>
          <w:i/>
          <w:color w:val="000000"/>
          <w:szCs w:val="24"/>
        </w:rPr>
        <w:t>T</w:t>
      </w:r>
      <w:r w:rsidRPr="00BA3957">
        <w:rPr>
          <w:rFonts w:cs="Times New Roman"/>
          <w:i/>
          <w:color w:val="000000"/>
          <w:szCs w:val="24"/>
          <w:vertAlign w:val="subscript"/>
        </w:rPr>
        <w:t>e</w:t>
      </w:r>
      <w:r w:rsidRPr="00BA3957">
        <w:rPr>
          <w:rFonts w:cs="Times New Roman"/>
          <w:color w:val="000000"/>
          <w:szCs w:val="24"/>
        </w:rPr>
        <w:t xml:space="preserve">. </w:t>
      </w:r>
      <w:r w:rsidRPr="00BA3957">
        <w:rPr>
          <w:rFonts w:cs="Times New Roman"/>
          <w:i/>
          <w:iCs/>
          <w:color w:val="000000"/>
          <w:szCs w:val="24"/>
        </w:rPr>
        <w:t>h</w:t>
      </w:r>
      <w:r w:rsidRPr="00BA3957">
        <w:rPr>
          <w:rFonts w:cs="Times New Roman"/>
          <w:color w:val="000000"/>
          <w:szCs w:val="24"/>
        </w:rPr>
        <w:t xml:space="preserve"> is the relative air humidity normalized to air temperature and </w:t>
      </w:r>
      <w:r w:rsidRPr="00BA3957">
        <w:rPr>
          <w:rFonts w:cs="Times New Roman"/>
          <w:i/>
          <w:color w:val="000000"/>
          <w:szCs w:val="24"/>
        </w:rPr>
        <w:t>T</w:t>
      </w:r>
      <w:r w:rsidRPr="00BA3957">
        <w:rPr>
          <w:rFonts w:cs="Times New Roman"/>
          <w:i/>
          <w:color w:val="000000"/>
          <w:szCs w:val="24"/>
          <w:vertAlign w:val="subscript"/>
        </w:rPr>
        <w:t>e</w:t>
      </w:r>
      <w:r w:rsidRPr="00BA3957">
        <w:rPr>
          <w:rFonts w:cs="Times New Roman"/>
          <w:color w:val="000000"/>
          <w:szCs w:val="24"/>
        </w:rPr>
        <w:t>. α</w:t>
      </w:r>
      <w:r w:rsidRPr="00BA3957">
        <w:rPr>
          <w:rFonts w:cs="Times New Roman"/>
          <w:i/>
          <w:color w:val="000000"/>
          <w:szCs w:val="24"/>
          <w:vertAlign w:val="subscript"/>
        </w:rPr>
        <w:t>k</w:t>
      </w:r>
      <w:r w:rsidRPr="00BA3957">
        <w:rPr>
          <w:rFonts w:cs="Times New Roman"/>
          <w:color w:val="000000"/>
          <w:szCs w:val="24"/>
        </w:rPr>
        <w:t xml:space="preserve"> the kinetic fractionation factor (α</w:t>
      </w:r>
      <w:r w:rsidRPr="00BA3957">
        <w:rPr>
          <w:rFonts w:cs="Times New Roman"/>
          <w:i/>
          <w:color w:val="000000"/>
          <w:szCs w:val="24"/>
          <w:vertAlign w:val="subscript"/>
        </w:rPr>
        <w:t>k</w:t>
      </w:r>
      <w:r w:rsidRPr="00BA3957">
        <w:rPr>
          <w:rFonts w:cs="Times New Roman"/>
          <w:color w:val="000000"/>
          <w:szCs w:val="24"/>
        </w:rPr>
        <w:t xml:space="preserve"> &gt;1) and is defined as </w:t>
      </w:r>
      <w:r w:rsidRPr="00BA3957">
        <w:rPr>
          <w:rFonts w:cs="Times New Roman"/>
          <w:color w:val="000000"/>
          <w:szCs w:val="24"/>
        </w:rPr>
        <w:fldChar w:fldCharType="begin"/>
      </w:r>
      <w:r w:rsidRPr="00BA3957">
        <w:rPr>
          <w:rFonts w:cs="Times New Roman"/>
          <w:color w:val="000000"/>
          <w:szCs w:val="24"/>
        </w:rPr>
        <w:instrText xml:space="preserve"> ADDIN ZOTERO_ITEM CSL_CITATION {"citationID":"16RYAu12","properties":{"formattedCitation":"(Stewart, 1975)","plainCitation":"(Stewart, 1975)","noteIndex":0},"citationItems":[{"id":1743,"uris":["http://zotero.org/users/local/nJy5BPRr/items/U7DZXIDY"],"uri":["http://zotero.org/users/local/nJy5BPRr/items/U7DZXIDY"],"itemData":{"id":1743,"type":"article-journal","title":"Stable isotope fractionation due to evaporation and isotopic exchange of falling waterdrops: Applications to atmospheric processes and evaporation of lakes","container-title":"Journal of Geophysical Research","page":"1133-1146","volume":"80","issue":"9","source":"Wiley Online Library","abstract":"Waterdrops were suspended in vertical streams of N2, Ar, or He gas with relative humidities of 0, 50, and 100% to determine the effects of evaporation and isotopic exchange on the deuterium and oxygen-18 contents of the drops. Equilibrium fractionation was found to exist between a drop and vapor at its surface (even during rapid evaporation in zero humidity atmospheres), but a kinetic fractionation occurred during diffusive transport of the vapor species (H2O, HDO, and H2 18O) between the surface of the drop and the free atmosphere. In dry atmospheres the kinetic fractionation was given by (D/D′)n, where D/D′ is the ratio of the diffusion coefficients of H2O and HDO or H2 16O and H2 18O in the particular gas used. The exponent n was found to be in good agreement with the value obtained from studies of evaporation rates of falling drops by previous authors (n = 0.58). In moist atmospheres the kinetic fractionation depended also on the relative humidity and isotopic composition of the atmospheric vapor. Exchange adjustment times for isotopic equilibration of drops with saturated atmospheres were measured and found to be in agreement with theoretical predictions. Applications of the results to the study of atmospheric processes and isotopic fractionation during evaporation of lakes are discussed.","DOI":"10.1029/JC080i009p01133","ISSN":"2156-2202","shortTitle":"Stable isotope fractionation due to evaporation and isotopic exchange of falling waterdrops","language":"en","author":[{"family":"Stewart","given":"Michael K."}],"issued":{"date-parts":[["1975",3,20]]}}}],"schema":"https://github.com/citation-style-language/schema/raw/master/csl-citation.json"} </w:instrText>
      </w:r>
      <w:r w:rsidRPr="00BA3957">
        <w:rPr>
          <w:rFonts w:cs="Times New Roman"/>
          <w:color w:val="000000"/>
          <w:szCs w:val="24"/>
        </w:rPr>
        <w:fldChar w:fldCharType="separate"/>
      </w:r>
      <w:r w:rsidRPr="00BA3957">
        <w:rPr>
          <w:rFonts w:cs="Times New Roman"/>
          <w:szCs w:val="24"/>
        </w:rPr>
        <w:t>(Stewart, 1975)</w:t>
      </w:r>
      <w:r w:rsidRPr="00BA3957">
        <w:rPr>
          <w:rFonts w:cs="Times New Roman"/>
          <w:color w:val="000000"/>
          <w:szCs w:val="24"/>
        </w:rPr>
        <w:fldChar w:fldCharType="end"/>
      </w:r>
      <w:r w:rsidRPr="00BA3957">
        <w:rPr>
          <w:rFonts w:cs="Times New Roman"/>
          <w:color w:val="000000"/>
          <w:szCs w:val="24"/>
        </w:rPr>
        <w:t>:</w:t>
      </w:r>
    </w:p>
    <w:p w14:paraId="2256A9B7" w14:textId="4715FF51" w:rsidR="00453262" w:rsidRPr="00BA3957" w:rsidRDefault="008B2478" w:rsidP="00A07DFB">
      <w:pPr>
        <w:spacing w:before="0" w:after="0"/>
        <w:jc w:val="both"/>
        <w:rPr>
          <w:rFonts w:eastAsiaTheme="minorEastAsia" w:cs="Times New Roman"/>
          <w:color w:val="000000"/>
          <w:szCs w:val="24"/>
        </w:rPr>
      </w:pPr>
      <m:oMathPara>
        <m:oMath>
          <m:sSub>
            <m:sSubPr>
              <m:ctrlPr>
                <w:rPr>
                  <w:rFonts w:ascii="Cambria Math" w:hAnsi="Cambria Math" w:cs="Times New Roman"/>
                  <w:i/>
                  <w:color w:val="000000"/>
                  <w:szCs w:val="24"/>
                </w:rPr>
              </m:ctrlPr>
            </m:sSubPr>
            <m:e>
              <m:r>
                <w:rPr>
                  <w:rFonts w:ascii="Cambria Math" w:hAnsi="Cambria Math" w:cs="Times New Roman"/>
                  <w:color w:val="000000"/>
                  <w:szCs w:val="24"/>
                </w:rPr>
                <m:t>α</m:t>
              </m:r>
            </m:e>
            <m:sub>
              <m:r>
                <w:rPr>
                  <w:rFonts w:ascii="Cambria Math" w:hAnsi="Cambria Math" w:cs="Times New Roman"/>
                  <w:color w:val="000000"/>
                  <w:szCs w:val="24"/>
                </w:rPr>
                <m:t>k</m:t>
              </m:r>
            </m:sub>
          </m:sSub>
          <m:r>
            <w:rPr>
              <w:rFonts w:ascii="Cambria Math" w:hAnsi="Cambria Math" w:cs="Times New Roman"/>
              <w:color w:val="000000"/>
              <w:szCs w:val="24"/>
            </w:rPr>
            <m:t>=</m:t>
          </m:r>
          <m:sSup>
            <m:sSupPr>
              <m:ctrlPr>
                <w:rPr>
                  <w:rFonts w:ascii="Cambria Math" w:hAnsi="Cambria Math" w:cs="Times New Roman"/>
                  <w:i/>
                  <w:color w:val="000000"/>
                  <w:szCs w:val="24"/>
                </w:rPr>
              </m:ctrlPr>
            </m:sSupPr>
            <m:e>
              <m:d>
                <m:dPr>
                  <m:ctrlPr>
                    <w:rPr>
                      <w:rFonts w:ascii="Cambria Math" w:hAnsi="Cambria Math" w:cs="Times New Roman"/>
                      <w:i/>
                      <w:color w:val="000000"/>
                      <w:szCs w:val="24"/>
                    </w:rPr>
                  </m:ctrlPr>
                </m:dPr>
                <m:e>
                  <m:f>
                    <m:fPr>
                      <m:ctrlPr>
                        <w:rPr>
                          <w:rFonts w:ascii="Cambria Math" w:hAnsi="Cambria Math" w:cs="Times New Roman"/>
                          <w:i/>
                          <w:color w:val="000000"/>
                          <w:szCs w:val="24"/>
                        </w:rPr>
                      </m:ctrlPr>
                    </m:fPr>
                    <m:num>
                      <m:sSub>
                        <m:sSubPr>
                          <m:ctrlPr>
                            <w:rPr>
                              <w:rFonts w:ascii="Cambria Math" w:hAnsi="Cambria Math" w:cs="Times New Roman"/>
                              <w:i/>
                              <w:color w:val="000000"/>
                              <w:szCs w:val="24"/>
                            </w:rPr>
                          </m:ctrlPr>
                        </m:sSubPr>
                        <m:e>
                          <m:r>
                            <w:rPr>
                              <w:rFonts w:ascii="Cambria Math" w:hAnsi="Cambria Math" w:cs="Times New Roman"/>
                              <w:color w:val="000000"/>
                              <w:szCs w:val="24"/>
                            </w:rPr>
                            <m:t>D</m:t>
                          </m:r>
                        </m:e>
                        <m:sub>
                          <m:r>
                            <w:rPr>
                              <w:rFonts w:ascii="Cambria Math" w:hAnsi="Cambria Math" w:cs="Times New Roman"/>
                              <w:color w:val="000000"/>
                              <w:szCs w:val="24"/>
                            </w:rPr>
                            <m:t>v</m:t>
                          </m:r>
                        </m:sub>
                      </m:sSub>
                    </m:num>
                    <m:den>
                      <m:sSubSup>
                        <m:sSubSupPr>
                          <m:ctrlPr>
                            <w:rPr>
                              <w:rFonts w:ascii="Cambria Math" w:hAnsi="Cambria Math" w:cs="Times New Roman"/>
                              <w:i/>
                              <w:color w:val="000000"/>
                              <w:szCs w:val="24"/>
                            </w:rPr>
                          </m:ctrlPr>
                        </m:sSubSupPr>
                        <m:e>
                          <m:r>
                            <w:rPr>
                              <w:rFonts w:ascii="Cambria Math" w:hAnsi="Cambria Math" w:cs="Times New Roman"/>
                              <w:color w:val="000000"/>
                              <w:szCs w:val="24"/>
                            </w:rPr>
                            <m:t>D</m:t>
                          </m:r>
                        </m:e>
                        <m:sub>
                          <m:r>
                            <w:rPr>
                              <w:rFonts w:ascii="Cambria Math" w:hAnsi="Cambria Math" w:cs="Times New Roman"/>
                              <w:color w:val="000000"/>
                              <w:szCs w:val="24"/>
                            </w:rPr>
                            <m:t>v</m:t>
                          </m:r>
                        </m:sub>
                        <m:sup>
                          <m:r>
                            <w:rPr>
                              <w:rFonts w:ascii="Cambria Math" w:hAnsi="Cambria Math" w:cs="Times New Roman"/>
                              <w:color w:val="000000"/>
                              <w:szCs w:val="24"/>
                            </w:rPr>
                            <m:t>i</m:t>
                          </m:r>
                        </m:sup>
                      </m:sSubSup>
                    </m:den>
                  </m:f>
                </m:e>
              </m:d>
            </m:e>
            <m:sup>
              <m:r>
                <w:rPr>
                  <w:rFonts w:ascii="Cambria Math" w:hAnsi="Cambria Math" w:cs="Times New Roman"/>
                  <w:color w:val="000000"/>
                  <w:szCs w:val="24"/>
                </w:rPr>
                <m:t>nk</m:t>
              </m:r>
            </m:sup>
          </m:sSup>
          <m:r>
            <m:rPr>
              <m:sty m:val="p"/>
            </m:rPr>
            <w:rPr>
              <w:rFonts w:ascii="Cambria Math" w:hAnsi="Cambria Math" w:cs="Times New Roman"/>
              <w:color w:val="000000"/>
              <w:szCs w:val="24"/>
            </w:rPr>
            <m:t>(A3)</m:t>
          </m:r>
        </m:oMath>
      </m:oMathPara>
    </w:p>
    <w:p w14:paraId="71B985B4" w14:textId="77777777" w:rsidR="00453262" w:rsidRPr="00BA3957" w:rsidRDefault="00453262" w:rsidP="00A07DFB">
      <w:pPr>
        <w:autoSpaceDE w:val="0"/>
        <w:autoSpaceDN w:val="0"/>
        <w:adjustRightInd w:val="0"/>
        <w:spacing w:before="0" w:after="0"/>
        <w:jc w:val="both"/>
        <w:rPr>
          <w:rFonts w:cs="Times New Roman"/>
          <w:color w:val="000000"/>
          <w:szCs w:val="24"/>
        </w:rPr>
      </w:pPr>
      <w:r w:rsidRPr="00BA3957">
        <w:rPr>
          <w:rFonts w:cs="Times New Roman"/>
          <w:color w:val="000000"/>
          <w:szCs w:val="24"/>
        </w:rPr>
        <w:t xml:space="preserve">with </w:t>
      </w:r>
      <m:oMath>
        <m:f>
          <m:fPr>
            <m:ctrlPr>
              <w:rPr>
                <w:rFonts w:ascii="Cambria Math" w:hAnsi="Cambria Math" w:cs="Times New Roman"/>
                <w:i/>
                <w:color w:val="000000"/>
                <w:szCs w:val="24"/>
              </w:rPr>
            </m:ctrlPr>
          </m:fPr>
          <m:num>
            <m:sSub>
              <m:sSubPr>
                <m:ctrlPr>
                  <w:rPr>
                    <w:rFonts w:ascii="Cambria Math" w:hAnsi="Cambria Math" w:cs="Times New Roman"/>
                    <w:i/>
                    <w:color w:val="000000"/>
                    <w:szCs w:val="24"/>
                  </w:rPr>
                </m:ctrlPr>
              </m:sSubPr>
              <m:e>
                <m:r>
                  <w:rPr>
                    <w:rFonts w:ascii="Cambria Math" w:hAnsi="Cambria Math" w:cs="Times New Roman"/>
                    <w:color w:val="000000"/>
                    <w:szCs w:val="24"/>
                  </w:rPr>
                  <m:t>D</m:t>
                </m:r>
              </m:e>
              <m:sub>
                <m:r>
                  <w:rPr>
                    <w:rFonts w:ascii="Cambria Math" w:hAnsi="Cambria Math" w:cs="Times New Roman"/>
                    <w:color w:val="000000"/>
                    <w:szCs w:val="24"/>
                  </w:rPr>
                  <m:t>v</m:t>
                </m:r>
              </m:sub>
            </m:sSub>
          </m:num>
          <m:den>
            <m:sSubSup>
              <m:sSubSupPr>
                <m:ctrlPr>
                  <w:rPr>
                    <w:rFonts w:ascii="Cambria Math" w:hAnsi="Cambria Math" w:cs="Times New Roman"/>
                    <w:i/>
                    <w:color w:val="000000"/>
                    <w:szCs w:val="24"/>
                  </w:rPr>
                </m:ctrlPr>
              </m:sSubSupPr>
              <m:e>
                <m:r>
                  <w:rPr>
                    <w:rFonts w:ascii="Cambria Math" w:hAnsi="Cambria Math" w:cs="Times New Roman"/>
                    <w:color w:val="000000"/>
                    <w:szCs w:val="24"/>
                  </w:rPr>
                  <m:t>D</m:t>
                </m:r>
              </m:e>
              <m:sub>
                <m:r>
                  <w:rPr>
                    <w:rFonts w:ascii="Cambria Math" w:hAnsi="Cambria Math" w:cs="Times New Roman"/>
                    <w:color w:val="000000"/>
                    <w:szCs w:val="24"/>
                  </w:rPr>
                  <m:t>v</m:t>
                </m:r>
              </m:sub>
              <m:sup>
                <m:r>
                  <w:rPr>
                    <w:rFonts w:ascii="Cambria Math" w:hAnsi="Cambria Math" w:cs="Times New Roman"/>
                    <w:color w:val="000000"/>
                    <w:szCs w:val="24"/>
                  </w:rPr>
                  <m:t>i</m:t>
                </m:r>
              </m:sup>
            </m:sSubSup>
          </m:den>
        </m:f>
      </m:oMath>
      <w:r w:rsidRPr="00BA3957">
        <w:rPr>
          <w:rFonts w:cs="Times New Roman"/>
          <w:color w:val="000000"/>
          <w:szCs w:val="24"/>
        </w:rPr>
        <w:t xml:space="preserve"> as the molecular diffusion coefficient, </w:t>
      </w:r>
      <w:r w:rsidRPr="00BA3957">
        <w:rPr>
          <w:rFonts w:cs="Times New Roman"/>
          <w:i/>
          <w:color w:val="000000"/>
          <w:szCs w:val="24"/>
        </w:rPr>
        <w:t>D</w:t>
      </w:r>
      <w:r w:rsidRPr="00BA3957">
        <w:rPr>
          <w:rFonts w:cs="Times New Roman"/>
          <w:i/>
          <w:color w:val="000000"/>
          <w:szCs w:val="24"/>
          <w:vertAlign w:val="subscript"/>
        </w:rPr>
        <w:t xml:space="preserve">v </w:t>
      </w:r>
      <w:r w:rsidRPr="00BA3957">
        <w:rPr>
          <w:rFonts w:cs="Times New Roman"/>
          <w:szCs w:val="24"/>
        </w:rPr>
        <w:t>as diffusivity of H</w:t>
      </w:r>
      <w:r w:rsidRPr="00BA3957">
        <w:rPr>
          <w:rFonts w:cs="Times New Roman"/>
          <w:szCs w:val="24"/>
          <w:vertAlign w:val="subscript"/>
        </w:rPr>
        <w:t>2</w:t>
      </w:r>
      <w:r w:rsidRPr="00BA3957">
        <w:rPr>
          <w:rFonts w:cs="Times New Roman"/>
          <w:szCs w:val="24"/>
        </w:rPr>
        <w:t>O in air</w:t>
      </w:r>
      <w:r w:rsidRPr="00BA3957">
        <w:rPr>
          <w:rFonts w:cs="Times New Roman"/>
          <w:i/>
          <w:color w:val="000000"/>
          <w:szCs w:val="24"/>
        </w:rPr>
        <w:t xml:space="preserve"> </w:t>
      </w:r>
      <w:r w:rsidRPr="00BA3957">
        <w:rPr>
          <w:rFonts w:cs="Times New Roman"/>
          <w:color w:val="000000"/>
          <w:szCs w:val="24"/>
        </w:rPr>
        <w:t xml:space="preserve">and </w:t>
      </w:r>
      <m:oMath>
        <m:sSubSup>
          <m:sSubSupPr>
            <m:ctrlPr>
              <w:rPr>
                <w:rFonts w:ascii="Cambria Math" w:hAnsi="Cambria Math" w:cs="Times New Roman"/>
                <w:i/>
                <w:color w:val="000000"/>
                <w:szCs w:val="24"/>
              </w:rPr>
            </m:ctrlPr>
          </m:sSubSupPr>
          <m:e>
            <m:r>
              <w:rPr>
                <w:rFonts w:ascii="Cambria Math" w:hAnsi="Cambria Math" w:cs="Times New Roman"/>
                <w:color w:val="000000"/>
                <w:szCs w:val="24"/>
              </w:rPr>
              <m:t>D</m:t>
            </m:r>
          </m:e>
          <m:sub>
            <m:r>
              <w:rPr>
                <w:rFonts w:ascii="Cambria Math" w:hAnsi="Cambria Math" w:cs="Times New Roman"/>
                <w:color w:val="000000"/>
                <w:szCs w:val="24"/>
              </w:rPr>
              <m:t>v</m:t>
            </m:r>
          </m:sub>
          <m:sup>
            <m:r>
              <w:rPr>
                <w:rFonts w:ascii="Cambria Math" w:hAnsi="Cambria Math" w:cs="Times New Roman"/>
                <w:color w:val="000000"/>
                <w:szCs w:val="24"/>
              </w:rPr>
              <m:t>i</m:t>
            </m:r>
          </m:sup>
        </m:sSubSup>
      </m:oMath>
      <w:r w:rsidRPr="00BA3957">
        <w:rPr>
          <w:rFonts w:eastAsiaTheme="minorEastAsia" w:cs="Times New Roman"/>
          <w:color w:val="000000"/>
          <w:szCs w:val="24"/>
        </w:rPr>
        <w:t xml:space="preserve"> as the </w:t>
      </w:r>
      <w:r w:rsidRPr="00BA3957">
        <w:rPr>
          <w:rFonts w:cs="Times New Roman"/>
          <w:szCs w:val="24"/>
        </w:rPr>
        <w:t>diffusivity of H</w:t>
      </w:r>
      <w:r w:rsidRPr="00BA3957">
        <w:rPr>
          <w:rFonts w:cs="Times New Roman"/>
          <w:szCs w:val="24"/>
          <w:vertAlign w:val="subscript"/>
        </w:rPr>
        <w:t>2</w:t>
      </w:r>
      <w:r w:rsidRPr="00BA3957">
        <w:rPr>
          <w:rFonts w:cs="Times New Roman"/>
          <w:szCs w:val="24"/>
          <w:vertAlign w:val="superscript"/>
        </w:rPr>
        <w:t>18</w:t>
      </w:r>
      <w:r w:rsidRPr="00BA3957">
        <w:rPr>
          <w:rFonts w:cs="Times New Roman"/>
          <w:szCs w:val="24"/>
        </w:rPr>
        <w:t xml:space="preserve">O in air. Here, we chose </w:t>
      </w:r>
      <m:oMath>
        <m:f>
          <m:fPr>
            <m:ctrlPr>
              <w:rPr>
                <w:rFonts w:ascii="Cambria Math" w:hAnsi="Cambria Math" w:cs="Times New Roman"/>
                <w:i/>
                <w:color w:val="000000"/>
                <w:szCs w:val="24"/>
              </w:rPr>
            </m:ctrlPr>
          </m:fPr>
          <m:num>
            <m:sSub>
              <m:sSubPr>
                <m:ctrlPr>
                  <w:rPr>
                    <w:rFonts w:ascii="Cambria Math" w:hAnsi="Cambria Math" w:cs="Times New Roman"/>
                    <w:i/>
                    <w:color w:val="000000"/>
                    <w:szCs w:val="24"/>
                  </w:rPr>
                </m:ctrlPr>
              </m:sSubPr>
              <m:e>
                <m:r>
                  <w:rPr>
                    <w:rFonts w:ascii="Cambria Math" w:hAnsi="Cambria Math" w:cs="Times New Roman"/>
                    <w:color w:val="000000"/>
                    <w:szCs w:val="24"/>
                  </w:rPr>
                  <m:t>D</m:t>
                </m:r>
              </m:e>
              <m:sub>
                <m:r>
                  <w:rPr>
                    <w:rFonts w:ascii="Cambria Math" w:hAnsi="Cambria Math" w:cs="Times New Roman"/>
                    <w:color w:val="000000"/>
                    <w:szCs w:val="24"/>
                  </w:rPr>
                  <m:t>v</m:t>
                </m:r>
              </m:sub>
            </m:sSub>
          </m:num>
          <m:den>
            <m:sSubSup>
              <m:sSubSupPr>
                <m:ctrlPr>
                  <w:rPr>
                    <w:rFonts w:ascii="Cambria Math" w:hAnsi="Cambria Math" w:cs="Times New Roman"/>
                    <w:i/>
                    <w:color w:val="000000"/>
                    <w:szCs w:val="24"/>
                  </w:rPr>
                </m:ctrlPr>
              </m:sSubSupPr>
              <m:e>
                <m:r>
                  <w:rPr>
                    <w:rFonts w:ascii="Cambria Math" w:hAnsi="Cambria Math" w:cs="Times New Roman"/>
                    <w:color w:val="000000"/>
                    <w:szCs w:val="24"/>
                  </w:rPr>
                  <m:t>D</m:t>
                </m:r>
              </m:e>
              <m:sub>
                <m:r>
                  <w:rPr>
                    <w:rFonts w:ascii="Cambria Math" w:hAnsi="Cambria Math" w:cs="Times New Roman"/>
                    <w:color w:val="000000"/>
                    <w:szCs w:val="24"/>
                  </w:rPr>
                  <m:t>v</m:t>
                </m:r>
              </m:sub>
              <m:sup>
                <m:r>
                  <w:rPr>
                    <w:rFonts w:ascii="Cambria Math" w:hAnsi="Cambria Math" w:cs="Times New Roman"/>
                    <w:color w:val="000000"/>
                    <w:szCs w:val="24"/>
                  </w:rPr>
                  <m:t>i</m:t>
                </m:r>
              </m:sup>
            </m:sSubSup>
          </m:den>
        </m:f>
      </m:oMath>
      <w:r w:rsidRPr="00BA3957">
        <w:rPr>
          <w:rFonts w:eastAsiaTheme="minorEastAsia" w:cs="Times New Roman"/>
          <w:color w:val="000000"/>
          <w:szCs w:val="24"/>
        </w:rPr>
        <w:t xml:space="preserve"> = </w:t>
      </w:r>
      <w:r w:rsidRPr="00BA3957">
        <w:rPr>
          <w:rFonts w:cs="Times New Roman"/>
          <w:color w:val="000000"/>
          <w:szCs w:val="24"/>
        </w:rPr>
        <w:t xml:space="preserve">1.028 after </w:t>
      </w:r>
      <w:r w:rsidRPr="00BA3957">
        <w:rPr>
          <w:rFonts w:cs="Times New Roman"/>
          <w:color w:val="000000"/>
          <w:szCs w:val="24"/>
        </w:rPr>
        <w:fldChar w:fldCharType="begin"/>
      </w:r>
      <w:r w:rsidRPr="00BA3957">
        <w:rPr>
          <w:rFonts w:cs="Times New Roman"/>
          <w:color w:val="000000"/>
          <w:szCs w:val="24"/>
        </w:rPr>
        <w:instrText xml:space="preserve"> ADDIN ZOTERO_ITEM CSL_CITATION {"citationID":"HZmPfSw4","properties":{"formattedCitation":"(Merlivat, 1978)","plainCitation":"(Merlivat, 1978)","dontUpdate":true,"noteIndex":0},"citationItems":[{"id":1737,"uris":["http://zotero.org/users/local/nJy5BPRr/items/YXWUBULB"],"uri":["http://zotero.org/users/local/nJy5BPRr/items/YXWUBULB"],"itemData":{"id":1737,"type":"article-journal","title":"Molecular diffusivities of H2 16O, HD16O, and H2 18O in gases","container-title":"The Journal of Chemical Physics","page":"2864-2871","volume":"69","issue":"6","source":"aip.scitation.org (Atypon)","DOI":"10.1063/1.436884","ISSN":"0021-9606","journalAbbreviation":"J. Chem. Phys.","author":[{"family":"Merlivat","given":"Liliane"}],"issued":{"date-parts":[["1978",9,15]]}}}],"schema":"https://github.com/citation-style-language/schema/raw/master/csl-citation.json"} </w:instrText>
      </w:r>
      <w:r w:rsidRPr="00BA3957">
        <w:rPr>
          <w:rFonts w:cs="Times New Roman"/>
          <w:color w:val="000000"/>
          <w:szCs w:val="24"/>
        </w:rPr>
        <w:fldChar w:fldCharType="separate"/>
      </w:r>
      <w:r w:rsidRPr="00BA3957">
        <w:rPr>
          <w:rFonts w:cs="Times New Roman"/>
          <w:szCs w:val="24"/>
        </w:rPr>
        <w:t>Merlivat (1978</w:t>
      </w:r>
      <w:r w:rsidRPr="00BA3957">
        <w:rPr>
          <w:rFonts w:cs="Times New Roman"/>
          <w:color w:val="000000"/>
          <w:szCs w:val="24"/>
        </w:rPr>
        <w:fldChar w:fldCharType="end"/>
      </w:r>
      <w:r w:rsidRPr="00BA3957">
        <w:rPr>
          <w:rFonts w:cs="Times New Roman"/>
          <w:color w:val="000000"/>
          <w:szCs w:val="24"/>
        </w:rPr>
        <w:t xml:space="preserve">) and </w:t>
      </w:r>
      <w:r w:rsidRPr="00BA3957">
        <w:rPr>
          <w:rFonts w:cs="Times New Roman"/>
          <w:color w:val="000000"/>
          <w:szCs w:val="24"/>
        </w:rPr>
        <w:fldChar w:fldCharType="begin"/>
      </w:r>
      <w:r w:rsidRPr="00BA3957">
        <w:rPr>
          <w:rFonts w:cs="Times New Roman"/>
          <w:color w:val="000000"/>
          <w:szCs w:val="24"/>
        </w:rPr>
        <w:instrText xml:space="preserve"> ADDIN ZOTERO_ITEM CSL_CITATION {"citationID":"PhYBuSBs","properties":{"formattedCitation":"(Luz, Barkan, Yam, &amp; Shemesh, 2009)","plainCitation":"(Luz, Barkan, Yam, &amp; Shemesh, 2009)","dontUpdate":true,"noteIndex":0},"citationItems":[{"id":1480,"uris":["http://zotero.org/users/local/nJy5BPRr/items/BKIL8UL3"],"uri":["http://zotero.org/users/local/nJy5BPRr/items/BKIL8UL3"],"itemData":{"id":1480,"type":"article-journal","title":"Fractionation of oxygen and hydrogen isotopes in evaporating water","container-title":"Geochimica et Cosmochimica Acta","page":"6697-6703","volume":"73","issue":"22","source":"Crossref","DOI":"10.1016/j.gca.2009.08.008","ISSN":"00167037","language":"en","author":[{"family":"Luz","given":"Boaz"},{"family":"Barkan","given":"Eugeni"},{"family":"Yam","given":"Ruth"},{"family":"Shemesh","given":"Aldo"}],"issued":{"date-parts":[["2009",11]]}}}],"schema":"https://github.com/citation-style-language/schema/raw/master/csl-citation.json"} </w:instrText>
      </w:r>
      <w:r w:rsidRPr="00BA3957">
        <w:rPr>
          <w:rFonts w:cs="Times New Roman"/>
          <w:color w:val="000000"/>
          <w:szCs w:val="24"/>
        </w:rPr>
        <w:fldChar w:fldCharType="separate"/>
      </w:r>
      <w:r w:rsidRPr="00BA3957">
        <w:rPr>
          <w:rFonts w:cs="Times New Roman"/>
          <w:szCs w:val="24"/>
        </w:rPr>
        <w:t>Luz, Barkan, Yam, &amp; Shemesh (2009)</w:t>
      </w:r>
      <w:r w:rsidRPr="00BA3957">
        <w:rPr>
          <w:rFonts w:cs="Times New Roman"/>
          <w:color w:val="000000"/>
          <w:szCs w:val="24"/>
        </w:rPr>
        <w:fldChar w:fldCharType="end"/>
      </w:r>
      <w:r w:rsidRPr="00BA3957">
        <w:rPr>
          <w:rFonts w:cs="Times New Roman"/>
          <w:color w:val="000000"/>
          <w:szCs w:val="24"/>
        </w:rPr>
        <w:t xml:space="preserve">. The exponent </w:t>
      </w:r>
      <w:r w:rsidRPr="00BA3957">
        <w:rPr>
          <w:rFonts w:cs="Times New Roman"/>
          <w:i/>
          <w:color w:val="000000"/>
          <w:szCs w:val="24"/>
        </w:rPr>
        <w:t>nk</w:t>
      </w:r>
      <w:r w:rsidRPr="00BA3957">
        <w:rPr>
          <w:rFonts w:cs="Times New Roman"/>
          <w:color w:val="000000"/>
          <w:szCs w:val="24"/>
        </w:rPr>
        <w:t xml:space="preserve"> was calculated after </w:t>
      </w:r>
      <w:r w:rsidRPr="00BA3957">
        <w:rPr>
          <w:rFonts w:cs="Times New Roman"/>
          <w:color w:val="000000"/>
          <w:szCs w:val="24"/>
        </w:rPr>
        <w:fldChar w:fldCharType="begin"/>
      </w:r>
      <w:r w:rsidRPr="00BA3957">
        <w:rPr>
          <w:rFonts w:cs="Times New Roman"/>
          <w:color w:val="000000"/>
          <w:szCs w:val="24"/>
        </w:rPr>
        <w:instrText xml:space="preserve"> ADDIN ZOTERO_ITEM CSL_CITATION {"citationID":"xqUZmHIj","properties":{"formattedCitation":"(Mathieu &amp; Bariac, 1996)","plainCitation":"(Mathieu &amp; Bariac, 1996)","dontUpdate":true,"noteIndex":0},"citationItems":[{"id":1740,"uris":["http://zotero.org/users/local/nJy5BPRr/items/SU42PK5F"],"uri":["http://zotero.org/users/local/nJy5BPRr/items/SU42PK5F"],"itemData":{"id":1740,"type":"article-journal","title":"An Isotopic Study (2H and 18O) of Water Movements in Clayey Soils Under a Semiarid Climate","container-title":"Water Resources Research","page":"779-789","volume":"32","issue":"4","source":"Wiley Online Library","abstract":"We applied the natural variations of stable isotopes in water to the study of infiltration in clayey soils and to the study of groundwater recharge in the small drainage basin of Barogo in West Africa. The comparison between the variations in isotopic contents of soil water and rainwater in 1988 and 1989 led us to characterize two infiltration processes: (1) an infiltration through the soil matrix of rainwater that mixed with mobile water which was held in the superficial part of the soil and was enriched in heavy isotopes by evaporation and (2) a fast and deeper infiltration by preferential flow along macropores that bypassed the superficial part of the soil. The study of the variations in groundwater isotopic content led us again to separate the recharge process into two components: (1) a slow infiltration through the soil matrix and the weathered basement (distributed recharge) and (2) a fast and direct recharge through conducting fissured zones (localized recharge). A schematic and local representation of groundwater recharge in the Barogo basin allowed us to estimate that direct recharge represented around 70% of the total recharge in 1989.","DOI":"10.1029/96WR00074","ISSN":"1944-7973","language":"en","author":[{"family":"Mathieu","given":"Renaud"},{"family":"Bariac","given":"Thierry"}],"issued":{"date-parts":[["1996",4,1]]}}}],"schema":"https://github.com/citation-style-language/schema/raw/master/csl-citation.json"} </w:instrText>
      </w:r>
      <w:r w:rsidRPr="00BA3957">
        <w:rPr>
          <w:rFonts w:cs="Times New Roman"/>
          <w:color w:val="000000"/>
          <w:szCs w:val="24"/>
        </w:rPr>
        <w:fldChar w:fldCharType="separate"/>
      </w:r>
      <w:r w:rsidRPr="00BA3957">
        <w:rPr>
          <w:rFonts w:cs="Times New Roman"/>
          <w:szCs w:val="24"/>
        </w:rPr>
        <w:t>Mathieu &amp; Bariac (1996)</w:t>
      </w:r>
      <w:r w:rsidRPr="00BA3957">
        <w:rPr>
          <w:rFonts w:cs="Times New Roman"/>
          <w:color w:val="000000"/>
          <w:szCs w:val="24"/>
        </w:rPr>
        <w:fldChar w:fldCharType="end"/>
      </w:r>
      <w:r w:rsidRPr="00BA3957">
        <w:rPr>
          <w:rFonts w:cs="Times New Roman"/>
          <w:color w:val="000000"/>
          <w:szCs w:val="24"/>
        </w:rPr>
        <w:t>, using the soil moisture content on the evaporative front:</w:t>
      </w:r>
    </w:p>
    <w:p w14:paraId="754B3B61" w14:textId="31F0B073" w:rsidR="00453262" w:rsidRPr="00BA3957" w:rsidRDefault="00453262" w:rsidP="00A07DFB">
      <w:pPr>
        <w:autoSpaceDE w:val="0"/>
        <w:autoSpaceDN w:val="0"/>
        <w:adjustRightInd w:val="0"/>
        <w:spacing w:before="0" w:after="0"/>
        <w:rPr>
          <w:rFonts w:eastAsiaTheme="minorEastAsia" w:cs="Times New Roman"/>
          <w:color w:val="000000"/>
          <w:szCs w:val="24"/>
        </w:rPr>
      </w:pPr>
      <m:oMathPara>
        <m:oMath>
          <m:r>
            <w:rPr>
              <w:rFonts w:ascii="Cambria Math" w:hAnsi="Cambria Math" w:cs="Times New Roman"/>
              <w:color w:val="000000"/>
              <w:szCs w:val="24"/>
            </w:rPr>
            <m:t>nk=</m:t>
          </m:r>
          <m:f>
            <m:fPr>
              <m:ctrlPr>
                <w:rPr>
                  <w:rFonts w:ascii="Cambria Math" w:hAnsi="Cambria Math" w:cs="Times New Roman"/>
                  <w:i/>
                  <w:color w:val="000000"/>
                  <w:szCs w:val="24"/>
                </w:rPr>
              </m:ctrlPr>
            </m:fPr>
            <m:num>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e</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r</m:t>
                      </m:r>
                    </m:sub>
                  </m:sSub>
                </m:e>
              </m:d>
              <m:sSub>
                <m:sSubPr>
                  <m:ctrlPr>
                    <w:rPr>
                      <w:rFonts w:ascii="Cambria Math" w:hAnsi="Cambria Math" w:cs="Times New Roman"/>
                      <w:i/>
                      <w:color w:val="000000"/>
                      <w:szCs w:val="24"/>
                    </w:rPr>
                  </m:ctrlPr>
                </m:sSubPr>
                <m:e>
                  <m:r>
                    <w:rPr>
                      <w:rFonts w:ascii="Cambria Math" w:hAnsi="Cambria Math" w:cs="Times New Roman"/>
                      <w:color w:val="000000"/>
                      <w:szCs w:val="24"/>
                    </w:rPr>
                    <m:t>n</m:t>
                  </m:r>
                </m:e>
                <m:sub>
                  <m:r>
                    <w:rPr>
                      <w:rFonts w:ascii="Cambria Math" w:hAnsi="Cambria Math" w:cs="Times New Roman"/>
                      <w:color w:val="000000"/>
                      <w:szCs w:val="24"/>
                    </w:rPr>
                    <m:t>a</m:t>
                  </m:r>
                </m:sub>
              </m:sSub>
              <m:r>
                <w:rPr>
                  <w:rFonts w:ascii="Cambria Math" w:hAnsi="Cambria Math" w:cs="Times New Roman"/>
                  <w:color w:val="000000"/>
                  <w:szCs w:val="24"/>
                </w:rPr>
                <m:t>+</m:t>
              </m:r>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sat</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e</m:t>
                      </m:r>
                    </m:sub>
                  </m:sSub>
                </m:e>
              </m:d>
              <m:sSub>
                <m:sSubPr>
                  <m:ctrlPr>
                    <w:rPr>
                      <w:rFonts w:ascii="Cambria Math" w:hAnsi="Cambria Math" w:cs="Times New Roman"/>
                      <w:i/>
                      <w:color w:val="000000"/>
                      <w:szCs w:val="24"/>
                    </w:rPr>
                  </m:ctrlPr>
                </m:sSubPr>
                <m:e>
                  <m:r>
                    <w:rPr>
                      <w:rFonts w:ascii="Cambria Math" w:hAnsi="Cambria Math" w:cs="Times New Roman"/>
                      <w:color w:val="000000"/>
                      <w:szCs w:val="24"/>
                    </w:rPr>
                    <m:t>n</m:t>
                  </m:r>
                </m:e>
                <m:sub>
                  <m:r>
                    <w:rPr>
                      <w:rFonts w:ascii="Cambria Math" w:hAnsi="Cambria Math" w:cs="Times New Roman"/>
                      <w:color w:val="000000"/>
                      <w:szCs w:val="24"/>
                    </w:rPr>
                    <m:t>s</m:t>
                  </m:r>
                </m:sub>
              </m:sSub>
            </m:num>
            <m:den>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sat</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θ</m:t>
                  </m:r>
                </m:e>
                <m:sub>
                  <m:r>
                    <w:rPr>
                      <w:rFonts w:ascii="Cambria Math" w:hAnsi="Cambria Math" w:cs="Times New Roman"/>
                      <w:color w:val="000000"/>
                      <w:szCs w:val="24"/>
                    </w:rPr>
                    <m:t>r</m:t>
                  </m:r>
                </m:sub>
              </m:sSub>
              <m:r>
                <w:rPr>
                  <w:rFonts w:ascii="Cambria Math" w:hAnsi="Cambria Math" w:cs="Times New Roman"/>
                  <w:color w:val="000000"/>
                  <w:szCs w:val="24"/>
                </w:rPr>
                <m:t>)</m:t>
              </m:r>
            </m:den>
          </m:f>
          <m:r>
            <w:rPr>
              <w:rFonts w:ascii="Cambria Math" w:hAnsi="Cambria Math" w:cs="Times New Roman"/>
              <w:color w:val="000000"/>
              <w:szCs w:val="24"/>
            </w:rPr>
            <m:t xml:space="preserve"> </m:t>
          </m:r>
          <m:r>
            <m:rPr>
              <m:sty m:val="p"/>
            </m:rPr>
            <w:rPr>
              <w:rFonts w:ascii="Cambria Math" w:hAnsi="Cambria Math" w:cs="Times New Roman"/>
              <w:color w:val="000000"/>
              <w:szCs w:val="24"/>
            </w:rPr>
            <m:t>(A4</m:t>
          </m:r>
          <m:r>
            <w:rPr>
              <w:rFonts w:ascii="Cambria Math" w:hAnsi="Cambria Math" w:cs="Times New Roman"/>
              <w:color w:val="000000"/>
              <w:szCs w:val="24"/>
            </w:rPr>
            <m:t>)</m:t>
          </m:r>
        </m:oMath>
      </m:oMathPara>
    </w:p>
    <w:p w14:paraId="04F67D68" w14:textId="77777777" w:rsidR="008B2478" w:rsidRDefault="008B2478" w:rsidP="00A07DFB">
      <w:pPr>
        <w:autoSpaceDE w:val="0"/>
        <w:autoSpaceDN w:val="0"/>
        <w:adjustRightInd w:val="0"/>
        <w:spacing w:before="0" w:after="0"/>
        <w:jc w:val="both"/>
        <w:rPr>
          <w:rFonts w:eastAsiaTheme="minorEastAsia" w:cs="Times New Roman"/>
          <w:color w:val="000000"/>
          <w:szCs w:val="24"/>
        </w:rPr>
      </w:pPr>
    </w:p>
    <w:p w14:paraId="6231F524" w14:textId="47F45F3D" w:rsidR="00453262" w:rsidRPr="00BA3957" w:rsidRDefault="00453262" w:rsidP="00A07DFB">
      <w:pPr>
        <w:autoSpaceDE w:val="0"/>
        <w:autoSpaceDN w:val="0"/>
        <w:adjustRightInd w:val="0"/>
        <w:spacing w:before="0" w:after="0"/>
        <w:jc w:val="both"/>
        <w:rPr>
          <w:rFonts w:cs="Times New Roman"/>
          <w:color w:val="000000"/>
          <w:szCs w:val="24"/>
        </w:rPr>
      </w:pPr>
      <w:r w:rsidRPr="00BA3957">
        <w:rPr>
          <w:rFonts w:eastAsiaTheme="minorEastAsia" w:cs="Times New Roman"/>
          <w:color w:val="000000"/>
          <w:szCs w:val="24"/>
        </w:rPr>
        <w:t xml:space="preserve">With </w:t>
      </w:r>
      <w:r w:rsidRPr="00BA3957">
        <w:rPr>
          <w:rFonts w:eastAsiaTheme="minorEastAsia" w:cs="Times New Roman"/>
          <w:i/>
          <w:color w:val="000000"/>
          <w:szCs w:val="24"/>
        </w:rPr>
        <w:t>θ</w:t>
      </w:r>
      <w:r w:rsidRPr="00BA3957">
        <w:rPr>
          <w:rFonts w:eastAsiaTheme="minorEastAsia" w:cs="Times New Roman"/>
          <w:i/>
          <w:color w:val="000000"/>
          <w:szCs w:val="24"/>
          <w:vertAlign w:val="subscript"/>
        </w:rPr>
        <w:t>r</w:t>
      </w:r>
      <w:r w:rsidRPr="00BA3957">
        <w:rPr>
          <w:rFonts w:eastAsiaTheme="minorEastAsia" w:cs="Times New Roman"/>
          <w:color w:val="000000"/>
          <w:szCs w:val="24"/>
        </w:rPr>
        <w:t xml:space="preserve">, </w:t>
      </w:r>
      <w:r w:rsidRPr="00BA3957">
        <w:rPr>
          <w:rFonts w:eastAsiaTheme="minorEastAsia" w:cs="Times New Roman"/>
          <w:i/>
          <w:color w:val="000000"/>
          <w:szCs w:val="24"/>
        </w:rPr>
        <w:t>θ</w:t>
      </w:r>
      <w:r w:rsidRPr="00BA3957">
        <w:rPr>
          <w:rFonts w:eastAsiaTheme="minorEastAsia" w:cs="Times New Roman"/>
          <w:i/>
          <w:color w:val="000000"/>
          <w:szCs w:val="24"/>
          <w:vertAlign w:val="subscript"/>
        </w:rPr>
        <w:t>sat</w:t>
      </w:r>
      <w:r w:rsidRPr="00BA3957">
        <w:rPr>
          <w:rFonts w:eastAsiaTheme="minorEastAsia" w:cs="Times New Roman"/>
          <w:color w:val="000000"/>
          <w:szCs w:val="24"/>
        </w:rPr>
        <w:t>,</w:t>
      </w:r>
      <w:r w:rsidRPr="00BA3957">
        <w:rPr>
          <w:rFonts w:eastAsiaTheme="minorEastAsia" w:cs="Times New Roman"/>
          <w:i/>
          <w:color w:val="000000"/>
          <w:szCs w:val="24"/>
        </w:rPr>
        <w:t xml:space="preserve"> </w:t>
      </w:r>
      <w:r w:rsidRPr="00BA3957">
        <w:rPr>
          <w:rFonts w:eastAsiaTheme="minorEastAsia" w:cs="Times New Roman"/>
          <w:color w:val="000000"/>
          <w:szCs w:val="24"/>
        </w:rPr>
        <w:t xml:space="preserve">and </w:t>
      </w:r>
      <w:r w:rsidRPr="00BA3957">
        <w:rPr>
          <w:rFonts w:eastAsiaTheme="minorEastAsia" w:cs="Times New Roman"/>
          <w:i/>
          <w:color w:val="000000"/>
          <w:szCs w:val="24"/>
        </w:rPr>
        <w:t>θ</w:t>
      </w:r>
      <w:r w:rsidRPr="00BA3957">
        <w:rPr>
          <w:rFonts w:eastAsiaTheme="minorEastAsia" w:cs="Times New Roman"/>
          <w:i/>
          <w:color w:val="000000"/>
          <w:szCs w:val="24"/>
          <w:vertAlign w:val="subscript"/>
        </w:rPr>
        <w:t xml:space="preserve">e </w:t>
      </w:r>
      <w:r w:rsidRPr="00BA3957">
        <w:rPr>
          <w:rFonts w:cs="Times New Roman"/>
          <w:color w:val="000000"/>
          <w:szCs w:val="24"/>
        </w:rPr>
        <w:t>being the residual, the saturated volumetric soil water content, and the volumetric soil water content at the evaporative site. The residual soil water content found in the top layers (1 cm and 5 cm, year 2016-2017) was 0.035-0.11 m</w:t>
      </w:r>
      <w:r w:rsidRPr="00BA3957">
        <w:rPr>
          <w:rFonts w:cs="Times New Roman"/>
          <w:color w:val="000000"/>
          <w:szCs w:val="24"/>
          <w:vertAlign w:val="superscript"/>
        </w:rPr>
        <w:t>3</w:t>
      </w:r>
      <w:r w:rsidRPr="00BA3957">
        <w:rPr>
          <w:rFonts w:cs="Times New Roman"/>
          <w:color w:val="000000"/>
          <w:szCs w:val="24"/>
        </w:rPr>
        <w:t xml:space="preserve"> m</w:t>
      </w:r>
      <w:r w:rsidRPr="00BA3957">
        <w:rPr>
          <w:rFonts w:cs="Times New Roman"/>
          <w:color w:val="000000"/>
          <w:szCs w:val="24"/>
          <w:vertAlign w:val="superscript"/>
        </w:rPr>
        <w:t>-3</w:t>
      </w:r>
      <w:r w:rsidRPr="00BA3957">
        <w:rPr>
          <w:rFonts w:cs="Times New Roman"/>
          <w:color w:val="000000"/>
          <w:szCs w:val="24"/>
        </w:rPr>
        <w:t>, the saturated was 0.19-0.32 m</w:t>
      </w:r>
      <w:r w:rsidRPr="00BA3957">
        <w:rPr>
          <w:rFonts w:cs="Times New Roman"/>
          <w:color w:val="000000"/>
          <w:szCs w:val="24"/>
          <w:vertAlign w:val="superscript"/>
        </w:rPr>
        <w:t>3</w:t>
      </w:r>
      <w:r w:rsidRPr="00BA3957">
        <w:rPr>
          <w:rFonts w:cs="Times New Roman"/>
          <w:color w:val="000000"/>
          <w:szCs w:val="24"/>
        </w:rPr>
        <w:t xml:space="preserve"> m</w:t>
      </w:r>
      <w:r w:rsidRPr="00BA3957">
        <w:rPr>
          <w:rFonts w:cs="Times New Roman"/>
          <w:color w:val="000000"/>
          <w:szCs w:val="24"/>
          <w:vertAlign w:val="superscript"/>
        </w:rPr>
        <w:t>-3</w:t>
      </w:r>
      <w:r w:rsidRPr="00BA3957">
        <w:rPr>
          <w:rFonts w:cs="Times New Roman"/>
          <w:color w:val="000000"/>
          <w:szCs w:val="24"/>
        </w:rPr>
        <w:t xml:space="preserve"> (depending on treatment), </w:t>
      </w:r>
      <w:r w:rsidRPr="00BA3957">
        <w:rPr>
          <w:rFonts w:cs="Times New Roman"/>
          <w:i/>
          <w:color w:val="000000"/>
          <w:szCs w:val="24"/>
        </w:rPr>
        <w:t>n</w:t>
      </w:r>
      <w:r w:rsidRPr="00BA3957">
        <w:rPr>
          <w:rFonts w:cs="Times New Roman"/>
          <w:i/>
          <w:color w:val="000000"/>
          <w:szCs w:val="24"/>
          <w:vertAlign w:val="subscript"/>
        </w:rPr>
        <w:t>a</w:t>
      </w:r>
      <w:r w:rsidRPr="00BA3957">
        <w:rPr>
          <w:rFonts w:cs="Times New Roman"/>
          <w:color w:val="000000"/>
          <w:szCs w:val="24"/>
        </w:rPr>
        <w:t xml:space="preserve"> and </w:t>
      </w:r>
      <w:r w:rsidRPr="00BA3957">
        <w:rPr>
          <w:rFonts w:cs="Times New Roman"/>
          <w:i/>
          <w:color w:val="000000"/>
          <w:szCs w:val="24"/>
        </w:rPr>
        <w:t>n</w:t>
      </w:r>
      <w:r w:rsidRPr="00BA3957">
        <w:rPr>
          <w:rFonts w:cs="Times New Roman"/>
          <w:i/>
          <w:color w:val="000000"/>
          <w:szCs w:val="24"/>
          <w:vertAlign w:val="subscript"/>
        </w:rPr>
        <w:t>s</w:t>
      </w:r>
      <w:r w:rsidRPr="00BA3957">
        <w:rPr>
          <w:rFonts w:cs="Times New Roman"/>
          <w:color w:val="000000"/>
          <w:szCs w:val="24"/>
        </w:rPr>
        <w:t xml:space="preserve"> are 0.5 and 1.0 respectively, following </w:t>
      </w:r>
      <w:r w:rsidRPr="00BA3957">
        <w:rPr>
          <w:rFonts w:cs="Times New Roman"/>
          <w:color w:val="000000"/>
          <w:szCs w:val="24"/>
        </w:rPr>
        <w:fldChar w:fldCharType="begin"/>
      </w:r>
      <w:r w:rsidRPr="00BA3957">
        <w:rPr>
          <w:rFonts w:cs="Times New Roman"/>
          <w:color w:val="000000"/>
          <w:szCs w:val="24"/>
        </w:rPr>
        <w:instrText xml:space="preserve"> ADDIN ZOTERO_ITEM CSL_CITATION {"citationID":"XMgP8aiG","properties":{"formattedCitation":"(Mathieu &amp; Bariac, 1996)","plainCitation":"(Mathieu &amp; Bariac, 1996)","dontUpdate":true,"noteIndex":0},"citationItems":[{"id":1740,"uris":["http://zotero.org/users/local/nJy5BPRr/items/SU42PK5F"],"uri":["http://zotero.org/users/local/nJy5BPRr/items/SU42PK5F"],"itemData":{"id":1740,"type":"article-journal","title":"An Isotopic Study (2H and 18O) of Water Movements in Clayey Soils Under a Semiarid Climate","container-title":"Water Resources Research","page":"779-789","volume":"32","issue":"4","source":"Wiley Online Library","abstract":"We applied the natural variations of stable isotopes in water to the study of infiltration in clayey soils and to the study of groundwater recharge in the small drainage basin of Barogo in West Africa. The comparison between the variations in isotopic contents of soil water and rainwater in 1988 and 1989 led us to characterize two infiltration processes: (1) an infiltration through the soil matrix of rainwater that mixed with mobile water which was held in the superficial part of the soil and was enriched in heavy isotopes by evaporation and (2) a fast and deeper infiltration by preferential flow along macropores that bypassed the superficial part of the soil. The study of the variations in groundwater isotopic content led us again to separate the recharge process into two components: (1) a slow infiltration through the soil matrix and the weathered basement (distributed recharge) and (2) a fast and direct recharge through conducting fissured zones (localized recharge). A schematic and local representation of groundwater recharge in the Barogo basin allowed us to estimate that direct recharge represented around 70% of the total recharge in 1989.","DOI":"10.1029/96WR00074","ISSN":"1944-7973","language":"en","author":[{"family":"Mathieu","given":"Renaud"},{"family":"Bariac","given":"Thierry"}],"issued":{"date-parts":[["1996",4,1]]}}}],"schema":"https://github.com/citation-style-language/schema/raw/master/csl-citation.json"} </w:instrText>
      </w:r>
      <w:r w:rsidRPr="00BA3957">
        <w:rPr>
          <w:rFonts w:cs="Times New Roman"/>
          <w:color w:val="000000"/>
          <w:szCs w:val="24"/>
        </w:rPr>
        <w:fldChar w:fldCharType="separate"/>
      </w:r>
      <w:r w:rsidRPr="00BA3957">
        <w:rPr>
          <w:rFonts w:cs="Times New Roman"/>
          <w:szCs w:val="24"/>
        </w:rPr>
        <w:t>Mathieu &amp; Bariac (1996)</w:t>
      </w:r>
      <w:r w:rsidRPr="00BA3957">
        <w:rPr>
          <w:rFonts w:cs="Times New Roman"/>
          <w:color w:val="000000"/>
          <w:szCs w:val="24"/>
        </w:rPr>
        <w:fldChar w:fldCharType="end"/>
      </w:r>
      <w:r w:rsidRPr="00BA3957">
        <w:rPr>
          <w:rFonts w:cs="Times New Roman"/>
          <w:color w:val="000000"/>
          <w:szCs w:val="24"/>
        </w:rPr>
        <w:t>. For more details about calculating α</w:t>
      </w:r>
      <w:r w:rsidRPr="00BA3957">
        <w:rPr>
          <w:rFonts w:cs="Times New Roman"/>
          <w:i/>
          <w:color w:val="000000"/>
          <w:szCs w:val="24"/>
          <w:vertAlign w:val="subscript"/>
        </w:rPr>
        <w:t>k</w:t>
      </w:r>
      <w:r w:rsidRPr="00BA3957">
        <w:rPr>
          <w:rFonts w:cs="Times New Roman"/>
          <w:color w:val="000000"/>
          <w:szCs w:val="24"/>
        </w:rPr>
        <w:t xml:space="preserve"> see </w:t>
      </w:r>
      <w:r w:rsidRPr="00BA3957">
        <w:rPr>
          <w:rFonts w:cs="Times New Roman"/>
          <w:color w:val="000000"/>
          <w:szCs w:val="24"/>
        </w:rPr>
        <w:fldChar w:fldCharType="begin"/>
      </w:r>
      <w:r w:rsidRPr="00BA3957">
        <w:rPr>
          <w:rFonts w:cs="Times New Roman"/>
          <w:color w:val="000000"/>
          <w:szCs w:val="24"/>
        </w:rPr>
        <w:instrText xml:space="preserve"> ADDIN ZOTERO_ITEM CSL_CITATION {"citationID":"80obrLyL","properties":{"formattedCitation":"(Braud, Bariac, Gaudet, &amp; Vauclin, 2005)","plainCitation":"(Braud, Bariac, Gaudet, &amp; Vauclin, 2005)","dontUpdate":true,"noteIndex":0},"citationItems":[{"id":172,"uris":["http://zotero.org/users/local/nJy5BPRr/items/VC4FAT85"],"uri":["http://zotero.org/users/local/nJy5BPRr/items/VC4FAT85"],"itemData":{"id":172,"type":"article-journal","title":"SiSPAT-Isotope, a coupled heat, water and stable isotope (HDO and H218O) transport model for bare soil. Part I. Model description and first verifications","container-title":"Journal of Hydrology","page":"277-300","volume":"309","issue":"1-4","source":"Crossref","abstract":"Stable water isotopes, namely deuterium and oxygen 18, are tracers of water movement within the soil–vegetation–atmosphere system. They provide useful information for a better understanding of evaporation and transpiration processes as well as water vapour transport within soils. To better evaluate those potentialities and to identify possible lack of knowledge, a coupled heat, water and stable isotope transport model, called SiSPAT-Isotope was developed for bare soil. This paper presents the theoretical basis of the model, revisiting existing formulations encountered in the literature. An emphasis was put on the formulation of the kinetic fractionation factor, conditioning the resistance to isotope transport between the soil surface and the atmosphere, for which no agreement exists in the literature. The paper also presents ﬁrst validation tests, showing the consistency of the model by comparison with existing analytical solutions. Sensitivity tests showed that the isotope concentration was very sensitive to the formulation of the resistance to isotope transport between the soil surface and the atmosphere, especially under saturated soil conditions. Only a comparison with existing data sets and further laboratory and ﬁeld experiments, can help decide which formulation has to be used and in which conditions. Finally, an example of simulation under non-steady state conditions is also presented and discussed.","DOI":"10.1016/j.jhydrol.2004.12.013","ISSN":"00221694","language":"en","author":[{"family":"Braud","given":"I."},{"family":"Bariac","given":"T."},{"family":"Gaudet","given":"J.P."},{"family":"Vauclin","given":"M."}],"issued":{"date-parts":[["2005",7]]}}}],"schema":"https://github.com/citation-style-language/schema/raw/master/csl-citation.json"} </w:instrText>
      </w:r>
      <w:r w:rsidRPr="00BA3957">
        <w:rPr>
          <w:rFonts w:cs="Times New Roman"/>
          <w:color w:val="000000"/>
          <w:szCs w:val="24"/>
        </w:rPr>
        <w:fldChar w:fldCharType="separate"/>
      </w:r>
      <w:r w:rsidRPr="00BA3957">
        <w:rPr>
          <w:rFonts w:cs="Times New Roman"/>
          <w:szCs w:val="24"/>
        </w:rPr>
        <w:t>Braud, Bariac, Gaudet, &amp; Vauclin, (2005)</w:t>
      </w:r>
      <w:r w:rsidRPr="00BA3957">
        <w:rPr>
          <w:rFonts w:cs="Times New Roman"/>
          <w:color w:val="000000"/>
          <w:szCs w:val="24"/>
        </w:rPr>
        <w:fldChar w:fldCharType="end"/>
      </w:r>
      <w:r w:rsidRPr="00BA3957">
        <w:rPr>
          <w:rFonts w:cs="Times New Roman"/>
          <w:color w:val="000000"/>
          <w:szCs w:val="24"/>
        </w:rPr>
        <w:t xml:space="preserve"> and </w:t>
      </w:r>
      <w:r w:rsidRPr="00BA3957">
        <w:rPr>
          <w:rFonts w:cs="Times New Roman"/>
          <w:color w:val="000000"/>
          <w:szCs w:val="24"/>
        </w:rPr>
        <w:fldChar w:fldCharType="begin"/>
      </w:r>
      <w:r w:rsidRPr="00BA3957">
        <w:rPr>
          <w:rFonts w:cs="Times New Roman"/>
          <w:color w:val="000000"/>
          <w:szCs w:val="24"/>
        </w:rPr>
        <w:instrText xml:space="preserve"> ADDIN ZOTERO_ITEM CSL_CITATION {"citationID":"9fgIGqK4","properties":{"formattedCitation":"(Dubbert et al., 2013)","plainCitation":"(Dubbert et al., 2013)","dontUpdate":true,"noteIndex":0},"citationItems":[{"id":139,"uris":["http://zotero.org/users/local/nJy5BPRr/items/V53ETYFK"],"uri":["http://zotero.org/users/local/nJy5BPRr/items/V53ETYFK"],"itemData":{"id":139,"type":"article-journal","title":"Partitioning evapotranspiration – Testing the Craig and Gordon model with field measurements of oxygen isotope ratios of evaporative fluxes","container-title":"Journal of Hydrology","page":"142-153","volume":"496","source":"Crossref","abstract":"Stable oxygen isotopes of water provide a valuable tracer for water movements within ecosystems and are used to estimate the contribution of transpiration to total ecosystem evapotranspiration (ft). We tested the Craig and Gordon equation against continuous ﬁeld measurements of isotopic composition of evaporation and assessed the impact for partitioning evapotranspiration. Therefore, evaporation (E) and its isotopic signature (d18OE) on bare soil plots, as well as evapotranspiration (ET) and its corresponding isotopic composition of (d18OET) of an herbaceous layer was measured with a cavity ring-down spectrometer connected to a soil chamber on a ﬁeld site in central Portugal. We quantiﬁed the variation in d18OE arising from uncertainties in the determination of environmental input variables to the Craig and Gordon equation: the isotope signature (d18Oe) and the temperature at the evaporating site (Te), and the kinetic fractionation factor (ak). We could hence quantify ft based on measured d18OET, modeled d18OE from observed soil water isotopic composition at the evaporating site (d18Oe), and modeled d18O of transpiration (d18OT) from observed total soil water isotopic composition.","DOI":"10.1016/j.jhydrol.2013.05.033","ISSN":"00221694","language":"en","author":[{"family":"Dubbert","given":"Maren"},{"family":"Cuntz","given":"Matthias"},{"family":"Piayda","given":"Arndt"},{"family":"Maguás","given":"Cristina"},{"family":"Werner","given":"Christiane"}],"issued":{"date-parts":[["2013",7]]}}}],"schema":"https://github.com/citation-style-language/schema/raw/master/csl-citation.json"} </w:instrText>
      </w:r>
      <w:r w:rsidRPr="00BA3957">
        <w:rPr>
          <w:rFonts w:cs="Times New Roman"/>
          <w:color w:val="000000"/>
          <w:szCs w:val="24"/>
        </w:rPr>
        <w:fldChar w:fldCharType="separate"/>
      </w:r>
      <w:r w:rsidRPr="00BA3957">
        <w:rPr>
          <w:rFonts w:cs="Times New Roman"/>
          <w:szCs w:val="24"/>
        </w:rPr>
        <w:t>Dubbert et al. (2013)</w:t>
      </w:r>
      <w:r w:rsidRPr="00BA3957">
        <w:rPr>
          <w:rFonts w:cs="Times New Roman"/>
          <w:color w:val="000000"/>
          <w:szCs w:val="24"/>
        </w:rPr>
        <w:fldChar w:fldCharType="end"/>
      </w:r>
      <w:r w:rsidRPr="00BA3957">
        <w:rPr>
          <w:rFonts w:cs="Times New Roman"/>
          <w:color w:val="000000"/>
          <w:szCs w:val="24"/>
        </w:rPr>
        <w:t xml:space="preserve">. </w:t>
      </w:r>
    </w:p>
    <w:p w14:paraId="31965E7D" w14:textId="77777777" w:rsidR="00453262" w:rsidRPr="00BA3957" w:rsidRDefault="00453262" w:rsidP="00A07DFB">
      <w:pPr>
        <w:pStyle w:val="berschrift1"/>
      </w:pPr>
      <w:r w:rsidRPr="00BA3957">
        <w:t>Transpiration</w:t>
      </w:r>
      <w:r w:rsidRPr="00BA3957">
        <w:tab/>
      </w:r>
    </w:p>
    <w:p w14:paraId="70B3B746" w14:textId="77777777" w:rsidR="00453262" w:rsidRPr="00BA3957" w:rsidRDefault="00453262" w:rsidP="00A07DFB">
      <w:pPr>
        <w:spacing w:before="0" w:after="0"/>
        <w:jc w:val="both"/>
        <w:rPr>
          <w:rFonts w:cs="Times New Roman"/>
          <w:szCs w:val="24"/>
        </w:rPr>
      </w:pPr>
      <w:r w:rsidRPr="00BA3957">
        <w:rPr>
          <w:rFonts w:cs="Times New Roman"/>
          <w:szCs w:val="24"/>
        </w:rPr>
        <w:t xml:space="preserve">The isotope ratios of transpiration are derived from leaf water samples following the approach by </w:t>
      </w:r>
      <w:r w:rsidRPr="00BA3957">
        <w:rPr>
          <w:rFonts w:cs="Times New Roman"/>
          <w:szCs w:val="24"/>
        </w:rPr>
        <w:fldChar w:fldCharType="begin"/>
      </w:r>
      <w:r w:rsidRPr="00BA3957">
        <w:rPr>
          <w:rFonts w:cs="Times New Roman"/>
          <w:szCs w:val="24"/>
        </w:rPr>
        <w:instrText xml:space="preserve"> ADDIN ZOTERO_ITEM CSL_CITATION {"citationID":"cNJsUmB3","properties":{"formattedCitation":"(Arndt Piayda, Dubbert, Siegwolf, Cuntz, &amp; Werner, 2017)","plainCitation":"(Arndt Piayda, Dubbert, Siegwolf, Cuntz, &amp; Werner, 2017)","dontUpdate":true,"noteIndex":0},"citationItems":[{"id":132,"uris":["http://zotero.org/users/local/nJy5BPRr/items/VBG2QTJK"],"uri":["http://zotero.org/users/local/nJy5BPRr/items/VBG2QTJK"],"itemData":{"id":132,"type":"article-journal","title":"Quantification of dynamic soil–vegetation feedbacks following an isotopically labelled precipitation pulse","container-title":"Biogeosciences","page":"2293-2306","volume":"14","issue":"9","source":"Crossref","abstract":"The presence of vegetation alters hydrological cycles of ecosystems. Complex plant–soil interactions govern the fate of precipitation input and water transitions through ecosystem compartments. Disentangling these interactions is a major challenge in the ﬁeld of ecohydrology and a pivotal foundation for understanding the carbon cycle of semiarid ecosystems. Stable water isotopes can be used in this context as tracer to quantify water movement through soil–vegetation–atmosphere interfaces.","DOI":"10.5194/bg-14-2293-2017","ISSN":"1726-4189","language":"en","author":[{"family":"Piayda","given":"Arndt"},{"family":"Dubbert","given":"Maren"},{"family":"Siegwolf","given":"Rolf"},{"family":"Cuntz","given":"Matthias"},{"family":"Werner","given":"Christiane"}],"issued":{"date-parts":[["2017",5,5]]}}}],"schema":"https://github.com/citation-style-language/schema/raw/master/csl-citation.json"} </w:instrText>
      </w:r>
      <w:r w:rsidRPr="00BA3957">
        <w:rPr>
          <w:rFonts w:cs="Times New Roman"/>
          <w:szCs w:val="24"/>
        </w:rPr>
        <w:fldChar w:fldCharType="separate"/>
      </w:r>
      <w:r w:rsidRPr="00BA3957">
        <w:rPr>
          <w:rFonts w:cs="Times New Roman"/>
          <w:szCs w:val="24"/>
        </w:rPr>
        <w:t>Piayda, Dubbert, Siegwolf, Cuntz, &amp; Werner (2017)</w:t>
      </w:r>
      <w:r w:rsidRPr="00BA3957">
        <w:rPr>
          <w:rFonts w:cs="Times New Roman"/>
          <w:szCs w:val="24"/>
        </w:rPr>
        <w:fldChar w:fldCharType="end"/>
      </w:r>
      <w:r w:rsidRPr="00BA3957">
        <w:rPr>
          <w:rFonts w:cs="Times New Roman"/>
          <w:szCs w:val="24"/>
        </w:rPr>
        <w:t>. Leaf water at the evaporative front (</w:t>
      </w:r>
      <w:r w:rsidRPr="00BA3957">
        <w:rPr>
          <w:rFonts w:cs="Times New Roman"/>
          <w:i/>
          <w:szCs w:val="24"/>
        </w:rPr>
        <w:t>R</w:t>
      </w:r>
      <w:r w:rsidRPr="00BA3957">
        <w:rPr>
          <w:rFonts w:cs="Times New Roman"/>
          <w:i/>
          <w:szCs w:val="24"/>
          <w:vertAlign w:val="subscript"/>
        </w:rPr>
        <w:t>e</w:t>
      </w:r>
      <w:r w:rsidRPr="00BA3957">
        <w:rPr>
          <w:rFonts w:cs="Times New Roman"/>
          <w:szCs w:val="24"/>
        </w:rPr>
        <w:t>) was sampled during assumed steady state of transpiration in the early afternoon. Major veins from herbaceous species were removed and, therefore, the Péclet effect was not considered in this study. For modelling the isotopic signature of transpiration in the months August, the results of leaf water of the campaign two weeks before had to be taken.</w:t>
      </w:r>
    </w:p>
    <w:p w14:paraId="398AFEC7" w14:textId="79AE0670" w:rsidR="00453262" w:rsidRPr="00BA3957" w:rsidRDefault="00453262" w:rsidP="002D2F56">
      <w:pPr>
        <w:spacing w:before="0" w:after="0"/>
        <w:jc w:val="both"/>
        <w:rPr>
          <w:rFonts w:cs="Times New Roman"/>
          <w:color w:val="000000"/>
          <w:szCs w:val="24"/>
        </w:rPr>
      </w:pPr>
      <w:r w:rsidRPr="00BA3957">
        <w:rPr>
          <w:rFonts w:cs="Times New Roman"/>
          <w:szCs w:val="24"/>
        </w:rPr>
        <w:t>The isotope ratios of xylem can be calculated using the Craig and Gordon model (Eq. A</w:t>
      </w:r>
      <w:r w:rsidR="009A0F94">
        <w:rPr>
          <w:rFonts w:cs="Times New Roman"/>
          <w:szCs w:val="24"/>
        </w:rPr>
        <w:t>2</w:t>
      </w:r>
      <w:r w:rsidRPr="00BA3957">
        <w:rPr>
          <w:rFonts w:cs="Times New Roman"/>
          <w:szCs w:val="24"/>
        </w:rPr>
        <w:t>), assuming that transpiration is in steady state in the early afternoon and that the isotope ratios of transpiration equal the isotope ratios of xylem. Here,</w:t>
      </w:r>
      <w:r w:rsidRPr="00BA3957">
        <w:rPr>
          <w:rFonts w:cs="Times New Roman"/>
          <w:i/>
          <w:color w:val="000000"/>
          <w:szCs w:val="24"/>
        </w:rPr>
        <w:t xml:space="preserve"> R</w:t>
      </w:r>
      <w:r w:rsidRPr="00BA3957">
        <w:rPr>
          <w:rFonts w:cs="Times New Roman"/>
          <w:i/>
          <w:color w:val="000000"/>
          <w:szCs w:val="24"/>
          <w:vertAlign w:val="subscript"/>
        </w:rPr>
        <w:t>e</w:t>
      </w:r>
      <w:r w:rsidRPr="00BA3957">
        <w:rPr>
          <w:rFonts w:cs="Times New Roman"/>
          <w:color w:val="000000"/>
          <w:szCs w:val="24"/>
        </w:rPr>
        <w:t xml:space="preserve"> is the isotope ratio of leaf water at the evaporating site and </w:t>
      </w:r>
      <w:r w:rsidRPr="00BA3957">
        <w:rPr>
          <w:rFonts w:cs="Times New Roman"/>
          <w:i/>
          <w:iCs/>
          <w:color w:val="000000"/>
          <w:szCs w:val="24"/>
        </w:rPr>
        <w:t>h</w:t>
      </w:r>
      <w:r w:rsidRPr="00BA3957">
        <w:rPr>
          <w:rFonts w:cs="Times New Roman"/>
          <w:color w:val="000000"/>
          <w:szCs w:val="24"/>
        </w:rPr>
        <w:t xml:space="preserve"> the relative air humidity normalized to the leaf temperature. </w:t>
      </w:r>
    </w:p>
    <w:p w14:paraId="245CE5FF" w14:textId="77777777" w:rsidR="00453262" w:rsidRPr="00BA3957" w:rsidRDefault="00453262" w:rsidP="002D2F56">
      <w:pPr>
        <w:spacing w:before="0" w:after="0"/>
        <w:rPr>
          <w:szCs w:val="24"/>
        </w:rPr>
      </w:pPr>
      <w:r w:rsidRPr="00BA3957">
        <w:rPr>
          <w:szCs w:val="24"/>
        </w:rPr>
        <w:t xml:space="preserve">The leaf water at the evaporative site in steady state </w:t>
      </w:r>
      <w:r w:rsidRPr="00BA3957">
        <w:rPr>
          <w:i/>
          <w:szCs w:val="24"/>
        </w:rPr>
        <w:t>R</w:t>
      </w:r>
      <w:r w:rsidRPr="00BA3957">
        <w:rPr>
          <w:i/>
          <w:szCs w:val="24"/>
          <w:vertAlign w:val="subscript"/>
        </w:rPr>
        <w:t>C</w:t>
      </w:r>
      <w:r w:rsidRPr="00BA3957">
        <w:rPr>
          <w:szCs w:val="24"/>
        </w:rPr>
        <w:t xml:space="preserve"> can be calculated using the results of (Eq. A3) (</w:t>
      </w:r>
      <w:r w:rsidRPr="00BA3957">
        <w:rPr>
          <w:i/>
          <w:szCs w:val="24"/>
        </w:rPr>
        <w:t>R</w:t>
      </w:r>
      <w:r w:rsidRPr="00BA3957">
        <w:rPr>
          <w:i/>
          <w:szCs w:val="24"/>
          <w:vertAlign w:val="subscript"/>
        </w:rPr>
        <w:t>E</w:t>
      </w:r>
      <w:r w:rsidRPr="00BA3957">
        <w:rPr>
          <w:szCs w:val="24"/>
        </w:rPr>
        <w:t xml:space="preserve">, isotope ratio of xylem in steady state). </w:t>
      </w:r>
    </w:p>
    <w:p w14:paraId="1AF028FA" w14:textId="2439EEA6" w:rsidR="00453262" w:rsidRPr="00BA3957" w:rsidRDefault="00453262" w:rsidP="002D2F56">
      <w:pPr>
        <w:spacing w:before="0" w:after="0"/>
        <w:ind w:firstLine="567"/>
        <w:jc w:val="center"/>
        <w:rPr>
          <w:szCs w:val="24"/>
        </w:rPr>
      </w:pPr>
      <w:r w:rsidRPr="00BA3957">
        <w:rPr>
          <w:rFonts w:cs="Times New Roman"/>
          <w:position w:val="-12"/>
          <w:szCs w:val="24"/>
        </w:rPr>
        <w:object w:dxaOrig="2780" w:dyaOrig="380" w14:anchorId="7D0B65F5">
          <v:shape id="_x0000_i1026" type="#_x0000_t75" style="width:208.5pt;height:30pt" o:ole="">
            <v:imagedata r:id="rId12" o:title=""/>
          </v:shape>
          <o:OLEObject Type="Embed" ProgID="Equation.3" ShapeID="_x0000_i1026" DrawAspect="Content" ObjectID="_1627123990" r:id="rId13"/>
        </w:object>
      </w:r>
      <w:r w:rsidRPr="00BA3957">
        <w:rPr>
          <w:rFonts w:cs="Times New Roman"/>
          <w:szCs w:val="24"/>
        </w:rPr>
        <w:t xml:space="preserve"> (</w:t>
      </w:r>
      <w:r w:rsidR="001407D6" w:rsidRPr="00BA3957">
        <w:rPr>
          <w:rFonts w:cs="Times New Roman"/>
          <w:szCs w:val="24"/>
        </w:rPr>
        <w:t>A</w:t>
      </w:r>
      <w:r w:rsidR="001407D6">
        <w:rPr>
          <w:rFonts w:cs="Times New Roman"/>
          <w:szCs w:val="24"/>
        </w:rPr>
        <w:t>5</w:t>
      </w:r>
      <w:r w:rsidRPr="00BA3957">
        <w:rPr>
          <w:rFonts w:cs="Times New Roman"/>
          <w:szCs w:val="24"/>
        </w:rPr>
        <w:t>)</w:t>
      </w:r>
    </w:p>
    <w:p w14:paraId="0A60C149" w14:textId="6B9B255F" w:rsidR="00453262" w:rsidRPr="00BA3957" w:rsidRDefault="008B2478" w:rsidP="002D2F56">
      <w:pPr>
        <w:spacing w:before="0" w:after="0"/>
        <w:jc w:val="both"/>
        <w:rPr>
          <w:rFonts w:cs="Times New Roman"/>
          <w:i/>
          <w:iCs/>
          <w:szCs w:val="24"/>
        </w:rPr>
      </w:pPr>
      <w:r>
        <w:rPr>
          <w:rFonts w:cs="Times New Roman"/>
          <w:noProof/>
          <w:szCs w:val="24"/>
        </w:rPr>
        <w:object w:dxaOrig="1560" w:dyaOrig="960" w14:anchorId="2380C46F">
          <v:shape id="_x0000_s1026" type="#_x0000_t75" style="position:absolute;left:0;text-align:left;margin-left:82.55pt;margin-top:104.5pt;width:334.85pt;height:51.9pt;z-index:251658240">
            <v:imagedata r:id="rId14" o:title=""/>
            <w10:wrap type="square" side="right"/>
          </v:shape>
          <o:OLEObject Type="Embed" ProgID="Equation.3" ShapeID="_x0000_s1026" DrawAspect="Content" ObjectID="_1627123991" r:id="rId15"/>
        </w:object>
      </w:r>
      <w:r w:rsidR="00453262" w:rsidRPr="00BA3957">
        <w:rPr>
          <w:rFonts w:cs="Times New Roman"/>
          <w:szCs w:val="24"/>
        </w:rPr>
        <w:t xml:space="preserve">The isotope ratios at the evaporative site in non-steady state </w:t>
      </w:r>
      <w:r w:rsidR="00453262" w:rsidRPr="00BA3957">
        <w:rPr>
          <w:rFonts w:cs="Times New Roman"/>
          <w:i/>
          <w:szCs w:val="24"/>
        </w:rPr>
        <w:t>R</w:t>
      </w:r>
      <w:r w:rsidR="00453262" w:rsidRPr="00BA3957">
        <w:rPr>
          <w:rFonts w:cs="Times New Roman"/>
          <w:i/>
          <w:szCs w:val="24"/>
          <w:vertAlign w:val="subscript"/>
        </w:rPr>
        <w:t>e</w:t>
      </w:r>
      <w:r w:rsidR="00453262" w:rsidRPr="00BA3957">
        <w:rPr>
          <w:rFonts w:cs="Times New Roman"/>
          <w:szCs w:val="24"/>
        </w:rPr>
        <w:t xml:space="preserve"> can be calculated with an iterative model over time </w:t>
      </w:r>
      <w:r w:rsidR="00453262" w:rsidRPr="00BA3957">
        <w:rPr>
          <w:rFonts w:cs="Times New Roman"/>
          <w:i/>
          <w:szCs w:val="24"/>
        </w:rPr>
        <w:t>dt</w:t>
      </w:r>
      <w:r w:rsidR="00453262" w:rsidRPr="00BA3957">
        <w:rPr>
          <w:rFonts w:cs="Times New Roman"/>
          <w:szCs w:val="24"/>
        </w:rPr>
        <w:t xml:space="preserve"> </w:t>
      </w:r>
      <w:r w:rsidR="00453262" w:rsidRPr="00BA3957">
        <w:rPr>
          <w:szCs w:val="24"/>
        </w:rPr>
        <w:t xml:space="preserve">if leaf water </w:t>
      </w:r>
      <w:r w:rsidR="00453262" w:rsidRPr="00BA3957">
        <w:rPr>
          <w:rFonts w:cs="Times New Roman"/>
          <w:i/>
          <w:szCs w:val="24"/>
        </w:rPr>
        <w:t>V</w:t>
      </w:r>
      <w:r w:rsidR="00453262" w:rsidRPr="00BA3957">
        <w:rPr>
          <w:rFonts w:cs="Times New Roman"/>
          <w:i/>
          <w:szCs w:val="24"/>
          <w:vertAlign w:val="subscript"/>
        </w:rPr>
        <w:t>m</w:t>
      </w:r>
      <w:r w:rsidR="00453262" w:rsidRPr="00BA3957">
        <w:rPr>
          <w:szCs w:val="24"/>
        </w:rPr>
        <w:t xml:space="preserve"> (</w:t>
      </w:r>
      <w:r w:rsidR="00453262" w:rsidRPr="00BA3957">
        <w:rPr>
          <w:rFonts w:cs="Times New Roman"/>
          <w:szCs w:val="24"/>
        </w:rPr>
        <w:t>mol (H</w:t>
      </w:r>
      <w:r w:rsidR="00453262" w:rsidRPr="00BA3957">
        <w:rPr>
          <w:rFonts w:cs="Times New Roman"/>
          <w:szCs w:val="24"/>
          <w:vertAlign w:val="subscript"/>
        </w:rPr>
        <w:t>2</w:t>
      </w:r>
      <w:r w:rsidR="00453262" w:rsidRPr="00BA3957">
        <w:rPr>
          <w:rFonts w:cs="Times New Roman"/>
          <w:szCs w:val="24"/>
        </w:rPr>
        <w:t>O) m</w:t>
      </w:r>
      <w:r w:rsidR="00453262" w:rsidRPr="00BA3957">
        <w:rPr>
          <w:rFonts w:cs="Times New Roman"/>
          <w:szCs w:val="24"/>
          <w:vertAlign w:val="superscript"/>
        </w:rPr>
        <w:t>−2</w:t>
      </w:r>
      <w:r w:rsidR="00453262" w:rsidRPr="00BA3957">
        <w:rPr>
          <w:szCs w:val="24"/>
        </w:rPr>
        <w:t xml:space="preserve">) is assumed constant </w:t>
      </w:r>
      <w:r w:rsidR="00453262" w:rsidRPr="00BA3957">
        <w:rPr>
          <w:szCs w:val="24"/>
        </w:rPr>
        <w:fldChar w:fldCharType="begin"/>
      </w:r>
      <w:r w:rsidR="00453262" w:rsidRPr="00BA3957">
        <w:rPr>
          <w:szCs w:val="24"/>
        </w:rPr>
        <w:instrText xml:space="preserve"> ADDIN ZOTERO_ITEM CSL_CITATION {"citationID":"RndeihDS","properties":{"formattedCitation":"(Cuntz, Og\\uc0\\u233{}e, Farquhar, Peylin, &amp; Cernusak, 2007; Dongmann, N\\uc0\\u252{}rnberg, F\\uc0\\u246{}rstel, &amp; Wagener, 1974; Farquhar &amp; Cernusak, 2005)","plainCitation":"(Cuntz, Ogée, Farquhar, Peylin, &amp; Cernusak, 2007; Dongmann, Nürnberg, Förstel, &amp; Wagener, 1974; Farquhar &amp; Cernusak, 2005)","noteIndex":0},"citationItems":[{"id":1399,"uris":["http://zotero.org/users/local/nJy5BPRr/items/4X9J43TM"],"uri":["http://zotero.org/users/local/nJy5BPRr/items/4X9J43TM"],"itemData":{"id":1399,"type":"article-journal","title":"Modelling advection and diffusion of water isotopologues in leaves","container-title":"Plant, Cell &amp; Environment","page":"892-909","volume":"30","issue":"8","source":"Crossref","abstract":"We described advection and diffusion of water isotopologues in leaves in the non-steady state, applied speciﬁcally to amphistomatous leaves. This explains the isotopic enrichment of leaf water from the xylem to the mesophyll, and we showed how it relates to earlier models of leaf water enrichment in non-steady state. The effective length or tortuosity factor of isotopologue movement in leaves is unknown and, therefore, is a ﬁtted parameter in the model. We compared the advection–diffusion model to previously published data sets for Lupinus angustifolius and Eucalyptus globulus. Night-time stomatal conductance was not measured in either data set and is therefore another ﬁtted parameter. The model compared very well with the observations of bulk mesophyll water during the whole diel cycle. It compared well with the enrichment at the evaporative sites during the day but showed some deviations at night for E. globulus. It became clear from our analysis that night-time stomatal conductance should be measured in the future and that the temperature dependence of the tracer diffusivities should be accounted for. However, varying mesophyll water volume did not seem critical for obtaining a good prediction of leaf water enrichment, at least in our data sets. In addition, observations of single diurnal cycles do not seem to constrain the effective length that relates to the tortuosity of the water path in the mesophyll. Finally, we showed when simpler models of leaf water enrichment were suitable for applications of leaf water isotopes once weighted with the appropriate gas exchange ﬂux. We showed that taking an unsuitable leaf water enrichment model could lead to large biases when cumulated over only 1 day.","DOI":"10.1111/j.1365-3040.2007.01676.x","ISSN":"0140-7791, 1365-3040","language":"en","author":[{"family":"Cuntz","given":"Matthias"},{"family":"Ogée","given":"Jérôme"},{"family":"Farquhar","given":"Graham D."},{"family":"Peylin","given":"Philippe"},{"family":"Cernusak","given":"Lucas A."}],"issued":{"date-parts":[["2007",8]]}}},{"id":1748,"uris":["http://zotero.org/users/local/nJy5BPRr/items/35BUTGH9"],"uri":["http://zotero.org/users/local/nJy5BPRr/items/35BUTGH9"],"itemData":{"id":1748,"type":"article-journal","title":"On the enrichment of H218O in the leaves of transpiring plants","container-title":"Radiation and Environmental Biophysics","page":"41-52","volume":"11","issue":"1","source":"Springer Link","abstract":"SummaryThe vapor pressure difference between H218O and H216O is the reason for the accumulation of the heavy molecule in transpiring leaves. Since photosynthesis on land is the main source of atmospheric oxygen, this mechanism is important for the remarkable enrichment of18O in atmospheric O2 (Dole effect). Using a simple box model for transpiring leaves a quantitative understanding of the isotope fractionation is possible which is well confirmed by the results of model experiments as well as by measurements on trees. Maximum enrichment of H218O in the water of leaves (relative to soil water) is 25 ‰ (theoretically, for dry air) and was found under natural conditions to be 21 ‰ (for 28 % relative humidity); minimum theoretical enrichment is zero (observed 2.5 ‰).","DOI":"10.1007/BF01323099","ISSN":"1432-2099","journalAbbreviation":"Radiat Environ Biophys","language":"en","author":[{"family":"Dongmann","given":"G."},{"family":"Nürnberg","given":"H. W."},{"family":"Förstel","given":"H."},{"family":"Wagener","given":"K."}],"issued":{"date-parts":[["1974",3,1]]}}},{"id":1567,"uris":["http://zotero.org/users/local/nJy5BPRr/items/9SYCIUVW"],"uri":["http://zotero.org/users/local/nJy5BPRr/items/9SYCIUVW"],"itemData":{"id":1567,"type":"article-journal","title":"On the isotopic composition of leaf water in the non-steady state","container-title":"Functional Plant Biology","page":"293","volume":"32","issue":"4","source":"Crossref","abstract":"An expression is derived for the isotopic composition of water in leaves under conditions where the composition of water entering the leaf is not necessarily the same as that of water being transpired. The treatment is simpliﬁed and considers the average composition of the lamina and of the sites of evaporation. The concept of ‘isostorage’ is introduced as the product of leaf water content and the isotopic enrichment of leaf water above source water. It is shown that the rate of increase of isostorage is minus the ‘isoﬂux’ through the stomata, with the latter expressed as the product of the transpiration ﬂux and the enrichment of the transpired water beyond source water. The approach of the isostorage to the steady state depends on the deviation of the isotopic enrichment of water at the evaporating sites from the steady value, and on the gross (one way) diffusive ﬂux out of the leaf. To achieve model closure, it is assumed that the relationship between leaf water enrichment and that at the sites of evaporation depends on the radial Pe´clet number in the same manner as in the steady state. The equations have an analytical solution, and we also show how to calculate the results simply using a commonly available computer tool. The form of the equations emphasises that the one-way ﬂuxes of water into and out of the stomata must sometimes be considered separately, rather than as a net outward ﬂux. In this narrow sense we come to the interesting conclusion that more water usually enters the leaf from the air than from the roots.","DOI":"10.1071/FP04232","ISSN":"1445-4408","language":"en","author":[{"family":"Farquhar","given":"Graham D."},{"family":"Cernusak","given":"Lucas A."}],"issued":{"date-parts":[["2005"]]}}}],"schema":"https://github.com/citation-style-language/schema/raw/master/csl-citation.json"} </w:instrText>
      </w:r>
      <w:r w:rsidR="00453262" w:rsidRPr="00BA3957">
        <w:rPr>
          <w:szCs w:val="24"/>
        </w:rPr>
        <w:fldChar w:fldCharType="separate"/>
      </w:r>
      <w:r w:rsidR="00453262" w:rsidRPr="00BA3957">
        <w:rPr>
          <w:rFonts w:cs="Times New Roman"/>
          <w:szCs w:val="24"/>
        </w:rPr>
        <w:t>(Cuntz, Ogée, Farquhar, Peylin, &amp; Cernusak, 2007; Dongmann, Nürnberg, Förstel, &amp; Wagener, 1974; Farquhar &amp; Cernusak, 2005)</w:t>
      </w:r>
      <w:r w:rsidR="00453262" w:rsidRPr="00BA3957">
        <w:rPr>
          <w:szCs w:val="24"/>
        </w:rPr>
        <w:fldChar w:fldCharType="end"/>
      </w:r>
      <w:r w:rsidR="00453262" w:rsidRPr="00BA3957">
        <w:rPr>
          <w:rFonts w:cs="Times New Roman"/>
          <w:szCs w:val="24"/>
        </w:rPr>
        <w:t xml:space="preserve">. </w:t>
      </w:r>
      <w:r w:rsidR="00453262" w:rsidRPr="00BA3957">
        <w:rPr>
          <w:rFonts w:cs="Times New Roman"/>
          <w:i/>
          <w:iCs/>
          <w:szCs w:val="24"/>
        </w:rPr>
        <w:t>g</w:t>
      </w:r>
      <w:r w:rsidR="00453262" w:rsidRPr="00BA3957">
        <w:rPr>
          <w:rFonts w:cs="Times New Roman"/>
          <w:i/>
          <w:iCs/>
          <w:szCs w:val="24"/>
          <w:vertAlign w:val="subscript"/>
        </w:rPr>
        <w:t>t</w:t>
      </w:r>
      <w:r w:rsidR="00453262" w:rsidRPr="00BA3957">
        <w:rPr>
          <w:rFonts w:cs="Times New Roman"/>
          <w:szCs w:val="24"/>
        </w:rPr>
        <w:t xml:space="preserve"> is the leaf conductance for water vapor/canopy conductance of water vapor (mmol m</w:t>
      </w:r>
      <w:r w:rsidR="00453262" w:rsidRPr="00BA3957">
        <w:rPr>
          <w:rFonts w:cs="Times New Roman"/>
          <w:szCs w:val="24"/>
          <w:vertAlign w:val="superscript"/>
        </w:rPr>
        <w:t>-2</w:t>
      </w:r>
      <w:r w:rsidR="00453262" w:rsidRPr="00BA3957">
        <w:rPr>
          <w:rFonts w:cs="Times New Roman"/>
          <w:szCs w:val="24"/>
        </w:rPr>
        <w:t xml:space="preserve"> s</w:t>
      </w:r>
      <w:r w:rsidR="00453262" w:rsidRPr="00BA3957">
        <w:rPr>
          <w:rFonts w:cs="Times New Roman"/>
          <w:szCs w:val="24"/>
          <w:vertAlign w:val="superscript"/>
        </w:rPr>
        <w:t>-1</w:t>
      </w:r>
      <w:r w:rsidR="00453262" w:rsidRPr="00BA3957">
        <w:rPr>
          <w:rFonts w:cs="Times New Roman"/>
          <w:szCs w:val="24"/>
        </w:rPr>
        <w:t xml:space="preserve">) and </w:t>
      </w:r>
      <w:r w:rsidR="00453262" w:rsidRPr="00BA3957">
        <w:rPr>
          <w:rFonts w:cs="Times New Roman"/>
          <w:i/>
          <w:szCs w:val="24"/>
        </w:rPr>
        <w:t>w</w:t>
      </w:r>
      <w:r w:rsidR="00453262" w:rsidRPr="00BA3957">
        <w:rPr>
          <w:rFonts w:cs="Times New Roman"/>
          <w:i/>
          <w:szCs w:val="24"/>
          <w:vertAlign w:val="subscript"/>
        </w:rPr>
        <w:t>i</w:t>
      </w:r>
      <w:r w:rsidR="00453262" w:rsidRPr="00BA3957">
        <w:rPr>
          <w:rFonts w:cs="Times New Roman"/>
          <w:szCs w:val="24"/>
          <w:vertAlign w:val="subscript"/>
        </w:rPr>
        <w:t xml:space="preserve"> </w:t>
      </w:r>
      <w:r w:rsidR="00453262" w:rsidRPr="00BA3957">
        <w:rPr>
          <w:rFonts w:cs="Times New Roman"/>
          <w:szCs w:val="24"/>
        </w:rPr>
        <w:t>the vapor saturation at leaf temperature (mol(H</w:t>
      </w:r>
      <w:r w:rsidR="00453262" w:rsidRPr="00BA3957">
        <w:rPr>
          <w:rFonts w:cs="Times New Roman"/>
          <w:szCs w:val="24"/>
          <w:vertAlign w:val="subscript"/>
        </w:rPr>
        <w:t>2</w:t>
      </w:r>
      <w:r w:rsidR="00453262" w:rsidRPr="00BA3957">
        <w:rPr>
          <w:rFonts w:cs="Times New Roman"/>
          <w:szCs w:val="24"/>
        </w:rPr>
        <w:t>O) mol(air)</w:t>
      </w:r>
      <w:r w:rsidR="00453262" w:rsidRPr="00BA3957">
        <w:rPr>
          <w:rFonts w:cs="Times New Roman"/>
          <w:szCs w:val="24"/>
          <w:vertAlign w:val="superscript"/>
        </w:rPr>
        <w:t>−1</w:t>
      </w:r>
      <w:r w:rsidR="00453262" w:rsidRPr="00BA3957">
        <w:rPr>
          <w:rFonts w:cs="Times New Roman"/>
          <w:szCs w:val="24"/>
        </w:rPr>
        <w:t xml:space="preserve">) (Eq. A4). As a starting point, 4 hours before sunrise was chosen, the starting value for </w:t>
      </w:r>
      <w:r w:rsidR="00453262" w:rsidRPr="00BA3957">
        <w:rPr>
          <w:rFonts w:cs="Times New Roman"/>
          <w:i/>
          <w:szCs w:val="24"/>
        </w:rPr>
        <w:t>R</w:t>
      </w:r>
      <w:r w:rsidR="00453262" w:rsidRPr="00BA3957">
        <w:rPr>
          <w:rFonts w:cs="Times New Roman"/>
          <w:i/>
          <w:szCs w:val="24"/>
          <w:vertAlign w:val="subscript"/>
        </w:rPr>
        <w:t>C</w:t>
      </w:r>
      <w:r w:rsidR="00453262" w:rsidRPr="00BA3957">
        <w:rPr>
          <w:rFonts w:cs="Times New Roman"/>
          <w:szCs w:val="24"/>
        </w:rPr>
        <w:t xml:space="preserve"> was the isotope ratios of xylem, derived from Eq. A1. </w:t>
      </w:r>
      <w:r w:rsidR="00453262" w:rsidRPr="00BA3957">
        <w:rPr>
          <w:rFonts w:cs="Times New Roman"/>
          <w:i/>
          <w:iCs/>
          <w:szCs w:val="24"/>
        </w:rPr>
        <w:t>R</w:t>
      </w:r>
      <w:r w:rsidR="00453262" w:rsidRPr="00BA3957">
        <w:rPr>
          <w:rFonts w:cs="Times New Roman"/>
          <w:i/>
          <w:iCs/>
          <w:szCs w:val="24"/>
          <w:vertAlign w:val="subscript"/>
        </w:rPr>
        <w:t>e</w:t>
      </w:r>
      <w:r w:rsidR="00453262" w:rsidRPr="00BA3957">
        <w:rPr>
          <w:rFonts w:cs="Times New Roman"/>
          <w:szCs w:val="24"/>
        </w:rPr>
        <w:t xml:space="preserve"> at a time </w:t>
      </w:r>
      <w:r w:rsidR="00453262" w:rsidRPr="00BA3957">
        <w:rPr>
          <w:rFonts w:cs="Times New Roman"/>
          <w:i/>
          <w:iCs/>
          <w:szCs w:val="24"/>
        </w:rPr>
        <w:t>t</w:t>
      </w:r>
      <w:r w:rsidR="00453262" w:rsidRPr="00BA3957">
        <w:rPr>
          <w:rFonts w:cs="Times New Roman"/>
          <w:szCs w:val="24"/>
        </w:rPr>
        <w:t xml:space="preserve"> + </w:t>
      </w:r>
      <w:r w:rsidR="00453262" w:rsidRPr="00BA3957">
        <w:rPr>
          <w:rFonts w:cs="Times New Roman"/>
          <w:i/>
          <w:iCs/>
          <w:szCs w:val="24"/>
        </w:rPr>
        <w:t>dt</w:t>
      </w:r>
      <w:r w:rsidR="00453262" w:rsidRPr="00BA3957">
        <w:rPr>
          <w:rFonts w:cs="Times New Roman"/>
          <w:szCs w:val="24"/>
        </w:rPr>
        <w:t xml:space="preserve"> is calculated from </w:t>
      </w:r>
      <w:r w:rsidR="00453262" w:rsidRPr="00BA3957">
        <w:rPr>
          <w:rFonts w:cs="Times New Roman"/>
          <w:i/>
          <w:iCs/>
          <w:szCs w:val="24"/>
        </w:rPr>
        <w:t>R</w:t>
      </w:r>
      <w:r w:rsidR="00453262" w:rsidRPr="00BA3957">
        <w:rPr>
          <w:rFonts w:cs="Times New Roman"/>
          <w:i/>
          <w:iCs/>
          <w:szCs w:val="24"/>
          <w:vertAlign w:val="subscript"/>
        </w:rPr>
        <w:t>e</w:t>
      </w:r>
      <w:r w:rsidR="00453262" w:rsidRPr="00BA3957">
        <w:rPr>
          <w:rFonts w:cs="Times New Roman"/>
          <w:szCs w:val="24"/>
        </w:rPr>
        <w:t xml:space="preserve"> at an earlier time </w:t>
      </w:r>
      <w:r w:rsidR="00453262" w:rsidRPr="00BA3957">
        <w:rPr>
          <w:rFonts w:cs="Times New Roman"/>
          <w:i/>
          <w:iCs/>
          <w:szCs w:val="24"/>
        </w:rPr>
        <w:t xml:space="preserve">t. </w:t>
      </w:r>
    </w:p>
    <w:p w14:paraId="05041BF6" w14:textId="15369FBF" w:rsidR="00A07DFB" w:rsidRPr="00BA3957" w:rsidRDefault="00A07DFB" w:rsidP="002D2F56">
      <w:pPr>
        <w:spacing w:before="0" w:after="0"/>
        <w:rPr>
          <w:szCs w:val="24"/>
        </w:rPr>
      </w:pPr>
    </w:p>
    <w:p w14:paraId="3CE3C56B" w14:textId="587B19C9" w:rsidR="00453262" w:rsidRPr="00BA3957" w:rsidRDefault="00453262" w:rsidP="002D2F56">
      <w:pPr>
        <w:spacing w:before="0" w:after="0"/>
        <w:rPr>
          <w:szCs w:val="24"/>
        </w:rPr>
      </w:pPr>
      <w:r w:rsidRPr="00BA3957">
        <w:rPr>
          <w:szCs w:val="24"/>
        </w:rPr>
        <w:t xml:space="preserve"> (</w:t>
      </w:r>
      <w:r w:rsidR="001407D6" w:rsidRPr="00BA3957">
        <w:rPr>
          <w:szCs w:val="24"/>
        </w:rPr>
        <w:t>A</w:t>
      </w:r>
      <w:r w:rsidR="001407D6">
        <w:rPr>
          <w:szCs w:val="24"/>
        </w:rPr>
        <w:t>6</w:t>
      </w:r>
      <w:r w:rsidRPr="00BA3957">
        <w:rPr>
          <w:szCs w:val="24"/>
        </w:rPr>
        <w:t>)</w:t>
      </w:r>
      <w:r w:rsidRPr="00BA3957">
        <w:rPr>
          <w:szCs w:val="24"/>
        </w:rPr>
        <w:br w:type="textWrapping" w:clear="all"/>
      </w:r>
    </w:p>
    <w:p w14:paraId="091960AF" w14:textId="77777777" w:rsidR="00453262" w:rsidRPr="00BA3957" w:rsidRDefault="00453262" w:rsidP="002D2F56">
      <w:pPr>
        <w:spacing w:before="0" w:after="0"/>
        <w:jc w:val="both"/>
        <w:rPr>
          <w:rFonts w:cs="Times New Roman"/>
          <w:szCs w:val="24"/>
        </w:rPr>
      </w:pPr>
      <w:r w:rsidRPr="00BA3957">
        <w:rPr>
          <w:rFonts w:cs="Times New Roman"/>
          <w:szCs w:val="24"/>
        </w:rPr>
        <w:t xml:space="preserve">As a final step, the isotope ratio of transpiration in non-steady state </w:t>
      </w:r>
      <w:r w:rsidRPr="00BA3957">
        <w:rPr>
          <w:rFonts w:cs="Times New Roman"/>
          <w:i/>
          <w:szCs w:val="24"/>
        </w:rPr>
        <w:t>R</w:t>
      </w:r>
      <w:r w:rsidRPr="00BA3957">
        <w:rPr>
          <w:rFonts w:cs="Times New Roman"/>
          <w:i/>
          <w:szCs w:val="24"/>
          <w:vertAlign w:val="subscript"/>
        </w:rPr>
        <w:t>E</w:t>
      </w:r>
      <w:r w:rsidRPr="00BA3957">
        <w:rPr>
          <w:rFonts w:cs="Times New Roman"/>
          <w:szCs w:val="24"/>
        </w:rPr>
        <w:t xml:space="preserve"> can be derived using the Craig and Gordon model (Eq. A1).</w:t>
      </w:r>
    </w:p>
    <w:p w14:paraId="2D9EBFA4" w14:textId="77777777" w:rsidR="00453262" w:rsidRPr="00BA3957" w:rsidRDefault="00453262" w:rsidP="008D38A1">
      <w:pPr>
        <w:pStyle w:val="berschrift1"/>
      </w:pPr>
      <w:r w:rsidRPr="00BA3957">
        <w:t xml:space="preserve">Partitioning evapotranspiration: example of month May </w:t>
      </w:r>
    </w:p>
    <w:p w14:paraId="38C2DF7B" w14:textId="77777777" w:rsidR="003B33E2" w:rsidRDefault="00D55A2B" w:rsidP="003B33E2">
      <w:pPr>
        <w:spacing w:after="120"/>
        <w:ind w:firstLine="567"/>
        <w:jc w:val="both"/>
        <w:rPr>
          <w:b/>
          <w:bCs/>
        </w:rPr>
      </w:pPr>
      <w:r w:rsidRPr="00D55A2B">
        <w:rPr>
          <w:rFonts w:cs="Times New Roman"/>
          <w:noProof/>
          <w:szCs w:val="24"/>
          <w:lang w:val="de-DE" w:eastAsia="de-DE"/>
        </w:rPr>
        <w:drawing>
          <wp:inline distT="0" distB="0" distL="0" distR="0" wp14:anchorId="61761143" wp14:editId="2999F60C">
            <wp:extent cx="5518003" cy="2698750"/>
            <wp:effectExtent l="0" t="0" r="6985" b="6350"/>
            <wp:docPr id="3" name="Grafik 3" descr="C:\angelika\Manuskripte\ManuscriptPartitioningGrassland\finale Version Frontiers\Figures\jpeg\Supplementary\Figure_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lika\Manuskripte\ManuscriptPartitioningGrassland\finale Version Frontiers\Figures\jpeg\Supplementary\Figure_A1.tif"/>
                    <pic:cNvPicPr>
                      <a:picLocks noChangeAspect="1" noChangeArrowheads="1"/>
                    </pic:cNvPicPr>
                  </pic:nvPicPr>
                  <pic:blipFill rotWithShape="1">
                    <a:blip r:embed="rId16">
                      <a:extLst>
                        <a:ext uri="{28A0092B-C50C-407E-A947-70E740481C1C}">
                          <a14:useLocalDpi xmlns:a14="http://schemas.microsoft.com/office/drawing/2010/main" val="0"/>
                        </a:ext>
                      </a:extLst>
                    </a:blip>
                    <a:srcRect b="8287"/>
                    <a:stretch/>
                  </pic:blipFill>
                  <pic:spPr bwMode="auto">
                    <a:xfrm>
                      <a:off x="0" y="0"/>
                      <a:ext cx="5521677" cy="2700547"/>
                    </a:xfrm>
                    <a:prstGeom prst="rect">
                      <a:avLst/>
                    </a:prstGeom>
                    <a:noFill/>
                    <a:ln>
                      <a:noFill/>
                    </a:ln>
                    <a:extLst>
                      <a:ext uri="{53640926-AAD7-44D8-BBD7-CCE9431645EC}">
                        <a14:shadowObscured xmlns:a14="http://schemas.microsoft.com/office/drawing/2010/main"/>
                      </a:ext>
                    </a:extLst>
                  </pic:spPr>
                </pic:pic>
              </a:graphicData>
            </a:graphic>
          </wp:inline>
        </w:drawing>
      </w:r>
    </w:p>
    <w:p w14:paraId="19D45090" w14:textId="2FCCAE4C" w:rsidR="00453262" w:rsidRPr="00BA3957" w:rsidRDefault="00220E39" w:rsidP="003B33E2">
      <w:pPr>
        <w:spacing w:after="120"/>
        <w:jc w:val="both"/>
        <w:rPr>
          <w:i/>
        </w:rPr>
      </w:pPr>
      <w:r w:rsidRPr="00220E39">
        <w:rPr>
          <w:b/>
          <w:bCs/>
        </w:rPr>
        <w:t>Supplementary Figure 1</w:t>
      </w:r>
      <w:r w:rsidRPr="00220E39">
        <w:t xml:space="preserve">. </w:t>
      </w:r>
      <w:r w:rsidRPr="00220E39">
        <w:rPr>
          <w:b/>
          <w:bCs/>
        </w:rPr>
        <w:t xml:space="preserve">Example for partitioning evapotranspiration </w:t>
      </w:r>
      <w:r w:rsidRPr="00220E39">
        <w:rPr>
          <w:b/>
          <w:bCs/>
          <w:i/>
          <w:iCs/>
        </w:rPr>
        <w:t>ET</w:t>
      </w:r>
      <w:r w:rsidR="0038256E">
        <w:t>, campaign in May, 2017. (</w:t>
      </w:r>
      <w:r w:rsidRPr="00220E39">
        <w:t>A) δ</w:t>
      </w:r>
      <w:r w:rsidRPr="00220E39">
        <w:rPr>
          <w:vertAlign w:val="superscript"/>
        </w:rPr>
        <w:t>18</w:t>
      </w:r>
      <w:r w:rsidRPr="00220E39">
        <w:t xml:space="preserve">O of water fluxes </w:t>
      </w:r>
      <w:r w:rsidRPr="00220E39">
        <w:rPr>
          <w:i/>
          <w:iCs/>
        </w:rPr>
        <w:t>E</w:t>
      </w:r>
      <w:r w:rsidRPr="00220E39">
        <w:t xml:space="preserve">, </w:t>
      </w:r>
      <w:r w:rsidRPr="00220E39">
        <w:rPr>
          <w:i/>
          <w:iCs/>
        </w:rPr>
        <w:t xml:space="preserve">T </w:t>
      </w:r>
      <w:r w:rsidRPr="00220E39">
        <w:t xml:space="preserve">and </w:t>
      </w:r>
      <w:r w:rsidRPr="00220E39">
        <w:rPr>
          <w:i/>
          <w:iCs/>
        </w:rPr>
        <w:t>ET</w:t>
      </w:r>
      <w:r w:rsidRPr="00220E39">
        <w:t>, in ‰. ∂</w:t>
      </w:r>
      <w:r w:rsidRPr="00220E39">
        <w:rPr>
          <w:i/>
          <w:iCs/>
          <w:vertAlign w:val="subscript"/>
        </w:rPr>
        <w:t>E</w:t>
      </w:r>
      <w:r w:rsidRPr="00220E39">
        <w:t>, ∂</w:t>
      </w:r>
      <w:r w:rsidRPr="00220E39">
        <w:rPr>
          <w:i/>
          <w:iCs/>
          <w:vertAlign w:val="subscript"/>
        </w:rPr>
        <w:t>T</w:t>
      </w:r>
      <w:r w:rsidRPr="00220E39">
        <w:t xml:space="preserve">: Mean output values of model. </w:t>
      </w:r>
      <w:r w:rsidRPr="00220E39">
        <w:rPr>
          <w:i/>
          <w:iCs/>
        </w:rPr>
        <w:t>∂</w:t>
      </w:r>
      <w:r w:rsidRPr="00220E39">
        <w:rPr>
          <w:i/>
          <w:iCs/>
          <w:vertAlign w:val="subscript"/>
        </w:rPr>
        <w:t>ET</w:t>
      </w:r>
      <w:r w:rsidRPr="00220E39">
        <w:t>: Mean measured value.</w:t>
      </w:r>
      <w:r w:rsidR="0038256E">
        <w:t xml:space="preserve"> (</w:t>
      </w:r>
      <w:r w:rsidRPr="00220E39">
        <w:t>B)  Water fluxes, in mmol m</w:t>
      </w:r>
      <w:r w:rsidRPr="00220E39">
        <w:rPr>
          <w:vertAlign w:val="superscript"/>
        </w:rPr>
        <w:t>-2</w:t>
      </w:r>
      <w:r w:rsidRPr="00220E39">
        <w:t xml:space="preserve"> s</w:t>
      </w:r>
      <w:r w:rsidRPr="00220E39">
        <w:rPr>
          <w:vertAlign w:val="superscript"/>
        </w:rPr>
        <w:t>-1</w:t>
      </w:r>
      <w:r w:rsidRPr="00220E39">
        <w:t xml:space="preserve">. </w:t>
      </w:r>
      <w:r w:rsidRPr="00220E39">
        <w:rPr>
          <w:i/>
          <w:iCs/>
        </w:rPr>
        <w:t>ET</w:t>
      </w:r>
      <w:r w:rsidRPr="00220E39">
        <w:t xml:space="preserve">: Mean measured value. </w:t>
      </w:r>
      <w:r w:rsidRPr="00220E39">
        <w:rPr>
          <w:i/>
          <w:iCs/>
        </w:rPr>
        <w:t xml:space="preserve">E </w:t>
      </w:r>
      <w:r w:rsidRPr="00220E39">
        <w:t xml:space="preserve">and </w:t>
      </w:r>
      <w:r w:rsidRPr="00220E39">
        <w:rPr>
          <w:i/>
          <w:iCs/>
        </w:rPr>
        <w:t xml:space="preserve">T </w:t>
      </w:r>
      <w:r w:rsidRPr="00220E39">
        <w:t>according to partitioning approach.</w:t>
      </w:r>
      <w:r w:rsidR="00453262" w:rsidRPr="00BA3957">
        <w:rPr>
          <w:i/>
        </w:rPr>
        <w:br w:type="page"/>
      </w:r>
    </w:p>
    <w:p w14:paraId="01235A44" w14:textId="059921A5" w:rsidR="00453262" w:rsidRPr="00482B22" w:rsidRDefault="00453262" w:rsidP="00FC2A94">
      <w:pPr>
        <w:spacing w:after="120"/>
        <w:rPr>
          <w:b/>
          <w:bCs/>
          <w:color w:val="000000"/>
        </w:rPr>
      </w:pPr>
      <w:r w:rsidRPr="00482B22">
        <w:rPr>
          <w:rFonts w:cs="Times New Roman"/>
          <w:b/>
          <w:bCs/>
          <w:color w:val="000000"/>
          <w:szCs w:val="24"/>
        </w:rPr>
        <w:lastRenderedPageBreak/>
        <w:t xml:space="preserve">Appendix </w:t>
      </w:r>
      <w:r w:rsidR="00556DD6" w:rsidRPr="00482B22">
        <w:rPr>
          <w:rFonts w:cs="Times New Roman"/>
          <w:b/>
          <w:bCs/>
          <w:color w:val="000000"/>
          <w:szCs w:val="24"/>
        </w:rPr>
        <w:t>C</w:t>
      </w:r>
      <w:r w:rsidRPr="00482B22">
        <w:rPr>
          <w:rFonts w:cs="Times New Roman"/>
          <w:b/>
          <w:bCs/>
          <w:color w:val="000000"/>
          <w:szCs w:val="24"/>
        </w:rPr>
        <w:t xml:space="preserve">: </w:t>
      </w:r>
      <w:r w:rsidR="00F32810" w:rsidRPr="00482B22">
        <w:rPr>
          <w:rFonts w:cs="Times New Roman"/>
          <w:b/>
          <w:bCs/>
          <w:color w:val="000000"/>
          <w:szCs w:val="24"/>
        </w:rPr>
        <w:t>Calibrating</w:t>
      </w:r>
      <w:r w:rsidRPr="00482B22">
        <w:rPr>
          <w:rFonts w:cs="Times New Roman"/>
          <w:b/>
          <w:bCs/>
          <w:color w:val="000000"/>
          <w:szCs w:val="24"/>
        </w:rPr>
        <w:t xml:space="preserve"> eddy-covarian</w:t>
      </w:r>
      <w:r w:rsidR="00F32810" w:rsidRPr="00482B22">
        <w:rPr>
          <w:rFonts w:cs="Times New Roman"/>
          <w:b/>
          <w:bCs/>
          <w:color w:val="000000"/>
          <w:szCs w:val="24"/>
        </w:rPr>
        <w:t xml:space="preserve">ce based flux data with chamber </w:t>
      </w:r>
      <w:r w:rsidRPr="00482B22">
        <w:rPr>
          <w:rFonts w:cs="Times New Roman"/>
          <w:b/>
          <w:bCs/>
          <w:color w:val="000000"/>
          <w:szCs w:val="24"/>
        </w:rPr>
        <w:t>based flux data</w:t>
      </w:r>
    </w:p>
    <w:p w14:paraId="6D9F6C77" w14:textId="7431FCFE" w:rsidR="005A42B4" w:rsidRPr="00BA3957" w:rsidRDefault="005A42B4" w:rsidP="005A42B4">
      <w:pPr>
        <w:pStyle w:val="Beschriftung"/>
        <w:jc w:val="both"/>
        <w:rPr>
          <w:b w:val="0"/>
          <w:color w:val="000000" w:themeColor="text1"/>
        </w:rPr>
      </w:pPr>
      <w:r w:rsidRPr="00BA3957">
        <w:t xml:space="preserve">Supplementary </w:t>
      </w:r>
      <w:r w:rsidRPr="00BA3957">
        <w:rPr>
          <w:color w:val="000000" w:themeColor="text1"/>
        </w:rPr>
        <w:t>Table 1.</w:t>
      </w:r>
      <w:r w:rsidRPr="00BA3957">
        <w:rPr>
          <w:b w:val="0"/>
          <w:color w:val="000000" w:themeColor="text1"/>
        </w:rPr>
        <w:t xml:space="preserve"> Coefficient of </w:t>
      </w:r>
      <w:r>
        <w:rPr>
          <w:b w:val="0"/>
          <w:color w:val="000000" w:themeColor="text1"/>
        </w:rPr>
        <w:t>correlation</w:t>
      </w:r>
      <w:r w:rsidRPr="00BA3957">
        <w:rPr>
          <w:b w:val="0"/>
          <w:color w:val="000000" w:themeColor="text1"/>
        </w:rPr>
        <w:t xml:space="preserve"> (</w:t>
      </w:r>
      <w:r w:rsidRPr="00FC2A94">
        <w:rPr>
          <w:b w:val="0"/>
          <w:i/>
          <w:color w:val="000000" w:themeColor="text1"/>
        </w:rPr>
        <w:t>r</w:t>
      </w:r>
      <w:r>
        <w:rPr>
          <w:b w:val="0"/>
          <w:color w:val="000000" w:themeColor="text1"/>
        </w:rPr>
        <w:t>, after</w:t>
      </w:r>
      <w:r w:rsidR="00E80B88" w:rsidRPr="00E80B88">
        <w:rPr>
          <w:b w:val="0"/>
          <w:color w:val="000000" w:themeColor="text1"/>
        </w:rPr>
        <w:t xml:space="preserve"> </w:t>
      </w:r>
      <w:r w:rsidR="00E80B88">
        <w:rPr>
          <w:b w:val="0"/>
          <w:color w:val="000000" w:themeColor="text1"/>
        </w:rPr>
        <w:t>Spearman</w:t>
      </w:r>
      <w:r>
        <w:rPr>
          <w:b w:val="0"/>
          <w:color w:val="000000" w:themeColor="text1"/>
        </w:rPr>
        <w:t>)</w:t>
      </w:r>
      <w:r w:rsidRPr="00BA3957">
        <w:rPr>
          <w:b w:val="0"/>
          <w:color w:val="000000" w:themeColor="text1"/>
        </w:rPr>
        <w:t xml:space="preserve"> between chamber based flux measurements and eddy covariance based flux measurements, per campaign. Fluxes: Evapotranspiration (</w:t>
      </w:r>
      <w:r w:rsidRPr="00BA3957">
        <w:rPr>
          <w:b w:val="0"/>
          <w:i/>
          <w:color w:val="000000" w:themeColor="text1"/>
        </w:rPr>
        <w:t>ET</w:t>
      </w:r>
      <w:r w:rsidRPr="00BA3957">
        <w:rPr>
          <w:b w:val="0"/>
          <w:color w:val="000000" w:themeColor="text1"/>
        </w:rPr>
        <w:t>) and net ecosystem exchange (</w:t>
      </w:r>
      <w:r w:rsidRPr="00BA3957">
        <w:rPr>
          <w:b w:val="0"/>
          <w:i/>
          <w:color w:val="000000" w:themeColor="text1"/>
        </w:rPr>
        <w:t>NEE</w:t>
      </w:r>
      <w:r w:rsidRPr="00BA3957">
        <w:rPr>
          <w:b w:val="0"/>
          <w:color w:val="000000" w:themeColor="text1"/>
        </w:rPr>
        <w:t xml:space="preserve">).  </w:t>
      </w:r>
    </w:p>
    <w:tbl>
      <w:tblPr>
        <w:tblStyle w:val="EinfacheTabelle2"/>
        <w:tblW w:w="3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032"/>
        <w:gridCol w:w="993"/>
      </w:tblGrid>
      <w:tr w:rsidR="005A42B4" w:rsidRPr="00BA3957" w14:paraId="6D9A670F" w14:textId="77777777" w:rsidTr="001C47A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none" w:sz="0" w:space="0" w:color="auto"/>
            </w:tcBorders>
            <w:noWrap/>
            <w:hideMark/>
          </w:tcPr>
          <w:p w14:paraId="1810FE54" w14:textId="77777777" w:rsidR="005A42B4" w:rsidRPr="00BA3957" w:rsidRDefault="005A42B4" w:rsidP="00E440DC">
            <w:pPr>
              <w:spacing w:after="0"/>
              <w:rPr>
                <w:rFonts w:ascii="Calibri" w:eastAsia="Times New Roman" w:hAnsi="Calibri" w:cs="Calibri"/>
                <w:color w:val="000000"/>
                <w:szCs w:val="24"/>
                <w:lang w:val="en-US" w:eastAsia="de-DE"/>
              </w:rPr>
            </w:pPr>
            <w:r w:rsidRPr="00BA3957">
              <w:rPr>
                <w:rFonts w:ascii="Calibri" w:eastAsia="Times New Roman" w:hAnsi="Calibri" w:cs="Calibri"/>
                <w:color w:val="000000"/>
                <w:szCs w:val="24"/>
                <w:lang w:val="en-US" w:eastAsia="de-DE"/>
              </w:rPr>
              <w:t>Campaign</w:t>
            </w:r>
          </w:p>
        </w:tc>
        <w:tc>
          <w:tcPr>
            <w:tcW w:w="1032" w:type="dxa"/>
            <w:tcBorders>
              <w:bottom w:val="none" w:sz="0" w:space="0" w:color="auto"/>
            </w:tcBorders>
            <w:noWrap/>
            <w:hideMark/>
          </w:tcPr>
          <w:p w14:paraId="5EF9A1F9" w14:textId="77777777" w:rsidR="005A42B4" w:rsidRPr="00BA3957" w:rsidRDefault="005A42B4" w:rsidP="00E440DC">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BA3957">
              <w:rPr>
                <w:rFonts w:ascii="Calibri" w:eastAsia="Times New Roman" w:hAnsi="Calibri" w:cs="Calibri"/>
                <w:color w:val="000000"/>
                <w:szCs w:val="24"/>
                <w:lang w:val="en-US" w:eastAsia="de-DE"/>
              </w:rPr>
              <w:t>ET</w:t>
            </w:r>
          </w:p>
        </w:tc>
        <w:tc>
          <w:tcPr>
            <w:tcW w:w="993" w:type="dxa"/>
            <w:tcBorders>
              <w:bottom w:val="none" w:sz="0" w:space="0" w:color="auto"/>
            </w:tcBorders>
            <w:noWrap/>
            <w:hideMark/>
          </w:tcPr>
          <w:p w14:paraId="29C7B5E9" w14:textId="77777777" w:rsidR="005A42B4" w:rsidRPr="00BA3957" w:rsidRDefault="005A42B4" w:rsidP="00E440DC">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BA3957">
              <w:rPr>
                <w:rFonts w:ascii="Calibri" w:eastAsia="Times New Roman" w:hAnsi="Calibri" w:cs="Calibri"/>
                <w:color w:val="000000"/>
                <w:szCs w:val="24"/>
                <w:lang w:val="en-US" w:eastAsia="de-DE"/>
              </w:rPr>
              <w:t>NEE</w:t>
            </w:r>
          </w:p>
        </w:tc>
      </w:tr>
      <w:tr w:rsidR="00E80B88" w:rsidRPr="00BA3957" w14:paraId="519A9D1F" w14:textId="77777777" w:rsidTr="001C47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noWrap/>
            <w:hideMark/>
          </w:tcPr>
          <w:p w14:paraId="5770AC39" w14:textId="77777777" w:rsidR="00E80B88" w:rsidRPr="00BA3957" w:rsidRDefault="00E80B88" w:rsidP="00E80B88">
            <w:pPr>
              <w:spacing w:after="0"/>
              <w:rPr>
                <w:rFonts w:ascii="Calibri" w:eastAsia="Times New Roman" w:hAnsi="Calibri" w:cs="Calibri"/>
                <w:b w:val="0"/>
                <w:color w:val="000000"/>
                <w:szCs w:val="24"/>
                <w:lang w:val="en-US" w:eastAsia="de-DE"/>
              </w:rPr>
            </w:pPr>
            <w:r w:rsidRPr="00BA3957">
              <w:rPr>
                <w:rFonts w:ascii="Calibri" w:eastAsia="Times New Roman" w:hAnsi="Calibri" w:cs="Calibri"/>
                <w:b w:val="0"/>
                <w:color w:val="000000"/>
                <w:szCs w:val="24"/>
                <w:lang w:val="en-US" w:eastAsia="de-DE"/>
              </w:rPr>
              <w:t>2017-04-21</w:t>
            </w:r>
          </w:p>
        </w:tc>
        <w:tc>
          <w:tcPr>
            <w:tcW w:w="1032" w:type="dxa"/>
            <w:tcBorders>
              <w:top w:val="none" w:sz="0" w:space="0" w:color="auto"/>
              <w:bottom w:val="none" w:sz="0" w:space="0" w:color="auto"/>
            </w:tcBorders>
            <w:noWrap/>
            <w:vAlign w:val="bottom"/>
            <w:hideMark/>
          </w:tcPr>
          <w:p w14:paraId="188BF7A0" w14:textId="733D9D8A" w:rsidR="00E80B88" w:rsidRPr="00BA3957" w:rsidRDefault="00E80B88" w:rsidP="00E80B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0.88</w:t>
            </w:r>
          </w:p>
        </w:tc>
        <w:tc>
          <w:tcPr>
            <w:tcW w:w="993" w:type="dxa"/>
            <w:tcBorders>
              <w:top w:val="none" w:sz="0" w:space="0" w:color="auto"/>
              <w:bottom w:val="none" w:sz="0" w:space="0" w:color="auto"/>
            </w:tcBorders>
            <w:noWrap/>
            <w:vAlign w:val="bottom"/>
            <w:hideMark/>
          </w:tcPr>
          <w:p w14:paraId="4CA784B3" w14:textId="26221301" w:rsidR="00E80B88" w:rsidRPr="00BA3957" w:rsidRDefault="00E80B88" w:rsidP="00E80B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0.88</w:t>
            </w:r>
          </w:p>
        </w:tc>
      </w:tr>
      <w:tr w:rsidR="00E80B88" w:rsidRPr="00BA3957" w14:paraId="05A0E57E" w14:textId="77777777" w:rsidTr="001C47A3">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8A7CCA" w14:textId="77777777" w:rsidR="00E80B88" w:rsidRPr="00BA3957" w:rsidRDefault="00E80B88" w:rsidP="00E80B88">
            <w:pPr>
              <w:spacing w:after="0"/>
              <w:rPr>
                <w:rFonts w:ascii="Calibri" w:eastAsia="Times New Roman" w:hAnsi="Calibri" w:cs="Calibri"/>
                <w:b w:val="0"/>
                <w:color w:val="000000"/>
                <w:szCs w:val="24"/>
                <w:lang w:val="en-US" w:eastAsia="de-DE"/>
              </w:rPr>
            </w:pPr>
            <w:r w:rsidRPr="00BA3957">
              <w:rPr>
                <w:rFonts w:ascii="Calibri" w:eastAsia="Times New Roman" w:hAnsi="Calibri" w:cs="Calibri"/>
                <w:b w:val="0"/>
                <w:color w:val="000000"/>
                <w:szCs w:val="24"/>
                <w:lang w:val="en-US" w:eastAsia="de-DE"/>
              </w:rPr>
              <w:t>2017-05-09</w:t>
            </w:r>
          </w:p>
        </w:tc>
        <w:tc>
          <w:tcPr>
            <w:tcW w:w="1032" w:type="dxa"/>
            <w:noWrap/>
            <w:vAlign w:val="bottom"/>
            <w:hideMark/>
          </w:tcPr>
          <w:p w14:paraId="62E212A5" w14:textId="122B27B7" w:rsidR="00E80B88" w:rsidRPr="00BA3957" w:rsidRDefault="00E80B88" w:rsidP="00E80B8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0.89</w:t>
            </w:r>
          </w:p>
        </w:tc>
        <w:tc>
          <w:tcPr>
            <w:tcW w:w="993" w:type="dxa"/>
            <w:noWrap/>
            <w:vAlign w:val="bottom"/>
            <w:hideMark/>
          </w:tcPr>
          <w:p w14:paraId="15F225CD" w14:textId="25835944" w:rsidR="00E80B88" w:rsidRPr="00BA3957" w:rsidRDefault="00E80B88" w:rsidP="00E80B8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w:t>
            </w:r>
            <w:r>
              <w:rPr>
                <w:rFonts w:ascii="Calibri" w:eastAsia="Times New Roman" w:hAnsi="Calibri" w:cs="Calibri"/>
                <w:color w:val="000000"/>
                <w:sz w:val="22"/>
                <w:lang w:eastAsia="de-DE"/>
              </w:rPr>
              <w:t>0</w:t>
            </w:r>
          </w:p>
        </w:tc>
      </w:tr>
      <w:tr w:rsidR="00E80B88" w:rsidRPr="00BA3957" w14:paraId="450E5E26" w14:textId="77777777" w:rsidTr="001C47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noWrap/>
            <w:hideMark/>
          </w:tcPr>
          <w:p w14:paraId="0890D936" w14:textId="77777777" w:rsidR="00E80B88" w:rsidRPr="00BA3957" w:rsidRDefault="00E80B88" w:rsidP="00E80B88">
            <w:pPr>
              <w:spacing w:after="0"/>
              <w:rPr>
                <w:rFonts w:ascii="Calibri" w:eastAsia="Times New Roman" w:hAnsi="Calibri" w:cs="Calibri"/>
                <w:b w:val="0"/>
                <w:color w:val="000000"/>
                <w:szCs w:val="24"/>
                <w:lang w:val="en-US" w:eastAsia="de-DE"/>
              </w:rPr>
            </w:pPr>
            <w:r w:rsidRPr="00BA3957">
              <w:rPr>
                <w:rFonts w:ascii="Calibri" w:eastAsia="Times New Roman" w:hAnsi="Calibri" w:cs="Calibri"/>
                <w:b w:val="0"/>
                <w:color w:val="000000"/>
                <w:szCs w:val="24"/>
                <w:lang w:val="en-US" w:eastAsia="de-DE"/>
              </w:rPr>
              <w:t>2017-05-29</w:t>
            </w:r>
          </w:p>
        </w:tc>
        <w:tc>
          <w:tcPr>
            <w:tcW w:w="1032" w:type="dxa"/>
            <w:tcBorders>
              <w:top w:val="none" w:sz="0" w:space="0" w:color="auto"/>
              <w:bottom w:val="none" w:sz="0" w:space="0" w:color="auto"/>
            </w:tcBorders>
            <w:noWrap/>
            <w:vAlign w:val="bottom"/>
            <w:hideMark/>
          </w:tcPr>
          <w:p w14:paraId="37E99634" w14:textId="27BD7726" w:rsidR="00E80B88" w:rsidRPr="00BA3957" w:rsidRDefault="00E80B88" w:rsidP="00E80B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0.88</w:t>
            </w:r>
          </w:p>
        </w:tc>
        <w:tc>
          <w:tcPr>
            <w:tcW w:w="993" w:type="dxa"/>
            <w:tcBorders>
              <w:top w:val="none" w:sz="0" w:space="0" w:color="auto"/>
              <w:bottom w:val="none" w:sz="0" w:space="0" w:color="auto"/>
            </w:tcBorders>
            <w:noWrap/>
            <w:vAlign w:val="bottom"/>
            <w:hideMark/>
          </w:tcPr>
          <w:p w14:paraId="17341B77" w14:textId="25FBAD55" w:rsidR="00E80B88" w:rsidRPr="00BA3957" w:rsidRDefault="00E80B88" w:rsidP="00E80B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0.81</w:t>
            </w:r>
          </w:p>
        </w:tc>
      </w:tr>
      <w:tr w:rsidR="00E80B88" w:rsidRPr="00BA3957" w14:paraId="497C1633" w14:textId="77777777" w:rsidTr="001C47A3">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33EC14E" w14:textId="77777777" w:rsidR="00E80B88" w:rsidRPr="00BA3957" w:rsidRDefault="00E80B88" w:rsidP="00E80B88">
            <w:pPr>
              <w:spacing w:after="0"/>
              <w:rPr>
                <w:rFonts w:ascii="Calibri" w:eastAsia="Times New Roman" w:hAnsi="Calibri" w:cs="Calibri"/>
                <w:b w:val="0"/>
                <w:color w:val="000000"/>
                <w:szCs w:val="24"/>
                <w:lang w:val="en-US" w:eastAsia="de-DE"/>
              </w:rPr>
            </w:pPr>
            <w:r w:rsidRPr="00BA3957">
              <w:rPr>
                <w:rFonts w:ascii="Calibri" w:eastAsia="Times New Roman" w:hAnsi="Calibri" w:cs="Calibri"/>
                <w:b w:val="0"/>
                <w:color w:val="000000"/>
                <w:szCs w:val="24"/>
                <w:lang w:val="en-US" w:eastAsia="de-DE"/>
              </w:rPr>
              <w:t>2017-06-21</w:t>
            </w:r>
          </w:p>
        </w:tc>
        <w:tc>
          <w:tcPr>
            <w:tcW w:w="1032" w:type="dxa"/>
            <w:noWrap/>
            <w:vAlign w:val="bottom"/>
            <w:hideMark/>
          </w:tcPr>
          <w:p w14:paraId="298A9D96" w14:textId="0DCB6902" w:rsidR="00E80B88" w:rsidRPr="00BA3957" w:rsidRDefault="00E80B88" w:rsidP="00E80B8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0.95</w:t>
            </w:r>
          </w:p>
        </w:tc>
        <w:tc>
          <w:tcPr>
            <w:tcW w:w="993" w:type="dxa"/>
            <w:noWrap/>
            <w:vAlign w:val="bottom"/>
            <w:hideMark/>
          </w:tcPr>
          <w:p w14:paraId="45CC4B93" w14:textId="70965F58" w:rsidR="00E80B88" w:rsidRPr="00BA3957" w:rsidRDefault="00E80B88" w:rsidP="00E80B8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0.86</w:t>
            </w:r>
          </w:p>
        </w:tc>
      </w:tr>
      <w:tr w:rsidR="00E80B88" w:rsidRPr="00BA3957" w14:paraId="0E32D7DF" w14:textId="77777777" w:rsidTr="001C47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noWrap/>
            <w:hideMark/>
          </w:tcPr>
          <w:p w14:paraId="386C8D87" w14:textId="77777777" w:rsidR="00E80B88" w:rsidRPr="00BA3957" w:rsidRDefault="00E80B88" w:rsidP="00E80B88">
            <w:pPr>
              <w:spacing w:after="0"/>
              <w:rPr>
                <w:rFonts w:ascii="Calibri" w:eastAsia="Times New Roman" w:hAnsi="Calibri" w:cs="Calibri"/>
                <w:b w:val="0"/>
                <w:color w:val="000000"/>
                <w:szCs w:val="24"/>
                <w:lang w:val="en-US" w:eastAsia="de-DE"/>
              </w:rPr>
            </w:pPr>
            <w:r w:rsidRPr="00BA3957">
              <w:rPr>
                <w:rFonts w:ascii="Calibri" w:eastAsia="Times New Roman" w:hAnsi="Calibri" w:cs="Calibri"/>
                <w:b w:val="0"/>
                <w:color w:val="000000"/>
                <w:szCs w:val="24"/>
                <w:lang w:val="en-US" w:eastAsia="de-DE"/>
              </w:rPr>
              <w:t>2017-07-04</w:t>
            </w:r>
          </w:p>
        </w:tc>
        <w:tc>
          <w:tcPr>
            <w:tcW w:w="1032" w:type="dxa"/>
            <w:tcBorders>
              <w:top w:val="none" w:sz="0" w:space="0" w:color="auto"/>
              <w:bottom w:val="none" w:sz="0" w:space="0" w:color="auto"/>
            </w:tcBorders>
            <w:noWrap/>
            <w:vAlign w:val="bottom"/>
            <w:hideMark/>
          </w:tcPr>
          <w:p w14:paraId="377E3635" w14:textId="33B7BCB2" w:rsidR="00E80B88" w:rsidRPr="00BA3957" w:rsidRDefault="00E80B88" w:rsidP="00E80B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0.89</w:t>
            </w:r>
          </w:p>
        </w:tc>
        <w:tc>
          <w:tcPr>
            <w:tcW w:w="993" w:type="dxa"/>
            <w:tcBorders>
              <w:top w:val="none" w:sz="0" w:space="0" w:color="auto"/>
              <w:bottom w:val="none" w:sz="0" w:space="0" w:color="auto"/>
            </w:tcBorders>
            <w:noWrap/>
            <w:vAlign w:val="bottom"/>
            <w:hideMark/>
          </w:tcPr>
          <w:p w14:paraId="7FF251A3" w14:textId="2257ABD2" w:rsidR="00E80B88" w:rsidRPr="00BA3957" w:rsidRDefault="00E80B88" w:rsidP="00E80B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0.82</w:t>
            </w:r>
          </w:p>
        </w:tc>
      </w:tr>
      <w:tr w:rsidR="00E80B88" w:rsidRPr="00BA3957" w14:paraId="5A8962C9" w14:textId="77777777" w:rsidTr="001C47A3">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F905104" w14:textId="77777777" w:rsidR="00E80B88" w:rsidRPr="00BA3957" w:rsidRDefault="00E80B88" w:rsidP="00E80B88">
            <w:pPr>
              <w:spacing w:after="0"/>
              <w:rPr>
                <w:rFonts w:ascii="Calibri" w:eastAsia="Times New Roman" w:hAnsi="Calibri" w:cs="Calibri"/>
                <w:b w:val="0"/>
                <w:color w:val="000000"/>
                <w:szCs w:val="24"/>
                <w:lang w:val="en-US" w:eastAsia="de-DE"/>
              </w:rPr>
            </w:pPr>
            <w:r w:rsidRPr="00BA3957">
              <w:rPr>
                <w:rFonts w:ascii="Calibri" w:eastAsia="Times New Roman" w:hAnsi="Calibri" w:cs="Calibri"/>
                <w:b w:val="0"/>
                <w:color w:val="000000"/>
                <w:szCs w:val="24"/>
                <w:lang w:val="en-US" w:eastAsia="de-DE"/>
              </w:rPr>
              <w:t>2017-07-14</w:t>
            </w:r>
          </w:p>
        </w:tc>
        <w:tc>
          <w:tcPr>
            <w:tcW w:w="1032" w:type="dxa"/>
            <w:noWrap/>
            <w:vAlign w:val="bottom"/>
            <w:hideMark/>
          </w:tcPr>
          <w:p w14:paraId="6E80D979" w14:textId="58E1EDE4" w:rsidR="00E80B88" w:rsidRPr="00BA3957" w:rsidRDefault="00E80B88" w:rsidP="00E80B8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0.87</w:t>
            </w:r>
          </w:p>
        </w:tc>
        <w:tc>
          <w:tcPr>
            <w:tcW w:w="993" w:type="dxa"/>
            <w:noWrap/>
            <w:vAlign w:val="bottom"/>
            <w:hideMark/>
          </w:tcPr>
          <w:p w14:paraId="6023DAAF" w14:textId="4E2D6D0E" w:rsidR="00E80B88" w:rsidRPr="00BA3957" w:rsidRDefault="00E80B88" w:rsidP="00E80B8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0.71</w:t>
            </w:r>
          </w:p>
        </w:tc>
      </w:tr>
      <w:tr w:rsidR="00E80B88" w:rsidRPr="00BA3957" w14:paraId="3DDD68E2" w14:textId="77777777" w:rsidTr="001C47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noWrap/>
            <w:hideMark/>
          </w:tcPr>
          <w:p w14:paraId="639F927B" w14:textId="77777777" w:rsidR="00E80B88" w:rsidRPr="00BA3957" w:rsidRDefault="00E80B88" w:rsidP="00E80B88">
            <w:pPr>
              <w:spacing w:after="0"/>
              <w:rPr>
                <w:rFonts w:ascii="Calibri" w:eastAsia="Times New Roman" w:hAnsi="Calibri" w:cs="Calibri"/>
                <w:b w:val="0"/>
                <w:color w:val="000000"/>
                <w:szCs w:val="24"/>
                <w:lang w:val="en-US" w:eastAsia="de-DE"/>
              </w:rPr>
            </w:pPr>
            <w:r w:rsidRPr="00BA3957">
              <w:rPr>
                <w:rFonts w:ascii="Calibri" w:eastAsia="Times New Roman" w:hAnsi="Calibri" w:cs="Calibri"/>
                <w:b w:val="0"/>
                <w:color w:val="000000"/>
                <w:szCs w:val="24"/>
                <w:lang w:val="en-US" w:eastAsia="de-DE"/>
              </w:rPr>
              <w:t>2017-07-17</w:t>
            </w:r>
          </w:p>
        </w:tc>
        <w:tc>
          <w:tcPr>
            <w:tcW w:w="1032" w:type="dxa"/>
            <w:tcBorders>
              <w:top w:val="none" w:sz="0" w:space="0" w:color="auto"/>
              <w:bottom w:val="none" w:sz="0" w:space="0" w:color="auto"/>
            </w:tcBorders>
            <w:noWrap/>
            <w:vAlign w:val="bottom"/>
            <w:hideMark/>
          </w:tcPr>
          <w:p w14:paraId="7BC3743D" w14:textId="60540217" w:rsidR="00E80B88" w:rsidRPr="00BA3957" w:rsidRDefault="00E80B88" w:rsidP="00E80B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0.84</w:t>
            </w:r>
          </w:p>
        </w:tc>
        <w:tc>
          <w:tcPr>
            <w:tcW w:w="993" w:type="dxa"/>
            <w:tcBorders>
              <w:top w:val="none" w:sz="0" w:space="0" w:color="auto"/>
              <w:bottom w:val="none" w:sz="0" w:space="0" w:color="auto"/>
            </w:tcBorders>
            <w:noWrap/>
            <w:vAlign w:val="bottom"/>
            <w:hideMark/>
          </w:tcPr>
          <w:p w14:paraId="144F3628" w14:textId="6690EA8D" w:rsidR="00E80B88" w:rsidRPr="00BA3957" w:rsidRDefault="00E80B88" w:rsidP="00E80B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0.57</w:t>
            </w:r>
          </w:p>
        </w:tc>
      </w:tr>
      <w:tr w:rsidR="00E80B88" w:rsidRPr="00BA3957" w14:paraId="770D9CB4" w14:textId="77777777" w:rsidTr="001C47A3">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20D8376" w14:textId="77777777" w:rsidR="00E80B88" w:rsidRPr="00BA3957" w:rsidRDefault="00E80B88" w:rsidP="00E80B88">
            <w:pPr>
              <w:spacing w:after="0"/>
              <w:rPr>
                <w:rFonts w:ascii="Calibri" w:eastAsia="Times New Roman" w:hAnsi="Calibri" w:cs="Calibri"/>
                <w:b w:val="0"/>
                <w:color w:val="000000"/>
                <w:szCs w:val="24"/>
                <w:lang w:val="en-US" w:eastAsia="de-DE"/>
              </w:rPr>
            </w:pPr>
            <w:r w:rsidRPr="00BA3957">
              <w:rPr>
                <w:rFonts w:ascii="Calibri" w:eastAsia="Times New Roman" w:hAnsi="Calibri" w:cs="Calibri"/>
                <w:b w:val="0"/>
                <w:color w:val="000000"/>
                <w:szCs w:val="24"/>
                <w:lang w:val="en-US" w:eastAsia="de-DE"/>
              </w:rPr>
              <w:t>2017-07-29</w:t>
            </w:r>
          </w:p>
        </w:tc>
        <w:tc>
          <w:tcPr>
            <w:tcW w:w="1032" w:type="dxa"/>
            <w:noWrap/>
            <w:vAlign w:val="bottom"/>
            <w:hideMark/>
          </w:tcPr>
          <w:p w14:paraId="0B792C26" w14:textId="036F1E8B" w:rsidR="00E80B88" w:rsidRPr="00BA3957" w:rsidRDefault="00E80B88" w:rsidP="00E80B8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0.86</w:t>
            </w:r>
          </w:p>
        </w:tc>
        <w:tc>
          <w:tcPr>
            <w:tcW w:w="993" w:type="dxa"/>
            <w:noWrap/>
            <w:vAlign w:val="bottom"/>
            <w:hideMark/>
          </w:tcPr>
          <w:p w14:paraId="429F5F08" w14:textId="1F15DF40" w:rsidR="00E80B88" w:rsidRPr="00BA3957" w:rsidRDefault="00E80B88" w:rsidP="00E80B8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0.77</w:t>
            </w:r>
          </w:p>
        </w:tc>
      </w:tr>
      <w:tr w:rsidR="00E80B88" w:rsidRPr="00BA3957" w14:paraId="6F94775B" w14:textId="77777777" w:rsidTr="001C47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noWrap/>
            <w:hideMark/>
          </w:tcPr>
          <w:p w14:paraId="6041ADAF" w14:textId="77777777" w:rsidR="00E80B88" w:rsidRPr="00BA3957" w:rsidRDefault="00E80B88" w:rsidP="00E80B88">
            <w:pPr>
              <w:spacing w:after="0"/>
              <w:rPr>
                <w:rFonts w:ascii="Calibri" w:eastAsia="Times New Roman" w:hAnsi="Calibri" w:cs="Calibri"/>
                <w:b w:val="0"/>
                <w:color w:val="000000"/>
                <w:szCs w:val="24"/>
                <w:lang w:val="en-US" w:eastAsia="de-DE"/>
              </w:rPr>
            </w:pPr>
            <w:r w:rsidRPr="00BA3957">
              <w:rPr>
                <w:rFonts w:ascii="Calibri" w:eastAsia="Times New Roman" w:hAnsi="Calibri" w:cs="Calibri"/>
                <w:b w:val="0"/>
                <w:color w:val="000000"/>
                <w:szCs w:val="24"/>
                <w:lang w:val="en-US" w:eastAsia="de-DE"/>
              </w:rPr>
              <w:t>2017-08-16</w:t>
            </w:r>
          </w:p>
        </w:tc>
        <w:tc>
          <w:tcPr>
            <w:tcW w:w="1032" w:type="dxa"/>
            <w:tcBorders>
              <w:top w:val="none" w:sz="0" w:space="0" w:color="auto"/>
              <w:bottom w:val="none" w:sz="0" w:space="0" w:color="auto"/>
            </w:tcBorders>
            <w:noWrap/>
            <w:vAlign w:val="bottom"/>
            <w:hideMark/>
          </w:tcPr>
          <w:p w14:paraId="52B0FBFF" w14:textId="1C9499F3" w:rsidR="00E80B88" w:rsidRPr="00BA3957" w:rsidRDefault="00E80B88" w:rsidP="00E80B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0.9</w:t>
            </w:r>
            <w:r>
              <w:rPr>
                <w:rFonts w:ascii="Calibri" w:eastAsia="Times New Roman" w:hAnsi="Calibri" w:cs="Calibri"/>
                <w:color w:val="000000"/>
                <w:sz w:val="22"/>
                <w:lang w:eastAsia="de-DE"/>
              </w:rPr>
              <w:t>0</w:t>
            </w:r>
          </w:p>
        </w:tc>
        <w:tc>
          <w:tcPr>
            <w:tcW w:w="993" w:type="dxa"/>
            <w:tcBorders>
              <w:top w:val="none" w:sz="0" w:space="0" w:color="auto"/>
              <w:bottom w:val="none" w:sz="0" w:space="0" w:color="auto"/>
            </w:tcBorders>
            <w:noWrap/>
            <w:vAlign w:val="bottom"/>
            <w:hideMark/>
          </w:tcPr>
          <w:p w14:paraId="6AC05547" w14:textId="323D3106" w:rsidR="00E80B88" w:rsidRPr="00BA3957" w:rsidRDefault="00E80B88" w:rsidP="00E80B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0.84</w:t>
            </w:r>
          </w:p>
        </w:tc>
      </w:tr>
      <w:tr w:rsidR="00E80B88" w:rsidRPr="00BA3957" w14:paraId="4B1E5EB9" w14:textId="77777777" w:rsidTr="001C47A3">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DB3D3D9" w14:textId="77777777" w:rsidR="00E80B88" w:rsidRPr="00BA3957" w:rsidRDefault="00E80B88" w:rsidP="00E80B88">
            <w:pPr>
              <w:spacing w:after="0"/>
              <w:rPr>
                <w:rFonts w:ascii="Calibri" w:eastAsia="Times New Roman" w:hAnsi="Calibri" w:cs="Calibri"/>
                <w:b w:val="0"/>
                <w:color w:val="000000"/>
                <w:szCs w:val="24"/>
                <w:lang w:val="en-US" w:eastAsia="de-DE"/>
              </w:rPr>
            </w:pPr>
            <w:r w:rsidRPr="00BA3957">
              <w:rPr>
                <w:rFonts w:ascii="Calibri" w:eastAsia="Times New Roman" w:hAnsi="Calibri" w:cs="Calibri"/>
                <w:b w:val="0"/>
                <w:color w:val="000000"/>
                <w:szCs w:val="24"/>
                <w:lang w:val="en-US" w:eastAsia="de-DE"/>
              </w:rPr>
              <w:t>2017-09-15</w:t>
            </w:r>
          </w:p>
        </w:tc>
        <w:tc>
          <w:tcPr>
            <w:tcW w:w="1032" w:type="dxa"/>
            <w:noWrap/>
            <w:vAlign w:val="bottom"/>
            <w:hideMark/>
          </w:tcPr>
          <w:p w14:paraId="66D2F3FC" w14:textId="7D9AFEE9" w:rsidR="00E80B88" w:rsidRPr="00BA3957" w:rsidRDefault="00E80B88" w:rsidP="00E80B8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0.8</w:t>
            </w:r>
            <w:r>
              <w:rPr>
                <w:rFonts w:ascii="Calibri" w:eastAsia="Times New Roman" w:hAnsi="Calibri" w:cs="Calibri"/>
                <w:color w:val="000000"/>
                <w:sz w:val="22"/>
                <w:lang w:eastAsia="de-DE"/>
              </w:rPr>
              <w:t>0</w:t>
            </w:r>
          </w:p>
        </w:tc>
        <w:tc>
          <w:tcPr>
            <w:tcW w:w="993" w:type="dxa"/>
            <w:noWrap/>
            <w:vAlign w:val="bottom"/>
            <w:hideMark/>
          </w:tcPr>
          <w:p w14:paraId="45E707AD" w14:textId="280127C6" w:rsidR="00E80B88" w:rsidRPr="00BA3957" w:rsidRDefault="00E80B88" w:rsidP="00E80B8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val="en-US" w:eastAsia="de-DE"/>
              </w:rPr>
            </w:pPr>
            <w:r w:rsidRPr="00482B22">
              <w:rPr>
                <w:rFonts w:ascii="Calibri" w:eastAsia="Times New Roman" w:hAnsi="Calibri" w:cs="Calibri"/>
                <w:color w:val="000000"/>
                <w:sz w:val="22"/>
                <w:lang w:eastAsia="de-DE"/>
              </w:rPr>
              <w:t>0.78</w:t>
            </w:r>
          </w:p>
        </w:tc>
      </w:tr>
    </w:tbl>
    <w:p w14:paraId="6C54AC46" w14:textId="77777777" w:rsidR="008B2478" w:rsidRDefault="0022090E" w:rsidP="00146114">
      <w:pPr>
        <w:pStyle w:val="Beschriftung"/>
        <w:spacing w:before="0" w:after="0"/>
        <w:jc w:val="both"/>
      </w:pPr>
      <w:r>
        <w:rPr>
          <w:noProof/>
          <w:lang w:val="de-DE" w:eastAsia="de-DE"/>
        </w:rPr>
        <w:lastRenderedPageBreak/>
        <w:drawing>
          <wp:inline distT="0" distB="0" distL="0" distR="0" wp14:anchorId="62016EB3" wp14:editId="6C00B286">
            <wp:extent cx="3108325" cy="57607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dy_chamber_calibration_spearman_neu.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325" cy="5760720"/>
                    </a:xfrm>
                    <a:prstGeom prst="rect">
                      <a:avLst/>
                    </a:prstGeom>
                  </pic:spPr>
                </pic:pic>
              </a:graphicData>
            </a:graphic>
          </wp:inline>
        </w:drawing>
      </w:r>
      <w:bookmarkStart w:id="0" w:name="_GoBack"/>
      <w:bookmarkEnd w:id="0"/>
    </w:p>
    <w:p w14:paraId="7226D78F" w14:textId="583E6279" w:rsidR="00146114" w:rsidRPr="00E440DC" w:rsidRDefault="00867C80" w:rsidP="00146114">
      <w:pPr>
        <w:pStyle w:val="Beschriftung"/>
        <w:spacing w:before="0" w:after="0"/>
        <w:jc w:val="both"/>
        <w:rPr>
          <w:color w:val="000000" w:themeColor="text1"/>
        </w:rPr>
      </w:pPr>
      <w:r w:rsidRPr="00BA3957">
        <w:t xml:space="preserve">Supplementary </w:t>
      </w:r>
      <w:r w:rsidR="008C1FCB" w:rsidRPr="00BA3957">
        <w:rPr>
          <w:color w:val="000000" w:themeColor="text1"/>
        </w:rPr>
        <w:t xml:space="preserve">Figure </w:t>
      </w:r>
      <w:r w:rsidR="00453262" w:rsidRPr="00BA3957">
        <w:rPr>
          <w:color w:val="000000" w:themeColor="text1"/>
        </w:rPr>
        <w:t xml:space="preserve">2. </w:t>
      </w:r>
      <w:r w:rsidR="00453262" w:rsidRPr="00BA3957">
        <w:rPr>
          <w:b w:val="0"/>
          <w:color w:val="000000" w:themeColor="text1"/>
        </w:rPr>
        <w:t xml:space="preserve">Correlation between chamber based flux measurements and eddy covariance based flux </w:t>
      </w:r>
      <w:r w:rsidR="00453262" w:rsidRPr="00E440DC">
        <w:rPr>
          <w:b w:val="0"/>
          <w:color w:val="000000" w:themeColor="text1"/>
        </w:rPr>
        <w:t xml:space="preserve">measurements, example of campaign 2017-08-16. </w:t>
      </w:r>
      <w:r w:rsidR="0038256E" w:rsidRPr="00E440DC">
        <w:rPr>
          <w:color w:val="000000" w:themeColor="text1"/>
        </w:rPr>
        <w:t>(</w:t>
      </w:r>
      <w:r w:rsidR="00020527" w:rsidRPr="00E440DC">
        <w:rPr>
          <w:color w:val="000000" w:themeColor="text1"/>
        </w:rPr>
        <w:t>A)</w:t>
      </w:r>
      <w:r w:rsidR="00146114" w:rsidRPr="00E440DC">
        <w:rPr>
          <w:color w:val="000000" w:themeColor="text1"/>
        </w:rPr>
        <w:t xml:space="preserve"> Evapotranspiration </w:t>
      </w:r>
      <w:r w:rsidR="00453262" w:rsidRPr="00E440DC">
        <w:rPr>
          <w:i/>
          <w:color w:val="000000" w:themeColor="text1"/>
        </w:rPr>
        <w:t>ET</w:t>
      </w:r>
      <w:r w:rsidR="00146114" w:rsidRPr="00E440DC">
        <w:rPr>
          <w:color w:val="000000" w:themeColor="text1"/>
        </w:rPr>
        <w:t xml:space="preserve">.  </w:t>
      </w:r>
    </w:p>
    <w:p w14:paraId="62E10200" w14:textId="45C01618" w:rsidR="00D86584" w:rsidRPr="00E440DC" w:rsidRDefault="0038256E" w:rsidP="00E440DC">
      <w:pPr>
        <w:pStyle w:val="Beschriftung"/>
        <w:spacing w:before="0" w:after="0"/>
        <w:jc w:val="both"/>
        <w:rPr>
          <w:rFonts w:cstheme="minorBidi"/>
          <w:bCs w:val="0"/>
          <w:szCs w:val="22"/>
        </w:rPr>
      </w:pPr>
      <w:r w:rsidRPr="00E440DC">
        <w:rPr>
          <w:color w:val="000000" w:themeColor="text1"/>
        </w:rPr>
        <w:t>(</w:t>
      </w:r>
      <w:r w:rsidR="00020527" w:rsidRPr="00E440DC">
        <w:rPr>
          <w:color w:val="000000" w:themeColor="text1"/>
        </w:rPr>
        <w:t>B) N</w:t>
      </w:r>
      <w:r w:rsidR="00453262" w:rsidRPr="00E440DC">
        <w:rPr>
          <w:color w:val="000000" w:themeColor="text1"/>
        </w:rPr>
        <w:t>et ecosystem exchange (</w:t>
      </w:r>
      <w:r w:rsidR="00453262" w:rsidRPr="00E440DC">
        <w:rPr>
          <w:i/>
          <w:color w:val="000000" w:themeColor="text1"/>
        </w:rPr>
        <w:t>NEE</w:t>
      </w:r>
      <w:r w:rsidR="00453262" w:rsidRPr="00E440DC">
        <w:rPr>
          <w:color w:val="000000" w:themeColor="text1"/>
        </w:rPr>
        <w:t xml:space="preserve">). </w:t>
      </w:r>
    </w:p>
    <w:p w14:paraId="48B24A75" w14:textId="77777777" w:rsidR="00453262" w:rsidRPr="00BA3957" w:rsidRDefault="00453262" w:rsidP="00867C80">
      <w:pPr>
        <w:spacing w:after="0"/>
        <w:jc w:val="center"/>
        <w:rPr>
          <w:rFonts w:cs="Times New Roman"/>
          <w:color w:val="000000"/>
          <w:szCs w:val="24"/>
        </w:rPr>
      </w:pPr>
      <w:r w:rsidRPr="00BA3957">
        <w:rPr>
          <w:rFonts w:cs="Times New Roman"/>
          <w:noProof/>
          <w:color w:val="000000"/>
          <w:szCs w:val="24"/>
          <w:lang w:val="de-DE" w:eastAsia="de-DE"/>
        </w:rPr>
        <w:lastRenderedPageBreak/>
        <w:drawing>
          <wp:inline distT="0" distB="0" distL="0" distR="0" wp14:anchorId="7F609C34" wp14:editId="38557991">
            <wp:extent cx="5675868" cy="7200000"/>
            <wp:effectExtent l="0" t="0" r="127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A3.png"/>
                    <pic:cNvPicPr/>
                  </pic:nvPicPr>
                  <pic:blipFill>
                    <a:blip r:embed="rId18">
                      <a:extLst>
                        <a:ext uri="{28A0092B-C50C-407E-A947-70E740481C1C}">
                          <a14:useLocalDpi xmlns:a14="http://schemas.microsoft.com/office/drawing/2010/main" val="0"/>
                        </a:ext>
                      </a:extLst>
                    </a:blip>
                    <a:stretch>
                      <a:fillRect/>
                    </a:stretch>
                  </pic:blipFill>
                  <pic:spPr>
                    <a:xfrm>
                      <a:off x="0" y="0"/>
                      <a:ext cx="5675868" cy="7200000"/>
                    </a:xfrm>
                    <a:prstGeom prst="rect">
                      <a:avLst/>
                    </a:prstGeom>
                  </pic:spPr>
                </pic:pic>
              </a:graphicData>
            </a:graphic>
          </wp:inline>
        </w:drawing>
      </w:r>
    </w:p>
    <w:p w14:paraId="7ADF344E" w14:textId="0E697DA4" w:rsidR="00453262" w:rsidRPr="00BA3957" w:rsidRDefault="00867C80" w:rsidP="00867C80">
      <w:pPr>
        <w:pStyle w:val="Beschriftung"/>
        <w:jc w:val="both"/>
        <w:rPr>
          <w:color w:val="000000" w:themeColor="text1"/>
        </w:rPr>
      </w:pPr>
      <w:r w:rsidRPr="00BA3957">
        <w:t xml:space="preserve">Supplementary </w:t>
      </w:r>
      <w:r w:rsidR="008C1FCB" w:rsidRPr="00BA3957">
        <w:rPr>
          <w:color w:val="000000" w:themeColor="text1"/>
        </w:rPr>
        <w:t xml:space="preserve">Figure </w:t>
      </w:r>
      <w:r w:rsidR="00453262" w:rsidRPr="00BA3957">
        <w:rPr>
          <w:color w:val="000000" w:themeColor="text1"/>
        </w:rPr>
        <w:t xml:space="preserve">3. </w:t>
      </w:r>
      <w:r w:rsidR="0038256E" w:rsidRPr="0038256E">
        <w:rPr>
          <w:b w:val="0"/>
          <w:color w:val="000000" w:themeColor="text1"/>
        </w:rPr>
        <w:t>Top</w:t>
      </w:r>
      <w:r w:rsidR="0038256E">
        <w:rPr>
          <w:color w:val="000000" w:themeColor="text1"/>
        </w:rPr>
        <w:t>:</w:t>
      </w:r>
      <w:r w:rsidR="00453262" w:rsidRPr="00BA3957">
        <w:rPr>
          <w:b w:val="0"/>
          <w:color w:val="000000" w:themeColor="text1"/>
        </w:rPr>
        <w:t xml:space="preserve"> Da</w:t>
      </w:r>
      <w:r w:rsidR="00146114">
        <w:rPr>
          <w:b w:val="0"/>
          <w:color w:val="000000" w:themeColor="text1"/>
        </w:rPr>
        <w:t xml:space="preserve">ily sums of evapotranspiration </w:t>
      </w:r>
      <w:r w:rsidR="00453262" w:rsidRPr="00BA3957">
        <w:rPr>
          <w:b w:val="0"/>
          <w:i/>
          <w:color w:val="000000" w:themeColor="text1"/>
        </w:rPr>
        <w:t>ET</w:t>
      </w:r>
      <w:r w:rsidR="00FB16C2">
        <w:rPr>
          <w:b w:val="0"/>
          <w:color w:val="000000" w:themeColor="text1"/>
        </w:rPr>
        <w:t xml:space="preserve">. </w:t>
      </w:r>
      <w:r w:rsidR="0038256E">
        <w:rPr>
          <w:b w:val="0"/>
          <w:color w:val="000000" w:themeColor="text1"/>
        </w:rPr>
        <w:t>Bottom:</w:t>
      </w:r>
      <w:r w:rsidR="00453262" w:rsidRPr="00BA3957">
        <w:rPr>
          <w:b w:val="0"/>
          <w:color w:val="000000" w:themeColor="text1"/>
        </w:rPr>
        <w:t xml:space="preserve"> Daily </w:t>
      </w:r>
      <w:r w:rsidR="00146114">
        <w:rPr>
          <w:b w:val="0"/>
          <w:color w:val="000000" w:themeColor="text1"/>
        </w:rPr>
        <w:t xml:space="preserve">sums of net ecosystem exchange </w:t>
      </w:r>
      <w:r w:rsidR="00453262" w:rsidRPr="00BA3957">
        <w:rPr>
          <w:b w:val="0"/>
          <w:i/>
          <w:color w:val="000000" w:themeColor="text1"/>
        </w:rPr>
        <w:t>NEE</w:t>
      </w:r>
      <w:r w:rsidR="00146114">
        <w:rPr>
          <w:b w:val="0"/>
          <w:color w:val="000000" w:themeColor="text1"/>
        </w:rPr>
        <w:t xml:space="preserve">, chamber </w:t>
      </w:r>
      <w:r w:rsidR="00453262" w:rsidRPr="00BA3957">
        <w:rPr>
          <w:b w:val="0"/>
          <w:color w:val="000000" w:themeColor="text1"/>
        </w:rPr>
        <w:t>based</w:t>
      </w:r>
      <w:r w:rsidR="00FB16C2">
        <w:rPr>
          <w:b w:val="0"/>
          <w:color w:val="000000" w:themeColor="text1"/>
        </w:rPr>
        <w:t xml:space="preserve"> (black)</w:t>
      </w:r>
      <w:r w:rsidR="00453262" w:rsidRPr="00BA3957">
        <w:rPr>
          <w:b w:val="0"/>
          <w:color w:val="000000" w:themeColor="text1"/>
        </w:rPr>
        <w:t xml:space="preserve"> and eddy-covariance based</w:t>
      </w:r>
      <w:r w:rsidR="00FB16C2">
        <w:rPr>
          <w:b w:val="0"/>
          <w:color w:val="000000" w:themeColor="text1"/>
        </w:rPr>
        <w:t xml:space="preserve"> (grey)</w:t>
      </w:r>
      <w:r w:rsidR="00453262" w:rsidRPr="00BA3957">
        <w:rPr>
          <w:b w:val="0"/>
          <w:color w:val="000000" w:themeColor="text1"/>
        </w:rPr>
        <w:t>.</w:t>
      </w:r>
      <w:r w:rsidR="00FB16C2">
        <w:rPr>
          <w:b w:val="0"/>
          <w:color w:val="000000" w:themeColor="text1"/>
        </w:rPr>
        <w:t xml:space="preserve"> Per campaign and treatment.</w:t>
      </w:r>
      <w:r w:rsidR="00453262" w:rsidRPr="00BA3957">
        <w:rPr>
          <w:b w:val="0"/>
          <w:color w:val="000000" w:themeColor="text1"/>
        </w:rPr>
        <w:t xml:space="preserve"> Treatments: </w:t>
      </w:r>
      <w:r w:rsidR="00453262" w:rsidRPr="00BA3957">
        <w:rPr>
          <w:b w:val="0"/>
          <w:i/>
          <w:color w:val="000000" w:themeColor="text1"/>
        </w:rPr>
        <w:t>CC</w:t>
      </w:r>
      <w:r w:rsidR="00453262" w:rsidRPr="00BA3957">
        <w:rPr>
          <w:b w:val="0"/>
          <w:color w:val="000000" w:themeColor="text1"/>
        </w:rPr>
        <w:t xml:space="preserve"> (control, </w:t>
      </w:r>
      <w:r w:rsidR="00453262" w:rsidRPr="00BA3957">
        <w:rPr>
          <w:b w:val="0"/>
          <w:i/>
          <w:color w:val="000000" w:themeColor="text1"/>
        </w:rPr>
        <w:t>CD</w:t>
      </w:r>
      <w:r w:rsidR="00453262" w:rsidRPr="00BA3957">
        <w:rPr>
          <w:b w:val="0"/>
          <w:color w:val="000000" w:themeColor="text1"/>
        </w:rPr>
        <w:t xml:space="preserve"> (precipitation reduction), </w:t>
      </w:r>
      <w:r w:rsidR="00453262" w:rsidRPr="00BA3957">
        <w:rPr>
          <w:b w:val="0"/>
          <w:i/>
          <w:color w:val="000000" w:themeColor="text1"/>
        </w:rPr>
        <w:t>NC</w:t>
      </w:r>
      <w:r w:rsidR="00453262" w:rsidRPr="00BA3957">
        <w:rPr>
          <w:b w:val="0"/>
          <w:color w:val="000000" w:themeColor="text1"/>
        </w:rPr>
        <w:t xml:space="preserve"> (nitrogen addition), </w:t>
      </w:r>
      <w:r w:rsidR="00453262" w:rsidRPr="00BA3957">
        <w:rPr>
          <w:b w:val="0"/>
          <w:i/>
          <w:color w:val="000000" w:themeColor="text1"/>
        </w:rPr>
        <w:t>ND</w:t>
      </w:r>
      <w:r w:rsidR="00453262" w:rsidRPr="00BA3957">
        <w:rPr>
          <w:b w:val="0"/>
          <w:color w:val="000000" w:themeColor="text1"/>
        </w:rPr>
        <w:t xml:space="preserve"> (precipitation reduction and nitrogen addition).</w:t>
      </w:r>
    </w:p>
    <w:p w14:paraId="5FE69151" w14:textId="77777777" w:rsidR="00453262" w:rsidRPr="00BA3957" w:rsidRDefault="00453262" w:rsidP="00867C80">
      <w:pPr>
        <w:spacing w:after="0"/>
        <w:rPr>
          <w:rFonts w:cs="Times New Roman"/>
          <w:color w:val="000000"/>
          <w:szCs w:val="24"/>
        </w:rPr>
      </w:pPr>
    </w:p>
    <w:p w14:paraId="2B61A95E" w14:textId="77777777" w:rsidR="00453262" w:rsidRPr="00BA3957" w:rsidRDefault="00453262" w:rsidP="00867C80">
      <w:pPr>
        <w:keepNext/>
        <w:spacing w:after="0"/>
        <w:jc w:val="center"/>
        <w:rPr>
          <w:szCs w:val="24"/>
        </w:rPr>
      </w:pPr>
      <w:r w:rsidRPr="00BA3957">
        <w:rPr>
          <w:noProof/>
          <w:szCs w:val="24"/>
          <w:lang w:val="de-DE" w:eastAsia="de-DE"/>
        </w:rPr>
        <w:lastRenderedPageBreak/>
        <w:drawing>
          <wp:inline distT="0" distB="0" distL="0" distR="0" wp14:anchorId="4225811F" wp14:editId="6D49CBD0">
            <wp:extent cx="3638791" cy="7283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A4.png"/>
                    <pic:cNvPicPr/>
                  </pic:nvPicPr>
                  <pic:blipFill>
                    <a:blip r:embed="rId19">
                      <a:extLst>
                        <a:ext uri="{28A0092B-C50C-407E-A947-70E740481C1C}">
                          <a14:useLocalDpi xmlns:a14="http://schemas.microsoft.com/office/drawing/2010/main" val="0"/>
                        </a:ext>
                      </a:extLst>
                    </a:blip>
                    <a:stretch>
                      <a:fillRect/>
                    </a:stretch>
                  </pic:blipFill>
                  <pic:spPr>
                    <a:xfrm>
                      <a:off x="0" y="0"/>
                      <a:ext cx="3639935" cy="7285740"/>
                    </a:xfrm>
                    <a:prstGeom prst="rect">
                      <a:avLst/>
                    </a:prstGeom>
                  </pic:spPr>
                </pic:pic>
              </a:graphicData>
            </a:graphic>
          </wp:inline>
        </w:drawing>
      </w:r>
    </w:p>
    <w:p w14:paraId="5CAB45ED" w14:textId="408E2157" w:rsidR="00453262" w:rsidRPr="00BA3957" w:rsidRDefault="00867C80" w:rsidP="00867C80">
      <w:pPr>
        <w:pStyle w:val="Beschriftung"/>
        <w:jc w:val="both"/>
        <w:rPr>
          <w:i/>
          <w:iCs/>
          <w:color w:val="000000" w:themeColor="text1"/>
        </w:rPr>
      </w:pPr>
      <w:r w:rsidRPr="00BA3957">
        <w:t xml:space="preserve">Supplementary </w:t>
      </w:r>
      <w:r w:rsidR="008C1FCB" w:rsidRPr="00BA3957">
        <w:rPr>
          <w:color w:val="000000" w:themeColor="text1"/>
        </w:rPr>
        <w:t xml:space="preserve">Figure </w:t>
      </w:r>
      <w:r w:rsidR="00453262" w:rsidRPr="00BA3957">
        <w:rPr>
          <w:color w:val="000000" w:themeColor="text1"/>
        </w:rPr>
        <w:t xml:space="preserve">4. </w:t>
      </w:r>
      <w:r w:rsidR="00453262" w:rsidRPr="00BA3957">
        <w:rPr>
          <w:b w:val="0"/>
          <w:color w:val="000000" w:themeColor="text1"/>
        </w:rPr>
        <w:t>Average offset for calibrating eddy-cov</w:t>
      </w:r>
      <w:r w:rsidR="00AC38F7">
        <w:rPr>
          <w:b w:val="0"/>
          <w:color w:val="000000" w:themeColor="text1"/>
        </w:rPr>
        <w:t xml:space="preserve">ariance based data with chamber </w:t>
      </w:r>
      <w:r w:rsidR="00453262" w:rsidRPr="00BA3957">
        <w:rPr>
          <w:b w:val="0"/>
          <w:color w:val="000000" w:themeColor="text1"/>
        </w:rPr>
        <w:t xml:space="preserve">based data, for each </w:t>
      </w:r>
      <w:r w:rsidR="00AC38F7">
        <w:rPr>
          <w:b w:val="0"/>
          <w:color w:val="000000" w:themeColor="text1"/>
        </w:rPr>
        <w:t>campaign</w:t>
      </w:r>
      <w:r w:rsidR="00B52B53">
        <w:rPr>
          <w:b w:val="0"/>
          <w:color w:val="000000" w:themeColor="text1"/>
        </w:rPr>
        <w:t xml:space="preserve"> and </w:t>
      </w:r>
      <w:r w:rsidR="00AC38F7">
        <w:rPr>
          <w:b w:val="0"/>
          <w:color w:val="000000" w:themeColor="text1"/>
        </w:rPr>
        <w:t>treatment</w:t>
      </w:r>
      <w:r w:rsidR="00453262" w:rsidRPr="00BA3957">
        <w:rPr>
          <w:b w:val="0"/>
          <w:color w:val="000000" w:themeColor="text1"/>
        </w:rPr>
        <w:t xml:space="preserve">. </w:t>
      </w:r>
      <w:r w:rsidR="0038256E">
        <w:rPr>
          <w:b w:val="0"/>
          <w:color w:val="000000" w:themeColor="text1"/>
        </w:rPr>
        <w:t>Top:</w:t>
      </w:r>
      <w:r w:rsidR="00B52B53">
        <w:rPr>
          <w:b w:val="0"/>
          <w:color w:val="000000" w:themeColor="text1"/>
        </w:rPr>
        <w:t xml:space="preserve"> Evapotranspiration </w:t>
      </w:r>
      <w:r w:rsidR="00453262" w:rsidRPr="00BA3957">
        <w:rPr>
          <w:b w:val="0"/>
          <w:i/>
          <w:color w:val="000000" w:themeColor="text1"/>
        </w:rPr>
        <w:t>ET</w:t>
      </w:r>
      <w:r w:rsidR="0038256E">
        <w:rPr>
          <w:b w:val="0"/>
          <w:color w:val="000000" w:themeColor="text1"/>
        </w:rPr>
        <w:t>. Bottom:</w:t>
      </w:r>
      <w:r w:rsidR="00B52B53">
        <w:rPr>
          <w:b w:val="0"/>
          <w:color w:val="000000" w:themeColor="text1"/>
        </w:rPr>
        <w:t xml:space="preserve"> N</w:t>
      </w:r>
      <w:r w:rsidR="00453262" w:rsidRPr="00BA3957">
        <w:rPr>
          <w:b w:val="0"/>
          <w:color w:val="000000" w:themeColor="text1"/>
        </w:rPr>
        <w:t xml:space="preserve">et ecosystem exchange </w:t>
      </w:r>
      <w:r w:rsidR="00453262" w:rsidRPr="00BA3957">
        <w:rPr>
          <w:b w:val="0"/>
          <w:i/>
          <w:color w:val="000000" w:themeColor="text1"/>
        </w:rPr>
        <w:t>NEE</w:t>
      </w:r>
      <w:r w:rsidR="0038256E">
        <w:rPr>
          <w:b w:val="0"/>
          <w:color w:val="000000" w:themeColor="text1"/>
        </w:rPr>
        <w:t>.</w:t>
      </w:r>
      <w:r w:rsidR="00453262" w:rsidRPr="00BA3957">
        <w:rPr>
          <w:b w:val="0"/>
          <w:color w:val="000000" w:themeColor="text1"/>
        </w:rPr>
        <w:t xml:space="preserve"> After adding offset, values of </w:t>
      </w:r>
      <w:r w:rsidR="00453262" w:rsidRPr="00BA3957">
        <w:rPr>
          <w:b w:val="0"/>
          <w:i/>
          <w:color w:val="000000" w:themeColor="text1"/>
        </w:rPr>
        <w:t>ET</w:t>
      </w:r>
      <w:r w:rsidR="00453262" w:rsidRPr="00BA3957">
        <w:rPr>
          <w:b w:val="0"/>
          <w:color w:val="000000" w:themeColor="text1"/>
        </w:rPr>
        <w:t xml:space="preserve"> an </w:t>
      </w:r>
      <w:r w:rsidR="00453262" w:rsidRPr="00BA3957">
        <w:rPr>
          <w:b w:val="0"/>
          <w:i/>
          <w:color w:val="000000" w:themeColor="text1"/>
        </w:rPr>
        <w:t>NEE</w:t>
      </w:r>
      <w:r w:rsidR="00453262" w:rsidRPr="00BA3957">
        <w:rPr>
          <w:b w:val="0"/>
          <w:color w:val="000000" w:themeColor="text1"/>
        </w:rPr>
        <w:t xml:space="preserve"> were checked for plausibility. In very rare cases </w:t>
      </w:r>
      <w:r w:rsidR="00453262" w:rsidRPr="00BA3957">
        <w:rPr>
          <w:b w:val="0"/>
          <w:i/>
          <w:color w:val="000000" w:themeColor="text1"/>
        </w:rPr>
        <w:t>ET</w:t>
      </w:r>
      <w:r w:rsidR="00453262" w:rsidRPr="00BA3957">
        <w:rPr>
          <w:b w:val="0"/>
          <w:color w:val="000000" w:themeColor="text1"/>
        </w:rPr>
        <w:t xml:space="preserve"> became negative, these values were removed and interpolated. Treatments: </w:t>
      </w:r>
      <w:r w:rsidR="00453262" w:rsidRPr="00BA3957">
        <w:rPr>
          <w:b w:val="0"/>
          <w:i/>
          <w:color w:val="000000" w:themeColor="text1"/>
        </w:rPr>
        <w:t>CC</w:t>
      </w:r>
      <w:r w:rsidR="00453262" w:rsidRPr="00BA3957">
        <w:rPr>
          <w:b w:val="0"/>
          <w:color w:val="000000" w:themeColor="text1"/>
        </w:rPr>
        <w:t xml:space="preserve"> (control), </w:t>
      </w:r>
      <w:r w:rsidR="00453262" w:rsidRPr="00BA3957">
        <w:rPr>
          <w:b w:val="0"/>
          <w:i/>
          <w:color w:val="000000" w:themeColor="text1"/>
        </w:rPr>
        <w:t>CD</w:t>
      </w:r>
      <w:r w:rsidR="00453262" w:rsidRPr="00BA3957">
        <w:rPr>
          <w:b w:val="0"/>
          <w:color w:val="000000" w:themeColor="text1"/>
        </w:rPr>
        <w:t xml:space="preserve"> (precipitation reduction), </w:t>
      </w:r>
      <w:r w:rsidR="00453262" w:rsidRPr="00BA3957">
        <w:rPr>
          <w:b w:val="0"/>
          <w:i/>
          <w:color w:val="000000" w:themeColor="text1"/>
        </w:rPr>
        <w:t>NC</w:t>
      </w:r>
      <w:r w:rsidR="00453262" w:rsidRPr="00BA3957">
        <w:rPr>
          <w:b w:val="0"/>
          <w:color w:val="000000" w:themeColor="text1"/>
        </w:rPr>
        <w:t xml:space="preserve"> (nitrogen addition), </w:t>
      </w:r>
      <w:r w:rsidR="00453262" w:rsidRPr="00BA3957">
        <w:rPr>
          <w:b w:val="0"/>
          <w:i/>
          <w:color w:val="000000" w:themeColor="text1"/>
        </w:rPr>
        <w:t>ND</w:t>
      </w:r>
      <w:r w:rsidR="00453262" w:rsidRPr="00BA3957">
        <w:rPr>
          <w:b w:val="0"/>
          <w:color w:val="000000" w:themeColor="text1"/>
        </w:rPr>
        <w:t xml:space="preserve"> (nitrogen addition and precipitation reduction).</w:t>
      </w:r>
      <w:r w:rsidR="00453262" w:rsidRPr="00BA3957">
        <w:rPr>
          <w:color w:val="000000" w:themeColor="text1"/>
        </w:rPr>
        <w:br w:type="page"/>
      </w:r>
    </w:p>
    <w:p w14:paraId="31A67994" w14:textId="2CDB8143" w:rsidR="00453262" w:rsidRPr="00BA3957" w:rsidRDefault="00453262" w:rsidP="00867C80">
      <w:pPr>
        <w:pStyle w:val="Beschriftung"/>
        <w:rPr>
          <w:b w:val="0"/>
          <w:bCs w:val="0"/>
          <w:i/>
          <w:iCs/>
          <w:color w:val="000000"/>
        </w:rPr>
      </w:pPr>
      <w:r w:rsidRPr="00BA3957">
        <w:rPr>
          <w:color w:val="000000"/>
        </w:rPr>
        <w:lastRenderedPageBreak/>
        <w:t xml:space="preserve">Appendix </w:t>
      </w:r>
      <w:r w:rsidR="00556DD6">
        <w:rPr>
          <w:color w:val="000000"/>
        </w:rPr>
        <w:t>D</w:t>
      </w:r>
      <w:r w:rsidRPr="00BA3957">
        <w:rPr>
          <w:color w:val="000000"/>
        </w:rPr>
        <w:t xml:space="preserve">: Species list: forb species. </w:t>
      </w:r>
    </w:p>
    <w:p w14:paraId="5A92EC7E" w14:textId="453C55DB" w:rsidR="00453262" w:rsidRPr="00BA3957" w:rsidRDefault="00867C80" w:rsidP="00867C80">
      <w:pPr>
        <w:pStyle w:val="Beschriftung"/>
        <w:jc w:val="both"/>
        <w:rPr>
          <w:color w:val="000000" w:themeColor="text1"/>
        </w:rPr>
      </w:pPr>
      <w:r w:rsidRPr="00BA3957">
        <w:t xml:space="preserve">Supplementary </w:t>
      </w:r>
      <w:r w:rsidR="00BA3957">
        <w:rPr>
          <w:color w:val="000000" w:themeColor="text1"/>
        </w:rPr>
        <w:t>Table 2</w:t>
      </w:r>
      <w:r w:rsidR="00453262" w:rsidRPr="00BA3957">
        <w:rPr>
          <w:color w:val="000000" w:themeColor="text1"/>
        </w:rPr>
        <w:t xml:space="preserve">. </w:t>
      </w:r>
      <w:r w:rsidR="00453262" w:rsidRPr="00BA3957">
        <w:rPr>
          <w:b w:val="0"/>
          <w:color w:val="000000" w:themeColor="text1"/>
        </w:rPr>
        <w:t>List of forb species present. This list indicates all the forb species found on the plots over the growing season 2017. They are listed from most frequently seen to least frequent.</w:t>
      </w:r>
    </w:p>
    <w:tbl>
      <w:tblPr>
        <w:tblW w:w="3119" w:type="dxa"/>
        <w:tblCellMar>
          <w:left w:w="70" w:type="dxa"/>
          <w:right w:w="70" w:type="dxa"/>
        </w:tblCellMar>
        <w:tblLook w:val="04A0" w:firstRow="1" w:lastRow="0" w:firstColumn="1" w:lastColumn="0" w:noHBand="0" w:noVBand="1"/>
      </w:tblPr>
      <w:tblGrid>
        <w:gridCol w:w="3119"/>
      </w:tblGrid>
      <w:tr w:rsidR="00453262" w:rsidRPr="005F0576" w14:paraId="593D6314" w14:textId="77777777" w:rsidTr="00527E04">
        <w:trPr>
          <w:trHeight w:val="300"/>
        </w:trPr>
        <w:tc>
          <w:tcPr>
            <w:tcW w:w="3119" w:type="dxa"/>
            <w:tcBorders>
              <w:top w:val="single" w:sz="4" w:space="0" w:color="auto"/>
              <w:left w:val="nil"/>
              <w:bottom w:val="single" w:sz="4" w:space="0" w:color="auto"/>
              <w:right w:val="nil"/>
            </w:tcBorders>
            <w:shd w:val="clear" w:color="auto" w:fill="auto"/>
            <w:noWrap/>
            <w:vAlign w:val="bottom"/>
            <w:hideMark/>
          </w:tcPr>
          <w:p w14:paraId="518793C9" w14:textId="77777777" w:rsidR="00453262" w:rsidRPr="005F0576" w:rsidRDefault="00453262" w:rsidP="00867C80">
            <w:pPr>
              <w:spacing w:after="0"/>
              <w:rPr>
                <w:rFonts w:ascii="Calibri" w:eastAsia="Times New Roman" w:hAnsi="Calibri" w:cs="Calibri"/>
                <w:b/>
                <w:bCs/>
                <w:color w:val="000000"/>
                <w:szCs w:val="24"/>
                <w:lang w:eastAsia="de-DE"/>
              </w:rPr>
            </w:pPr>
            <w:r w:rsidRPr="005F0576">
              <w:rPr>
                <w:rFonts w:ascii="Calibri" w:eastAsia="Times New Roman" w:hAnsi="Calibri" w:cs="Calibri"/>
                <w:b/>
                <w:bCs/>
                <w:color w:val="000000"/>
                <w:szCs w:val="24"/>
                <w:lang w:eastAsia="de-DE"/>
              </w:rPr>
              <w:t>Species</w:t>
            </w:r>
          </w:p>
        </w:tc>
      </w:tr>
      <w:tr w:rsidR="00453262" w:rsidRPr="005F0576" w14:paraId="0DC205E9" w14:textId="77777777" w:rsidTr="00527E04">
        <w:trPr>
          <w:trHeight w:val="300"/>
        </w:trPr>
        <w:tc>
          <w:tcPr>
            <w:tcW w:w="3119" w:type="dxa"/>
            <w:tcBorders>
              <w:top w:val="single" w:sz="4" w:space="0" w:color="auto"/>
              <w:left w:val="nil"/>
              <w:bottom w:val="nil"/>
              <w:right w:val="nil"/>
            </w:tcBorders>
            <w:shd w:val="clear" w:color="auto" w:fill="auto"/>
            <w:noWrap/>
            <w:vAlign w:val="bottom"/>
            <w:hideMark/>
          </w:tcPr>
          <w:p w14:paraId="230EE709"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Centaurea jacea</w:t>
            </w:r>
          </w:p>
        </w:tc>
      </w:tr>
      <w:tr w:rsidR="00453262" w:rsidRPr="005F0576" w14:paraId="5385422C" w14:textId="77777777" w:rsidTr="00527E04">
        <w:trPr>
          <w:trHeight w:val="300"/>
        </w:trPr>
        <w:tc>
          <w:tcPr>
            <w:tcW w:w="3119" w:type="dxa"/>
            <w:tcBorders>
              <w:top w:val="nil"/>
              <w:left w:val="nil"/>
              <w:bottom w:val="nil"/>
              <w:right w:val="nil"/>
            </w:tcBorders>
            <w:shd w:val="clear" w:color="auto" w:fill="auto"/>
            <w:noWrap/>
            <w:vAlign w:val="bottom"/>
            <w:hideMark/>
          </w:tcPr>
          <w:p w14:paraId="6769739D"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Lotus corniculatus </w:t>
            </w:r>
          </w:p>
        </w:tc>
      </w:tr>
      <w:tr w:rsidR="00453262" w:rsidRPr="005F0576" w14:paraId="0A7C6B60" w14:textId="77777777" w:rsidTr="00527E04">
        <w:trPr>
          <w:trHeight w:val="300"/>
        </w:trPr>
        <w:tc>
          <w:tcPr>
            <w:tcW w:w="3119" w:type="dxa"/>
            <w:tcBorders>
              <w:top w:val="nil"/>
              <w:left w:val="nil"/>
              <w:bottom w:val="nil"/>
              <w:right w:val="nil"/>
            </w:tcBorders>
            <w:shd w:val="clear" w:color="auto" w:fill="auto"/>
            <w:noWrap/>
            <w:vAlign w:val="bottom"/>
            <w:hideMark/>
          </w:tcPr>
          <w:p w14:paraId="3A4880A7"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Achillea millefolium </w:t>
            </w:r>
          </w:p>
        </w:tc>
      </w:tr>
      <w:tr w:rsidR="00453262" w:rsidRPr="005F0576" w14:paraId="659C4717" w14:textId="77777777" w:rsidTr="00527E04">
        <w:trPr>
          <w:trHeight w:val="300"/>
        </w:trPr>
        <w:tc>
          <w:tcPr>
            <w:tcW w:w="3119" w:type="dxa"/>
            <w:tcBorders>
              <w:top w:val="nil"/>
              <w:left w:val="nil"/>
              <w:bottom w:val="nil"/>
              <w:right w:val="nil"/>
            </w:tcBorders>
            <w:shd w:val="clear" w:color="auto" w:fill="auto"/>
            <w:noWrap/>
            <w:vAlign w:val="bottom"/>
            <w:hideMark/>
          </w:tcPr>
          <w:p w14:paraId="622FFA25"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Gallium mollugo </w:t>
            </w:r>
          </w:p>
        </w:tc>
      </w:tr>
      <w:tr w:rsidR="00453262" w:rsidRPr="005F0576" w14:paraId="7D0D6355" w14:textId="77777777" w:rsidTr="00527E04">
        <w:trPr>
          <w:trHeight w:val="300"/>
        </w:trPr>
        <w:tc>
          <w:tcPr>
            <w:tcW w:w="3119" w:type="dxa"/>
            <w:tcBorders>
              <w:top w:val="nil"/>
              <w:left w:val="nil"/>
              <w:bottom w:val="nil"/>
              <w:right w:val="nil"/>
            </w:tcBorders>
            <w:shd w:val="clear" w:color="auto" w:fill="auto"/>
            <w:noWrap/>
            <w:vAlign w:val="bottom"/>
            <w:hideMark/>
          </w:tcPr>
          <w:p w14:paraId="37601B8B"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Gallium verum </w:t>
            </w:r>
          </w:p>
        </w:tc>
      </w:tr>
      <w:tr w:rsidR="00453262" w:rsidRPr="005F0576" w14:paraId="32ACEB6A" w14:textId="77777777" w:rsidTr="00527E04">
        <w:trPr>
          <w:trHeight w:val="300"/>
        </w:trPr>
        <w:tc>
          <w:tcPr>
            <w:tcW w:w="3119" w:type="dxa"/>
            <w:tcBorders>
              <w:top w:val="nil"/>
              <w:left w:val="nil"/>
              <w:bottom w:val="nil"/>
              <w:right w:val="nil"/>
            </w:tcBorders>
            <w:shd w:val="clear" w:color="auto" w:fill="auto"/>
            <w:noWrap/>
            <w:vAlign w:val="bottom"/>
            <w:hideMark/>
          </w:tcPr>
          <w:p w14:paraId="05A8AACB"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Potentilla reptans </w:t>
            </w:r>
          </w:p>
        </w:tc>
      </w:tr>
      <w:tr w:rsidR="00453262" w:rsidRPr="005F0576" w14:paraId="7DC7B8C1" w14:textId="77777777" w:rsidTr="00527E04">
        <w:trPr>
          <w:trHeight w:val="300"/>
        </w:trPr>
        <w:tc>
          <w:tcPr>
            <w:tcW w:w="3119" w:type="dxa"/>
            <w:tcBorders>
              <w:top w:val="nil"/>
              <w:left w:val="nil"/>
              <w:bottom w:val="nil"/>
              <w:right w:val="nil"/>
            </w:tcBorders>
            <w:shd w:val="clear" w:color="auto" w:fill="auto"/>
            <w:noWrap/>
            <w:vAlign w:val="bottom"/>
            <w:hideMark/>
          </w:tcPr>
          <w:p w14:paraId="2ED007CB"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Potentilla argentae</w:t>
            </w:r>
          </w:p>
        </w:tc>
      </w:tr>
      <w:tr w:rsidR="00453262" w:rsidRPr="005F0576" w14:paraId="2F28876B" w14:textId="77777777" w:rsidTr="00527E04">
        <w:trPr>
          <w:trHeight w:val="300"/>
        </w:trPr>
        <w:tc>
          <w:tcPr>
            <w:tcW w:w="3119" w:type="dxa"/>
            <w:tcBorders>
              <w:top w:val="nil"/>
              <w:left w:val="nil"/>
              <w:bottom w:val="nil"/>
              <w:right w:val="nil"/>
            </w:tcBorders>
            <w:shd w:val="clear" w:color="auto" w:fill="auto"/>
            <w:noWrap/>
            <w:vAlign w:val="bottom"/>
            <w:hideMark/>
          </w:tcPr>
          <w:p w14:paraId="7207C549"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Silene vulgaris</w:t>
            </w:r>
          </w:p>
        </w:tc>
      </w:tr>
      <w:tr w:rsidR="00453262" w:rsidRPr="005F0576" w14:paraId="67594BB0" w14:textId="77777777" w:rsidTr="00527E04">
        <w:trPr>
          <w:trHeight w:val="300"/>
        </w:trPr>
        <w:tc>
          <w:tcPr>
            <w:tcW w:w="3119" w:type="dxa"/>
            <w:tcBorders>
              <w:top w:val="nil"/>
              <w:left w:val="nil"/>
              <w:bottom w:val="nil"/>
              <w:right w:val="nil"/>
            </w:tcBorders>
            <w:shd w:val="clear" w:color="auto" w:fill="auto"/>
            <w:noWrap/>
            <w:vAlign w:val="bottom"/>
            <w:hideMark/>
          </w:tcPr>
          <w:p w14:paraId="40DFDE20"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Plantago lanceolata</w:t>
            </w:r>
          </w:p>
        </w:tc>
      </w:tr>
      <w:tr w:rsidR="00453262" w:rsidRPr="005F0576" w14:paraId="5343E5FB" w14:textId="77777777" w:rsidTr="00527E04">
        <w:trPr>
          <w:trHeight w:val="300"/>
        </w:trPr>
        <w:tc>
          <w:tcPr>
            <w:tcW w:w="3119" w:type="dxa"/>
            <w:tcBorders>
              <w:top w:val="nil"/>
              <w:left w:val="nil"/>
              <w:bottom w:val="nil"/>
              <w:right w:val="nil"/>
            </w:tcBorders>
            <w:shd w:val="clear" w:color="auto" w:fill="auto"/>
            <w:noWrap/>
            <w:vAlign w:val="bottom"/>
            <w:hideMark/>
          </w:tcPr>
          <w:p w14:paraId="67B98583"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Plantago media</w:t>
            </w:r>
          </w:p>
        </w:tc>
      </w:tr>
      <w:tr w:rsidR="00453262" w:rsidRPr="005F0576" w14:paraId="53DA51F5" w14:textId="77777777" w:rsidTr="00527E04">
        <w:trPr>
          <w:trHeight w:val="300"/>
        </w:trPr>
        <w:tc>
          <w:tcPr>
            <w:tcW w:w="3119" w:type="dxa"/>
            <w:tcBorders>
              <w:top w:val="nil"/>
              <w:left w:val="nil"/>
              <w:bottom w:val="nil"/>
              <w:right w:val="nil"/>
            </w:tcBorders>
            <w:shd w:val="clear" w:color="auto" w:fill="auto"/>
            <w:noWrap/>
            <w:vAlign w:val="bottom"/>
            <w:hideMark/>
          </w:tcPr>
          <w:p w14:paraId="6EDA9D88"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Thymus pulegiodes </w:t>
            </w:r>
          </w:p>
        </w:tc>
      </w:tr>
      <w:tr w:rsidR="00453262" w:rsidRPr="005F0576" w14:paraId="4AF31712" w14:textId="77777777" w:rsidTr="00527E04">
        <w:trPr>
          <w:trHeight w:val="300"/>
        </w:trPr>
        <w:tc>
          <w:tcPr>
            <w:tcW w:w="3119" w:type="dxa"/>
            <w:tcBorders>
              <w:top w:val="nil"/>
              <w:left w:val="nil"/>
              <w:bottom w:val="nil"/>
              <w:right w:val="nil"/>
            </w:tcBorders>
            <w:shd w:val="clear" w:color="auto" w:fill="auto"/>
            <w:noWrap/>
            <w:vAlign w:val="bottom"/>
            <w:hideMark/>
          </w:tcPr>
          <w:p w14:paraId="7986FF0A"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Stellaria graminea </w:t>
            </w:r>
          </w:p>
        </w:tc>
      </w:tr>
      <w:tr w:rsidR="00453262" w:rsidRPr="005F0576" w14:paraId="39F3B3CE" w14:textId="77777777" w:rsidTr="00527E04">
        <w:trPr>
          <w:trHeight w:val="300"/>
        </w:trPr>
        <w:tc>
          <w:tcPr>
            <w:tcW w:w="3119" w:type="dxa"/>
            <w:tcBorders>
              <w:top w:val="nil"/>
              <w:left w:val="nil"/>
              <w:bottom w:val="nil"/>
              <w:right w:val="nil"/>
            </w:tcBorders>
            <w:shd w:val="clear" w:color="auto" w:fill="auto"/>
            <w:noWrap/>
            <w:vAlign w:val="bottom"/>
            <w:hideMark/>
          </w:tcPr>
          <w:p w14:paraId="6AC8F1DE"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Hypericum perforatum </w:t>
            </w:r>
          </w:p>
        </w:tc>
      </w:tr>
      <w:tr w:rsidR="00453262" w:rsidRPr="005F0576" w14:paraId="6F92249F" w14:textId="77777777" w:rsidTr="00527E04">
        <w:trPr>
          <w:trHeight w:val="300"/>
        </w:trPr>
        <w:tc>
          <w:tcPr>
            <w:tcW w:w="3119" w:type="dxa"/>
            <w:tcBorders>
              <w:top w:val="nil"/>
              <w:left w:val="nil"/>
              <w:bottom w:val="nil"/>
              <w:right w:val="nil"/>
            </w:tcBorders>
            <w:shd w:val="clear" w:color="auto" w:fill="auto"/>
            <w:noWrap/>
            <w:vAlign w:val="bottom"/>
            <w:hideMark/>
          </w:tcPr>
          <w:p w14:paraId="5545BDE0"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Verbena officinalis </w:t>
            </w:r>
          </w:p>
        </w:tc>
      </w:tr>
      <w:tr w:rsidR="00453262" w:rsidRPr="005F0576" w14:paraId="46B89D30" w14:textId="77777777" w:rsidTr="00527E04">
        <w:trPr>
          <w:trHeight w:val="300"/>
        </w:trPr>
        <w:tc>
          <w:tcPr>
            <w:tcW w:w="3119" w:type="dxa"/>
            <w:tcBorders>
              <w:top w:val="nil"/>
              <w:left w:val="nil"/>
              <w:bottom w:val="nil"/>
              <w:right w:val="nil"/>
            </w:tcBorders>
            <w:shd w:val="clear" w:color="auto" w:fill="auto"/>
            <w:noWrap/>
            <w:vAlign w:val="bottom"/>
            <w:hideMark/>
          </w:tcPr>
          <w:p w14:paraId="5493D754"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Leucanthemum vulgare </w:t>
            </w:r>
          </w:p>
        </w:tc>
      </w:tr>
      <w:tr w:rsidR="00453262" w:rsidRPr="005F0576" w14:paraId="60F7984D" w14:textId="77777777" w:rsidTr="00527E04">
        <w:trPr>
          <w:trHeight w:val="300"/>
        </w:trPr>
        <w:tc>
          <w:tcPr>
            <w:tcW w:w="3119" w:type="dxa"/>
            <w:tcBorders>
              <w:top w:val="nil"/>
              <w:left w:val="nil"/>
              <w:bottom w:val="nil"/>
              <w:right w:val="nil"/>
            </w:tcBorders>
            <w:shd w:val="clear" w:color="auto" w:fill="auto"/>
            <w:noWrap/>
            <w:vAlign w:val="bottom"/>
            <w:hideMark/>
          </w:tcPr>
          <w:p w14:paraId="337314F4"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Dianthus deltoides </w:t>
            </w:r>
          </w:p>
        </w:tc>
      </w:tr>
      <w:tr w:rsidR="00453262" w:rsidRPr="005F0576" w14:paraId="6777EACF" w14:textId="77777777" w:rsidTr="00527E04">
        <w:trPr>
          <w:trHeight w:val="300"/>
        </w:trPr>
        <w:tc>
          <w:tcPr>
            <w:tcW w:w="3119" w:type="dxa"/>
            <w:tcBorders>
              <w:top w:val="nil"/>
              <w:left w:val="nil"/>
              <w:bottom w:val="nil"/>
              <w:right w:val="nil"/>
            </w:tcBorders>
            <w:shd w:val="clear" w:color="auto" w:fill="auto"/>
            <w:noWrap/>
            <w:vAlign w:val="bottom"/>
            <w:hideMark/>
          </w:tcPr>
          <w:p w14:paraId="159A9CA4"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Tanacetum vulgare </w:t>
            </w:r>
          </w:p>
        </w:tc>
      </w:tr>
      <w:tr w:rsidR="00453262" w:rsidRPr="005F0576" w14:paraId="5CA438E4" w14:textId="77777777" w:rsidTr="00527E04">
        <w:trPr>
          <w:trHeight w:val="300"/>
        </w:trPr>
        <w:tc>
          <w:tcPr>
            <w:tcW w:w="3119" w:type="dxa"/>
            <w:tcBorders>
              <w:top w:val="nil"/>
              <w:left w:val="nil"/>
              <w:bottom w:val="nil"/>
              <w:right w:val="nil"/>
            </w:tcBorders>
            <w:shd w:val="clear" w:color="auto" w:fill="auto"/>
            <w:noWrap/>
            <w:vAlign w:val="bottom"/>
            <w:hideMark/>
          </w:tcPr>
          <w:p w14:paraId="7E77FFFB"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Cirsium arvense </w:t>
            </w:r>
          </w:p>
        </w:tc>
      </w:tr>
      <w:tr w:rsidR="00453262" w:rsidRPr="005F0576" w14:paraId="3BB2B469" w14:textId="77777777" w:rsidTr="00527E04">
        <w:trPr>
          <w:trHeight w:val="300"/>
        </w:trPr>
        <w:tc>
          <w:tcPr>
            <w:tcW w:w="3119" w:type="dxa"/>
            <w:tcBorders>
              <w:top w:val="nil"/>
              <w:left w:val="nil"/>
              <w:bottom w:val="nil"/>
              <w:right w:val="nil"/>
            </w:tcBorders>
            <w:shd w:val="clear" w:color="auto" w:fill="auto"/>
            <w:noWrap/>
            <w:vAlign w:val="bottom"/>
            <w:hideMark/>
          </w:tcPr>
          <w:p w14:paraId="232774A5"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Daucus carota </w:t>
            </w:r>
          </w:p>
        </w:tc>
      </w:tr>
      <w:tr w:rsidR="00453262" w:rsidRPr="005F0576" w14:paraId="4AACE3D3" w14:textId="77777777" w:rsidTr="00527E04">
        <w:trPr>
          <w:trHeight w:val="300"/>
        </w:trPr>
        <w:tc>
          <w:tcPr>
            <w:tcW w:w="3119" w:type="dxa"/>
            <w:tcBorders>
              <w:top w:val="nil"/>
              <w:left w:val="nil"/>
              <w:bottom w:val="nil"/>
              <w:right w:val="nil"/>
            </w:tcBorders>
            <w:shd w:val="clear" w:color="auto" w:fill="auto"/>
            <w:noWrap/>
            <w:vAlign w:val="bottom"/>
            <w:hideMark/>
          </w:tcPr>
          <w:p w14:paraId="51BFEB26"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Trifolium repens </w:t>
            </w:r>
          </w:p>
        </w:tc>
      </w:tr>
      <w:tr w:rsidR="00453262" w:rsidRPr="005F0576" w14:paraId="37E7F560" w14:textId="77777777" w:rsidTr="00527E04">
        <w:trPr>
          <w:trHeight w:val="300"/>
        </w:trPr>
        <w:tc>
          <w:tcPr>
            <w:tcW w:w="3119" w:type="dxa"/>
            <w:tcBorders>
              <w:top w:val="nil"/>
              <w:left w:val="nil"/>
              <w:bottom w:val="nil"/>
              <w:right w:val="nil"/>
            </w:tcBorders>
            <w:shd w:val="clear" w:color="auto" w:fill="auto"/>
            <w:noWrap/>
            <w:vAlign w:val="bottom"/>
            <w:hideMark/>
          </w:tcPr>
          <w:p w14:paraId="65ACF961"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Hypochaeris radicata </w:t>
            </w:r>
          </w:p>
        </w:tc>
      </w:tr>
      <w:tr w:rsidR="00453262" w:rsidRPr="005F0576" w14:paraId="6DDBB3D3" w14:textId="77777777" w:rsidTr="00527E04">
        <w:trPr>
          <w:trHeight w:val="300"/>
        </w:trPr>
        <w:tc>
          <w:tcPr>
            <w:tcW w:w="3119" w:type="dxa"/>
            <w:tcBorders>
              <w:top w:val="nil"/>
              <w:left w:val="nil"/>
              <w:bottom w:val="nil"/>
              <w:right w:val="nil"/>
            </w:tcBorders>
            <w:shd w:val="clear" w:color="auto" w:fill="auto"/>
            <w:noWrap/>
            <w:vAlign w:val="bottom"/>
            <w:hideMark/>
          </w:tcPr>
          <w:p w14:paraId="58BD365F"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Rumex sp. </w:t>
            </w:r>
          </w:p>
        </w:tc>
      </w:tr>
      <w:tr w:rsidR="00453262" w:rsidRPr="005F0576" w14:paraId="18B4B462" w14:textId="77777777" w:rsidTr="00527E04">
        <w:trPr>
          <w:trHeight w:val="300"/>
        </w:trPr>
        <w:tc>
          <w:tcPr>
            <w:tcW w:w="3119" w:type="dxa"/>
            <w:tcBorders>
              <w:top w:val="nil"/>
              <w:left w:val="nil"/>
              <w:bottom w:val="nil"/>
              <w:right w:val="nil"/>
            </w:tcBorders>
            <w:shd w:val="clear" w:color="auto" w:fill="auto"/>
            <w:noWrap/>
            <w:vAlign w:val="bottom"/>
            <w:hideMark/>
          </w:tcPr>
          <w:p w14:paraId="208E9346"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Lathyrus platanoides </w:t>
            </w:r>
          </w:p>
        </w:tc>
      </w:tr>
      <w:tr w:rsidR="00453262" w:rsidRPr="005F0576" w14:paraId="1E63487C" w14:textId="77777777" w:rsidTr="00527E04">
        <w:trPr>
          <w:trHeight w:val="300"/>
        </w:trPr>
        <w:tc>
          <w:tcPr>
            <w:tcW w:w="3119" w:type="dxa"/>
            <w:tcBorders>
              <w:top w:val="nil"/>
              <w:left w:val="nil"/>
              <w:bottom w:val="nil"/>
              <w:right w:val="nil"/>
            </w:tcBorders>
            <w:shd w:val="clear" w:color="auto" w:fill="auto"/>
            <w:noWrap/>
            <w:vAlign w:val="bottom"/>
            <w:hideMark/>
          </w:tcPr>
          <w:p w14:paraId="6778BFCF"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Malva ssp. </w:t>
            </w:r>
          </w:p>
        </w:tc>
      </w:tr>
      <w:tr w:rsidR="00453262" w:rsidRPr="005F0576" w14:paraId="7CA25B52" w14:textId="77777777" w:rsidTr="00527E04">
        <w:trPr>
          <w:trHeight w:val="300"/>
        </w:trPr>
        <w:tc>
          <w:tcPr>
            <w:tcW w:w="3119" w:type="dxa"/>
            <w:tcBorders>
              <w:top w:val="nil"/>
              <w:left w:val="nil"/>
              <w:right w:val="nil"/>
            </w:tcBorders>
            <w:shd w:val="clear" w:color="auto" w:fill="auto"/>
            <w:noWrap/>
            <w:vAlign w:val="bottom"/>
            <w:hideMark/>
          </w:tcPr>
          <w:p w14:paraId="61E0802E"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Leontodon sp. </w:t>
            </w:r>
          </w:p>
        </w:tc>
      </w:tr>
      <w:tr w:rsidR="00453262" w:rsidRPr="005F0576" w14:paraId="4F3798BF" w14:textId="77777777" w:rsidTr="00527E04">
        <w:trPr>
          <w:trHeight w:val="300"/>
        </w:trPr>
        <w:tc>
          <w:tcPr>
            <w:tcW w:w="3119" w:type="dxa"/>
            <w:tcBorders>
              <w:top w:val="nil"/>
              <w:left w:val="nil"/>
              <w:bottom w:val="single" w:sz="4" w:space="0" w:color="auto"/>
              <w:right w:val="nil"/>
            </w:tcBorders>
            <w:shd w:val="clear" w:color="auto" w:fill="auto"/>
            <w:noWrap/>
            <w:vAlign w:val="bottom"/>
            <w:hideMark/>
          </w:tcPr>
          <w:p w14:paraId="7B96473B" w14:textId="77777777" w:rsidR="00453262" w:rsidRPr="005F0576" w:rsidRDefault="00453262" w:rsidP="00867C80">
            <w:pPr>
              <w:spacing w:after="0"/>
              <w:rPr>
                <w:rFonts w:ascii="Calibri" w:eastAsia="Times New Roman" w:hAnsi="Calibri" w:cs="Calibri"/>
                <w:i/>
                <w:iCs/>
                <w:color w:val="000000"/>
                <w:szCs w:val="24"/>
                <w:lang w:eastAsia="de-DE"/>
              </w:rPr>
            </w:pPr>
            <w:r w:rsidRPr="005F0576">
              <w:rPr>
                <w:rFonts w:ascii="Calibri" w:eastAsia="Times New Roman" w:hAnsi="Calibri" w:cs="Calibri"/>
                <w:i/>
                <w:iCs/>
                <w:color w:val="000000"/>
                <w:szCs w:val="24"/>
                <w:lang w:eastAsia="de-DE"/>
              </w:rPr>
              <w:t xml:space="preserve">unknown sp. </w:t>
            </w:r>
          </w:p>
        </w:tc>
      </w:tr>
    </w:tbl>
    <w:p w14:paraId="45E6DC28" w14:textId="77777777" w:rsidR="00453262" w:rsidRDefault="00453262" w:rsidP="00867C80">
      <w:pPr>
        <w:spacing w:after="0"/>
        <w:rPr>
          <w:rFonts w:cs="Times New Roman"/>
          <w:b/>
          <w:bCs/>
          <w:color w:val="000000"/>
          <w:szCs w:val="24"/>
        </w:rPr>
      </w:pPr>
      <w:r>
        <w:rPr>
          <w:rFonts w:cs="Times New Roman"/>
          <w:b/>
          <w:bCs/>
          <w:i/>
          <w:iCs/>
          <w:color w:val="000000"/>
          <w:szCs w:val="24"/>
        </w:rPr>
        <w:br w:type="page"/>
      </w:r>
    </w:p>
    <w:p w14:paraId="4498CFE9" w14:textId="7BFAB962" w:rsidR="00453262" w:rsidRDefault="00453262" w:rsidP="00867C80">
      <w:pPr>
        <w:pStyle w:val="Beschriftung"/>
        <w:spacing w:after="0"/>
        <w:rPr>
          <w:b w:val="0"/>
          <w:bCs w:val="0"/>
          <w:i/>
          <w:iCs/>
          <w:color w:val="000000"/>
        </w:rPr>
      </w:pPr>
      <w:r>
        <w:rPr>
          <w:color w:val="000000"/>
        </w:rPr>
        <w:lastRenderedPageBreak/>
        <w:t xml:space="preserve">Appendix </w:t>
      </w:r>
      <w:r w:rsidR="00556DD6">
        <w:rPr>
          <w:color w:val="000000"/>
        </w:rPr>
        <w:t>E</w:t>
      </w:r>
      <w:r>
        <w:rPr>
          <w:color w:val="000000"/>
        </w:rPr>
        <w:t xml:space="preserve">: Statistical results </w:t>
      </w:r>
    </w:p>
    <w:p w14:paraId="356CEE45" w14:textId="7494F7AC" w:rsidR="00453262" w:rsidRDefault="00867C80" w:rsidP="00BA3957">
      <w:pPr>
        <w:pStyle w:val="Beschriftung"/>
        <w:jc w:val="both"/>
        <w:rPr>
          <w:color w:val="000000" w:themeColor="text1"/>
          <w:sz w:val="22"/>
          <w:szCs w:val="22"/>
        </w:rPr>
      </w:pPr>
      <w:r w:rsidRPr="00867C80">
        <w:t xml:space="preserve">Supplementary </w:t>
      </w:r>
      <w:r>
        <w:rPr>
          <w:color w:val="000000" w:themeColor="text1"/>
          <w:sz w:val="22"/>
          <w:szCs w:val="22"/>
        </w:rPr>
        <w:t xml:space="preserve">Table </w:t>
      </w:r>
      <w:r w:rsidR="00453262">
        <w:rPr>
          <w:color w:val="000000" w:themeColor="text1"/>
          <w:sz w:val="22"/>
          <w:szCs w:val="22"/>
        </w:rPr>
        <w:t>3.</w:t>
      </w:r>
      <w:r w:rsidR="00453262" w:rsidRPr="005F0576">
        <w:rPr>
          <w:color w:val="000000" w:themeColor="text1"/>
          <w:sz w:val="22"/>
          <w:szCs w:val="22"/>
        </w:rPr>
        <w:t xml:space="preserve"> </w:t>
      </w:r>
      <w:r w:rsidR="00453262" w:rsidRPr="00867C80">
        <w:rPr>
          <w:b w:val="0"/>
          <w:color w:val="000000" w:themeColor="text1"/>
          <w:sz w:val="22"/>
          <w:szCs w:val="22"/>
        </w:rPr>
        <w:t xml:space="preserve">Statistical results on treatment differences for soil evaporation </w:t>
      </w:r>
      <w:r w:rsidR="00453262" w:rsidRPr="00867C80">
        <w:rPr>
          <w:b w:val="0"/>
          <w:i/>
          <w:color w:val="000000" w:themeColor="text1"/>
          <w:sz w:val="22"/>
          <w:szCs w:val="22"/>
        </w:rPr>
        <w:t>E</w:t>
      </w:r>
      <w:r w:rsidR="00453262" w:rsidRPr="00867C80">
        <w:rPr>
          <w:b w:val="0"/>
          <w:color w:val="000000" w:themeColor="text1"/>
          <w:sz w:val="22"/>
          <w:szCs w:val="22"/>
        </w:rPr>
        <w:t xml:space="preserve"> and ecosystem respiration </w:t>
      </w:r>
      <w:r w:rsidR="00453262" w:rsidRPr="00867C80">
        <w:rPr>
          <w:b w:val="0"/>
          <w:i/>
          <w:color w:val="000000" w:themeColor="text1"/>
          <w:sz w:val="22"/>
          <w:szCs w:val="22"/>
        </w:rPr>
        <w:t>R</w:t>
      </w:r>
      <w:r w:rsidR="00453262" w:rsidRPr="00867C80">
        <w:rPr>
          <w:b w:val="0"/>
          <w:i/>
          <w:color w:val="000000" w:themeColor="text1"/>
          <w:sz w:val="22"/>
          <w:szCs w:val="22"/>
          <w:vertAlign w:val="subscript"/>
        </w:rPr>
        <w:t>eco</w:t>
      </w:r>
      <w:r w:rsidR="00453262" w:rsidRPr="00867C80">
        <w:rPr>
          <w:b w:val="0"/>
          <w:color w:val="000000" w:themeColor="text1"/>
          <w:sz w:val="22"/>
          <w:szCs w:val="22"/>
        </w:rPr>
        <w:t xml:space="preserve">, per measurement campaign and treatment. Treatments: </w:t>
      </w:r>
      <w:r w:rsidR="00453262" w:rsidRPr="00867C80">
        <w:rPr>
          <w:b w:val="0"/>
          <w:i/>
          <w:color w:val="000000" w:themeColor="text1"/>
          <w:sz w:val="22"/>
          <w:szCs w:val="22"/>
        </w:rPr>
        <w:t>CC</w:t>
      </w:r>
      <w:r w:rsidR="00453262" w:rsidRPr="00867C80">
        <w:rPr>
          <w:b w:val="0"/>
          <w:color w:val="000000" w:themeColor="text1"/>
          <w:sz w:val="22"/>
          <w:szCs w:val="22"/>
        </w:rPr>
        <w:t xml:space="preserve"> (control, </w:t>
      </w:r>
      <w:r w:rsidR="00453262" w:rsidRPr="00867C80">
        <w:rPr>
          <w:b w:val="0"/>
          <w:i/>
          <w:color w:val="000000" w:themeColor="text1"/>
          <w:sz w:val="22"/>
          <w:szCs w:val="22"/>
        </w:rPr>
        <w:t>CD</w:t>
      </w:r>
      <w:r w:rsidR="00453262" w:rsidRPr="00867C80">
        <w:rPr>
          <w:b w:val="0"/>
          <w:color w:val="000000" w:themeColor="text1"/>
          <w:sz w:val="22"/>
          <w:szCs w:val="22"/>
        </w:rPr>
        <w:t xml:space="preserve"> (precipitation reduction), </w:t>
      </w:r>
      <w:r w:rsidR="00453262" w:rsidRPr="00867C80">
        <w:rPr>
          <w:b w:val="0"/>
          <w:i/>
          <w:color w:val="000000" w:themeColor="text1"/>
          <w:sz w:val="22"/>
          <w:szCs w:val="22"/>
        </w:rPr>
        <w:t>NC</w:t>
      </w:r>
      <w:r w:rsidR="00453262" w:rsidRPr="00867C80">
        <w:rPr>
          <w:b w:val="0"/>
          <w:color w:val="000000" w:themeColor="text1"/>
          <w:sz w:val="22"/>
          <w:szCs w:val="22"/>
        </w:rPr>
        <w:t xml:space="preserve"> (nitrogen addition), </w:t>
      </w:r>
      <w:r w:rsidR="00453262" w:rsidRPr="00867C80">
        <w:rPr>
          <w:b w:val="0"/>
          <w:i/>
          <w:color w:val="000000" w:themeColor="text1"/>
          <w:sz w:val="22"/>
          <w:szCs w:val="22"/>
        </w:rPr>
        <w:t>ND</w:t>
      </w:r>
      <w:r w:rsidR="00453262" w:rsidRPr="00867C80">
        <w:rPr>
          <w:b w:val="0"/>
          <w:color w:val="000000" w:themeColor="text1"/>
          <w:sz w:val="22"/>
          <w:szCs w:val="22"/>
        </w:rPr>
        <w:t xml:space="preserve"> (precipitation reduction and nitrogen addition). Treatments which do not share letters are significantly different (each campaign separately, p &lt; 0.05). </w:t>
      </w: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453262" w:rsidRPr="009C496B" w14:paraId="4221FD4F" w14:textId="77777777" w:rsidTr="00527E04">
        <w:trPr>
          <w:trHeight w:val="290"/>
        </w:trPr>
        <w:tc>
          <w:tcPr>
            <w:tcW w:w="1200" w:type="dxa"/>
            <w:tcBorders>
              <w:top w:val="single" w:sz="4" w:space="0" w:color="auto"/>
              <w:left w:val="nil"/>
              <w:bottom w:val="single" w:sz="4" w:space="0" w:color="auto"/>
              <w:right w:val="nil"/>
            </w:tcBorders>
            <w:shd w:val="clear" w:color="auto" w:fill="auto"/>
            <w:noWrap/>
            <w:vAlign w:val="bottom"/>
            <w:hideMark/>
          </w:tcPr>
          <w:p w14:paraId="2EFD91A1"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Treatment</w:t>
            </w:r>
          </w:p>
        </w:tc>
        <w:tc>
          <w:tcPr>
            <w:tcW w:w="1200" w:type="dxa"/>
            <w:tcBorders>
              <w:top w:val="single" w:sz="4" w:space="0" w:color="auto"/>
              <w:left w:val="nil"/>
              <w:bottom w:val="single" w:sz="4" w:space="0" w:color="auto"/>
              <w:right w:val="nil"/>
            </w:tcBorders>
            <w:shd w:val="clear" w:color="auto" w:fill="auto"/>
            <w:noWrap/>
            <w:vAlign w:val="bottom"/>
            <w:hideMark/>
          </w:tcPr>
          <w:p w14:paraId="50C888AE"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Date</w:t>
            </w:r>
          </w:p>
        </w:tc>
        <w:tc>
          <w:tcPr>
            <w:tcW w:w="1200" w:type="dxa"/>
            <w:tcBorders>
              <w:top w:val="single" w:sz="4" w:space="0" w:color="auto"/>
              <w:left w:val="nil"/>
              <w:bottom w:val="single" w:sz="4" w:space="0" w:color="auto"/>
              <w:right w:val="nil"/>
            </w:tcBorders>
            <w:shd w:val="clear" w:color="auto" w:fill="auto"/>
            <w:noWrap/>
            <w:vAlign w:val="bottom"/>
            <w:hideMark/>
          </w:tcPr>
          <w:p w14:paraId="38306815"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E</w:t>
            </w:r>
          </w:p>
        </w:tc>
        <w:tc>
          <w:tcPr>
            <w:tcW w:w="1200" w:type="dxa"/>
            <w:tcBorders>
              <w:top w:val="single" w:sz="4" w:space="0" w:color="auto"/>
              <w:left w:val="nil"/>
              <w:bottom w:val="single" w:sz="4" w:space="0" w:color="auto"/>
              <w:right w:val="nil"/>
            </w:tcBorders>
            <w:shd w:val="clear" w:color="auto" w:fill="auto"/>
            <w:noWrap/>
            <w:vAlign w:val="bottom"/>
            <w:hideMark/>
          </w:tcPr>
          <w:p w14:paraId="3415C48C" w14:textId="77777777" w:rsidR="00453262" w:rsidRPr="009C496B" w:rsidRDefault="00453262" w:rsidP="00867C80">
            <w:pPr>
              <w:spacing w:after="0"/>
              <w:rPr>
                <w:rFonts w:ascii="Calibri" w:eastAsia="Times New Roman" w:hAnsi="Calibri" w:cs="Calibri"/>
                <w:i/>
                <w:color w:val="000000"/>
                <w:lang w:eastAsia="de-DE"/>
              </w:rPr>
            </w:pPr>
            <w:r w:rsidRPr="009C496B">
              <w:rPr>
                <w:rFonts w:ascii="Calibri" w:eastAsia="Times New Roman" w:hAnsi="Calibri" w:cs="Calibri"/>
                <w:i/>
                <w:color w:val="000000"/>
                <w:lang w:eastAsia="de-DE"/>
              </w:rPr>
              <w:t>R</w:t>
            </w:r>
            <w:r w:rsidRPr="009C496B">
              <w:rPr>
                <w:rFonts w:ascii="Calibri" w:eastAsia="Times New Roman" w:hAnsi="Calibri" w:cs="Calibri"/>
                <w:i/>
                <w:color w:val="000000"/>
                <w:vertAlign w:val="subscript"/>
                <w:lang w:eastAsia="de-DE"/>
              </w:rPr>
              <w:t>eco</w:t>
            </w:r>
          </w:p>
        </w:tc>
      </w:tr>
      <w:tr w:rsidR="00453262" w:rsidRPr="009C496B" w14:paraId="7533BCF0" w14:textId="77777777" w:rsidTr="00527E04">
        <w:trPr>
          <w:trHeight w:val="290"/>
        </w:trPr>
        <w:tc>
          <w:tcPr>
            <w:tcW w:w="1200" w:type="dxa"/>
            <w:tcBorders>
              <w:top w:val="single" w:sz="4" w:space="0" w:color="auto"/>
              <w:left w:val="nil"/>
              <w:bottom w:val="nil"/>
              <w:right w:val="nil"/>
            </w:tcBorders>
            <w:shd w:val="clear" w:color="auto" w:fill="auto"/>
            <w:noWrap/>
            <w:vAlign w:val="bottom"/>
            <w:hideMark/>
          </w:tcPr>
          <w:p w14:paraId="2CFFA05C"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CC</w:t>
            </w:r>
          </w:p>
        </w:tc>
        <w:tc>
          <w:tcPr>
            <w:tcW w:w="1200" w:type="dxa"/>
            <w:tcBorders>
              <w:top w:val="single" w:sz="4" w:space="0" w:color="auto"/>
              <w:left w:val="nil"/>
              <w:bottom w:val="nil"/>
              <w:right w:val="nil"/>
            </w:tcBorders>
            <w:shd w:val="clear" w:color="auto" w:fill="auto"/>
            <w:noWrap/>
            <w:vAlign w:val="bottom"/>
            <w:hideMark/>
          </w:tcPr>
          <w:p w14:paraId="65B7A909"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20-4-2017</w:t>
            </w:r>
          </w:p>
        </w:tc>
        <w:tc>
          <w:tcPr>
            <w:tcW w:w="1200" w:type="dxa"/>
            <w:tcBorders>
              <w:top w:val="single" w:sz="4" w:space="0" w:color="auto"/>
              <w:left w:val="nil"/>
              <w:bottom w:val="nil"/>
              <w:right w:val="nil"/>
            </w:tcBorders>
            <w:shd w:val="clear" w:color="auto" w:fill="auto"/>
            <w:noWrap/>
            <w:vAlign w:val="bottom"/>
            <w:hideMark/>
          </w:tcPr>
          <w:p w14:paraId="51DCA046"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single" w:sz="4" w:space="0" w:color="auto"/>
              <w:left w:val="nil"/>
              <w:bottom w:val="nil"/>
              <w:right w:val="nil"/>
            </w:tcBorders>
            <w:shd w:val="clear" w:color="auto" w:fill="auto"/>
            <w:noWrap/>
            <w:vAlign w:val="bottom"/>
            <w:hideMark/>
          </w:tcPr>
          <w:p w14:paraId="17FD8DC0"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26F23C9A" w14:textId="77777777" w:rsidTr="00527E04">
        <w:trPr>
          <w:trHeight w:val="290"/>
        </w:trPr>
        <w:tc>
          <w:tcPr>
            <w:tcW w:w="1200" w:type="dxa"/>
            <w:tcBorders>
              <w:top w:val="nil"/>
              <w:left w:val="nil"/>
              <w:bottom w:val="nil"/>
              <w:right w:val="nil"/>
            </w:tcBorders>
            <w:shd w:val="clear" w:color="auto" w:fill="auto"/>
            <w:noWrap/>
            <w:vAlign w:val="bottom"/>
            <w:hideMark/>
          </w:tcPr>
          <w:p w14:paraId="5CE43A3F"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CD</w:t>
            </w:r>
          </w:p>
        </w:tc>
        <w:tc>
          <w:tcPr>
            <w:tcW w:w="1200" w:type="dxa"/>
            <w:tcBorders>
              <w:top w:val="nil"/>
              <w:left w:val="nil"/>
              <w:bottom w:val="nil"/>
              <w:right w:val="nil"/>
            </w:tcBorders>
            <w:shd w:val="clear" w:color="auto" w:fill="auto"/>
            <w:noWrap/>
            <w:vAlign w:val="bottom"/>
            <w:hideMark/>
          </w:tcPr>
          <w:p w14:paraId="3A9B74DA"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20-4-2017</w:t>
            </w:r>
          </w:p>
        </w:tc>
        <w:tc>
          <w:tcPr>
            <w:tcW w:w="1200" w:type="dxa"/>
            <w:tcBorders>
              <w:top w:val="nil"/>
              <w:left w:val="nil"/>
              <w:bottom w:val="nil"/>
              <w:right w:val="nil"/>
            </w:tcBorders>
            <w:shd w:val="clear" w:color="auto" w:fill="auto"/>
            <w:noWrap/>
            <w:vAlign w:val="bottom"/>
            <w:hideMark/>
          </w:tcPr>
          <w:p w14:paraId="78DEB399"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c>
          <w:tcPr>
            <w:tcW w:w="1200" w:type="dxa"/>
            <w:tcBorders>
              <w:top w:val="nil"/>
              <w:left w:val="nil"/>
              <w:bottom w:val="nil"/>
              <w:right w:val="nil"/>
            </w:tcBorders>
            <w:shd w:val="clear" w:color="auto" w:fill="auto"/>
            <w:noWrap/>
            <w:vAlign w:val="bottom"/>
            <w:hideMark/>
          </w:tcPr>
          <w:p w14:paraId="129CDDB6"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r>
      <w:tr w:rsidR="00453262" w:rsidRPr="009C496B" w14:paraId="0FE65336" w14:textId="77777777" w:rsidTr="00527E04">
        <w:trPr>
          <w:trHeight w:val="290"/>
        </w:trPr>
        <w:tc>
          <w:tcPr>
            <w:tcW w:w="1200" w:type="dxa"/>
            <w:tcBorders>
              <w:top w:val="nil"/>
              <w:left w:val="nil"/>
              <w:bottom w:val="nil"/>
              <w:right w:val="nil"/>
            </w:tcBorders>
            <w:shd w:val="clear" w:color="auto" w:fill="auto"/>
            <w:noWrap/>
            <w:vAlign w:val="bottom"/>
            <w:hideMark/>
          </w:tcPr>
          <w:p w14:paraId="360B9D3D"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NC</w:t>
            </w:r>
          </w:p>
        </w:tc>
        <w:tc>
          <w:tcPr>
            <w:tcW w:w="1200" w:type="dxa"/>
            <w:tcBorders>
              <w:top w:val="nil"/>
              <w:left w:val="nil"/>
              <w:bottom w:val="nil"/>
              <w:right w:val="nil"/>
            </w:tcBorders>
            <w:shd w:val="clear" w:color="auto" w:fill="auto"/>
            <w:noWrap/>
            <w:vAlign w:val="bottom"/>
            <w:hideMark/>
          </w:tcPr>
          <w:p w14:paraId="769BF6F6"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20-4-2017</w:t>
            </w:r>
          </w:p>
        </w:tc>
        <w:tc>
          <w:tcPr>
            <w:tcW w:w="1200" w:type="dxa"/>
            <w:tcBorders>
              <w:top w:val="nil"/>
              <w:left w:val="nil"/>
              <w:bottom w:val="nil"/>
              <w:right w:val="nil"/>
            </w:tcBorders>
            <w:shd w:val="clear" w:color="auto" w:fill="auto"/>
            <w:noWrap/>
            <w:vAlign w:val="bottom"/>
            <w:hideMark/>
          </w:tcPr>
          <w:p w14:paraId="585E3859"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c</w:t>
            </w:r>
          </w:p>
        </w:tc>
        <w:tc>
          <w:tcPr>
            <w:tcW w:w="1200" w:type="dxa"/>
            <w:tcBorders>
              <w:top w:val="nil"/>
              <w:left w:val="nil"/>
              <w:bottom w:val="nil"/>
              <w:right w:val="nil"/>
            </w:tcBorders>
            <w:shd w:val="clear" w:color="auto" w:fill="auto"/>
            <w:noWrap/>
            <w:vAlign w:val="bottom"/>
            <w:hideMark/>
          </w:tcPr>
          <w:p w14:paraId="31A48746"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3D6DF28F" w14:textId="77777777" w:rsidTr="00527E04">
        <w:trPr>
          <w:trHeight w:val="290"/>
        </w:trPr>
        <w:tc>
          <w:tcPr>
            <w:tcW w:w="1200" w:type="dxa"/>
            <w:tcBorders>
              <w:top w:val="nil"/>
              <w:left w:val="nil"/>
              <w:bottom w:val="nil"/>
              <w:right w:val="nil"/>
            </w:tcBorders>
            <w:shd w:val="clear" w:color="auto" w:fill="auto"/>
            <w:noWrap/>
            <w:vAlign w:val="bottom"/>
            <w:hideMark/>
          </w:tcPr>
          <w:p w14:paraId="1212FCBC"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ND</w:t>
            </w:r>
          </w:p>
        </w:tc>
        <w:tc>
          <w:tcPr>
            <w:tcW w:w="1200" w:type="dxa"/>
            <w:tcBorders>
              <w:top w:val="nil"/>
              <w:left w:val="nil"/>
              <w:bottom w:val="nil"/>
              <w:right w:val="nil"/>
            </w:tcBorders>
            <w:shd w:val="clear" w:color="auto" w:fill="auto"/>
            <w:noWrap/>
            <w:vAlign w:val="bottom"/>
            <w:hideMark/>
          </w:tcPr>
          <w:p w14:paraId="7D768206"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20-4-2017</w:t>
            </w:r>
          </w:p>
        </w:tc>
        <w:tc>
          <w:tcPr>
            <w:tcW w:w="1200" w:type="dxa"/>
            <w:tcBorders>
              <w:top w:val="nil"/>
              <w:left w:val="nil"/>
              <w:bottom w:val="nil"/>
              <w:right w:val="nil"/>
            </w:tcBorders>
            <w:shd w:val="clear" w:color="auto" w:fill="auto"/>
            <w:noWrap/>
            <w:vAlign w:val="bottom"/>
            <w:hideMark/>
          </w:tcPr>
          <w:p w14:paraId="46671631"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d</w:t>
            </w:r>
          </w:p>
        </w:tc>
        <w:tc>
          <w:tcPr>
            <w:tcW w:w="1200" w:type="dxa"/>
            <w:tcBorders>
              <w:top w:val="nil"/>
              <w:left w:val="nil"/>
              <w:bottom w:val="nil"/>
              <w:right w:val="nil"/>
            </w:tcBorders>
            <w:shd w:val="clear" w:color="auto" w:fill="auto"/>
            <w:noWrap/>
            <w:vAlign w:val="bottom"/>
            <w:hideMark/>
          </w:tcPr>
          <w:p w14:paraId="7BCB32EF"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r>
      <w:tr w:rsidR="00453262" w:rsidRPr="009C496B" w14:paraId="7E66A4CB" w14:textId="77777777" w:rsidTr="00527E04">
        <w:trPr>
          <w:trHeight w:val="290"/>
        </w:trPr>
        <w:tc>
          <w:tcPr>
            <w:tcW w:w="1200" w:type="dxa"/>
            <w:tcBorders>
              <w:top w:val="nil"/>
              <w:left w:val="nil"/>
              <w:bottom w:val="nil"/>
              <w:right w:val="nil"/>
            </w:tcBorders>
            <w:shd w:val="clear" w:color="auto" w:fill="auto"/>
            <w:noWrap/>
            <w:vAlign w:val="bottom"/>
            <w:hideMark/>
          </w:tcPr>
          <w:p w14:paraId="3DFF3BFB"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CC</w:t>
            </w:r>
          </w:p>
        </w:tc>
        <w:tc>
          <w:tcPr>
            <w:tcW w:w="1200" w:type="dxa"/>
            <w:tcBorders>
              <w:top w:val="nil"/>
              <w:left w:val="nil"/>
              <w:bottom w:val="nil"/>
              <w:right w:val="nil"/>
            </w:tcBorders>
            <w:shd w:val="clear" w:color="auto" w:fill="auto"/>
            <w:noWrap/>
            <w:vAlign w:val="bottom"/>
            <w:hideMark/>
          </w:tcPr>
          <w:p w14:paraId="03ACD278"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8-5-2017</w:t>
            </w:r>
          </w:p>
        </w:tc>
        <w:tc>
          <w:tcPr>
            <w:tcW w:w="1200" w:type="dxa"/>
            <w:tcBorders>
              <w:top w:val="nil"/>
              <w:left w:val="nil"/>
              <w:bottom w:val="nil"/>
              <w:right w:val="nil"/>
            </w:tcBorders>
            <w:shd w:val="clear" w:color="auto" w:fill="auto"/>
            <w:noWrap/>
            <w:vAlign w:val="bottom"/>
            <w:hideMark/>
          </w:tcPr>
          <w:p w14:paraId="1813079C"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ac</w:t>
            </w:r>
          </w:p>
        </w:tc>
        <w:tc>
          <w:tcPr>
            <w:tcW w:w="1200" w:type="dxa"/>
            <w:tcBorders>
              <w:top w:val="nil"/>
              <w:left w:val="nil"/>
              <w:bottom w:val="nil"/>
              <w:right w:val="nil"/>
            </w:tcBorders>
            <w:shd w:val="clear" w:color="auto" w:fill="auto"/>
            <w:noWrap/>
            <w:vAlign w:val="bottom"/>
            <w:hideMark/>
          </w:tcPr>
          <w:p w14:paraId="2D17A020"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01D4D560" w14:textId="77777777" w:rsidTr="00527E04">
        <w:trPr>
          <w:trHeight w:val="290"/>
        </w:trPr>
        <w:tc>
          <w:tcPr>
            <w:tcW w:w="1200" w:type="dxa"/>
            <w:tcBorders>
              <w:top w:val="nil"/>
              <w:left w:val="nil"/>
              <w:bottom w:val="nil"/>
              <w:right w:val="nil"/>
            </w:tcBorders>
            <w:shd w:val="clear" w:color="auto" w:fill="auto"/>
            <w:noWrap/>
            <w:vAlign w:val="bottom"/>
            <w:hideMark/>
          </w:tcPr>
          <w:p w14:paraId="42CCF04A"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CD</w:t>
            </w:r>
          </w:p>
        </w:tc>
        <w:tc>
          <w:tcPr>
            <w:tcW w:w="1200" w:type="dxa"/>
            <w:tcBorders>
              <w:top w:val="nil"/>
              <w:left w:val="nil"/>
              <w:bottom w:val="nil"/>
              <w:right w:val="nil"/>
            </w:tcBorders>
            <w:shd w:val="clear" w:color="auto" w:fill="auto"/>
            <w:noWrap/>
            <w:vAlign w:val="bottom"/>
            <w:hideMark/>
          </w:tcPr>
          <w:p w14:paraId="4B2B1A21"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8-5-2017</w:t>
            </w:r>
          </w:p>
        </w:tc>
        <w:tc>
          <w:tcPr>
            <w:tcW w:w="1200" w:type="dxa"/>
            <w:tcBorders>
              <w:top w:val="nil"/>
              <w:left w:val="nil"/>
              <w:bottom w:val="nil"/>
              <w:right w:val="nil"/>
            </w:tcBorders>
            <w:shd w:val="clear" w:color="auto" w:fill="auto"/>
            <w:noWrap/>
            <w:vAlign w:val="bottom"/>
            <w:hideMark/>
          </w:tcPr>
          <w:p w14:paraId="4F963642"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c>
          <w:tcPr>
            <w:tcW w:w="1200" w:type="dxa"/>
            <w:tcBorders>
              <w:top w:val="nil"/>
              <w:left w:val="nil"/>
              <w:bottom w:val="nil"/>
              <w:right w:val="nil"/>
            </w:tcBorders>
            <w:shd w:val="clear" w:color="auto" w:fill="auto"/>
            <w:noWrap/>
            <w:vAlign w:val="bottom"/>
            <w:hideMark/>
          </w:tcPr>
          <w:p w14:paraId="50AC6CC0"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3D996EFF" w14:textId="77777777" w:rsidTr="00527E04">
        <w:trPr>
          <w:trHeight w:val="290"/>
        </w:trPr>
        <w:tc>
          <w:tcPr>
            <w:tcW w:w="1200" w:type="dxa"/>
            <w:tcBorders>
              <w:top w:val="nil"/>
              <w:left w:val="nil"/>
              <w:bottom w:val="nil"/>
              <w:right w:val="nil"/>
            </w:tcBorders>
            <w:shd w:val="clear" w:color="auto" w:fill="auto"/>
            <w:noWrap/>
            <w:vAlign w:val="bottom"/>
            <w:hideMark/>
          </w:tcPr>
          <w:p w14:paraId="5D0A6C43"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NC</w:t>
            </w:r>
          </w:p>
        </w:tc>
        <w:tc>
          <w:tcPr>
            <w:tcW w:w="1200" w:type="dxa"/>
            <w:tcBorders>
              <w:top w:val="nil"/>
              <w:left w:val="nil"/>
              <w:bottom w:val="nil"/>
              <w:right w:val="nil"/>
            </w:tcBorders>
            <w:shd w:val="clear" w:color="auto" w:fill="auto"/>
            <w:noWrap/>
            <w:vAlign w:val="bottom"/>
            <w:hideMark/>
          </w:tcPr>
          <w:p w14:paraId="73E81C82"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8-5-2017</w:t>
            </w:r>
          </w:p>
        </w:tc>
        <w:tc>
          <w:tcPr>
            <w:tcW w:w="1200" w:type="dxa"/>
            <w:tcBorders>
              <w:top w:val="nil"/>
              <w:left w:val="nil"/>
              <w:bottom w:val="nil"/>
              <w:right w:val="nil"/>
            </w:tcBorders>
            <w:shd w:val="clear" w:color="auto" w:fill="auto"/>
            <w:noWrap/>
            <w:vAlign w:val="bottom"/>
            <w:hideMark/>
          </w:tcPr>
          <w:p w14:paraId="2A9A93B9"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0721FAA6"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4A3034A7" w14:textId="77777777" w:rsidTr="00527E04">
        <w:trPr>
          <w:trHeight w:val="290"/>
        </w:trPr>
        <w:tc>
          <w:tcPr>
            <w:tcW w:w="1200" w:type="dxa"/>
            <w:tcBorders>
              <w:top w:val="nil"/>
              <w:left w:val="nil"/>
              <w:bottom w:val="nil"/>
              <w:right w:val="nil"/>
            </w:tcBorders>
            <w:shd w:val="clear" w:color="auto" w:fill="auto"/>
            <w:noWrap/>
            <w:vAlign w:val="bottom"/>
            <w:hideMark/>
          </w:tcPr>
          <w:p w14:paraId="42440B6C"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ND</w:t>
            </w:r>
          </w:p>
        </w:tc>
        <w:tc>
          <w:tcPr>
            <w:tcW w:w="1200" w:type="dxa"/>
            <w:tcBorders>
              <w:top w:val="nil"/>
              <w:left w:val="nil"/>
              <w:bottom w:val="nil"/>
              <w:right w:val="nil"/>
            </w:tcBorders>
            <w:shd w:val="clear" w:color="auto" w:fill="auto"/>
            <w:noWrap/>
            <w:vAlign w:val="bottom"/>
            <w:hideMark/>
          </w:tcPr>
          <w:p w14:paraId="4776FF75"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8-5-2017</w:t>
            </w:r>
          </w:p>
        </w:tc>
        <w:tc>
          <w:tcPr>
            <w:tcW w:w="1200" w:type="dxa"/>
            <w:tcBorders>
              <w:top w:val="nil"/>
              <w:left w:val="nil"/>
              <w:bottom w:val="nil"/>
              <w:right w:val="nil"/>
            </w:tcBorders>
            <w:shd w:val="clear" w:color="auto" w:fill="auto"/>
            <w:noWrap/>
            <w:vAlign w:val="bottom"/>
            <w:hideMark/>
          </w:tcPr>
          <w:p w14:paraId="3B330173"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c</w:t>
            </w:r>
          </w:p>
        </w:tc>
        <w:tc>
          <w:tcPr>
            <w:tcW w:w="1200" w:type="dxa"/>
            <w:tcBorders>
              <w:top w:val="nil"/>
              <w:left w:val="nil"/>
              <w:bottom w:val="nil"/>
              <w:right w:val="nil"/>
            </w:tcBorders>
            <w:shd w:val="clear" w:color="auto" w:fill="auto"/>
            <w:noWrap/>
            <w:vAlign w:val="bottom"/>
            <w:hideMark/>
          </w:tcPr>
          <w:p w14:paraId="2ECB595E"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r>
      <w:tr w:rsidR="00453262" w:rsidRPr="009C496B" w14:paraId="7896A59F" w14:textId="77777777" w:rsidTr="00527E04">
        <w:trPr>
          <w:trHeight w:val="290"/>
        </w:trPr>
        <w:tc>
          <w:tcPr>
            <w:tcW w:w="1200" w:type="dxa"/>
            <w:tcBorders>
              <w:top w:val="nil"/>
              <w:left w:val="nil"/>
              <w:bottom w:val="nil"/>
              <w:right w:val="nil"/>
            </w:tcBorders>
            <w:shd w:val="clear" w:color="auto" w:fill="auto"/>
            <w:noWrap/>
            <w:vAlign w:val="bottom"/>
            <w:hideMark/>
          </w:tcPr>
          <w:p w14:paraId="3660CBC7"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CC</w:t>
            </w:r>
          </w:p>
        </w:tc>
        <w:tc>
          <w:tcPr>
            <w:tcW w:w="1200" w:type="dxa"/>
            <w:tcBorders>
              <w:top w:val="nil"/>
              <w:left w:val="nil"/>
              <w:bottom w:val="nil"/>
              <w:right w:val="nil"/>
            </w:tcBorders>
            <w:shd w:val="clear" w:color="auto" w:fill="auto"/>
            <w:noWrap/>
            <w:vAlign w:val="bottom"/>
            <w:hideMark/>
          </w:tcPr>
          <w:p w14:paraId="3A76545B"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28-5-2017</w:t>
            </w:r>
          </w:p>
        </w:tc>
        <w:tc>
          <w:tcPr>
            <w:tcW w:w="1200" w:type="dxa"/>
            <w:tcBorders>
              <w:top w:val="nil"/>
              <w:left w:val="nil"/>
              <w:bottom w:val="nil"/>
              <w:right w:val="nil"/>
            </w:tcBorders>
            <w:shd w:val="clear" w:color="auto" w:fill="auto"/>
            <w:noWrap/>
            <w:vAlign w:val="bottom"/>
            <w:hideMark/>
          </w:tcPr>
          <w:p w14:paraId="688EF056"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4EA705CF"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0EBC0237" w14:textId="77777777" w:rsidTr="00527E04">
        <w:trPr>
          <w:trHeight w:val="290"/>
        </w:trPr>
        <w:tc>
          <w:tcPr>
            <w:tcW w:w="1200" w:type="dxa"/>
            <w:tcBorders>
              <w:top w:val="nil"/>
              <w:left w:val="nil"/>
              <w:bottom w:val="nil"/>
              <w:right w:val="nil"/>
            </w:tcBorders>
            <w:shd w:val="clear" w:color="auto" w:fill="auto"/>
            <w:noWrap/>
            <w:vAlign w:val="bottom"/>
            <w:hideMark/>
          </w:tcPr>
          <w:p w14:paraId="465CB348"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CD</w:t>
            </w:r>
          </w:p>
        </w:tc>
        <w:tc>
          <w:tcPr>
            <w:tcW w:w="1200" w:type="dxa"/>
            <w:tcBorders>
              <w:top w:val="nil"/>
              <w:left w:val="nil"/>
              <w:bottom w:val="nil"/>
              <w:right w:val="nil"/>
            </w:tcBorders>
            <w:shd w:val="clear" w:color="auto" w:fill="auto"/>
            <w:noWrap/>
            <w:vAlign w:val="bottom"/>
            <w:hideMark/>
          </w:tcPr>
          <w:p w14:paraId="6D56A7FF"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28-5-2017</w:t>
            </w:r>
          </w:p>
        </w:tc>
        <w:tc>
          <w:tcPr>
            <w:tcW w:w="1200" w:type="dxa"/>
            <w:tcBorders>
              <w:top w:val="nil"/>
              <w:left w:val="nil"/>
              <w:bottom w:val="nil"/>
              <w:right w:val="nil"/>
            </w:tcBorders>
            <w:shd w:val="clear" w:color="auto" w:fill="auto"/>
            <w:noWrap/>
            <w:vAlign w:val="bottom"/>
            <w:hideMark/>
          </w:tcPr>
          <w:p w14:paraId="3077CF7C"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7F5F869C"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5A649DE0" w14:textId="77777777" w:rsidTr="00527E04">
        <w:trPr>
          <w:trHeight w:val="290"/>
        </w:trPr>
        <w:tc>
          <w:tcPr>
            <w:tcW w:w="1200" w:type="dxa"/>
            <w:tcBorders>
              <w:top w:val="nil"/>
              <w:left w:val="nil"/>
              <w:bottom w:val="nil"/>
              <w:right w:val="nil"/>
            </w:tcBorders>
            <w:shd w:val="clear" w:color="auto" w:fill="auto"/>
            <w:noWrap/>
            <w:vAlign w:val="bottom"/>
            <w:hideMark/>
          </w:tcPr>
          <w:p w14:paraId="5DADAF0D"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NC</w:t>
            </w:r>
          </w:p>
        </w:tc>
        <w:tc>
          <w:tcPr>
            <w:tcW w:w="1200" w:type="dxa"/>
            <w:tcBorders>
              <w:top w:val="nil"/>
              <w:left w:val="nil"/>
              <w:bottom w:val="nil"/>
              <w:right w:val="nil"/>
            </w:tcBorders>
            <w:shd w:val="clear" w:color="auto" w:fill="auto"/>
            <w:noWrap/>
            <w:vAlign w:val="bottom"/>
            <w:hideMark/>
          </w:tcPr>
          <w:p w14:paraId="6B2172F7"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28-5-2017</w:t>
            </w:r>
          </w:p>
        </w:tc>
        <w:tc>
          <w:tcPr>
            <w:tcW w:w="1200" w:type="dxa"/>
            <w:tcBorders>
              <w:top w:val="nil"/>
              <w:left w:val="nil"/>
              <w:bottom w:val="nil"/>
              <w:right w:val="nil"/>
            </w:tcBorders>
            <w:shd w:val="clear" w:color="auto" w:fill="auto"/>
            <w:noWrap/>
            <w:vAlign w:val="bottom"/>
            <w:hideMark/>
          </w:tcPr>
          <w:p w14:paraId="7D44677C"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444306B1"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0930DEB0" w14:textId="77777777" w:rsidTr="00527E04">
        <w:trPr>
          <w:trHeight w:val="290"/>
        </w:trPr>
        <w:tc>
          <w:tcPr>
            <w:tcW w:w="1200" w:type="dxa"/>
            <w:tcBorders>
              <w:top w:val="nil"/>
              <w:left w:val="nil"/>
              <w:bottom w:val="nil"/>
              <w:right w:val="nil"/>
            </w:tcBorders>
            <w:shd w:val="clear" w:color="auto" w:fill="auto"/>
            <w:noWrap/>
            <w:vAlign w:val="bottom"/>
            <w:hideMark/>
          </w:tcPr>
          <w:p w14:paraId="61097197"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ND</w:t>
            </w:r>
          </w:p>
        </w:tc>
        <w:tc>
          <w:tcPr>
            <w:tcW w:w="1200" w:type="dxa"/>
            <w:tcBorders>
              <w:top w:val="nil"/>
              <w:left w:val="nil"/>
              <w:bottom w:val="nil"/>
              <w:right w:val="nil"/>
            </w:tcBorders>
            <w:shd w:val="clear" w:color="auto" w:fill="auto"/>
            <w:noWrap/>
            <w:vAlign w:val="bottom"/>
            <w:hideMark/>
          </w:tcPr>
          <w:p w14:paraId="4257982E"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28-5-2017</w:t>
            </w:r>
          </w:p>
        </w:tc>
        <w:tc>
          <w:tcPr>
            <w:tcW w:w="1200" w:type="dxa"/>
            <w:tcBorders>
              <w:top w:val="nil"/>
              <w:left w:val="nil"/>
              <w:bottom w:val="nil"/>
              <w:right w:val="nil"/>
            </w:tcBorders>
            <w:shd w:val="clear" w:color="auto" w:fill="auto"/>
            <w:noWrap/>
            <w:vAlign w:val="bottom"/>
            <w:hideMark/>
          </w:tcPr>
          <w:p w14:paraId="3575ECE3"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c>
          <w:tcPr>
            <w:tcW w:w="1200" w:type="dxa"/>
            <w:tcBorders>
              <w:top w:val="nil"/>
              <w:left w:val="nil"/>
              <w:bottom w:val="nil"/>
              <w:right w:val="nil"/>
            </w:tcBorders>
            <w:shd w:val="clear" w:color="auto" w:fill="auto"/>
            <w:noWrap/>
            <w:vAlign w:val="bottom"/>
            <w:hideMark/>
          </w:tcPr>
          <w:p w14:paraId="080D8195"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2C4CC6E5" w14:textId="77777777" w:rsidTr="00527E04">
        <w:trPr>
          <w:trHeight w:val="290"/>
        </w:trPr>
        <w:tc>
          <w:tcPr>
            <w:tcW w:w="1200" w:type="dxa"/>
            <w:tcBorders>
              <w:top w:val="nil"/>
              <w:left w:val="nil"/>
              <w:bottom w:val="nil"/>
              <w:right w:val="nil"/>
            </w:tcBorders>
            <w:shd w:val="clear" w:color="auto" w:fill="auto"/>
            <w:noWrap/>
            <w:vAlign w:val="bottom"/>
            <w:hideMark/>
          </w:tcPr>
          <w:p w14:paraId="32DBCA33"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CC</w:t>
            </w:r>
          </w:p>
        </w:tc>
        <w:tc>
          <w:tcPr>
            <w:tcW w:w="1200" w:type="dxa"/>
            <w:tcBorders>
              <w:top w:val="nil"/>
              <w:left w:val="nil"/>
              <w:bottom w:val="nil"/>
              <w:right w:val="nil"/>
            </w:tcBorders>
            <w:shd w:val="clear" w:color="auto" w:fill="auto"/>
            <w:noWrap/>
            <w:vAlign w:val="bottom"/>
            <w:hideMark/>
          </w:tcPr>
          <w:p w14:paraId="34E8CC36"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20-6-2017</w:t>
            </w:r>
          </w:p>
        </w:tc>
        <w:tc>
          <w:tcPr>
            <w:tcW w:w="1200" w:type="dxa"/>
            <w:tcBorders>
              <w:top w:val="nil"/>
              <w:left w:val="nil"/>
              <w:bottom w:val="nil"/>
              <w:right w:val="nil"/>
            </w:tcBorders>
            <w:shd w:val="clear" w:color="auto" w:fill="auto"/>
            <w:noWrap/>
            <w:vAlign w:val="bottom"/>
            <w:hideMark/>
          </w:tcPr>
          <w:p w14:paraId="61EF0A9B"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2A76D817"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7ADFB7EC" w14:textId="77777777" w:rsidTr="00527E04">
        <w:trPr>
          <w:trHeight w:val="290"/>
        </w:trPr>
        <w:tc>
          <w:tcPr>
            <w:tcW w:w="1200" w:type="dxa"/>
            <w:tcBorders>
              <w:top w:val="nil"/>
              <w:left w:val="nil"/>
              <w:bottom w:val="nil"/>
              <w:right w:val="nil"/>
            </w:tcBorders>
            <w:shd w:val="clear" w:color="auto" w:fill="auto"/>
            <w:noWrap/>
            <w:vAlign w:val="bottom"/>
            <w:hideMark/>
          </w:tcPr>
          <w:p w14:paraId="1876FF2F"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CD</w:t>
            </w:r>
          </w:p>
        </w:tc>
        <w:tc>
          <w:tcPr>
            <w:tcW w:w="1200" w:type="dxa"/>
            <w:tcBorders>
              <w:top w:val="nil"/>
              <w:left w:val="nil"/>
              <w:bottom w:val="nil"/>
              <w:right w:val="nil"/>
            </w:tcBorders>
            <w:shd w:val="clear" w:color="auto" w:fill="auto"/>
            <w:noWrap/>
            <w:vAlign w:val="bottom"/>
            <w:hideMark/>
          </w:tcPr>
          <w:p w14:paraId="28286633"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20-6-2017</w:t>
            </w:r>
          </w:p>
        </w:tc>
        <w:tc>
          <w:tcPr>
            <w:tcW w:w="1200" w:type="dxa"/>
            <w:tcBorders>
              <w:top w:val="nil"/>
              <w:left w:val="nil"/>
              <w:bottom w:val="nil"/>
              <w:right w:val="nil"/>
            </w:tcBorders>
            <w:shd w:val="clear" w:color="auto" w:fill="auto"/>
            <w:noWrap/>
            <w:vAlign w:val="bottom"/>
            <w:hideMark/>
          </w:tcPr>
          <w:p w14:paraId="30E567E1"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c>
          <w:tcPr>
            <w:tcW w:w="1200" w:type="dxa"/>
            <w:tcBorders>
              <w:top w:val="nil"/>
              <w:left w:val="nil"/>
              <w:bottom w:val="nil"/>
              <w:right w:val="nil"/>
            </w:tcBorders>
            <w:shd w:val="clear" w:color="auto" w:fill="auto"/>
            <w:noWrap/>
            <w:vAlign w:val="bottom"/>
            <w:hideMark/>
          </w:tcPr>
          <w:p w14:paraId="6BCEE2CD"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24182666" w14:textId="77777777" w:rsidTr="00527E04">
        <w:trPr>
          <w:trHeight w:val="290"/>
        </w:trPr>
        <w:tc>
          <w:tcPr>
            <w:tcW w:w="1200" w:type="dxa"/>
            <w:tcBorders>
              <w:top w:val="nil"/>
              <w:left w:val="nil"/>
              <w:bottom w:val="nil"/>
              <w:right w:val="nil"/>
            </w:tcBorders>
            <w:shd w:val="clear" w:color="auto" w:fill="auto"/>
            <w:noWrap/>
            <w:vAlign w:val="bottom"/>
            <w:hideMark/>
          </w:tcPr>
          <w:p w14:paraId="739FD6D6"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NC</w:t>
            </w:r>
          </w:p>
        </w:tc>
        <w:tc>
          <w:tcPr>
            <w:tcW w:w="1200" w:type="dxa"/>
            <w:tcBorders>
              <w:top w:val="nil"/>
              <w:left w:val="nil"/>
              <w:bottom w:val="nil"/>
              <w:right w:val="nil"/>
            </w:tcBorders>
            <w:shd w:val="clear" w:color="auto" w:fill="auto"/>
            <w:noWrap/>
            <w:vAlign w:val="bottom"/>
            <w:hideMark/>
          </w:tcPr>
          <w:p w14:paraId="5601C48E"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20-6-2017</w:t>
            </w:r>
          </w:p>
        </w:tc>
        <w:tc>
          <w:tcPr>
            <w:tcW w:w="1200" w:type="dxa"/>
            <w:tcBorders>
              <w:top w:val="nil"/>
              <w:left w:val="nil"/>
              <w:bottom w:val="nil"/>
              <w:right w:val="nil"/>
            </w:tcBorders>
            <w:shd w:val="clear" w:color="auto" w:fill="auto"/>
            <w:noWrap/>
            <w:vAlign w:val="bottom"/>
            <w:hideMark/>
          </w:tcPr>
          <w:p w14:paraId="1CDE5C52"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19887C60"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79ABF745" w14:textId="77777777" w:rsidTr="00527E04">
        <w:trPr>
          <w:trHeight w:val="290"/>
        </w:trPr>
        <w:tc>
          <w:tcPr>
            <w:tcW w:w="1200" w:type="dxa"/>
            <w:tcBorders>
              <w:top w:val="nil"/>
              <w:left w:val="nil"/>
              <w:bottom w:val="nil"/>
              <w:right w:val="nil"/>
            </w:tcBorders>
            <w:shd w:val="clear" w:color="auto" w:fill="auto"/>
            <w:noWrap/>
            <w:vAlign w:val="bottom"/>
            <w:hideMark/>
          </w:tcPr>
          <w:p w14:paraId="4D85E162"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ND</w:t>
            </w:r>
          </w:p>
        </w:tc>
        <w:tc>
          <w:tcPr>
            <w:tcW w:w="1200" w:type="dxa"/>
            <w:tcBorders>
              <w:top w:val="nil"/>
              <w:left w:val="nil"/>
              <w:bottom w:val="nil"/>
              <w:right w:val="nil"/>
            </w:tcBorders>
            <w:shd w:val="clear" w:color="auto" w:fill="auto"/>
            <w:noWrap/>
            <w:vAlign w:val="bottom"/>
            <w:hideMark/>
          </w:tcPr>
          <w:p w14:paraId="24244DA3"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20-6-2017</w:t>
            </w:r>
          </w:p>
        </w:tc>
        <w:tc>
          <w:tcPr>
            <w:tcW w:w="1200" w:type="dxa"/>
            <w:tcBorders>
              <w:top w:val="nil"/>
              <w:left w:val="nil"/>
              <w:bottom w:val="nil"/>
              <w:right w:val="nil"/>
            </w:tcBorders>
            <w:shd w:val="clear" w:color="auto" w:fill="auto"/>
            <w:noWrap/>
            <w:vAlign w:val="bottom"/>
            <w:hideMark/>
          </w:tcPr>
          <w:p w14:paraId="1FC3224F"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ab</w:t>
            </w:r>
          </w:p>
        </w:tc>
        <w:tc>
          <w:tcPr>
            <w:tcW w:w="1200" w:type="dxa"/>
            <w:tcBorders>
              <w:top w:val="nil"/>
              <w:left w:val="nil"/>
              <w:bottom w:val="nil"/>
              <w:right w:val="nil"/>
            </w:tcBorders>
            <w:shd w:val="clear" w:color="auto" w:fill="auto"/>
            <w:noWrap/>
            <w:vAlign w:val="bottom"/>
            <w:hideMark/>
          </w:tcPr>
          <w:p w14:paraId="1C07FE1A"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16B5E65D" w14:textId="77777777" w:rsidTr="00527E04">
        <w:trPr>
          <w:trHeight w:val="290"/>
        </w:trPr>
        <w:tc>
          <w:tcPr>
            <w:tcW w:w="1200" w:type="dxa"/>
            <w:tcBorders>
              <w:top w:val="nil"/>
              <w:left w:val="nil"/>
              <w:bottom w:val="nil"/>
              <w:right w:val="nil"/>
            </w:tcBorders>
            <w:shd w:val="clear" w:color="auto" w:fill="auto"/>
            <w:noWrap/>
            <w:vAlign w:val="bottom"/>
            <w:hideMark/>
          </w:tcPr>
          <w:p w14:paraId="553A0B60"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CC</w:t>
            </w:r>
          </w:p>
        </w:tc>
        <w:tc>
          <w:tcPr>
            <w:tcW w:w="1200" w:type="dxa"/>
            <w:tcBorders>
              <w:top w:val="nil"/>
              <w:left w:val="nil"/>
              <w:bottom w:val="nil"/>
              <w:right w:val="nil"/>
            </w:tcBorders>
            <w:shd w:val="clear" w:color="auto" w:fill="auto"/>
            <w:noWrap/>
            <w:vAlign w:val="bottom"/>
            <w:hideMark/>
          </w:tcPr>
          <w:p w14:paraId="2ED33EB6"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3-7-2017</w:t>
            </w:r>
          </w:p>
        </w:tc>
        <w:tc>
          <w:tcPr>
            <w:tcW w:w="1200" w:type="dxa"/>
            <w:tcBorders>
              <w:top w:val="nil"/>
              <w:left w:val="nil"/>
              <w:bottom w:val="nil"/>
              <w:right w:val="nil"/>
            </w:tcBorders>
            <w:shd w:val="clear" w:color="auto" w:fill="auto"/>
            <w:noWrap/>
            <w:vAlign w:val="bottom"/>
            <w:hideMark/>
          </w:tcPr>
          <w:p w14:paraId="7919A7FA"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684E162F"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1DCEE569" w14:textId="77777777" w:rsidTr="00527E04">
        <w:trPr>
          <w:trHeight w:val="290"/>
        </w:trPr>
        <w:tc>
          <w:tcPr>
            <w:tcW w:w="1200" w:type="dxa"/>
            <w:tcBorders>
              <w:top w:val="nil"/>
              <w:left w:val="nil"/>
              <w:bottom w:val="nil"/>
              <w:right w:val="nil"/>
            </w:tcBorders>
            <w:shd w:val="clear" w:color="auto" w:fill="auto"/>
            <w:noWrap/>
            <w:vAlign w:val="bottom"/>
            <w:hideMark/>
          </w:tcPr>
          <w:p w14:paraId="5B5336BB"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CD</w:t>
            </w:r>
          </w:p>
        </w:tc>
        <w:tc>
          <w:tcPr>
            <w:tcW w:w="1200" w:type="dxa"/>
            <w:tcBorders>
              <w:top w:val="nil"/>
              <w:left w:val="nil"/>
              <w:bottom w:val="nil"/>
              <w:right w:val="nil"/>
            </w:tcBorders>
            <w:shd w:val="clear" w:color="auto" w:fill="auto"/>
            <w:noWrap/>
            <w:vAlign w:val="bottom"/>
            <w:hideMark/>
          </w:tcPr>
          <w:p w14:paraId="22677F93"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3-7-2017</w:t>
            </w:r>
          </w:p>
        </w:tc>
        <w:tc>
          <w:tcPr>
            <w:tcW w:w="1200" w:type="dxa"/>
            <w:tcBorders>
              <w:top w:val="nil"/>
              <w:left w:val="nil"/>
              <w:bottom w:val="nil"/>
              <w:right w:val="nil"/>
            </w:tcBorders>
            <w:shd w:val="clear" w:color="auto" w:fill="auto"/>
            <w:noWrap/>
            <w:vAlign w:val="bottom"/>
            <w:hideMark/>
          </w:tcPr>
          <w:p w14:paraId="7795E37F"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c>
          <w:tcPr>
            <w:tcW w:w="1200" w:type="dxa"/>
            <w:tcBorders>
              <w:top w:val="nil"/>
              <w:left w:val="nil"/>
              <w:bottom w:val="nil"/>
              <w:right w:val="nil"/>
            </w:tcBorders>
            <w:shd w:val="clear" w:color="auto" w:fill="auto"/>
            <w:noWrap/>
            <w:vAlign w:val="bottom"/>
            <w:hideMark/>
          </w:tcPr>
          <w:p w14:paraId="4C4568B6"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ab</w:t>
            </w:r>
          </w:p>
        </w:tc>
      </w:tr>
      <w:tr w:rsidR="00453262" w:rsidRPr="009C496B" w14:paraId="2831BC01" w14:textId="77777777" w:rsidTr="00527E04">
        <w:trPr>
          <w:trHeight w:val="290"/>
        </w:trPr>
        <w:tc>
          <w:tcPr>
            <w:tcW w:w="1200" w:type="dxa"/>
            <w:tcBorders>
              <w:top w:val="nil"/>
              <w:left w:val="nil"/>
              <w:bottom w:val="nil"/>
              <w:right w:val="nil"/>
            </w:tcBorders>
            <w:shd w:val="clear" w:color="auto" w:fill="auto"/>
            <w:noWrap/>
            <w:vAlign w:val="bottom"/>
            <w:hideMark/>
          </w:tcPr>
          <w:p w14:paraId="2543B813"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NC</w:t>
            </w:r>
          </w:p>
        </w:tc>
        <w:tc>
          <w:tcPr>
            <w:tcW w:w="1200" w:type="dxa"/>
            <w:tcBorders>
              <w:top w:val="nil"/>
              <w:left w:val="nil"/>
              <w:bottom w:val="nil"/>
              <w:right w:val="nil"/>
            </w:tcBorders>
            <w:shd w:val="clear" w:color="auto" w:fill="auto"/>
            <w:noWrap/>
            <w:vAlign w:val="bottom"/>
            <w:hideMark/>
          </w:tcPr>
          <w:p w14:paraId="31F97CF5"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3-7-2017</w:t>
            </w:r>
          </w:p>
        </w:tc>
        <w:tc>
          <w:tcPr>
            <w:tcW w:w="1200" w:type="dxa"/>
            <w:tcBorders>
              <w:top w:val="nil"/>
              <w:left w:val="nil"/>
              <w:bottom w:val="nil"/>
              <w:right w:val="nil"/>
            </w:tcBorders>
            <w:shd w:val="clear" w:color="auto" w:fill="auto"/>
            <w:noWrap/>
            <w:vAlign w:val="bottom"/>
            <w:hideMark/>
          </w:tcPr>
          <w:p w14:paraId="4B3B847E"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c</w:t>
            </w:r>
          </w:p>
        </w:tc>
        <w:tc>
          <w:tcPr>
            <w:tcW w:w="1200" w:type="dxa"/>
            <w:tcBorders>
              <w:top w:val="nil"/>
              <w:left w:val="nil"/>
              <w:bottom w:val="nil"/>
              <w:right w:val="nil"/>
            </w:tcBorders>
            <w:shd w:val="clear" w:color="auto" w:fill="auto"/>
            <w:noWrap/>
            <w:vAlign w:val="bottom"/>
            <w:hideMark/>
          </w:tcPr>
          <w:p w14:paraId="4556A62C"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ab</w:t>
            </w:r>
          </w:p>
        </w:tc>
      </w:tr>
      <w:tr w:rsidR="00453262" w:rsidRPr="009C496B" w14:paraId="24542B1E" w14:textId="77777777" w:rsidTr="00527E04">
        <w:trPr>
          <w:trHeight w:val="290"/>
        </w:trPr>
        <w:tc>
          <w:tcPr>
            <w:tcW w:w="1200" w:type="dxa"/>
            <w:tcBorders>
              <w:top w:val="nil"/>
              <w:left w:val="nil"/>
              <w:bottom w:val="nil"/>
              <w:right w:val="nil"/>
            </w:tcBorders>
            <w:shd w:val="clear" w:color="auto" w:fill="auto"/>
            <w:noWrap/>
            <w:vAlign w:val="bottom"/>
            <w:hideMark/>
          </w:tcPr>
          <w:p w14:paraId="170639EC"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ND</w:t>
            </w:r>
          </w:p>
        </w:tc>
        <w:tc>
          <w:tcPr>
            <w:tcW w:w="1200" w:type="dxa"/>
            <w:tcBorders>
              <w:top w:val="nil"/>
              <w:left w:val="nil"/>
              <w:bottom w:val="nil"/>
              <w:right w:val="nil"/>
            </w:tcBorders>
            <w:shd w:val="clear" w:color="auto" w:fill="auto"/>
            <w:noWrap/>
            <w:vAlign w:val="bottom"/>
            <w:hideMark/>
          </w:tcPr>
          <w:p w14:paraId="64E8D81E"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3-7-2017</w:t>
            </w:r>
          </w:p>
        </w:tc>
        <w:tc>
          <w:tcPr>
            <w:tcW w:w="1200" w:type="dxa"/>
            <w:tcBorders>
              <w:top w:val="nil"/>
              <w:left w:val="nil"/>
              <w:bottom w:val="nil"/>
              <w:right w:val="nil"/>
            </w:tcBorders>
            <w:shd w:val="clear" w:color="auto" w:fill="auto"/>
            <w:noWrap/>
            <w:vAlign w:val="bottom"/>
            <w:hideMark/>
          </w:tcPr>
          <w:p w14:paraId="53B7D861"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d</w:t>
            </w:r>
          </w:p>
        </w:tc>
        <w:tc>
          <w:tcPr>
            <w:tcW w:w="1200" w:type="dxa"/>
            <w:tcBorders>
              <w:top w:val="nil"/>
              <w:left w:val="nil"/>
              <w:bottom w:val="nil"/>
              <w:right w:val="nil"/>
            </w:tcBorders>
            <w:shd w:val="clear" w:color="auto" w:fill="auto"/>
            <w:noWrap/>
            <w:vAlign w:val="bottom"/>
            <w:hideMark/>
          </w:tcPr>
          <w:p w14:paraId="4EF4E724"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r>
      <w:tr w:rsidR="00453262" w:rsidRPr="009C496B" w14:paraId="7D2D8610" w14:textId="77777777" w:rsidTr="00527E04">
        <w:trPr>
          <w:trHeight w:val="290"/>
        </w:trPr>
        <w:tc>
          <w:tcPr>
            <w:tcW w:w="1200" w:type="dxa"/>
            <w:tcBorders>
              <w:top w:val="nil"/>
              <w:left w:val="nil"/>
              <w:bottom w:val="nil"/>
              <w:right w:val="nil"/>
            </w:tcBorders>
            <w:shd w:val="clear" w:color="auto" w:fill="auto"/>
            <w:noWrap/>
            <w:vAlign w:val="bottom"/>
            <w:hideMark/>
          </w:tcPr>
          <w:p w14:paraId="4C06EBF9"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CC</w:t>
            </w:r>
          </w:p>
        </w:tc>
        <w:tc>
          <w:tcPr>
            <w:tcW w:w="1200" w:type="dxa"/>
            <w:tcBorders>
              <w:top w:val="nil"/>
              <w:left w:val="nil"/>
              <w:bottom w:val="nil"/>
              <w:right w:val="nil"/>
            </w:tcBorders>
            <w:shd w:val="clear" w:color="auto" w:fill="auto"/>
            <w:noWrap/>
            <w:vAlign w:val="bottom"/>
            <w:hideMark/>
          </w:tcPr>
          <w:p w14:paraId="409793A3"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13-7-2017</w:t>
            </w:r>
          </w:p>
        </w:tc>
        <w:tc>
          <w:tcPr>
            <w:tcW w:w="1200" w:type="dxa"/>
            <w:tcBorders>
              <w:top w:val="nil"/>
              <w:left w:val="nil"/>
              <w:bottom w:val="nil"/>
              <w:right w:val="nil"/>
            </w:tcBorders>
            <w:shd w:val="clear" w:color="auto" w:fill="auto"/>
            <w:noWrap/>
            <w:vAlign w:val="bottom"/>
            <w:hideMark/>
          </w:tcPr>
          <w:p w14:paraId="1207A870"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4AD58A75"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7DFC6D85" w14:textId="77777777" w:rsidTr="00527E04">
        <w:trPr>
          <w:trHeight w:val="290"/>
        </w:trPr>
        <w:tc>
          <w:tcPr>
            <w:tcW w:w="1200" w:type="dxa"/>
            <w:tcBorders>
              <w:top w:val="nil"/>
              <w:left w:val="nil"/>
              <w:bottom w:val="nil"/>
              <w:right w:val="nil"/>
            </w:tcBorders>
            <w:shd w:val="clear" w:color="auto" w:fill="auto"/>
            <w:noWrap/>
            <w:vAlign w:val="bottom"/>
            <w:hideMark/>
          </w:tcPr>
          <w:p w14:paraId="567D12AA"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CD</w:t>
            </w:r>
          </w:p>
        </w:tc>
        <w:tc>
          <w:tcPr>
            <w:tcW w:w="1200" w:type="dxa"/>
            <w:tcBorders>
              <w:top w:val="nil"/>
              <w:left w:val="nil"/>
              <w:bottom w:val="nil"/>
              <w:right w:val="nil"/>
            </w:tcBorders>
            <w:shd w:val="clear" w:color="auto" w:fill="auto"/>
            <w:noWrap/>
            <w:vAlign w:val="bottom"/>
            <w:hideMark/>
          </w:tcPr>
          <w:p w14:paraId="1741F188"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13-7-2017</w:t>
            </w:r>
          </w:p>
        </w:tc>
        <w:tc>
          <w:tcPr>
            <w:tcW w:w="1200" w:type="dxa"/>
            <w:tcBorders>
              <w:top w:val="nil"/>
              <w:left w:val="nil"/>
              <w:bottom w:val="nil"/>
              <w:right w:val="nil"/>
            </w:tcBorders>
            <w:shd w:val="clear" w:color="auto" w:fill="auto"/>
            <w:noWrap/>
            <w:vAlign w:val="bottom"/>
            <w:hideMark/>
          </w:tcPr>
          <w:p w14:paraId="57DBA5DA"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c>
          <w:tcPr>
            <w:tcW w:w="1200" w:type="dxa"/>
            <w:tcBorders>
              <w:top w:val="nil"/>
              <w:left w:val="nil"/>
              <w:bottom w:val="nil"/>
              <w:right w:val="nil"/>
            </w:tcBorders>
            <w:shd w:val="clear" w:color="auto" w:fill="auto"/>
            <w:noWrap/>
            <w:vAlign w:val="bottom"/>
            <w:hideMark/>
          </w:tcPr>
          <w:p w14:paraId="207685EC"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ab</w:t>
            </w:r>
          </w:p>
        </w:tc>
      </w:tr>
      <w:tr w:rsidR="00453262" w:rsidRPr="009C496B" w14:paraId="06745013" w14:textId="77777777" w:rsidTr="00527E04">
        <w:trPr>
          <w:trHeight w:val="290"/>
        </w:trPr>
        <w:tc>
          <w:tcPr>
            <w:tcW w:w="1200" w:type="dxa"/>
            <w:tcBorders>
              <w:top w:val="nil"/>
              <w:left w:val="nil"/>
              <w:bottom w:val="nil"/>
              <w:right w:val="nil"/>
            </w:tcBorders>
            <w:shd w:val="clear" w:color="auto" w:fill="auto"/>
            <w:noWrap/>
            <w:vAlign w:val="bottom"/>
            <w:hideMark/>
          </w:tcPr>
          <w:p w14:paraId="58028FC2"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NC</w:t>
            </w:r>
          </w:p>
        </w:tc>
        <w:tc>
          <w:tcPr>
            <w:tcW w:w="1200" w:type="dxa"/>
            <w:tcBorders>
              <w:top w:val="nil"/>
              <w:left w:val="nil"/>
              <w:bottom w:val="nil"/>
              <w:right w:val="nil"/>
            </w:tcBorders>
            <w:shd w:val="clear" w:color="auto" w:fill="auto"/>
            <w:noWrap/>
            <w:vAlign w:val="bottom"/>
            <w:hideMark/>
          </w:tcPr>
          <w:p w14:paraId="7551FCD6"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13-7-2017</w:t>
            </w:r>
          </w:p>
        </w:tc>
        <w:tc>
          <w:tcPr>
            <w:tcW w:w="1200" w:type="dxa"/>
            <w:tcBorders>
              <w:top w:val="nil"/>
              <w:left w:val="nil"/>
              <w:bottom w:val="nil"/>
              <w:right w:val="nil"/>
            </w:tcBorders>
            <w:shd w:val="clear" w:color="auto" w:fill="auto"/>
            <w:noWrap/>
            <w:vAlign w:val="bottom"/>
            <w:hideMark/>
          </w:tcPr>
          <w:p w14:paraId="655D8524"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c</w:t>
            </w:r>
          </w:p>
        </w:tc>
        <w:tc>
          <w:tcPr>
            <w:tcW w:w="1200" w:type="dxa"/>
            <w:tcBorders>
              <w:top w:val="nil"/>
              <w:left w:val="nil"/>
              <w:bottom w:val="nil"/>
              <w:right w:val="nil"/>
            </w:tcBorders>
            <w:shd w:val="clear" w:color="auto" w:fill="auto"/>
            <w:noWrap/>
            <w:vAlign w:val="bottom"/>
            <w:hideMark/>
          </w:tcPr>
          <w:p w14:paraId="4FC9A964"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r>
      <w:tr w:rsidR="00453262" w:rsidRPr="009C496B" w14:paraId="3C173AB6" w14:textId="77777777" w:rsidTr="00527E04">
        <w:trPr>
          <w:trHeight w:val="290"/>
        </w:trPr>
        <w:tc>
          <w:tcPr>
            <w:tcW w:w="1200" w:type="dxa"/>
            <w:tcBorders>
              <w:top w:val="nil"/>
              <w:left w:val="nil"/>
              <w:bottom w:val="nil"/>
              <w:right w:val="nil"/>
            </w:tcBorders>
            <w:shd w:val="clear" w:color="auto" w:fill="auto"/>
            <w:noWrap/>
            <w:vAlign w:val="bottom"/>
            <w:hideMark/>
          </w:tcPr>
          <w:p w14:paraId="3730AE36"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ND</w:t>
            </w:r>
          </w:p>
        </w:tc>
        <w:tc>
          <w:tcPr>
            <w:tcW w:w="1200" w:type="dxa"/>
            <w:tcBorders>
              <w:top w:val="nil"/>
              <w:left w:val="nil"/>
              <w:bottom w:val="nil"/>
              <w:right w:val="nil"/>
            </w:tcBorders>
            <w:shd w:val="clear" w:color="auto" w:fill="auto"/>
            <w:noWrap/>
            <w:vAlign w:val="bottom"/>
            <w:hideMark/>
          </w:tcPr>
          <w:p w14:paraId="61982821"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13-7-2017</w:t>
            </w:r>
          </w:p>
        </w:tc>
        <w:tc>
          <w:tcPr>
            <w:tcW w:w="1200" w:type="dxa"/>
            <w:tcBorders>
              <w:top w:val="nil"/>
              <w:left w:val="nil"/>
              <w:bottom w:val="nil"/>
              <w:right w:val="nil"/>
            </w:tcBorders>
            <w:shd w:val="clear" w:color="auto" w:fill="auto"/>
            <w:noWrap/>
            <w:vAlign w:val="bottom"/>
            <w:hideMark/>
          </w:tcPr>
          <w:p w14:paraId="25486404"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6531A1C0"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ab</w:t>
            </w:r>
          </w:p>
        </w:tc>
      </w:tr>
      <w:tr w:rsidR="00453262" w:rsidRPr="009C496B" w14:paraId="6DF7612F" w14:textId="77777777" w:rsidTr="00527E04">
        <w:trPr>
          <w:trHeight w:val="290"/>
        </w:trPr>
        <w:tc>
          <w:tcPr>
            <w:tcW w:w="1200" w:type="dxa"/>
            <w:tcBorders>
              <w:top w:val="nil"/>
              <w:left w:val="nil"/>
              <w:bottom w:val="nil"/>
              <w:right w:val="nil"/>
            </w:tcBorders>
            <w:shd w:val="clear" w:color="auto" w:fill="auto"/>
            <w:noWrap/>
            <w:vAlign w:val="bottom"/>
            <w:hideMark/>
          </w:tcPr>
          <w:p w14:paraId="62342A89"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CC</w:t>
            </w:r>
          </w:p>
        </w:tc>
        <w:tc>
          <w:tcPr>
            <w:tcW w:w="1200" w:type="dxa"/>
            <w:tcBorders>
              <w:top w:val="nil"/>
              <w:left w:val="nil"/>
              <w:bottom w:val="nil"/>
              <w:right w:val="nil"/>
            </w:tcBorders>
            <w:shd w:val="clear" w:color="auto" w:fill="auto"/>
            <w:noWrap/>
            <w:vAlign w:val="bottom"/>
            <w:hideMark/>
          </w:tcPr>
          <w:p w14:paraId="0650C27C"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16-7-2017</w:t>
            </w:r>
          </w:p>
        </w:tc>
        <w:tc>
          <w:tcPr>
            <w:tcW w:w="1200" w:type="dxa"/>
            <w:tcBorders>
              <w:top w:val="nil"/>
              <w:left w:val="nil"/>
              <w:bottom w:val="nil"/>
              <w:right w:val="nil"/>
            </w:tcBorders>
            <w:shd w:val="clear" w:color="auto" w:fill="auto"/>
            <w:noWrap/>
            <w:vAlign w:val="bottom"/>
            <w:hideMark/>
          </w:tcPr>
          <w:p w14:paraId="6341B40F"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6AA5994F"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6ED76E70" w14:textId="77777777" w:rsidTr="00527E04">
        <w:trPr>
          <w:trHeight w:val="290"/>
        </w:trPr>
        <w:tc>
          <w:tcPr>
            <w:tcW w:w="1200" w:type="dxa"/>
            <w:tcBorders>
              <w:top w:val="nil"/>
              <w:left w:val="nil"/>
              <w:bottom w:val="nil"/>
              <w:right w:val="nil"/>
            </w:tcBorders>
            <w:shd w:val="clear" w:color="auto" w:fill="auto"/>
            <w:noWrap/>
            <w:vAlign w:val="bottom"/>
            <w:hideMark/>
          </w:tcPr>
          <w:p w14:paraId="46584115"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CD</w:t>
            </w:r>
          </w:p>
        </w:tc>
        <w:tc>
          <w:tcPr>
            <w:tcW w:w="1200" w:type="dxa"/>
            <w:tcBorders>
              <w:top w:val="nil"/>
              <w:left w:val="nil"/>
              <w:bottom w:val="nil"/>
              <w:right w:val="nil"/>
            </w:tcBorders>
            <w:shd w:val="clear" w:color="auto" w:fill="auto"/>
            <w:noWrap/>
            <w:vAlign w:val="bottom"/>
            <w:hideMark/>
          </w:tcPr>
          <w:p w14:paraId="42C5A9F5"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16-7-2017</w:t>
            </w:r>
          </w:p>
        </w:tc>
        <w:tc>
          <w:tcPr>
            <w:tcW w:w="1200" w:type="dxa"/>
            <w:tcBorders>
              <w:top w:val="nil"/>
              <w:left w:val="nil"/>
              <w:bottom w:val="nil"/>
              <w:right w:val="nil"/>
            </w:tcBorders>
            <w:shd w:val="clear" w:color="auto" w:fill="auto"/>
            <w:noWrap/>
            <w:vAlign w:val="bottom"/>
            <w:hideMark/>
          </w:tcPr>
          <w:p w14:paraId="3415E1FD"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c>
          <w:tcPr>
            <w:tcW w:w="1200" w:type="dxa"/>
            <w:tcBorders>
              <w:top w:val="nil"/>
              <w:left w:val="nil"/>
              <w:bottom w:val="nil"/>
              <w:right w:val="nil"/>
            </w:tcBorders>
            <w:shd w:val="clear" w:color="auto" w:fill="auto"/>
            <w:noWrap/>
            <w:vAlign w:val="bottom"/>
            <w:hideMark/>
          </w:tcPr>
          <w:p w14:paraId="468B7369"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3AAD4FB5" w14:textId="77777777" w:rsidTr="00527E04">
        <w:trPr>
          <w:trHeight w:val="290"/>
        </w:trPr>
        <w:tc>
          <w:tcPr>
            <w:tcW w:w="1200" w:type="dxa"/>
            <w:tcBorders>
              <w:top w:val="nil"/>
              <w:left w:val="nil"/>
              <w:bottom w:val="nil"/>
              <w:right w:val="nil"/>
            </w:tcBorders>
            <w:shd w:val="clear" w:color="auto" w:fill="auto"/>
            <w:noWrap/>
            <w:vAlign w:val="bottom"/>
            <w:hideMark/>
          </w:tcPr>
          <w:p w14:paraId="59B4C316"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lastRenderedPageBreak/>
              <w:t>NC</w:t>
            </w:r>
          </w:p>
        </w:tc>
        <w:tc>
          <w:tcPr>
            <w:tcW w:w="1200" w:type="dxa"/>
            <w:tcBorders>
              <w:top w:val="nil"/>
              <w:left w:val="nil"/>
              <w:bottom w:val="nil"/>
              <w:right w:val="nil"/>
            </w:tcBorders>
            <w:shd w:val="clear" w:color="auto" w:fill="auto"/>
            <w:noWrap/>
            <w:vAlign w:val="bottom"/>
            <w:hideMark/>
          </w:tcPr>
          <w:p w14:paraId="06ACFB56"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16-7-2017</w:t>
            </w:r>
          </w:p>
        </w:tc>
        <w:tc>
          <w:tcPr>
            <w:tcW w:w="1200" w:type="dxa"/>
            <w:tcBorders>
              <w:top w:val="nil"/>
              <w:left w:val="nil"/>
              <w:bottom w:val="nil"/>
              <w:right w:val="nil"/>
            </w:tcBorders>
            <w:shd w:val="clear" w:color="auto" w:fill="auto"/>
            <w:noWrap/>
            <w:vAlign w:val="bottom"/>
            <w:hideMark/>
          </w:tcPr>
          <w:p w14:paraId="3532CBA3"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c</w:t>
            </w:r>
          </w:p>
        </w:tc>
        <w:tc>
          <w:tcPr>
            <w:tcW w:w="1200" w:type="dxa"/>
            <w:tcBorders>
              <w:top w:val="nil"/>
              <w:left w:val="nil"/>
              <w:bottom w:val="nil"/>
              <w:right w:val="nil"/>
            </w:tcBorders>
            <w:shd w:val="clear" w:color="auto" w:fill="auto"/>
            <w:noWrap/>
            <w:vAlign w:val="bottom"/>
            <w:hideMark/>
          </w:tcPr>
          <w:p w14:paraId="78BB0B4C"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5FF48A6C" w14:textId="77777777" w:rsidTr="00527E04">
        <w:trPr>
          <w:trHeight w:val="290"/>
        </w:trPr>
        <w:tc>
          <w:tcPr>
            <w:tcW w:w="1200" w:type="dxa"/>
            <w:tcBorders>
              <w:top w:val="nil"/>
              <w:left w:val="nil"/>
              <w:bottom w:val="nil"/>
              <w:right w:val="nil"/>
            </w:tcBorders>
            <w:shd w:val="clear" w:color="auto" w:fill="auto"/>
            <w:noWrap/>
            <w:vAlign w:val="bottom"/>
            <w:hideMark/>
          </w:tcPr>
          <w:p w14:paraId="25D79837"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ND</w:t>
            </w:r>
          </w:p>
        </w:tc>
        <w:tc>
          <w:tcPr>
            <w:tcW w:w="1200" w:type="dxa"/>
            <w:tcBorders>
              <w:top w:val="nil"/>
              <w:left w:val="nil"/>
              <w:bottom w:val="nil"/>
              <w:right w:val="nil"/>
            </w:tcBorders>
            <w:shd w:val="clear" w:color="auto" w:fill="auto"/>
            <w:noWrap/>
            <w:vAlign w:val="bottom"/>
            <w:hideMark/>
          </w:tcPr>
          <w:p w14:paraId="5AF73811"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16-7-2017</w:t>
            </w:r>
          </w:p>
        </w:tc>
        <w:tc>
          <w:tcPr>
            <w:tcW w:w="1200" w:type="dxa"/>
            <w:tcBorders>
              <w:top w:val="nil"/>
              <w:left w:val="nil"/>
              <w:bottom w:val="nil"/>
              <w:right w:val="nil"/>
            </w:tcBorders>
            <w:shd w:val="clear" w:color="auto" w:fill="auto"/>
            <w:noWrap/>
            <w:vAlign w:val="bottom"/>
            <w:hideMark/>
          </w:tcPr>
          <w:p w14:paraId="592EC5F5"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d</w:t>
            </w:r>
          </w:p>
        </w:tc>
        <w:tc>
          <w:tcPr>
            <w:tcW w:w="1200" w:type="dxa"/>
            <w:tcBorders>
              <w:top w:val="nil"/>
              <w:left w:val="nil"/>
              <w:bottom w:val="nil"/>
              <w:right w:val="nil"/>
            </w:tcBorders>
            <w:shd w:val="clear" w:color="auto" w:fill="auto"/>
            <w:noWrap/>
            <w:vAlign w:val="bottom"/>
            <w:hideMark/>
          </w:tcPr>
          <w:p w14:paraId="726D236A"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588770F3" w14:textId="77777777" w:rsidTr="00527E04">
        <w:trPr>
          <w:trHeight w:val="290"/>
        </w:trPr>
        <w:tc>
          <w:tcPr>
            <w:tcW w:w="1200" w:type="dxa"/>
            <w:tcBorders>
              <w:top w:val="nil"/>
              <w:left w:val="nil"/>
              <w:bottom w:val="nil"/>
              <w:right w:val="nil"/>
            </w:tcBorders>
            <w:shd w:val="clear" w:color="auto" w:fill="auto"/>
            <w:noWrap/>
            <w:vAlign w:val="bottom"/>
            <w:hideMark/>
          </w:tcPr>
          <w:p w14:paraId="436F473F"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CC</w:t>
            </w:r>
          </w:p>
        </w:tc>
        <w:tc>
          <w:tcPr>
            <w:tcW w:w="1200" w:type="dxa"/>
            <w:tcBorders>
              <w:top w:val="nil"/>
              <w:left w:val="nil"/>
              <w:bottom w:val="nil"/>
              <w:right w:val="nil"/>
            </w:tcBorders>
            <w:shd w:val="clear" w:color="auto" w:fill="auto"/>
            <w:noWrap/>
            <w:vAlign w:val="bottom"/>
            <w:hideMark/>
          </w:tcPr>
          <w:p w14:paraId="1F0D18F3"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28-7-2017</w:t>
            </w:r>
          </w:p>
        </w:tc>
        <w:tc>
          <w:tcPr>
            <w:tcW w:w="1200" w:type="dxa"/>
            <w:tcBorders>
              <w:top w:val="nil"/>
              <w:left w:val="nil"/>
              <w:bottom w:val="nil"/>
              <w:right w:val="nil"/>
            </w:tcBorders>
            <w:shd w:val="clear" w:color="auto" w:fill="auto"/>
            <w:noWrap/>
            <w:vAlign w:val="bottom"/>
            <w:hideMark/>
          </w:tcPr>
          <w:p w14:paraId="5482ECAE"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3DBEB736"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2ADEF7B6" w14:textId="77777777" w:rsidTr="00527E04">
        <w:trPr>
          <w:trHeight w:val="290"/>
        </w:trPr>
        <w:tc>
          <w:tcPr>
            <w:tcW w:w="1200" w:type="dxa"/>
            <w:tcBorders>
              <w:top w:val="nil"/>
              <w:left w:val="nil"/>
              <w:bottom w:val="nil"/>
              <w:right w:val="nil"/>
            </w:tcBorders>
            <w:shd w:val="clear" w:color="auto" w:fill="auto"/>
            <w:noWrap/>
            <w:vAlign w:val="bottom"/>
            <w:hideMark/>
          </w:tcPr>
          <w:p w14:paraId="5F050E6A"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CD</w:t>
            </w:r>
          </w:p>
        </w:tc>
        <w:tc>
          <w:tcPr>
            <w:tcW w:w="1200" w:type="dxa"/>
            <w:tcBorders>
              <w:top w:val="nil"/>
              <w:left w:val="nil"/>
              <w:bottom w:val="nil"/>
              <w:right w:val="nil"/>
            </w:tcBorders>
            <w:shd w:val="clear" w:color="auto" w:fill="auto"/>
            <w:noWrap/>
            <w:vAlign w:val="bottom"/>
            <w:hideMark/>
          </w:tcPr>
          <w:p w14:paraId="6006E72D"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28-7-2017</w:t>
            </w:r>
          </w:p>
        </w:tc>
        <w:tc>
          <w:tcPr>
            <w:tcW w:w="1200" w:type="dxa"/>
            <w:tcBorders>
              <w:top w:val="nil"/>
              <w:left w:val="nil"/>
              <w:bottom w:val="nil"/>
              <w:right w:val="nil"/>
            </w:tcBorders>
            <w:shd w:val="clear" w:color="auto" w:fill="auto"/>
            <w:noWrap/>
            <w:vAlign w:val="bottom"/>
            <w:hideMark/>
          </w:tcPr>
          <w:p w14:paraId="03DF8E0E"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3259675C"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70A59223" w14:textId="77777777" w:rsidTr="00527E04">
        <w:trPr>
          <w:trHeight w:val="290"/>
        </w:trPr>
        <w:tc>
          <w:tcPr>
            <w:tcW w:w="1200" w:type="dxa"/>
            <w:tcBorders>
              <w:top w:val="nil"/>
              <w:left w:val="nil"/>
              <w:bottom w:val="nil"/>
              <w:right w:val="nil"/>
            </w:tcBorders>
            <w:shd w:val="clear" w:color="auto" w:fill="auto"/>
            <w:noWrap/>
            <w:vAlign w:val="bottom"/>
            <w:hideMark/>
          </w:tcPr>
          <w:p w14:paraId="46D1B8F0"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NC</w:t>
            </w:r>
          </w:p>
        </w:tc>
        <w:tc>
          <w:tcPr>
            <w:tcW w:w="1200" w:type="dxa"/>
            <w:tcBorders>
              <w:top w:val="nil"/>
              <w:left w:val="nil"/>
              <w:bottom w:val="nil"/>
              <w:right w:val="nil"/>
            </w:tcBorders>
            <w:shd w:val="clear" w:color="auto" w:fill="auto"/>
            <w:noWrap/>
            <w:vAlign w:val="bottom"/>
            <w:hideMark/>
          </w:tcPr>
          <w:p w14:paraId="76B0B563"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28-7-2017</w:t>
            </w:r>
          </w:p>
        </w:tc>
        <w:tc>
          <w:tcPr>
            <w:tcW w:w="1200" w:type="dxa"/>
            <w:tcBorders>
              <w:top w:val="nil"/>
              <w:left w:val="nil"/>
              <w:bottom w:val="nil"/>
              <w:right w:val="nil"/>
            </w:tcBorders>
            <w:shd w:val="clear" w:color="auto" w:fill="auto"/>
            <w:noWrap/>
            <w:vAlign w:val="bottom"/>
            <w:hideMark/>
          </w:tcPr>
          <w:p w14:paraId="742B8DE0"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c>
          <w:tcPr>
            <w:tcW w:w="1200" w:type="dxa"/>
            <w:tcBorders>
              <w:top w:val="nil"/>
              <w:left w:val="nil"/>
              <w:bottom w:val="nil"/>
              <w:right w:val="nil"/>
            </w:tcBorders>
            <w:shd w:val="clear" w:color="auto" w:fill="auto"/>
            <w:noWrap/>
            <w:vAlign w:val="bottom"/>
            <w:hideMark/>
          </w:tcPr>
          <w:p w14:paraId="45EEAE67"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3C25B9EF" w14:textId="77777777" w:rsidTr="00527E04">
        <w:trPr>
          <w:trHeight w:val="290"/>
        </w:trPr>
        <w:tc>
          <w:tcPr>
            <w:tcW w:w="1200" w:type="dxa"/>
            <w:tcBorders>
              <w:top w:val="nil"/>
              <w:left w:val="nil"/>
              <w:bottom w:val="nil"/>
              <w:right w:val="nil"/>
            </w:tcBorders>
            <w:shd w:val="clear" w:color="auto" w:fill="auto"/>
            <w:noWrap/>
            <w:vAlign w:val="bottom"/>
            <w:hideMark/>
          </w:tcPr>
          <w:p w14:paraId="1AE43810"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ND</w:t>
            </w:r>
          </w:p>
        </w:tc>
        <w:tc>
          <w:tcPr>
            <w:tcW w:w="1200" w:type="dxa"/>
            <w:tcBorders>
              <w:top w:val="nil"/>
              <w:left w:val="nil"/>
              <w:bottom w:val="nil"/>
              <w:right w:val="nil"/>
            </w:tcBorders>
            <w:shd w:val="clear" w:color="auto" w:fill="auto"/>
            <w:noWrap/>
            <w:vAlign w:val="bottom"/>
            <w:hideMark/>
          </w:tcPr>
          <w:p w14:paraId="40476E4B"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28-7-2017</w:t>
            </w:r>
          </w:p>
        </w:tc>
        <w:tc>
          <w:tcPr>
            <w:tcW w:w="1200" w:type="dxa"/>
            <w:tcBorders>
              <w:top w:val="nil"/>
              <w:left w:val="nil"/>
              <w:bottom w:val="nil"/>
              <w:right w:val="nil"/>
            </w:tcBorders>
            <w:shd w:val="clear" w:color="auto" w:fill="auto"/>
            <w:noWrap/>
            <w:vAlign w:val="bottom"/>
            <w:hideMark/>
          </w:tcPr>
          <w:p w14:paraId="0F5EFABB"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49C59659"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2CC58C0D" w14:textId="77777777" w:rsidTr="00527E04">
        <w:trPr>
          <w:trHeight w:val="290"/>
        </w:trPr>
        <w:tc>
          <w:tcPr>
            <w:tcW w:w="1200" w:type="dxa"/>
            <w:tcBorders>
              <w:top w:val="nil"/>
              <w:left w:val="nil"/>
              <w:bottom w:val="nil"/>
              <w:right w:val="nil"/>
            </w:tcBorders>
            <w:shd w:val="clear" w:color="auto" w:fill="auto"/>
            <w:noWrap/>
            <w:vAlign w:val="bottom"/>
            <w:hideMark/>
          </w:tcPr>
          <w:p w14:paraId="0E5AEB5B"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CC</w:t>
            </w:r>
          </w:p>
        </w:tc>
        <w:tc>
          <w:tcPr>
            <w:tcW w:w="1200" w:type="dxa"/>
            <w:tcBorders>
              <w:top w:val="nil"/>
              <w:left w:val="nil"/>
              <w:bottom w:val="nil"/>
              <w:right w:val="nil"/>
            </w:tcBorders>
            <w:shd w:val="clear" w:color="auto" w:fill="auto"/>
            <w:noWrap/>
            <w:vAlign w:val="bottom"/>
            <w:hideMark/>
          </w:tcPr>
          <w:p w14:paraId="5103BA41"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15-8-2017</w:t>
            </w:r>
          </w:p>
        </w:tc>
        <w:tc>
          <w:tcPr>
            <w:tcW w:w="1200" w:type="dxa"/>
            <w:tcBorders>
              <w:top w:val="nil"/>
              <w:left w:val="nil"/>
              <w:bottom w:val="nil"/>
              <w:right w:val="nil"/>
            </w:tcBorders>
            <w:shd w:val="clear" w:color="auto" w:fill="auto"/>
            <w:noWrap/>
            <w:vAlign w:val="bottom"/>
            <w:hideMark/>
          </w:tcPr>
          <w:p w14:paraId="170D324C"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704F498D"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ac</w:t>
            </w:r>
          </w:p>
        </w:tc>
      </w:tr>
      <w:tr w:rsidR="00453262" w:rsidRPr="009C496B" w14:paraId="3BA9EC38" w14:textId="77777777" w:rsidTr="00527E04">
        <w:trPr>
          <w:trHeight w:val="290"/>
        </w:trPr>
        <w:tc>
          <w:tcPr>
            <w:tcW w:w="1200" w:type="dxa"/>
            <w:tcBorders>
              <w:top w:val="nil"/>
              <w:left w:val="nil"/>
              <w:bottom w:val="nil"/>
              <w:right w:val="nil"/>
            </w:tcBorders>
            <w:shd w:val="clear" w:color="auto" w:fill="auto"/>
            <w:noWrap/>
            <w:vAlign w:val="bottom"/>
            <w:hideMark/>
          </w:tcPr>
          <w:p w14:paraId="319AA2DE"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CD</w:t>
            </w:r>
          </w:p>
        </w:tc>
        <w:tc>
          <w:tcPr>
            <w:tcW w:w="1200" w:type="dxa"/>
            <w:tcBorders>
              <w:top w:val="nil"/>
              <w:left w:val="nil"/>
              <w:bottom w:val="nil"/>
              <w:right w:val="nil"/>
            </w:tcBorders>
            <w:shd w:val="clear" w:color="auto" w:fill="auto"/>
            <w:noWrap/>
            <w:vAlign w:val="bottom"/>
            <w:hideMark/>
          </w:tcPr>
          <w:p w14:paraId="1466F7D1"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15-8-2017</w:t>
            </w:r>
          </w:p>
        </w:tc>
        <w:tc>
          <w:tcPr>
            <w:tcW w:w="1200" w:type="dxa"/>
            <w:tcBorders>
              <w:top w:val="nil"/>
              <w:left w:val="nil"/>
              <w:bottom w:val="nil"/>
              <w:right w:val="nil"/>
            </w:tcBorders>
            <w:shd w:val="clear" w:color="auto" w:fill="auto"/>
            <w:noWrap/>
            <w:vAlign w:val="bottom"/>
            <w:hideMark/>
          </w:tcPr>
          <w:p w14:paraId="4D3DC63F"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55EB3700"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51621AF1" w14:textId="77777777" w:rsidTr="00527E04">
        <w:trPr>
          <w:trHeight w:val="290"/>
        </w:trPr>
        <w:tc>
          <w:tcPr>
            <w:tcW w:w="1200" w:type="dxa"/>
            <w:tcBorders>
              <w:top w:val="nil"/>
              <w:left w:val="nil"/>
              <w:bottom w:val="nil"/>
              <w:right w:val="nil"/>
            </w:tcBorders>
            <w:shd w:val="clear" w:color="auto" w:fill="auto"/>
            <w:noWrap/>
            <w:vAlign w:val="bottom"/>
            <w:hideMark/>
          </w:tcPr>
          <w:p w14:paraId="00D7E56F"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NC</w:t>
            </w:r>
          </w:p>
        </w:tc>
        <w:tc>
          <w:tcPr>
            <w:tcW w:w="1200" w:type="dxa"/>
            <w:tcBorders>
              <w:top w:val="nil"/>
              <w:left w:val="nil"/>
              <w:bottom w:val="nil"/>
              <w:right w:val="nil"/>
            </w:tcBorders>
            <w:shd w:val="clear" w:color="auto" w:fill="auto"/>
            <w:noWrap/>
            <w:vAlign w:val="bottom"/>
            <w:hideMark/>
          </w:tcPr>
          <w:p w14:paraId="75897291"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15-8-2017</w:t>
            </w:r>
          </w:p>
        </w:tc>
        <w:tc>
          <w:tcPr>
            <w:tcW w:w="1200" w:type="dxa"/>
            <w:tcBorders>
              <w:top w:val="nil"/>
              <w:left w:val="nil"/>
              <w:bottom w:val="nil"/>
              <w:right w:val="nil"/>
            </w:tcBorders>
            <w:shd w:val="clear" w:color="auto" w:fill="auto"/>
            <w:noWrap/>
            <w:vAlign w:val="bottom"/>
            <w:hideMark/>
          </w:tcPr>
          <w:p w14:paraId="34FD1B11"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6D0419E3"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r>
      <w:tr w:rsidR="00453262" w:rsidRPr="009C496B" w14:paraId="6C0E9DAA" w14:textId="77777777" w:rsidTr="00527E04">
        <w:trPr>
          <w:trHeight w:val="290"/>
        </w:trPr>
        <w:tc>
          <w:tcPr>
            <w:tcW w:w="1200" w:type="dxa"/>
            <w:tcBorders>
              <w:top w:val="nil"/>
              <w:left w:val="nil"/>
              <w:bottom w:val="nil"/>
              <w:right w:val="nil"/>
            </w:tcBorders>
            <w:shd w:val="clear" w:color="auto" w:fill="auto"/>
            <w:noWrap/>
            <w:vAlign w:val="bottom"/>
            <w:hideMark/>
          </w:tcPr>
          <w:p w14:paraId="3BB06498"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ND</w:t>
            </w:r>
          </w:p>
        </w:tc>
        <w:tc>
          <w:tcPr>
            <w:tcW w:w="1200" w:type="dxa"/>
            <w:tcBorders>
              <w:top w:val="nil"/>
              <w:left w:val="nil"/>
              <w:bottom w:val="nil"/>
              <w:right w:val="nil"/>
            </w:tcBorders>
            <w:shd w:val="clear" w:color="auto" w:fill="auto"/>
            <w:noWrap/>
            <w:vAlign w:val="bottom"/>
            <w:hideMark/>
          </w:tcPr>
          <w:p w14:paraId="790FFB46"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15-8-2017</w:t>
            </w:r>
          </w:p>
        </w:tc>
        <w:tc>
          <w:tcPr>
            <w:tcW w:w="1200" w:type="dxa"/>
            <w:tcBorders>
              <w:top w:val="nil"/>
              <w:left w:val="nil"/>
              <w:bottom w:val="nil"/>
              <w:right w:val="nil"/>
            </w:tcBorders>
            <w:shd w:val="clear" w:color="auto" w:fill="auto"/>
            <w:noWrap/>
            <w:vAlign w:val="bottom"/>
            <w:hideMark/>
          </w:tcPr>
          <w:p w14:paraId="7527A762"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c>
          <w:tcPr>
            <w:tcW w:w="1200" w:type="dxa"/>
            <w:tcBorders>
              <w:top w:val="nil"/>
              <w:left w:val="nil"/>
              <w:bottom w:val="nil"/>
              <w:right w:val="nil"/>
            </w:tcBorders>
            <w:shd w:val="clear" w:color="auto" w:fill="auto"/>
            <w:noWrap/>
            <w:vAlign w:val="bottom"/>
            <w:hideMark/>
          </w:tcPr>
          <w:p w14:paraId="0D4D5DA8"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bc</w:t>
            </w:r>
          </w:p>
        </w:tc>
      </w:tr>
      <w:tr w:rsidR="00453262" w:rsidRPr="009C496B" w14:paraId="34AECEE2" w14:textId="77777777" w:rsidTr="00527E04">
        <w:trPr>
          <w:trHeight w:val="290"/>
        </w:trPr>
        <w:tc>
          <w:tcPr>
            <w:tcW w:w="1200" w:type="dxa"/>
            <w:tcBorders>
              <w:top w:val="nil"/>
              <w:left w:val="nil"/>
              <w:bottom w:val="nil"/>
              <w:right w:val="nil"/>
            </w:tcBorders>
            <w:shd w:val="clear" w:color="auto" w:fill="auto"/>
            <w:noWrap/>
            <w:vAlign w:val="bottom"/>
            <w:hideMark/>
          </w:tcPr>
          <w:p w14:paraId="07C38656"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CC</w:t>
            </w:r>
          </w:p>
        </w:tc>
        <w:tc>
          <w:tcPr>
            <w:tcW w:w="1200" w:type="dxa"/>
            <w:tcBorders>
              <w:top w:val="nil"/>
              <w:left w:val="nil"/>
              <w:bottom w:val="nil"/>
              <w:right w:val="nil"/>
            </w:tcBorders>
            <w:shd w:val="clear" w:color="auto" w:fill="auto"/>
            <w:noWrap/>
            <w:vAlign w:val="bottom"/>
            <w:hideMark/>
          </w:tcPr>
          <w:p w14:paraId="73054337"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14-9-2017</w:t>
            </w:r>
          </w:p>
        </w:tc>
        <w:tc>
          <w:tcPr>
            <w:tcW w:w="1200" w:type="dxa"/>
            <w:tcBorders>
              <w:top w:val="nil"/>
              <w:left w:val="nil"/>
              <w:bottom w:val="nil"/>
              <w:right w:val="nil"/>
            </w:tcBorders>
            <w:shd w:val="clear" w:color="auto" w:fill="auto"/>
            <w:noWrap/>
            <w:vAlign w:val="bottom"/>
            <w:hideMark/>
          </w:tcPr>
          <w:p w14:paraId="2BF09B1B"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c>
          <w:tcPr>
            <w:tcW w:w="1200" w:type="dxa"/>
            <w:tcBorders>
              <w:top w:val="nil"/>
              <w:left w:val="nil"/>
              <w:bottom w:val="nil"/>
              <w:right w:val="nil"/>
            </w:tcBorders>
            <w:shd w:val="clear" w:color="auto" w:fill="auto"/>
            <w:noWrap/>
            <w:vAlign w:val="bottom"/>
            <w:hideMark/>
          </w:tcPr>
          <w:p w14:paraId="487B13AE"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w:t>
            </w:r>
          </w:p>
        </w:tc>
      </w:tr>
      <w:tr w:rsidR="00453262" w:rsidRPr="009C496B" w14:paraId="7135C8A4" w14:textId="77777777" w:rsidTr="00527E04">
        <w:trPr>
          <w:trHeight w:val="290"/>
        </w:trPr>
        <w:tc>
          <w:tcPr>
            <w:tcW w:w="1200" w:type="dxa"/>
            <w:tcBorders>
              <w:top w:val="nil"/>
              <w:left w:val="nil"/>
              <w:bottom w:val="nil"/>
              <w:right w:val="nil"/>
            </w:tcBorders>
            <w:shd w:val="clear" w:color="auto" w:fill="auto"/>
            <w:noWrap/>
            <w:vAlign w:val="bottom"/>
            <w:hideMark/>
          </w:tcPr>
          <w:p w14:paraId="31437152"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CD</w:t>
            </w:r>
          </w:p>
        </w:tc>
        <w:tc>
          <w:tcPr>
            <w:tcW w:w="1200" w:type="dxa"/>
            <w:tcBorders>
              <w:top w:val="nil"/>
              <w:left w:val="nil"/>
              <w:bottom w:val="nil"/>
              <w:right w:val="nil"/>
            </w:tcBorders>
            <w:shd w:val="clear" w:color="auto" w:fill="auto"/>
            <w:noWrap/>
            <w:vAlign w:val="bottom"/>
            <w:hideMark/>
          </w:tcPr>
          <w:p w14:paraId="035F19A1"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14-9-2017</w:t>
            </w:r>
          </w:p>
        </w:tc>
        <w:tc>
          <w:tcPr>
            <w:tcW w:w="1200" w:type="dxa"/>
            <w:tcBorders>
              <w:top w:val="nil"/>
              <w:left w:val="nil"/>
              <w:bottom w:val="nil"/>
              <w:right w:val="nil"/>
            </w:tcBorders>
            <w:shd w:val="clear" w:color="auto" w:fill="auto"/>
            <w:noWrap/>
            <w:vAlign w:val="bottom"/>
            <w:hideMark/>
          </w:tcPr>
          <w:p w14:paraId="7266E9DC"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c>
          <w:tcPr>
            <w:tcW w:w="1200" w:type="dxa"/>
            <w:tcBorders>
              <w:top w:val="nil"/>
              <w:left w:val="nil"/>
              <w:bottom w:val="nil"/>
              <w:right w:val="nil"/>
            </w:tcBorders>
            <w:shd w:val="clear" w:color="auto" w:fill="auto"/>
            <w:noWrap/>
            <w:vAlign w:val="bottom"/>
            <w:hideMark/>
          </w:tcPr>
          <w:p w14:paraId="71269BD9"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ab</w:t>
            </w:r>
          </w:p>
        </w:tc>
      </w:tr>
      <w:tr w:rsidR="00453262" w:rsidRPr="009C496B" w14:paraId="283B4B22" w14:textId="77777777" w:rsidTr="00527E04">
        <w:trPr>
          <w:trHeight w:val="290"/>
        </w:trPr>
        <w:tc>
          <w:tcPr>
            <w:tcW w:w="1200" w:type="dxa"/>
            <w:tcBorders>
              <w:top w:val="nil"/>
              <w:left w:val="nil"/>
              <w:right w:val="nil"/>
            </w:tcBorders>
            <w:shd w:val="clear" w:color="auto" w:fill="auto"/>
            <w:noWrap/>
            <w:vAlign w:val="bottom"/>
            <w:hideMark/>
          </w:tcPr>
          <w:p w14:paraId="375F42AD"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NC</w:t>
            </w:r>
          </w:p>
        </w:tc>
        <w:tc>
          <w:tcPr>
            <w:tcW w:w="1200" w:type="dxa"/>
            <w:tcBorders>
              <w:top w:val="nil"/>
              <w:left w:val="nil"/>
              <w:right w:val="nil"/>
            </w:tcBorders>
            <w:shd w:val="clear" w:color="auto" w:fill="auto"/>
            <w:noWrap/>
            <w:vAlign w:val="bottom"/>
            <w:hideMark/>
          </w:tcPr>
          <w:p w14:paraId="5C8DAD81"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14-9-2017</w:t>
            </w:r>
          </w:p>
        </w:tc>
        <w:tc>
          <w:tcPr>
            <w:tcW w:w="1200" w:type="dxa"/>
            <w:tcBorders>
              <w:top w:val="nil"/>
              <w:left w:val="nil"/>
              <w:right w:val="nil"/>
            </w:tcBorders>
            <w:shd w:val="clear" w:color="auto" w:fill="auto"/>
            <w:noWrap/>
            <w:vAlign w:val="bottom"/>
            <w:hideMark/>
          </w:tcPr>
          <w:p w14:paraId="424612B8"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c</w:t>
            </w:r>
          </w:p>
        </w:tc>
        <w:tc>
          <w:tcPr>
            <w:tcW w:w="1200" w:type="dxa"/>
            <w:tcBorders>
              <w:top w:val="nil"/>
              <w:left w:val="nil"/>
              <w:right w:val="nil"/>
            </w:tcBorders>
            <w:shd w:val="clear" w:color="auto" w:fill="auto"/>
            <w:noWrap/>
            <w:vAlign w:val="bottom"/>
            <w:hideMark/>
          </w:tcPr>
          <w:p w14:paraId="1548E30E"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b</w:t>
            </w:r>
          </w:p>
        </w:tc>
      </w:tr>
      <w:tr w:rsidR="00453262" w:rsidRPr="009C496B" w14:paraId="2E0FA6DE" w14:textId="77777777" w:rsidTr="00527E04">
        <w:trPr>
          <w:trHeight w:val="66"/>
        </w:trPr>
        <w:tc>
          <w:tcPr>
            <w:tcW w:w="1200" w:type="dxa"/>
            <w:tcBorders>
              <w:top w:val="nil"/>
              <w:left w:val="nil"/>
              <w:bottom w:val="single" w:sz="4" w:space="0" w:color="auto"/>
              <w:right w:val="nil"/>
            </w:tcBorders>
            <w:shd w:val="clear" w:color="auto" w:fill="auto"/>
            <w:noWrap/>
            <w:vAlign w:val="bottom"/>
            <w:hideMark/>
          </w:tcPr>
          <w:p w14:paraId="05BE0FED" w14:textId="77777777" w:rsidR="00453262" w:rsidRPr="009C496B" w:rsidRDefault="00453262" w:rsidP="00867C80">
            <w:pPr>
              <w:spacing w:after="0"/>
              <w:rPr>
                <w:rFonts w:ascii="Calibri" w:eastAsia="Times New Roman" w:hAnsi="Calibri" w:cs="Calibri"/>
                <w:i/>
                <w:iCs/>
                <w:color w:val="000000"/>
                <w:lang w:eastAsia="de-DE"/>
              </w:rPr>
            </w:pPr>
            <w:r w:rsidRPr="009C496B">
              <w:rPr>
                <w:rFonts w:ascii="Calibri" w:eastAsia="Times New Roman" w:hAnsi="Calibri" w:cs="Calibri"/>
                <w:i/>
                <w:iCs/>
                <w:color w:val="000000"/>
                <w:lang w:eastAsia="de-DE"/>
              </w:rPr>
              <w:t>ND</w:t>
            </w:r>
          </w:p>
        </w:tc>
        <w:tc>
          <w:tcPr>
            <w:tcW w:w="1200" w:type="dxa"/>
            <w:tcBorders>
              <w:top w:val="nil"/>
              <w:left w:val="nil"/>
              <w:bottom w:val="single" w:sz="4" w:space="0" w:color="auto"/>
              <w:right w:val="nil"/>
            </w:tcBorders>
            <w:shd w:val="clear" w:color="auto" w:fill="auto"/>
            <w:noWrap/>
            <w:vAlign w:val="bottom"/>
            <w:hideMark/>
          </w:tcPr>
          <w:p w14:paraId="6775AFE4" w14:textId="77777777" w:rsidR="00453262" w:rsidRPr="009C496B" w:rsidRDefault="00453262" w:rsidP="00867C80">
            <w:pPr>
              <w:spacing w:after="0"/>
              <w:jc w:val="right"/>
              <w:rPr>
                <w:rFonts w:ascii="Calibri" w:eastAsia="Times New Roman" w:hAnsi="Calibri" w:cs="Calibri"/>
                <w:color w:val="000000"/>
                <w:lang w:eastAsia="de-DE"/>
              </w:rPr>
            </w:pPr>
            <w:r w:rsidRPr="009C496B">
              <w:rPr>
                <w:rFonts w:ascii="Calibri" w:eastAsia="Times New Roman" w:hAnsi="Calibri" w:cs="Calibri"/>
                <w:color w:val="000000"/>
                <w:lang w:eastAsia="de-DE"/>
              </w:rPr>
              <w:t>14-9-2017</w:t>
            </w:r>
          </w:p>
        </w:tc>
        <w:tc>
          <w:tcPr>
            <w:tcW w:w="1200" w:type="dxa"/>
            <w:tcBorders>
              <w:top w:val="nil"/>
              <w:left w:val="nil"/>
              <w:bottom w:val="single" w:sz="4" w:space="0" w:color="auto"/>
              <w:right w:val="nil"/>
            </w:tcBorders>
            <w:shd w:val="clear" w:color="auto" w:fill="auto"/>
            <w:noWrap/>
            <w:vAlign w:val="bottom"/>
            <w:hideMark/>
          </w:tcPr>
          <w:p w14:paraId="28E9B1E5"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d</w:t>
            </w:r>
          </w:p>
        </w:tc>
        <w:tc>
          <w:tcPr>
            <w:tcW w:w="1200" w:type="dxa"/>
            <w:tcBorders>
              <w:top w:val="nil"/>
              <w:left w:val="nil"/>
              <w:bottom w:val="single" w:sz="4" w:space="0" w:color="auto"/>
              <w:right w:val="nil"/>
            </w:tcBorders>
            <w:shd w:val="clear" w:color="auto" w:fill="auto"/>
            <w:noWrap/>
            <w:vAlign w:val="bottom"/>
            <w:hideMark/>
          </w:tcPr>
          <w:p w14:paraId="285A5F88" w14:textId="77777777" w:rsidR="00453262" w:rsidRPr="009C496B" w:rsidRDefault="00453262" w:rsidP="00867C80">
            <w:pPr>
              <w:spacing w:after="0"/>
              <w:rPr>
                <w:rFonts w:ascii="Calibri" w:eastAsia="Times New Roman" w:hAnsi="Calibri" w:cs="Calibri"/>
                <w:color w:val="000000"/>
                <w:lang w:eastAsia="de-DE"/>
              </w:rPr>
            </w:pPr>
            <w:r w:rsidRPr="009C496B">
              <w:rPr>
                <w:rFonts w:ascii="Calibri" w:eastAsia="Times New Roman" w:hAnsi="Calibri" w:cs="Calibri"/>
                <w:color w:val="000000"/>
                <w:lang w:eastAsia="de-DE"/>
              </w:rPr>
              <w:t>ab</w:t>
            </w:r>
          </w:p>
        </w:tc>
      </w:tr>
    </w:tbl>
    <w:p w14:paraId="298170E9" w14:textId="77777777" w:rsidR="00453262" w:rsidRDefault="00453262" w:rsidP="00867C80"/>
    <w:p w14:paraId="07EC0C80" w14:textId="77777777" w:rsidR="00453262" w:rsidRPr="002B4A57" w:rsidRDefault="00453262" w:rsidP="00867C80">
      <w:pPr>
        <w:keepNext/>
        <w:rPr>
          <w:rFonts w:cs="Times New Roman"/>
          <w:b/>
          <w:szCs w:val="24"/>
        </w:rPr>
      </w:pPr>
    </w:p>
    <w:p w14:paraId="7B65BC41" w14:textId="77777777" w:rsidR="00DE23E8" w:rsidRPr="001549D3" w:rsidRDefault="00DE23E8" w:rsidP="00867C80">
      <w:pPr>
        <w:spacing w:before="240"/>
      </w:pPr>
    </w:p>
    <w:sectPr w:rsidR="00DE23E8" w:rsidRPr="001549D3"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51AC7" w14:textId="77777777" w:rsidR="00EB381A" w:rsidRDefault="00EB381A" w:rsidP="00117666">
      <w:pPr>
        <w:spacing w:after="0"/>
      </w:pPr>
      <w:r>
        <w:separator/>
      </w:r>
    </w:p>
  </w:endnote>
  <w:endnote w:type="continuationSeparator" w:id="0">
    <w:p w14:paraId="327D9A1D" w14:textId="77777777" w:rsidR="00EB381A" w:rsidRDefault="00EB381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8B2478" w:rsidRPr="00577C4C" w:rsidRDefault="008B2478">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F3D0AB0" w:rsidR="008B2478" w:rsidRPr="00577C4C" w:rsidRDefault="008B247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68A9">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F3D0AB0" w:rsidR="008B2478" w:rsidRPr="00577C4C" w:rsidRDefault="008B247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68A9">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8B2478" w:rsidRPr="00577C4C" w:rsidRDefault="008B2478">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CA86729" w:rsidR="008B2478" w:rsidRPr="00577C4C" w:rsidRDefault="008B247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68A9">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CA86729" w:rsidR="008B2478" w:rsidRPr="00577C4C" w:rsidRDefault="008B247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68A9">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122B3" w14:textId="77777777" w:rsidR="00EB381A" w:rsidRDefault="00EB381A" w:rsidP="00117666">
      <w:pPr>
        <w:spacing w:after="0"/>
      </w:pPr>
      <w:r>
        <w:separator/>
      </w:r>
    </w:p>
  </w:footnote>
  <w:footnote w:type="continuationSeparator" w:id="0">
    <w:p w14:paraId="54D80549" w14:textId="77777777" w:rsidR="00EB381A" w:rsidRDefault="00EB381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8B2478" w:rsidRPr="009151AA" w:rsidRDefault="008B2478">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8B2478" w:rsidRDefault="008B2478"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01BC0536"/>
    <w:styleLink w:val="Headings"/>
    <w:lvl w:ilvl="0">
      <w:start w:val="1"/>
      <w:numFmt w:val="decimal"/>
      <w:pStyle w:val="berschrift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01BC0536"/>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lvlOverride w:ilvl="0">
      <w:lvl w:ilvl="0">
        <w:start w:val="1"/>
        <w:numFmt w:val="decimal"/>
        <w:pStyle w:val="berschrift1"/>
        <w:lvlText w:val="%1"/>
        <w:lvlJc w:val="left"/>
        <w:pPr>
          <w:tabs>
            <w:tab w:val="num" w:pos="567"/>
          </w:tabs>
          <w:ind w:left="567" w:hanging="567"/>
        </w:pPr>
        <w:rPr>
          <w:rFonts w:hint="default"/>
          <w:b/>
        </w:rPr>
      </w:lvl>
    </w:lvlOverride>
  </w:num>
  <w:num w:numId="20">
    <w:abstractNumId w:val="2"/>
  </w:num>
  <w:num w:numId="21">
    <w:abstractNumId w:val="2"/>
    <w:lvlOverride w:ilvl="0">
      <w:lvl w:ilvl="0">
        <w:start w:val="1"/>
        <w:numFmt w:val="decimal"/>
        <w:pStyle w:val="berschrift1"/>
        <w:lvlText w:val="%1"/>
        <w:lvlJc w:val="left"/>
        <w:pPr>
          <w:tabs>
            <w:tab w:val="num" w:pos="567"/>
          </w:tabs>
          <w:ind w:left="567" w:hanging="567"/>
        </w:pPr>
        <w:rPr>
          <w:rFonts w:hint="default"/>
          <w:b/>
        </w:rPr>
      </w:lvl>
    </w:lvlOverride>
    <w:lvlOverride w:ilvl="1">
      <w:lvl w:ilvl="1">
        <w:start w:val="1"/>
        <w:numFmt w:val="decimal"/>
        <w:lvlText w:val="%1.%2"/>
        <w:lvlJc w:val="left"/>
        <w:pPr>
          <w:tabs>
            <w:tab w:val="num" w:pos="567"/>
          </w:tabs>
          <w:ind w:left="567" w:hanging="567"/>
        </w:pPr>
        <w:rPr>
          <w:rFonts w:hint="default"/>
          <w:b/>
          <w:i w:val="0"/>
        </w:rPr>
      </w:lvl>
    </w:lvlOverride>
    <w:lvlOverride w:ilvl="2">
      <w:lvl w:ilvl="2">
        <w:start w:val="1"/>
        <w:numFmt w:val="decimal"/>
        <w:pStyle w:val="berschrift3"/>
        <w:lvlText w:val="%1.%2.%3"/>
        <w:lvlJc w:val="left"/>
        <w:pPr>
          <w:tabs>
            <w:tab w:val="num" w:pos="567"/>
          </w:tabs>
          <w:ind w:left="56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4"/>
  </w:num>
  <w:num w:numId="23">
    <w:abstractNumId w:val="2"/>
  </w:num>
  <w:num w:numId="24">
    <w:abstractNumId w:val="2"/>
  </w:num>
  <w:num w:numId="25">
    <w:abstractNumId w:val="2"/>
    <w:lvlOverride w:ilvl="0">
      <w:startOverride w:val="1"/>
      <w:lvl w:ilvl="0">
        <w:start w:val="1"/>
        <w:numFmt w:val="decimal"/>
        <w:pStyle w:val="berschrift1"/>
        <w:lvlText w:val="%1"/>
        <w:lvlJc w:val="left"/>
        <w:pPr>
          <w:tabs>
            <w:tab w:val="num" w:pos="567"/>
          </w:tabs>
          <w:ind w:left="567" w:hanging="567"/>
        </w:pPr>
        <w:rPr>
          <w:rFonts w:hint="default"/>
          <w:b/>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20527"/>
    <w:rsid w:val="00034304"/>
    <w:rsid w:val="00035434"/>
    <w:rsid w:val="00052A14"/>
    <w:rsid w:val="00077D53"/>
    <w:rsid w:val="00085860"/>
    <w:rsid w:val="000E7762"/>
    <w:rsid w:val="000F2E63"/>
    <w:rsid w:val="00105FD9"/>
    <w:rsid w:val="00117666"/>
    <w:rsid w:val="00120DA1"/>
    <w:rsid w:val="00121F5B"/>
    <w:rsid w:val="001407D6"/>
    <w:rsid w:val="00146114"/>
    <w:rsid w:val="001549D3"/>
    <w:rsid w:val="00160065"/>
    <w:rsid w:val="001770F2"/>
    <w:rsid w:val="00177D84"/>
    <w:rsid w:val="001C47A3"/>
    <w:rsid w:val="00213DB5"/>
    <w:rsid w:val="0022090E"/>
    <w:rsid w:val="00220E39"/>
    <w:rsid w:val="0022357B"/>
    <w:rsid w:val="00255829"/>
    <w:rsid w:val="00267D18"/>
    <w:rsid w:val="00274347"/>
    <w:rsid w:val="00274362"/>
    <w:rsid w:val="002868E2"/>
    <w:rsid w:val="002869C3"/>
    <w:rsid w:val="002936E4"/>
    <w:rsid w:val="002B4A57"/>
    <w:rsid w:val="002C74CA"/>
    <w:rsid w:val="002D2F56"/>
    <w:rsid w:val="003123F4"/>
    <w:rsid w:val="00323859"/>
    <w:rsid w:val="003378AC"/>
    <w:rsid w:val="003544FB"/>
    <w:rsid w:val="00361F35"/>
    <w:rsid w:val="00361F97"/>
    <w:rsid w:val="0038256E"/>
    <w:rsid w:val="00382CA5"/>
    <w:rsid w:val="003844E6"/>
    <w:rsid w:val="00385A18"/>
    <w:rsid w:val="00395C92"/>
    <w:rsid w:val="003A0064"/>
    <w:rsid w:val="003B33E2"/>
    <w:rsid w:val="003C3884"/>
    <w:rsid w:val="003D2F2D"/>
    <w:rsid w:val="00401590"/>
    <w:rsid w:val="00447801"/>
    <w:rsid w:val="00452E9C"/>
    <w:rsid w:val="00453262"/>
    <w:rsid w:val="004735C8"/>
    <w:rsid w:val="00482B22"/>
    <w:rsid w:val="004947A6"/>
    <w:rsid w:val="004961FF"/>
    <w:rsid w:val="004C177B"/>
    <w:rsid w:val="004F1015"/>
    <w:rsid w:val="004F71BC"/>
    <w:rsid w:val="00517A89"/>
    <w:rsid w:val="005250F2"/>
    <w:rsid w:val="00527E04"/>
    <w:rsid w:val="00532D39"/>
    <w:rsid w:val="00546FBE"/>
    <w:rsid w:val="00556DD6"/>
    <w:rsid w:val="005845DB"/>
    <w:rsid w:val="00593EEA"/>
    <w:rsid w:val="005A42B4"/>
    <w:rsid w:val="005A5EEE"/>
    <w:rsid w:val="005B46C2"/>
    <w:rsid w:val="005B606B"/>
    <w:rsid w:val="00635690"/>
    <w:rsid w:val="006375C7"/>
    <w:rsid w:val="00640EDF"/>
    <w:rsid w:val="00654E8F"/>
    <w:rsid w:val="00660D05"/>
    <w:rsid w:val="006820B1"/>
    <w:rsid w:val="006B7D14"/>
    <w:rsid w:val="006C6E3D"/>
    <w:rsid w:val="006F0918"/>
    <w:rsid w:val="00701727"/>
    <w:rsid w:val="0070566C"/>
    <w:rsid w:val="00714C50"/>
    <w:rsid w:val="00724301"/>
    <w:rsid w:val="00725A7D"/>
    <w:rsid w:val="007501BE"/>
    <w:rsid w:val="0077337B"/>
    <w:rsid w:val="00790BB3"/>
    <w:rsid w:val="007A6D4F"/>
    <w:rsid w:val="007C206C"/>
    <w:rsid w:val="00817DD6"/>
    <w:rsid w:val="0083072B"/>
    <w:rsid w:val="0083759F"/>
    <w:rsid w:val="00867C80"/>
    <w:rsid w:val="00885156"/>
    <w:rsid w:val="008B2478"/>
    <w:rsid w:val="008C1FCB"/>
    <w:rsid w:val="008D38A1"/>
    <w:rsid w:val="008E64FE"/>
    <w:rsid w:val="009151AA"/>
    <w:rsid w:val="0093429D"/>
    <w:rsid w:val="00943573"/>
    <w:rsid w:val="00964134"/>
    <w:rsid w:val="00970F7D"/>
    <w:rsid w:val="00994A3D"/>
    <w:rsid w:val="009A0F94"/>
    <w:rsid w:val="009C2B12"/>
    <w:rsid w:val="009D405B"/>
    <w:rsid w:val="009E2E3E"/>
    <w:rsid w:val="00A07DFB"/>
    <w:rsid w:val="00A136D7"/>
    <w:rsid w:val="00A174D9"/>
    <w:rsid w:val="00A2142A"/>
    <w:rsid w:val="00A23190"/>
    <w:rsid w:val="00AA4D24"/>
    <w:rsid w:val="00AB6715"/>
    <w:rsid w:val="00AC38F7"/>
    <w:rsid w:val="00AE68A9"/>
    <w:rsid w:val="00B1671E"/>
    <w:rsid w:val="00B216BF"/>
    <w:rsid w:val="00B25EB8"/>
    <w:rsid w:val="00B37F4D"/>
    <w:rsid w:val="00B52B53"/>
    <w:rsid w:val="00B562A1"/>
    <w:rsid w:val="00BA121D"/>
    <w:rsid w:val="00BA3957"/>
    <w:rsid w:val="00BB4985"/>
    <w:rsid w:val="00C11858"/>
    <w:rsid w:val="00C409F0"/>
    <w:rsid w:val="00C52A7B"/>
    <w:rsid w:val="00C56BAF"/>
    <w:rsid w:val="00C679AA"/>
    <w:rsid w:val="00C75972"/>
    <w:rsid w:val="00CD066B"/>
    <w:rsid w:val="00CE4FEE"/>
    <w:rsid w:val="00CF74A1"/>
    <w:rsid w:val="00D060CF"/>
    <w:rsid w:val="00D55A2B"/>
    <w:rsid w:val="00D86584"/>
    <w:rsid w:val="00D97F3F"/>
    <w:rsid w:val="00DA0604"/>
    <w:rsid w:val="00DB59C3"/>
    <w:rsid w:val="00DC259A"/>
    <w:rsid w:val="00DE23E8"/>
    <w:rsid w:val="00E440DC"/>
    <w:rsid w:val="00E50CD2"/>
    <w:rsid w:val="00E52377"/>
    <w:rsid w:val="00E537AD"/>
    <w:rsid w:val="00E64E17"/>
    <w:rsid w:val="00E80B88"/>
    <w:rsid w:val="00E8643D"/>
    <w:rsid w:val="00E866C9"/>
    <w:rsid w:val="00EA3D3C"/>
    <w:rsid w:val="00EB381A"/>
    <w:rsid w:val="00EC090A"/>
    <w:rsid w:val="00ED20B5"/>
    <w:rsid w:val="00F020DE"/>
    <w:rsid w:val="00F32810"/>
    <w:rsid w:val="00F46900"/>
    <w:rsid w:val="00F61D89"/>
    <w:rsid w:val="00FB16C2"/>
    <w:rsid w:val="00FC2A94"/>
    <w:rsid w:val="00FE6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Id w:val="0"/>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table" w:styleId="EinfacheTabelle2">
    <w:name w:val="Plain Table 2"/>
    <w:basedOn w:val="NormaleTabelle"/>
    <w:uiPriority w:val="42"/>
    <w:rsid w:val="00453262"/>
    <w:pPr>
      <w:spacing w:after="0" w:line="240" w:lineRule="auto"/>
    </w:pPr>
    <w:rPr>
      <w:rFonts w:ascii="Arial" w:hAnsi="Arial" w:cs="Arial"/>
      <w:sz w:val="20"/>
      <w:lang w:val="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Vorformatiert">
    <w:name w:val="HTML Preformatted"/>
    <w:basedOn w:val="Standard"/>
    <w:link w:val="HTMLVorformatiertZchn"/>
    <w:uiPriority w:val="99"/>
    <w:semiHidden/>
    <w:unhideWhenUsed/>
    <w:rsid w:val="000F2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0F2E63"/>
    <w:rPr>
      <w:rFonts w:ascii="Courier New" w:eastAsia="Times New Roman" w:hAnsi="Courier New" w:cs="Courier New"/>
      <w:sz w:val="20"/>
      <w:szCs w:val="20"/>
      <w:lang w:val="de-DE" w:eastAsia="de-DE"/>
    </w:rPr>
  </w:style>
  <w:style w:type="paragraph" w:styleId="berarbeitung">
    <w:name w:val="Revision"/>
    <w:hidden/>
    <w:uiPriority w:val="99"/>
    <w:semiHidden/>
    <w:rsid w:val="00482B2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24727706">
      <w:bodyDiv w:val="1"/>
      <w:marLeft w:val="0"/>
      <w:marRight w:val="0"/>
      <w:marTop w:val="0"/>
      <w:marBottom w:val="0"/>
      <w:divBdr>
        <w:top w:val="none" w:sz="0" w:space="0" w:color="auto"/>
        <w:left w:val="none" w:sz="0" w:space="0" w:color="auto"/>
        <w:bottom w:val="none" w:sz="0" w:space="0" w:color="auto"/>
        <w:right w:val="none" w:sz="0" w:space="0" w:color="auto"/>
      </w:divBdr>
    </w:div>
    <w:div w:id="148997587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53369539">
      <w:bodyDiv w:val="1"/>
      <w:marLeft w:val="0"/>
      <w:marRight w:val="0"/>
      <w:marTop w:val="0"/>
      <w:marBottom w:val="0"/>
      <w:divBdr>
        <w:top w:val="none" w:sz="0" w:space="0" w:color="auto"/>
        <w:left w:val="none" w:sz="0" w:space="0" w:color="auto"/>
        <w:bottom w:val="none" w:sz="0" w:space="0" w:color="auto"/>
        <w:right w:val="none" w:sz="0" w:space="0" w:color="auto"/>
      </w:divBdr>
    </w:div>
    <w:div w:id="184504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client=firefox-b-ab&amp;q=Langenselbold&amp;stick=H4sIAAAAAAAAAOPgE-LWz9U3MDQsNDWsSFbiBHFSigstcrQ0Msqt9JPzc3JSk0sy8_P084vSE_MyqxJBnGKr9MSiosxioHBGIQBw4zKGRAAAAA&amp;sa=X&amp;ved=2ahUKEwj-_fPvovfeAhXCjKQKHcxYAzYQmxMoATAUegQIBRAN" TargetMode="External"/><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ogle.com/search?client=firefox-b-ab&amp;q=Langenselbold&amp;stick=H4sIAAAAAAAAAOPgE-LWz9U3MDQsNDWsSFbiBHFSigstcrQ0Msqt9JPzc3JSk0sy8_P084vSE_MyqxJBnGKr9MSiosxioHBGIQBw4zKGRAAAAA&amp;sa=X&amp;ved=2ahUKEwj-_fPvovfeAhXCjKQKHcxYAzYQmxMoATAUegQIBRAN" TargetMode="External"/><Relationship Id="rId14" Type="http://schemas.openxmlformats.org/officeDocument/2006/relationships/image" Target="media/image3.w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BF04BDC-0842-496F-B39F-0EDA99DC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Pages>
  <Words>4795</Words>
  <Characters>30213</Characters>
  <Application>Microsoft Office Word</Application>
  <DocSecurity>0</DocSecurity>
  <Lines>251</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ak</cp:lastModifiedBy>
  <cp:revision>6</cp:revision>
  <cp:lastPrinted>2013-10-03T12:51:00Z</cp:lastPrinted>
  <dcterms:created xsi:type="dcterms:W3CDTF">2019-08-12T08:21:00Z</dcterms:created>
  <dcterms:modified xsi:type="dcterms:W3CDTF">2019-08-12T12:07:00Z</dcterms:modified>
</cp:coreProperties>
</file>