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FA" w:rsidRPr="00857A9C" w:rsidRDefault="001F6EFA" w:rsidP="001F6EFA">
      <w:pPr>
        <w:shd w:val="clear" w:color="auto" w:fill="FFFFFF"/>
        <w:spacing w:line="360" w:lineRule="auto"/>
      </w:pPr>
      <w:r w:rsidRPr="00857A9C">
        <w:t>Supplement Table 1. Distribution of demographic and clinical comorbidity data in study cohorts.</w:t>
      </w:r>
    </w:p>
    <w:tbl>
      <w:tblPr>
        <w:tblW w:w="10257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9"/>
        <w:gridCol w:w="949"/>
        <w:gridCol w:w="977"/>
        <w:gridCol w:w="949"/>
        <w:gridCol w:w="977"/>
        <w:gridCol w:w="945"/>
        <w:gridCol w:w="985"/>
        <w:gridCol w:w="1016"/>
      </w:tblGrid>
      <w:tr w:rsidR="001F6EFA" w:rsidRPr="00857A9C" w:rsidTr="00011EF6">
        <w:tc>
          <w:tcPr>
            <w:tcW w:w="3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5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ACO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rPr>
                <w:b/>
                <w:bCs/>
              </w:rPr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5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Statin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rPr>
                <w:b/>
                <w:bCs/>
              </w:rPr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All(N=2392)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No(N=1196)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Yes(N=1196)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rPr>
                <w:b/>
                <w:bCs/>
              </w:rPr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rPr>
                <w:b/>
                <w:bCs/>
              </w:rPr>
              <w:t>Variables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n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%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jc w:val="center"/>
            </w:pPr>
            <w:r w:rsidRPr="00857A9C">
              <w:rPr>
                <w:b/>
                <w:bCs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rPr>
                <w:b/>
                <w:bCs/>
              </w:rPr>
              <w:t>p-value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rPr>
                <w:b/>
                <w:bCs/>
              </w:rPr>
              <w:t>Age, years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0.01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t>&lt;50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15.6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174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14.6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 50-64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34.7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37.5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 65+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49.6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51.3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573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47.9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 Mean(SD) </w:t>
            </w:r>
            <w:r w:rsidRPr="00857A9C">
              <w:rPr>
                <w:vertAlign w:val="superscript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63.4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12.6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63.8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13.3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63.1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11.8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0.17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rPr>
                <w:b/>
                <w:bCs/>
              </w:rPr>
              <w:t>Gender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0.57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left="396"/>
            </w:pPr>
            <w:r w:rsidRPr="00857A9C">
              <w:t>Women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52.5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621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51.9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left="396"/>
            </w:pPr>
            <w:r w:rsidRPr="00857A9C">
              <w:t>Men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47.5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575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48.1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rPr>
                <w:b/>
                <w:bCs/>
              </w:rPr>
              <w:t>Comorbidity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 Sleep disorder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51.4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50.6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0.44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t>Diabetes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710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29.7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30.2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29.2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0.59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t>Hypertension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81.2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81.7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965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80.9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0.53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t>Hyperlipidemia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76.5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76.7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912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76.3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0.81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t>CAD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646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54.0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0.81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t>Stroke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16.9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16.4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207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17.3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0.55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t>Hepatitis 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1.67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1.76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1.59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0.75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t>Hepatitis 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3.68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3.60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3.76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0.83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rPr>
                <w:b/>
                <w:bCs/>
              </w:rPr>
              <w:t>Medication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 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t>Inhaled corticosteroids (ICSs)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25.9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25.8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310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25.9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0.96</w:t>
            </w:r>
          </w:p>
        </w:tc>
      </w:tr>
      <w:tr w:rsidR="001F6EFA" w:rsidRPr="00857A9C" w:rsidTr="00011EF6"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  <w:ind w:firstLine="240"/>
            </w:pPr>
            <w:r w:rsidRPr="00857A9C">
              <w:lastRenderedPageBreak/>
              <w:t>Oral steroids (OSs)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1858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77.7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931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77.8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927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77.5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EFA" w:rsidRPr="00857A9C" w:rsidRDefault="001F6EFA" w:rsidP="00011EF6">
            <w:pPr>
              <w:spacing w:line="360" w:lineRule="auto"/>
            </w:pPr>
            <w:r w:rsidRPr="00857A9C">
              <w:t>0.84</w:t>
            </w:r>
          </w:p>
        </w:tc>
      </w:tr>
    </w:tbl>
    <w:p w:rsidR="001F6EFA" w:rsidRPr="00857A9C" w:rsidRDefault="001F6EFA" w:rsidP="001F6EFA">
      <w:pPr>
        <w:shd w:val="clear" w:color="auto" w:fill="FFFFFF"/>
        <w:spacing w:line="360" w:lineRule="auto"/>
      </w:pPr>
      <w:r w:rsidRPr="00857A9C">
        <w:t>Chi-square test, </w:t>
      </w:r>
      <w:r w:rsidRPr="00857A9C">
        <w:rPr>
          <w:vertAlign w:val="superscript"/>
        </w:rPr>
        <w:t>a </w:t>
      </w:r>
      <w:r w:rsidRPr="00857A9C">
        <w:t>t-test</w:t>
      </w:r>
    </w:p>
    <w:p w:rsidR="001F6EFA" w:rsidRPr="00857A9C" w:rsidRDefault="001F6EFA" w:rsidP="001F6EFA">
      <w:pPr>
        <w:shd w:val="clear" w:color="auto" w:fill="FFFFFF"/>
        <w:spacing w:line="360" w:lineRule="auto"/>
      </w:pPr>
      <w:r w:rsidRPr="00857A9C">
        <w:t> </w:t>
      </w:r>
    </w:p>
    <w:p w:rsidR="00E05C30" w:rsidRPr="00857A9C" w:rsidRDefault="00E05C30"/>
    <w:sectPr w:rsidR="00E05C30" w:rsidRPr="00857A9C" w:rsidSect="00E05C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B1" w:rsidRDefault="006232B1" w:rsidP="00857A9C">
      <w:r>
        <w:separator/>
      </w:r>
    </w:p>
  </w:endnote>
  <w:endnote w:type="continuationSeparator" w:id="0">
    <w:p w:rsidR="006232B1" w:rsidRDefault="006232B1" w:rsidP="0085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B1" w:rsidRDefault="006232B1" w:rsidP="00857A9C">
      <w:r>
        <w:separator/>
      </w:r>
    </w:p>
  </w:footnote>
  <w:footnote w:type="continuationSeparator" w:id="0">
    <w:p w:rsidR="006232B1" w:rsidRDefault="006232B1" w:rsidP="00857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EFA"/>
    <w:rsid w:val="001F6EFA"/>
    <w:rsid w:val="006232B1"/>
    <w:rsid w:val="00676AD5"/>
    <w:rsid w:val="00857A9C"/>
    <w:rsid w:val="00E0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7A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7A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KAO5288</dc:creator>
  <cp:lastModifiedBy>KAO5288</cp:lastModifiedBy>
  <cp:revision>2</cp:revision>
  <dcterms:created xsi:type="dcterms:W3CDTF">2019-08-15T08:08:00Z</dcterms:created>
  <dcterms:modified xsi:type="dcterms:W3CDTF">2019-08-15T08:13:00Z</dcterms:modified>
</cp:coreProperties>
</file>