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1AFAA" w14:textId="1D8E5B2D" w:rsidR="00BC778F" w:rsidRPr="006E1CC8" w:rsidRDefault="00B41580" w:rsidP="00BC7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</w:t>
      </w:r>
      <w:r w:rsidRPr="006E1CC8">
        <w:rPr>
          <w:rFonts w:ascii="Times New Roman" w:hAnsi="Times New Roman" w:cs="Times New Roman"/>
        </w:rPr>
        <w:t xml:space="preserve"> </w:t>
      </w:r>
      <w:r w:rsidR="00DF0C9A" w:rsidRPr="006E1CC8">
        <w:rPr>
          <w:rFonts w:ascii="Times New Roman" w:hAnsi="Times New Roman" w:cs="Times New Roman"/>
        </w:rPr>
        <w:t>T</w:t>
      </w:r>
      <w:r w:rsidR="00BC778F" w:rsidRPr="006E1CC8">
        <w:rPr>
          <w:rFonts w:ascii="Times New Roman" w:hAnsi="Times New Roman" w:cs="Times New Roman"/>
        </w:rPr>
        <w:t>able 1</w:t>
      </w:r>
      <w:r w:rsidR="00DF0C9A" w:rsidRPr="006E1CC8">
        <w:rPr>
          <w:rFonts w:ascii="Times New Roman" w:hAnsi="Times New Roman" w:cs="Times New Roman"/>
        </w:rPr>
        <w:t>a</w:t>
      </w:r>
      <w:r w:rsidR="00962A8B" w:rsidRPr="006E1CC8">
        <w:rPr>
          <w:rFonts w:ascii="Times New Roman" w:hAnsi="Times New Roman" w:cs="Times New Roman"/>
        </w:rPr>
        <w:t xml:space="preserve"> PT list for </w:t>
      </w:r>
      <w:r w:rsidR="00DF0C9A" w:rsidRPr="006E1CC8">
        <w:rPr>
          <w:rFonts w:ascii="Times New Roman" w:hAnsi="Times New Roman" w:cs="Times New Roman"/>
        </w:rPr>
        <w:t>identification</w:t>
      </w:r>
      <w:r w:rsidR="007A7AAA">
        <w:rPr>
          <w:rFonts w:ascii="Times New Roman" w:hAnsi="Times New Roman" w:cs="Times New Roman"/>
        </w:rPr>
        <w:t xml:space="preserve"> of acute kidney injury events</w:t>
      </w: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4961"/>
      </w:tblGrid>
      <w:tr w:rsidR="00BC778F" w:rsidRPr="006E1CC8" w14:paraId="2B28AC98" w14:textId="77777777" w:rsidTr="00B71BC7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3753E" w14:textId="794C8637" w:rsidR="00BC778F" w:rsidRPr="006E1CC8" w:rsidRDefault="007A7AAA" w:rsidP="00BC778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7A7AAA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Standard MedDRA Query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5813F" w14:textId="6AEDD102" w:rsidR="00BC778F" w:rsidRPr="006E1CC8" w:rsidRDefault="00BC778F" w:rsidP="00B71BC7">
            <w:pPr>
              <w:widowControl/>
              <w:wordWrap w:val="0"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PT code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C30CC" w14:textId="5C175674" w:rsidR="00BC778F" w:rsidRPr="006E1CC8" w:rsidRDefault="00BC778F" w:rsidP="00B71BC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PT</w:t>
            </w:r>
          </w:p>
        </w:tc>
      </w:tr>
      <w:tr w:rsidR="00B71BC7" w:rsidRPr="006E1CC8" w14:paraId="318C1AA3" w14:textId="77777777" w:rsidTr="00B71BC7">
        <w:trPr>
          <w:trHeight w:val="375"/>
        </w:trPr>
        <w:tc>
          <w:tcPr>
            <w:tcW w:w="32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6B3B231" w14:textId="2CE51F4B" w:rsidR="00B71BC7" w:rsidRPr="006E1CC8" w:rsidRDefault="00B71BC7" w:rsidP="00B71BC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“Acute renal failure” [20000003]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6FB1" w14:textId="6DC4EC8C" w:rsidR="00B71BC7" w:rsidRPr="006E1CC8" w:rsidRDefault="00B71BC7" w:rsidP="00B71BC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10069339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6B39" w14:textId="77777777" w:rsidR="00B71BC7" w:rsidRPr="006E1CC8" w:rsidRDefault="00B71BC7" w:rsidP="00BC778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Acute kidney injury</w:t>
            </w:r>
          </w:p>
        </w:tc>
      </w:tr>
      <w:tr w:rsidR="00B71BC7" w:rsidRPr="006E1CC8" w14:paraId="37797086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C2AF548" w14:textId="77777777" w:rsidR="00B71BC7" w:rsidRPr="006E1CC8" w:rsidRDefault="00B71BC7" w:rsidP="00BC778F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AA24" w14:textId="26C7DB0B" w:rsidR="00B71BC7" w:rsidRPr="006E1CC8" w:rsidRDefault="00B71BC7" w:rsidP="00B71BC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10069688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DEA0" w14:textId="77777777" w:rsidR="00B71BC7" w:rsidRPr="006E1CC8" w:rsidRDefault="00B71BC7" w:rsidP="00BC778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Acute phosphate nephropathy</w:t>
            </w:r>
          </w:p>
        </w:tc>
      </w:tr>
      <w:tr w:rsidR="00B71BC7" w:rsidRPr="006E1CC8" w14:paraId="69C941DB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976242E" w14:textId="77777777" w:rsidR="00B71BC7" w:rsidRPr="006E1CC8" w:rsidRDefault="00B71BC7" w:rsidP="00BC778F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9AB2" w14:textId="7710C583" w:rsidR="00B71BC7" w:rsidRPr="006E1CC8" w:rsidRDefault="00B71BC7" w:rsidP="00B71BC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10002847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1BE0" w14:textId="77777777" w:rsidR="00B71BC7" w:rsidRPr="006E1CC8" w:rsidRDefault="00B71BC7" w:rsidP="00BC778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Anuria</w:t>
            </w:r>
          </w:p>
        </w:tc>
      </w:tr>
      <w:tr w:rsidR="00B71BC7" w:rsidRPr="006E1CC8" w14:paraId="227EC63D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3F4A495" w14:textId="77777777" w:rsidR="00B71BC7" w:rsidRPr="006E1CC8" w:rsidRDefault="00B71BC7" w:rsidP="00BC778F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5475" w14:textId="2456E0A3" w:rsidR="00B71BC7" w:rsidRPr="006E1CC8" w:rsidRDefault="00B71BC7" w:rsidP="00B71BC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10003885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4B5A" w14:textId="77777777" w:rsidR="00B71BC7" w:rsidRPr="006E1CC8" w:rsidRDefault="00B71BC7" w:rsidP="00BC778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Azotaemia</w:t>
            </w:r>
          </w:p>
        </w:tc>
      </w:tr>
      <w:tr w:rsidR="00B71BC7" w:rsidRPr="006E1CC8" w14:paraId="5D25A898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29F6679" w14:textId="77777777" w:rsidR="00B71BC7" w:rsidRPr="006E1CC8" w:rsidRDefault="00B71BC7" w:rsidP="00BC778F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E674" w14:textId="4B5ABA06" w:rsidR="00B71BC7" w:rsidRPr="006E1CC8" w:rsidRDefault="00B71BC7" w:rsidP="00B71BC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10066338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3CF7" w14:textId="77777777" w:rsidR="00B71BC7" w:rsidRPr="006E1CC8" w:rsidRDefault="00B71BC7" w:rsidP="00BC778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Continuous haemodiafiltration</w:t>
            </w:r>
          </w:p>
        </w:tc>
      </w:tr>
      <w:tr w:rsidR="00B71BC7" w:rsidRPr="006E1CC8" w14:paraId="28628D19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84B9006" w14:textId="77777777" w:rsidR="00B71BC7" w:rsidRPr="006E1CC8" w:rsidRDefault="00B71BC7" w:rsidP="00BC778F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B965" w14:textId="682B182E" w:rsidR="00B71BC7" w:rsidRPr="006E1CC8" w:rsidRDefault="00B71BC7" w:rsidP="00B71BC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10061105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88D2" w14:textId="77777777" w:rsidR="00B71BC7" w:rsidRPr="006E1CC8" w:rsidRDefault="00B71BC7" w:rsidP="00BC778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Dialysis</w:t>
            </w:r>
          </w:p>
        </w:tc>
      </w:tr>
      <w:tr w:rsidR="00B71BC7" w:rsidRPr="006E1CC8" w14:paraId="2ED7EDE0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9525D69" w14:textId="77777777" w:rsidR="00B71BC7" w:rsidRPr="006E1CC8" w:rsidRDefault="00B71BC7" w:rsidP="00BC778F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C362" w14:textId="65E124EC" w:rsidR="00B71BC7" w:rsidRPr="006E1CC8" w:rsidRDefault="00B71BC7" w:rsidP="00B71BC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10078987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5C61" w14:textId="77777777" w:rsidR="00B71BC7" w:rsidRPr="006E1CC8" w:rsidRDefault="00B71BC7" w:rsidP="00BC778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Foetal renal impairment</w:t>
            </w:r>
          </w:p>
        </w:tc>
      </w:tr>
      <w:tr w:rsidR="00B71BC7" w:rsidRPr="006E1CC8" w14:paraId="2A27CF17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060DC45" w14:textId="77777777" w:rsidR="00B71BC7" w:rsidRPr="006E1CC8" w:rsidRDefault="00B71BC7" w:rsidP="00BC778F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6EF0" w14:textId="37D6394C" w:rsidR="00B71BC7" w:rsidRPr="006E1CC8" w:rsidRDefault="00B71BC7" w:rsidP="00B71BC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10018875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7E1D" w14:textId="77777777" w:rsidR="00B71BC7" w:rsidRPr="006E1CC8" w:rsidRDefault="00B71BC7" w:rsidP="00BC778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Haemodialysis</w:t>
            </w:r>
          </w:p>
        </w:tc>
      </w:tr>
      <w:tr w:rsidR="00B71BC7" w:rsidRPr="006E1CC8" w14:paraId="17B528C2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6546089" w14:textId="77777777" w:rsidR="00B71BC7" w:rsidRPr="006E1CC8" w:rsidRDefault="00B71BC7" w:rsidP="00BC778F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73CE" w14:textId="0EEF1DBC" w:rsidR="00B71BC7" w:rsidRPr="006E1CC8" w:rsidRDefault="00B71BC7" w:rsidP="00B71BC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10053090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75C1" w14:textId="77777777" w:rsidR="00B71BC7" w:rsidRPr="006E1CC8" w:rsidRDefault="00B71BC7" w:rsidP="00BC778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Haemofiltration</w:t>
            </w:r>
          </w:p>
        </w:tc>
      </w:tr>
      <w:tr w:rsidR="00B71BC7" w:rsidRPr="006E1CC8" w14:paraId="5364DC73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6ED7E5D" w14:textId="77777777" w:rsidR="00B71BC7" w:rsidRPr="006E1CC8" w:rsidRDefault="00B71BC7" w:rsidP="00BC778F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646F" w14:textId="6E0813D3" w:rsidR="00B71BC7" w:rsidRPr="006E1CC8" w:rsidRDefault="00B71BC7" w:rsidP="00B71BC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10049778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38CD" w14:textId="77777777" w:rsidR="00B71BC7" w:rsidRPr="006E1CC8" w:rsidRDefault="00B71BC7" w:rsidP="00BC778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Neonatal anuria</w:t>
            </w:r>
          </w:p>
        </w:tc>
      </w:tr>
      <w:tr w:rsidR="00B71BC7" w:rsidRPr="006E1CC8" w14:paraId="77C226BF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40BD7A0" w14:textId="77777777" w:rsidR="00B71BC7" w:rsidRPr="006E1CC8" w:rsidRDefault="00B71BC7" w:rsidP="00BC778F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08A8" w14:textId="2015813D" w:rsidR="00B71BC7" w:rsidRPr="006E1CC8" w:rsidRDefault="00B71BC7" w:rsidP="00B71BC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10029155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59A7" w14:textId="77777777" w:rsidR="00B71BC7" w:rsidRPr="006E1CC8" w:rsidRDefault="00B71BC7" w:rsidP="00BC778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Nephropathy toxic</w:t>
            </w:r>
          </w:p>
        </w:tc>
      </w:tr>
      <w:tr w:rsidR="00B71BC7" w:rsidRPr="006E1CC8" w14:paraId="056A9E43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671E2DF" w14:textId="77777777" w:rsidR="00B71BC7" w:rsidRPr="006E1CC8" w:rsidRDefault="00B71BC7" w:rsidP="00BC778F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5E60" w14:textId="055C067F" w:rsidR="00B71BC7" w:rsidRPr="006E1CC8" w:rsidRDefault="00B71BC7" w:rsidP="00B71BC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10030302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1BB4" w14:textId="77777777" w:rsidR="00B71BC7" w:rsidRPr="006E1CC8" w:rsidRDefault="00B71BC7" w:rsidP="00BC778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Oliguria</w:t>
            </w:r>
          </w:p>
        </w:tc>
      </w:tr>
      <w:tr w:rsidR="00B71BC7" w:rsidRPr="006E1CC8" w14:paraId="013BE750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71FA7FC" w14:textId="77777777" w:rsidR="00B71BC7" w:rsidRPr="006E1CC8" w:rsidRDefault="00B71BC7" w:rsidP="00BC778F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29F5" w14:textId="4A194959" w:rsidR="00B71BC7" w:rsidRPr="006E1CC8" w:rsidRDefault="00B71BC7" w:rsidP="00B71BC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10034660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E402" w14:textId="77777777" w:rsidR="00B71BC7" w:rsidRPr="006E1CC8" w:rsidRDefault="00B71BC7" w:rsidP="00BC778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Peritoneal dialysis</w:t>
            </w:r>
          </w:p>
        </w:tc>
      </w:tr>
      <w:tr w:rsidR="00B71BC7" w:rsidRPr="006E1CC8" w14:paraId="50FEAC54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DE67BAA" w14:textId="77777777" w:rsidR="00B71BC7" w:rsidRPr="006E1CC8" w:rsidRDefault="00B71BC7" w:rsidP="00BC778F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9F95" w14:textId="247C416B" w:rsidR="00B71BC7" w:rsidRPr="006E1CC8" w:rsidRDefault="00B71BC7" w:rsidP="00B71BC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10072370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EFDC" w14:textId="77777777" w:rsidR="00B71BC7" w:rsidRPr="006E1CC8" w:rsidRDefault="00B71BC7" w:rsidP="00BC778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Prerenal failure</w:t>
            </w:r>
          </w:p>
        </w:tc>
      </w:tr>
      <w:tr w:rsidR="00B71BC7" w:rsidRPr="006E1CC8" w14:paraId="13D83F2B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007DAAD" w14:textId="77777777" w:rsidR="00B71BC7" w:rsidRPr="006E1CC8" w:rsidRDefault="00B71BC7" w:rsidP="00BC778F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F173" w14:textId="1E2301C6" w:rsidR="00B71BC7" w:rsidRPr="006E1CC8" w:rsidRDefault="00B71BC7" w:rsidP="00B71BC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10038435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6FE4" w14:textId="77777777" w:rsidR="00B71BC7" w:rsidRPr="006E1CC8" w:rsidRDefault="00B71BC7" w:rsidP="00BC778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Renal failure</w:t>
            </w:r>
          </w:p>
        </w:tc>
      </w:tr>
      <w:tr w:rsidR="00B71BC7" w:rsidRPr="006E1CC8" w14:paraId="3AA694A4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2B75E5B" w14:textId="77777777" w:rsidR="00B71BC7" w:rsidRPr="006E1CC8" w:rsidRDefault="00B71BC7" w:rsidP="00BC778F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1715" w14:textId="085CFF36" w:rsidR="00B71BC7" w:rsidRPr="006E1CC8" w:rsidRDefault="00B71BC7" w:rsidP="00B71BC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10038447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17A3" w14:textId="77777777" w:rsidR="00B71BC7" w:rsidRPr="006E1CC8" w:rsidRDefault="00B71BC7" w:rsidP="00BC778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Renal failure neonatal</w:t>
            </w:r>
          </w:p>
        </w:tc>
      </w:tr>
      <w:tr w:rsidR="00B71BC7" w:rsidRPr="006E1CC8" w14:paraId="03DBA728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A46D8AD" w14:textId="77777777" w:rsidR="00B71BC7" w:rsidRPr="006E1CC8" w:rsidRDefault="00B71BC7" w:rsidP="00BC778F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3BE9" w14:textId="7FABBB8C" w:rsidR="00B71BC7" w:rsidRPr="006E1CC8" w:rsidRDefault="00B71BC7" w:rsidP="00B71BC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10062237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4195" w14:textId="77777777" w:rsidR="00B71BC7" w:rsidRPr="006E1CC8" w:rsidRDefault="00B71BC7" w:rsidP="00BC778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Renal impairment</w:t>
            </w:r>
          </w:p>
        </w:tc>
      </w:tr>
      <w:tr w:rsidR="00B71BC7" w:rsidRPr="006E1CC8" w14:paraId="701CA8C9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bottom w:val="nil"/>
              <w:right w:val="nil"/>
            </w:tcBorders>
          </w:tcPr>
          <w:p w14:paraId="34730CC0" w14:textId="77777777" w:rsidR="00B71BC7" w:rsidRPr="006E1CC8" w:rsidRDefault="00B71BC7" w:rsidP="00BC778F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5B96" w14:textId="0AF35791" w:rsidR="00B71BC7" w:rsidRPr="006E1CC8" w:rsidRDefault="00B71BC7" w:rsidP="00B71BC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10049776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3185" w14:textId="77777777" w:rsidR="00B71BC7" w:rsidRPr="006E1CC8" w:rsidRDefault="00B71BC7" w:rsidP="00BC778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Renal impairment neonatal</w:t>
            </w:r>
          </w:p>
        </w:tc>
      </w:tr>
    </w:tbl>
    <w:p w14:paraId="2775154A" w14:textId="77777777" w:rsidR="00B71BC7" w:rsidRPr="006E1CC8" w:rsidRDefault="00B71BC7">
      <w:pPr>
        <w:rPr>
          <w:rFonts w:ascii="Times New Roman" w:hAnsi="Times New Roman" w:cs="Times New Roman"/>
        </w:rPr>
      </w:pPr>
      <w:r w:rsidRPr="006E1CC8">
        <w:rPr>
          <w:rFonts w:ascii="Times New Roman" w:hAnsi="Times New Roman" w:cs="Times New Roman"/>
        </w:rPr>
        <w:br w:type="page"/>
      </w:r>
    </w:p>
    <w:p w14:paraId="347497DA" w14:textId="4E3C41D2" w:rsidR="00B71BC7" w:rsidRPr="006E1CC8" w:rsidRDefault="00B41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Supplementary</w:t>
      </w:r>
      <w:r w:rsidRPr="006E1CC8">
        <w:rPr>
          <w:rFonts w:ascii="Times New Roman" w:hAnsi="Times New Roman" w:cs="Times New Roman"/>
        </w:rPr>
        <w:t xml:space="preserve"> </w:t>
      </w:r>
      <w:r w:rsidR="00DF0C9A" w:rsidRPr="006E1CC8">
        <w:rPr>
          <w:rFonts w:ascii="Times New Roman" w:hAnsi="Times New Roman" w:cs="Times New Roman"/>
        </w:rPr>
        <w:t xml:space="preserve">Table 1b PT list used for </w:t>
      </w:r>
      <w:r w:rsidR="007A7AAA" w:rsidRPr="006E1CC8">
        <w:rPr>
          <w:rFonts w:ascii="Times New Roman" w:hAnsi="Times New Roman" w:cs="Times New Roman"/>
        </w:rPr>
        <w:t xml:space="preserve">identification </w:t>
      </w:r>
      <w:r w:rsidR="007A7AAA">
        <w:rPr>
          <w:rFonts w:ascii="Times New Roman" w:hAnsi="Times New Roman" w:cs="Times New Roman"/>
        </w:rPr>
        <w:t xml:space="preserve">of </w:t>
      </w:r>
      <w:r w:rsidR="004204B3" w:rsidRPr="006E1CC8">
        <w:rPr>
          <w:rFonts w:ascii="Times New Roman" w:hAnsi="Times New Roman" w:cs="Times New Roman"/>
        </w:rPr>
        <w:t>c</w:t>
      </w:r>
      <w:r w:rsidR="00DF0C9A" w:rsidRPr="006E1CC8">
        <w:rPr>
          <w:rFonts w:ascii="Times New Roman" w:hAnsi="Times New Roman" w:cs="Times New Roman"/>
        </w:rPr>
        <w:t xml:space="preserve">hronic </w:t>
      </w:r>
      <w:r w:rsidR="005E3407" w:rsidRPr="006E1CC8">
        <w:rPr>
          <w:rFonts w:ascii="Times New Roman" w:hAnsi="Times New Roman" w:cs="Times New Roman"/>
        </w:rPr>
        <w:t>kidney disease</w:t>
      </w:r>
      <w:r w:rsidR="00DF0C9A" w:rsidRPr="006E1CC8">
        <w:rPr>
          <w:rFonts w:ascii="Times New Roman" w:hAnsi="Times New Roman" w:cs="Times New Roman"/>
        </w:rPr>
        <w:t xml:space="preserve"> </w:t>
      </w:r>
      <w:r w:rsidR="007A7AAA">
        <w:rPr>
          <w:rFonts w:ascii="Times New Roman" w:hAnsi="Times New Roman" w:cs="Times New Roman"/>
        </w:rPr>
        <w:t>events</w:t>
      </w: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4961"/>
      </w:tblGrid>
      <w:tr w:rsidR="000B5EA0" w:rsidRPr="006E1CC8" w14:paraId="4F764F10" w14:textId="77777777" w:rsidTr="000B5EA0">
        <w:trPr>
          <w:trHeight w:val="375"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14:paraId="4753DFC7" w14:textId="78B5E60F" w:rsidR="000B5EA0" w:rsidRPr="006E1CC8" w:rsidRDefault="007A7AA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7A7AAA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Standard MedDRA Query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CA95C" w14:textId="5C87EFBB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PT code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A26FC" w14:textId="6604C01C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PT</w:t>
            </w:r>
          </w:p>
        </w:tc>
      </w:tr>
      <w:tr w:rsidR="000B5EA0" w:rsidRPr="006E1CC8" w14:paraId="03FE13FA" w14:textId="77777777" w:rsidTr="003F4098">
        <w:trPr>
          <w:trHeight w:val="375"/>
        </w:trPr>
        <w:tc>
          <w:tcPr>
            <w:tcW w:w="32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32F7EA1" w14:textId="7547C64E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“</w:t>
            </w:r>
            <w:r w:rsidR="007A7AAA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</w:t>
            </w: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hronic kidney disease” [20000213]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C666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10053699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FDB6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Artificial kidney device user</w:t>
            </w:r>
          </w:p>
        </w:tc>
      </w:tr>
      <w:tr w:rsidR="000B5EA0" w:rsidRPr="006E1CC8" w14:paraId="77CFDCF5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550FDAA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442A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10003885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DE32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Azotaemia</w:t>
            </w:r>
          </w:p>
        </w:tc>
      </w:tr>
      <w:tr w:rsidR="000B5EA0" w:rsidRPr="006E1CC8" w14:paraId="7C2B5C8C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C5C9711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4EF5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10064848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B025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Chronic kidney disease</w:t>
            </w:r>
          </w:p>
        </w:tc>
      </w:tr>
      <w:tr w:rsidR="000B5EA0" w:rsidRPr="006E1CC8" w14:paraId="6D3CEB29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68A5049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C9E0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10078095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698D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Chronic kidney disease-mineral and bone disorder</w:t>
            </w:r>
          </w:p>
        </w:tc>
      </w:tr>
      <w:tr w:rsidR="000B5EA0" w:rsidRPr="006E1CC8" w14:paraId="298FF940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51672CA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82A0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10010082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2CC2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Coma uraemic</w:t>
            </w:r>
          </w:p>
        </w:tc>
      </w:tr>
      <w:tr w:rsidR="000B5EA0" w:rsidRPr="006E1CC8" w14:paraId="19E7B15F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359DFDF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3CC2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10012660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DB02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Diabetic end stage renal disease</w:t>
            </w:r>
          </w:p>
        </w:tc>
      </w:tr>
      <w:tr w:rsidR="000B5EA0" w:rsidRPr="006E1CC8" w14:paraId="1FFDC46A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88C5496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FED8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10061105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8414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Dialysis</w:t>
            </w:r>
          </w:p>
        </w:tc>
      </w:tr>
      <w:tr w:rsidR="000B5EA0" w:rsidRPr="006E1CC8" w14:paraId="140D07F1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564E57B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8AC1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10059015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FD9C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Dialysis device insertion</w:t>
            </w:r>
          </w:p>
        </w:tc>
      </w:tr>
      <w:tr w:rsidR="000B5EA0" w:rsidRPr="006E1CC8" w14:paraId="3B0269DB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2F659DA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EDF7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10077512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FA8B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End stage renal disease</w:t>
            </w:r>
          </w:p>
        </w:tc>
      </w:tr>
      <w:tr w:rsidR="000B5EA0" w:rsidRPr="006E1CC8" w14:paraId="50454C36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6A3DBB6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B733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10018367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F073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Glomerulonephritis chronic</w:t>
            </w:r>
          </w:p>
        </w:tc>
      </w:tr>
      <w:tr w:rsidR="000B5EA0" w:rsidRPr="006E1CC8" w14:paraId="21EEBF2A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D8984B1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424E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10018875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9987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Haemodialysis</w:t>
            </w:r>
          </w:p>
        </w:tc>
      </w:tr>
      <w:tr w:rsidR="000B5EA0" w:rsidRPr="006E1CC8" w14:paraId="15822B35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F28701E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2224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10053090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807E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Haemofiltration</w:t>
            </w:r>
          </w:p>
        </w:tc>
      </w:tr>
      <w:tr w:rsidR="000B5EA0" w:rsidRPr="006E1CC8" w14:paraId="642AE710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DC04408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AE17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10019845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7143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Hepatorenal failure</w:t>
            </w:r>
          </w:p>
        </w:tc>
      </w:tr>
      <w:tr w:rsidR="000B5EA0" w:rsidRPr="006E1CC8" w14:paraId="3C5B2470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CEF34D7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08C0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10062624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9621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High turnover osteopathy</w:t>
            </w:r>
          </w:p>
        </w:tc>
      </w:tr>
      <w:tr w:rsidR="000B5EA0" w:rsidRPr="006E1CC8" w14:paraId="3A8C13A6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F91BC39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A0E2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10020708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F790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Hyperparathyroidism secondary</w:t>
            </w:r>
          </w:p>
        </w:tc>
      </w:tr>
      <w:tr w:rsidR="000B5EA0" w:rsidRPr="006E1CC8" w14:paraId="435F25A3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ADA93F5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F0E1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10023421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972C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Kidney fibrosis</w:t>
            </w:r>
          </w:p>
        </w:tc>
      </w:tr>
      <w:tr w:rsidR="000B5EA0" w:rsidRPr="006E1CC8" w14:paraId="3A52EDFA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433AFF6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50BA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10063000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B9AD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Low turnover osteopathy</w:t>
            </w:r>
          </w:p>
        </w:tc>
      </w:tr>
      <w:tr w:rsidR="000B5EA0" w:rsidRPr="006E1CC8" w14:paraId="325DA4DC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A805847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6812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10081588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50EF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Metabolic nephropathy</w:t>
            </w:r>
          </w:p>
        </w:tc>
      </w:tr>
      <w:tr w:rsidR="000B5EA0" w:rsidRPr="006E1CC8" w14:paraId="065F491D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D8A6310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402B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10058116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85EB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Nephrogenic anaemia</w:t>
            </w:r>
          </w:p>
        </w:tc>
      </w:tr>
      <w:tr w:rsidR="000B5EA0" w:rsidRPr="006E1CC8" w14:paraId="79FD622B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0848E9E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F5E6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10067467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62BB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Nephrogenic systemic fibrosis</w:t>
            </w:r>
          </w:p>
        </w:tc>
      </w:tr>
      <w:tr w:rsidR="000B5EA0" w:rsidRPr="006E1CC8" w14:paraId="2660CC01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8ABFB58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0BDA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10029159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7C77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Nephrosclerosis</w:t>
            </w:r>
          </w:p>
        </w:tc>
      </w:tr>
      <w:tr w:rsidR="000B5EA0" w:rsidRPr="006E1CC8" w14:paraId="55CF67C9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A7F15FB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334C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10049630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C0C8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Oedema due to renal disease</w:t>
            </w:r>
          </w:p>
        </w:tc>
      </w:tr>
      <w:tr w:rsidR="000B5EA0" w:rsidRPr="006E1CC8" w14:paraId="67FC790D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0CD6D87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8FE9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10034498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BC82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Pericarditis uraemic</w:t>
            </w:r>
          </w:p>
        </w:tc>
      </w:tr>
      <w:tr w:rsidR="000B5EA0" w:rsidRPr="006E1CC8" w14:paraId="198065B0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BBCDFE8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AE9B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10034660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5CA7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Peritoneal dialysis</w:t>
            </w:r>
          </w:p>
        </w:tc>
      </w:tr>
      <w:tr w:rsidR="000B5EA0" w:rsidRPr="006E1CC8" w14:paraId="45389EC2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DC9BD71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9434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10052279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8E59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Renal and liver transplant</w:t>
            </w:r>
          </w:p>
        </w:tc>
      </w:tr>
      <w:tr w:rsidR="000B5EA0" w:rsidRPr="006E1CC8" w14:paraId="586F4887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82F5BAF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0EEF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10052278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AFCE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Renal and pancreas transplant</w:t>
            </w:r>
          </w:p>
        </w:tc>
      </w:tr>
      <w:tr w:rsidR="000B5EA0" w:rsidRPr="006E1CC8" w14:paraId="08605C71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03E42F4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514D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10038435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B576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Renal failure</w:t>
            </w:r>
          </w:p>
        </w:tc>
      </w:tr>
      <w:tr w:rsidR="000B5EA0" w:rsidRPr="006E1CC8" w14:paraId="3A16F0EB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3C7162B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5586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10074746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D0B8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Renal replacement therapy</w:t>
            </w:r>
          </w:p>
        </w:tc>
      </w:tr>
      <w:tr w:rsidR="000B5EA0" w:rsidRPr="006E1CC8" w14:paraId="117EEDA4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D254B8D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3471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10038519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B32F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Renal rickets</w:t>
            </w:r>
          </w:p>
        </w:tc>
      </w:tr>
      <w:tr w:rsidR="000B5EA0" w:rsidRPr="006E1CC8" w14:paraId="74916839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D6F5EB4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0D16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10038533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DBD6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Renal transplant</w:t>
            </w:r>
          </w:p>
        </w:tc>
      </w:tr>
      <w:tr w:rsidR="000B5EA0" w:rsidRPr="006E1CC8" w14:paraId="7EE3A1D3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958377D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75BA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10056609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26B5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Uraemia odour</w:t>
            </w:r>
          </w:p>
        </w:tc>
      </w:tr>
      <w:tr w:rsidR="000B5EA0" w:rsidRPr="006E1CC8" w14:paraId="2C801B79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DC42511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0279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10046324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BB30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Uraemic acidosis</w:t>
            </w:r>
          </w:p>
        </w:tc>
      </w:tr>
      <w:tr w:rsidR="000B5EA0" w:rsidRPr="006E1CC8" w14:paraId="7F36E420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9AAAE2C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B72F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10046326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60D1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Uraemic encephalopathy</w:t>
            </w:r>
          </w:p>
        </w:tc>
      </w:tr>
      <w:tr w:rsidR="000B5EA0" w:rsidRPr="006E1CC8" w14:paraId="689797D1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7DA944A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C49C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10063709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5389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Uraemic gastropathy</w:t>
            </w:r>
          </w:p>
        </w:tc>
      </w:tr>
      <w:tr w:rsidR="000B5EA0" w:rsidRPr="006E1CC8" w14:paraId="3F0C61F7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AA82018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F32A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10077910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5FCF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Uraemic myopathy</w:t>
            </w:r>
          </w:p>
        </w:tc>
      </w:tr>
      <w:tr w:rsidR="000B5EA0" w:rsidRPr="006E1CC8" w14:paraId="4481877E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9170B6F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7ED5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10046328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A599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Uraemic neuropathy</w:t>
            </w:r>
          </w:p>
        </w:tc>
      </w:tr>
      <w:tr w:rsidR="000B5EA0" w:rsidRPr="006E1CC8" w14:paraId="22BF4030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837CD5C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0688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10060875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6D85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Uraemic pruritus</w:t>
            </w:r>
          </w:p>
        </w:tc>
      </w:tr>
      <w:tr w:rsidR="000B5EA0" w:rsidRPr="006E1CC8" w14:paraId="13378E00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E0E461C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5D64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10067863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882A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Uridrosis</w:t>
            </w:r>
          </w:p>
        </w:tc>
      </w:tr>
      <w:tr w:rsidR="000B5EA0" w:rsidRPr="006E1CC8" w14:paraId="019DA78A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54F4833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C130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10070869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4786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Acquired cystic kidney disease</w:t>
            </w:r>
          </w:p>
        </w:tc>
      </w:tr>
      <w:tr w:rsidR="000B5EA0" w:rsidRPr="006E1CC8" w14:paraId="1DCC9ADF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8311407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218B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10069688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9E0A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Acute phosphate nephropathy</w:t>
            </w:r>
          </w:p>
        </w:tc>
      </w:tr>
      <w:tr w:rsidR="000B5EA0" w:rsidRPr="006E1CC8" w14:paraId="333CC7AA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D5E25CE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284A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10001582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75F3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Albumin urine present</w:t>
            </w:r>
          </w:p>
        </w:tc>
      </w:tr>
      <w:tr w:rsidR="000B5EA0" w:rsidRPr="006E1CC8" w14:paraId="4C5CE8BC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DC49D2C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87B6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10001580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2C15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Albuminuria</w:t>
            </w:r>
          </w:p>
        </w:tc>
      </w:tr>
      <w:tr w:rsidR="000B5EA0" w:rsidRPr="006E1CC8" w14:paraId="5358916B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3595C99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2D6D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10072735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9241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Aluminium overload</w:t>
            </w:r>
          </w:p>
        </w:tc>
      </w:tr>
      <w:tr w:rsidR="000B5EA0" w:rsidRPr="006E1CC8" w14:paraId="12B1C170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7CF8C7E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705A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10077087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F779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Autoimmune nephritis</w:t>
            </w:r>
          </w:p>
        </w:tc>
      </w:tr>
      <w:tr w:rsidR="000B5EA0" w:rsidRPr="006E1CC8" w14:paraId="73FA65D8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856AF7E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4B64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10004783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1446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Biopsy kidney abnormal</w:t>
            </w:r>
          </w:p>
        </w:tc>
      </w:tr>
      <w:tr w:rsidR="000B5EA0" w:rsidRPr="006E1CC8" w14:paraId="1FD468D4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821F3F2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7B14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10053811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AB3E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 1,25-dihydroxycholecalciferol decreased</w:t>
            </w:r>
          </w:p>
        </w:tc>
      </w:tr>
      <w:tr w:rsidR="000B5EA0" w:rsidRPr="006E1CC8" w14:paraId="47FE5D1F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2C657CC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EB39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10005358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D9CD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 bicarbonate abnormal</w:t>
            </w:r>
          </w:p>
        </w:tc>
      </w:tr>
      <w:tr w:rsidR="000B5EA0" w:rsidRPr="006E1CC8" w14:paraId="4F256CD4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4474B54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798E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10005359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2497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 bicarbonate decreased</w:t>
            </w:r>
          </w:p>
        </w:tc>
      </w:tr>
      <w:tr w:rsidR="000B5EA0" w:rsidRPr="006E1CC8" w14:paraId="05AB293C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9CCCECA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0A0D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10005393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796D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 calcium abnormal</w:t>
            </w:r>
          </w:p>
        </w:tc>
      </w:tr>
      <w:tr w:rsidR="000B5EA0" w:rsidRPr="006E1CC8" w14:paraId="0AEBF5C1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259A616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51D1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10005395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7EC4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 calcium decreased</w:t>
            </w:r>
          </w:p>
        </w:tc>
      </w:tr>
      <w:tr w:rsidR="000B5EA0" w:rsidRPr="006E1CC8" w14:paraId="3794A1EC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93FAAB5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A112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10005481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F5AD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 creatinine abnormal</w:t>
            </w:r>
          </w:p>
        </w:tc>
      </w:tr>
      <w:tr w:rsidR="000B5EA0" w:rsidRPr="006E1CC8" w14:paraId="1E7B236A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C14BDCA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CD2B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10005483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BBD7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 creatinine increased</w:t>
            </w:r>
          </w:p>
        </w:tc>
      </w:tr>
      <w:tr w:rsidR="000B5EA0" w:rsidRPr="006E1CC8" w14:paraId="33B67FF4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50A5A2B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1A76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10050671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D7A5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 erythropoietin abnormal</w:t>
            </w:r>
          </w:p>
        </w:tc>
      </w:tr>
      <w:tr w:rsidR="000B5EA0" w:rsidRPr="006E1CC8" w14:paraId="659186A9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B577128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013E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10053796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8F25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 erythropoietin decreased</w:t>
            </w:r>
          </w:p>
        </w:tc>
      </w:tr>
      <w:tr w:rsidR="000B5EA0" w:rsidRPr="006E1CC8" w14:paraId="0103BB4C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AE7E3EE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CF77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10005700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F64D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 parathyroid hormone abnormal</w:t>
            </w:r>
          </w:p>
        </w:tc>
      </w:tr>
      <w:tr w:rsidR="000B5EA0" w:rsidRPr="006E1CC8" w14:paraId="5A70448E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735057D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4CB4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10005703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4E86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 parathyroid hormone increased</w:t>
            </w:r>
          </w:p>
        </w:tc>
      </w:tr>
      <w:tr w:rsidR="000B5EA0" w:rsidRPr="006E1CC8" w14:paraId="272162E9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002E3ED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BF49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10054823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123C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 phosphorus abnormal</w:t>
            </w:r>
          </w:p>
        </w:tc>
      </w:tr>
      <w:tr w:rsidR="000B5EA0" w:rsidRPr="006E1CC8" w14:paraId="3F6BE70C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6DC59B0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9500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10050196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CF3C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 phosphorus increased</w:t>
            </w:r>
          </w:p>
        </w:tc>
      </w:tr>
      <w:tr w:rsidR="000B5EA0" w:rsidRPr="006E1CC8" w14:paraId="0140F681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98B7E51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C3CA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10005722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F878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 potassium abnormal</w:t>
            </w:r>
          </w:p>
        </w:tc>
      </w:tr>
      <w:tr w:rsidR="000B5EA0" w:rsidRPr="006E1CC8" w14:paraId="36FCD71E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43D5D59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F8CC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10005725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8ACF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 potassium increased</w:t>
            </w:r>
          </w:p>
        </w:tc>
      </w:tr>
      <w:tr w:rsidR="000B5EA0" w:rsidRPr="006E1CC8" w14:paraId="2129AFDB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CD566AA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51F0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10005800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3748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 sodium abnormal</w:t>
            </w:r>
          </w:p>
        </w:tc>
      </w:tr>
      <w:tr w:rsidR="000B5EA0" w:rsidRPr="006E1CC8" w14:paraId="0D04FFE9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74C3136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B77D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10005802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0C33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 sodium decreased</w:t>
            </w:r>
          </w:p>
        </w:tc>
      </w:tr>
      <w:tr w:rsidR="000B5EA0" w:rsidRPr="006E1CC8" w14:paraId="78ABE34E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3DA3908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A1E7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10005846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E506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 urea abnormal</w:t>
            </w:r>
          </w:p>
        </w:tc>
      </w:tr>
      <w:tr w:rsidR="000B5EA0" w:rsidRPr="006E1CC8" w14:paraId="1F1C6C04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53C1627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C8E3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10005851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638A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 urea increased</w:t>
            </w:r>
          </w:p>
        </w:tc>
      </w:tr>
      <w:tr w:rsidR="000B5EA0" w:rsidRPr="006E1CC8" w14:paraId="24594EA1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068A8DA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6D0A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10067442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FB2A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Bloody peritoneal effluent</w:t>
            </w:r>
          </w:p>
        </w:tc>
      </w:tr>
      <w:tr w:rsidR="000B5EA0" w:rsidRPr="006E1CC8" w14:paraId="41DA9C2C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12A3E33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D77D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10005952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8949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Bone cyst</w:t>
            </w:r>
          </w:p>
        </w:tc>
      </w:tr>
      <w:tr w:rsidR="000B5EA0" w:rsidRPr="006E1CC8" w14:paraId="7A6138E7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AA617FA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C369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10081461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7B13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C1q nephropathy</w:t>
            </w:r>
          </w:p>
        </w:tc>
      </w:tr>
      <w:tr w:rsidR="000B5EA0" w:rsidRPr="006E1CC8" w14:paraId="70C75679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ED0EE2D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22B8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10077827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B5C0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C3 glomerulopathy</w:t>
            </w:r>
          </w:p>
        </w:tc>
      </w:tr>
      <w:tr w:rsidR="000B5EA0" w:rsidRPr="006E1CC8" w14:paraId="60CBC233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A4D43FD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0744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10049797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AB0C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Calcification of muscle</w:t>
            </w:r>
          </w:p>
        </w:tc>
      </w:tr>
      <w:tr w:rsidR="000B5EA0" w:rsidRPr="006E1CC8" w14:paraId="21C62B94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3E60C60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7D4B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10051714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657C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Calciphylaxis</w:t>
            </w:r>
          </w:p>
        </w:tc>
      </w:tr>
      <w:tr w:rsidR="000B5EA0" w:rsidRPr="006E1CC8" w14:paraId="29CBE996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A8284F6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B40D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10063209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12AB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Chronic allograft nephropathy</w:t>
            </w:r>
          </w:p>
        </w:tc>
      </w:tr>
      <w:tr w:rsidR="000B5EA0" w:rsidRPr="006E1CC8" w14:paraId="421362A6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ECCF391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AD82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10068447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3808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Creatinine renal clearance abnormal</w:t>
            </w:r>
          </w:p>
        </w:tc>
      </w:tr>
      <w:tr w:rsidR="000B5EA0" w:rsidRPr="006E1CC8" w14:paraId="057DB92D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CBC48AD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14E6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10011372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A5BA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Creatinine renal clearance decreased</w:t>
            </w:r>
          </w:p>
        </w:tc>
      </w:tr>
      <w:tr w:rsidR="000B5EA0" w:rsidRPr="006E1CC8" w14:paraId="1EE26931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3359657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5AC6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10078114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4F99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Destructive spondyloarthropathy</w:t>
            </w:r>
          </w:p>
        </w:tc>
      </w:tr>
      <w:tr w:rsidR="000B5EA0" w:rsidRPr="006E1CC8" w14:paraId="257D15E0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EEA30A6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44D2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10061835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F126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Diabetic nephropathy</w:t>
            </w:r>
          </w:p>
        </w:tc>
      </w:tr>
      <w:tr w:rsidR="000B5EA0" w:rsidRPr="006E1CC8" w14:paraId="7A40AFC0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ABCE866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6978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10064553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0752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Dialysis amyloidosis</w:t>
            </w:r>
          </w:p>
        </w:tc>
      </w:tr>
      <w:tr w:rsidR="000B5EA0" w:rsidRPr="006E1CC8" w14:paraId="03B8AF92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EA34639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BAB7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10059256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FFA8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Dialysis disequilibrium syndrome</w:t>
            </w:r>
          </w:p>
        </w:tc>
      </w:tr>
      <w:tr w:rsidR="000B5EA0" w:rsidRPr="006E1CC8" w14:paraId="04DBF715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F3417EE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DF86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10076665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FE43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Dialysis membrane reaction</w:t>
            </w:r>
          </w:p>
        </w:tc>
      </w:tr>
      <w:tr w:rsidR="000B5EA0" w:rsidRPr="006E1CC8" w14:paraId="314D7E99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5A29096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878F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10071946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5437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Dialysis related complication</w:t>
            </w:r>
          </w:p>
        </w:tc>
      </w:tr>
      <w:tr w:rsidR="000B5EA0" w:rsidRPr="006E1CC8" w14:paraId="1499E93D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4FE8B67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9D66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10054832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27A0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Diffuse mesangial sclerosis</w:t>
            </w:r>
          </w:p>
        </w:tc>
      </w:tr>
      <w:tr w:rsidR="000B5EA0" w:rsidRPr="006E1CC8" w14:paraId="67D1BE36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F9580E7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2384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10068883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53B3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Effective peritoneal surface area increased</w:t>
            </w:r>
          </w:p>
        </w:tc>
      </w:tr>
      <w:tr w:rsidR="000B5EA0" w:rsidRPr="006E1CC8" w14:paraId="0E0D774E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47B02B1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41C7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10014625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4457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Encephalopathy</w:t>
            </w:r>
          </w:p>
        </w:tc>
      </w:tr>
      <w:tr w:rsidR="000B5EA0" w:rsidRPr="006E1CC8" w14:paraId="4D12E778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5A69991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2C49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10058363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D9D7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Eosinophils urine present</w:t>
            </w:r>
          </w:p>
        </w:tc>
      </w:tr>
      <w:tr w:rsidR="000B5EA0" w:rsidRPr="006E1CC8" w14:paraId="5D541BDA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946C2AE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701D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10068800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FFBF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Extensive interdialytic weight gain</w:t>
            </w:r>
          </w:p>
        </w:tc>
      </w:tr>
      <w:tr w:rsidR="000B5EA0" w:rsidRPr="006E1CC8" w14:paraId="1C767B35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EBD4F63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76F6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10068279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87B8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Fibrillary glomerulonephritis</w:t>
            </w:r>
          </w:p>
        </w:tc>
      </w:tr>
      <w:tr w:rsidR="000B5EA0" w:rsidRPr="006E1CC8" w14:paraId="741AF7E9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861602C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2924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10067757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038C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Focal segmental glomerulosclerosis</w:t>
            </w:r>
          </w:p>
        </w:tc>
      </w:tr>
      <w:tr w:rsidR="000B5EA0" w:rsidRPr="006E1CC8" w14:paraId="7DB34BDE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9A58E9E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2FAB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10018356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9F04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Glomerular filtration rate abnormal</w:t>
            </w:r>
          </w:p>
        </w:tc>
      </w:tr>
      <w:tr w:rsidR="000B5EA0" w:rsidRPr="006E1CC8" w14:paraId="22DAECFC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27287AC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AD6B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10018358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DD34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Glomerular filtration rate decreased</w:t>
            </w:r>
          </w:p>
        </w:tc>
      </w:tr>
      <w:tr w:rsidR="000B5EA0" w:rsidRPr="006E1CC8" w14:paraId="054E37AE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3C231E6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20CB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10018364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D63A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Glomerulonephritis</w:t>
            </w:r>
          </w:p>
        </w:tc>
      </w:tr>
      <w:tr w:rsidR="000B5EA0" w:rsidRPr="006E1CC8" w14:paraId="69B2150D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4BAC210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ADF7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10018370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A184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Glomerulonephritis membranoproliferative</w:t>
            </w:r>
          </w:p>
        </w:tc>
      </w:tr>
      <w:tr w:rsidR="000B5EA0" w:rsidRPr="006E1CC8" w14:paraId="7E58A153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FDE743A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D379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10018372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B348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Glomerulonephritis membranous</w:t>
            </w:r>
          </w:p>
        </w:tc>
      </w:tr>
      <w:tr w:rsidR="000B5EA0" w:rsidRPr="006E1CC8" w14:paraId="521E652C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931FAFE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B644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10018374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404B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Glomerulonephritis minimal lesion</w:t>
            </w:r>
          </w:p>
        </w:tc>
      </w:tr>
      <w:tr w:rsidR="000B5EA0" w:rsidRPr="006E1CC8" w14:paraId="3C044AE7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31C2059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EE98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10018376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0539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Glomerulonephritis proliferative</w:t>
            </w:r>
          </w:p>
        </w:tc>
      </w:tr>
      <w:tr w:rsidR="000B5EA0" w:rsidRPr="006E1CC8" w14:paraId="49DF1E28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BBA48AD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D6A3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10018378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F120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Glomerulonephritis rapidly progressive</w:t>
            </w:r>
          </w:p>
        </w:tc>
      </w:tr>
      <w:tr w:rsidR="000B5EA0" w:rsidRPr="006E1CC8" w14:paraId="6AF665DA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F94D3F4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EEF0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10051920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48F9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Glomerulonephropathy</w:t>
            </w:r>
          </w:p>
        </w:tc>
      </w:tr>
      <w:tr w:rsidR="000B5EA0" w:rsidRPr="006E1CC8" w14:paraId="4E4C1018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9AE3D88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3C15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10061989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DBE1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Glomerulosclerosis</w:t>
            </w:r>
          </w:p>
        </w:tc>
      </w:tr>
      <w:tr w:rsidR="000B5EA0" w:rsidRPr="006E1CC8" w14:paraId="37DD5E59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7123BE3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6521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10018620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91E2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Goodpasture's syndrome</w:t>
            </w:r>
          </w:p>
        </w:tc>
      </w:tr>
      <w:tr w:rsidR="000B5EA0" w:rsidRPr="006E1CC8" w14:paraId="3706A5FB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2794E9A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54B8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10070737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EA77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HIV associated nephropathy</w:t>
            </w:r>
          </w:p>
        </w:tc>
      </w:tr>
      <w:tr w:rsidR="000B5EA0" w:rsidRPr="006E1CC8" w14:paraId="444C99C8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51A645B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A631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10070476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62F2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Haemodialysis complication</w:t>
            </w:r>
          </w:p>
        </w:tc>
      </w:tr>
      <w:tr w:rsidR="000B5EA0" w:rsidRPr="006E1CC8" w14:paraId="563476AA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9B46C84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DC25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10059268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4943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Haemodialysis-induced symptom</w:t>
            </w:r>
          </w:p>
        </w:tc>
      </w:tr>
      <w:tr w:rsidR="000B5EA0" w:rsidRPr="006E1CC8" w14:paraId="50936DE0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5B9442E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6C2F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10018932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07E4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Haemolytic uraemic syndrome</w:t>
            </w:r>
          </w:p>
        </w:tc>
      </w:tr>
      <w:tr w:rsidR="000B5EA0" w:rsidRPr="006E1CC8" w14:paraId="6D1EFAE2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2EAFF1E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0C72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10062713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567E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Haemorrhagic diathesis</w:t>
            </w:r>
          </w:p>
        </w:tc>
      </w:tr>
      <w:tr w:rsidR="000B5EA0" w:rsidRPr="006E1CC8" w14:paraId="4620FA0A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88BAB82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7A5D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10075015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F6FB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Haemorrhagic fever with renal syndrome</w:t>
            </w:r>
          </w:p>
        </w:tc>
      </w:tr>
      <w:tr w:rsidR="000B5EA0" w:rsidRPr="006E1CC8" w14:paraId="14318A21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A252493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1E86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10068610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F616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Hepatitis virus-associated nephropathy</w:t>
            </w:r>
          </w:p>
        </w:tc>
      </w:tr>
      <w:tr w:rsidR="000B5EA0" w:rsidRPr="006E1CC8" w14:paraId="12B24D97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B8CC930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0EED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10020586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87CB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Hypercalcaemic nephropathy</w:t>
            </w:r>
          </w:p>
        </w:tc>
      </w:tr>
      <w:tr w:rsidR="000B5EA0" w:rsidRPr="006E1CC8" w14:paraId="06F2CC67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D576156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0504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10062747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766B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Hypercreatininaemia</w:t>
            </w:r>
          </w:p>
        </w:tc>
      </w:tr>
      <w:tr w:rsidR="000B5EA0" w:rsidRPr="006E1CC8" w14:paraId="071C6B0E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B9843B1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A097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10020646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78AD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Hyperkalaemia</w:t>
            </w:r>
          </w:p>
        </w:tc>
      </w:tr>
      <w:tr w:rsidR="000B5EA0" w:rsidRPr="006E1CC8" w14:paraId="4C413C45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843A245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1506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10020705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467F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Hyperparathyroidism</w:t>
            </w:r>
          </w:p>
        </w:tc>
      </w:tr>
      <w:tr w:rsidR="000B5EA0" w:rsidRPr="006E1CC8" w14:paraId="45DCAD7F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DB1FD80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20EB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10020711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B64F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Hyperphosphataemia</w:t>
            </w:r>
          </w:p>
        </w:tc>
      </w:tr>
      <w:tr w:rsidR="000B5EA0" w:rsidRPr="006E1CC8" w14:paraId="1BDF71A3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DF8AED6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2F72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10055171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EAE0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Hypertensive nephropathy</w:t>
            </w:r>
          </w:p>
        </w:tc>
      </w:tr>
      <w:tr w:rsidR="000B5EA0" w:rsidRPr="006E1CC8" w14:paraId="381F3C5F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6174105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4F9C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10020919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D1A3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Hypervolaemia</w:t>
            </w:r>
          </w:p>
        </w:tc>
      </w:tr>
      <w:tr w:rsidR="000B5EA0" w:rsidRPr="006E1CC8" w14:paraId="383CD216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15BE068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ABBA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10020942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F661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Hypoalbuminaemia</w:t>
            </w:r>
          </w:p>
        </w:tc>
      </w:tr>
      <w:tr w:rsidR="000B5EA0" w:rsidRPr="006E1CC8" w14:paraId="68BBF4C9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0547095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CEC3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10020947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BF04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Hypocalcaemia</w:t>
            </w:r>
          </w:p>
        </w:tc>
      </w:tr>
      <w:tr w:rsidR="000B5EA0" w:rsidRPr="006E1CC8" w14:paraId="357CD61C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DAAB849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8642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10021036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8598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Hyponatraemia</w:t>
            </w:r>
          </w:p>
        </w:tc>
      </w:tr>
      <w:tr w:rsidR="000B5EA0" w:rsidRPr="006E1CC8" w14:paraId="19C02950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12ECB5D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646F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10021263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D242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IgA nephropathy</w:t>
            </w:r>
          </w:p>
        </w:tc>
      </w:tr>
      <w:tr w:rsidR="000B5EA0" w:rsidRPr="006E1CC8" w14:paraId="76B7D544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BFD94C9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E219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10077209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B551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IgM nephropathy</w:t>
            </w:r>
          </w:p>
        </w:tc>
      </w:tr>
      <w:tr w:rsidR="000B5EA0" w:rsidRPr="006E1CC8" w14:paraId="258CB063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57D80AD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20C6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10067871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210D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Immunotactoid glomerulonephritis</w:t>
            </w:r>
          </w:p>
        </w:tc>
      </w:tr>
      <w:tr w:rsidR="000B5EA0" w:rsidRPr="006E1CC8" w14:paraId="34432147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1579671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23AD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10077108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6749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Inadequate haemodialysis</w:t>
            </w:r>
          </w:p>
        </w:tc>
      </w:tr>
      <w:tr w:rsidR="000B5EA0" w:rsidRPr="006E1CC8" w14:paraId="5EC96BEA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E607EC2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836A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10022530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300F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Intercapillary glomerulosclerosis</w:t>
            </w:r>
          </w:p>
        </w:tc>
      </w:tr>
      <w:tr w:rsidR="000B5EA0" w:rsidRPr="006E1CC8" w14:paraId="31134156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03DE03F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D4D7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10074739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EAA3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Intradialytic parenteral nutrition</w:t>
            </w:r>
          </w:p>
        </w:tc>
      </w:tr>
      <w:tr w:rsidR="000B5EA0" w:rsidRPr="006E1CC8" w14:paraId="4180EE1F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ABE5D14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A422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10022870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53FD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Inulin renal clearance decreased</w:t>
            </w:r>
          </w:p>
        </w:tc>
      </w:tr>
      <w:tr w:rsidR="000B5EA0" w:rsidRPr="006E1CC8" w14:paraId="5B4D110D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A3BF39B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3AB4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10069384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EA79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Ischaemic nephropathy</w:t>
            </w:r>
          </w:p>
        </w:tc>
      </w:tr>
      <w:tr w:rsidR="000B5EA0" w:rsidRPr="006E1CC8" w14:paraId="0B44CC15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6940B8C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BBF2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10023435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14B2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Kidney small</w:t>
            </w:r>
          </w:p>
        </w:tc>
      </w:tr>
      <w:tr w:rsidR="000B5EA0" w:rsidRPr="006E1CC8" w14:paraId="34C933C4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955E5D1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78DD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10050791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8C62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Leukocyturia</w:t>
            </w:r>
          </w:p>
        </w:tc>
      </w:tr>
      <w:tr w:rsidR="000B5EA0" w:rsidRPr="006E1CC8" w14:paraId="14A2D150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5D3A778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6216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10025140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C860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Lupus nephritis</w:t>
            </w:r>
          </w:p>
        </w:tc>
      </w:tr>
      <w:tr w:rsidR="000B5EA0" w:rsidRPr="006E1CC8" w14:paraId="68FCC49A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54493A6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19DF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10066453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86A8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Mesangioproliferative glomerulonephritis</w:t>
            </w:r>
          </w:p>
        </w:tc>
      </w:tr>
      <w:tr w:rsidR="000B5EA0" w:rsidRPr="006E1CC8" w14:paraId="66BA5D3E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40F4586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1001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10027417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C68A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Metabolic acidosis</w:t>
            </w:r>
          </w:p>
        </w:tc>
      </w:tr>
      <w:tr w:rsidR="000B5EA0" w:rsidRPr="006E1CC8" w14:paraId="0C502E38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6980DCF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8275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10027525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AE8D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Microalbuminuria</w:t>
            </w:r>
          </w:p>
        </w:tc>
      </w:tr>
      <w:tr w:rsidR="000B5EA0" w:rsidRPr="006E1CC8" w14:paraId="1FACB49D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B09C965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2A97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10065673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C948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Nephritic syndrome</w:t>
            </w:r>
          </w:p>
        </w:tc>
      </w:tr>
      <w:tr w:rsidR="000B5EA0" w:rsidRPr="006E1CC8" w14:paraId="05A3E67D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F999C6A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5CE3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10029151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23CA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Nephropathy</w:t>
            </w:r>
          </w:p>
        </w:tc>
      </w:tr>
      <w:tr w:rsidR="000B5EA0" w:rsidRPr="006E1CC8" w14:paraId="7813EF7F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BCDF564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EF12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10029155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5531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Nephropathy toxic</w:t>
            </w:r>
          </w:p>
        </w:tc>
      </w:tr>
      <w:tr w:rsidR="000B5EA0" w:rsidRPr="006E1CC8" w14:paraId="0C535C6C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FD7CBE8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44FF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10029164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A993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Nephrotic syndrome</w:t>
            </w:r>
          </w:p>
        </w:tc>
      </w:tr>
      <w:tr w:rsidR="000B5EA0" w:rsidRPr="006E1CC8" w14:paraId="124F7E69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50D63E9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E931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10029782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C6E8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Normochromic anaemia</w:t>
            </w:r>
          </w:p>
        </w:tc>
      </w:tr>
      <w:tr w:rsidR="000B5EA0" w:rsidRPr="006E1CC8" w14:paraId="530C387B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EB14A9B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C239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10029783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DB19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Normochromic normocytic anaemia</w:t>
            </w:r>
          </w:p>
        </w:tc>
      </w:tr>
      <w:tr w:rsidR="000B5EA0" w:rsidRPr="006E1CC8" w14:paraId="1DAAC6EC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6DF9DD4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8B03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10029784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A005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Normocytic anaemia</w:t>
            </w:r>
          </w:p>
        </w:tc>
      </w:tr>
      <w:tr w:rsidR="000B5EA0" w:rsidRPr="006E1CC8" w14:paraId="679D612A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B9DFCD0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906E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10077862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8FC5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Obstructive nephropathy</w:t>
            </w:r>
          </w:p>
        </w:tc>
      </w:tr>
      <w:tr w:rsidR="000B5EA0" w:rsidRPr="006E1CC8" w14:paraId="5EB2294B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BA577FA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84FE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10031250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CF94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Osteomalacia</w:t>
            </w:r>
          </w:p>
        </w:tc>
      </w:tr>
      <w:tr w:rsidR="000B5EA0" w:rsidRPr="006E1CC8" w14:paraId="532DEDBE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3E71BDA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72D5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10076749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19F1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Paraneoplastic glomerulonephritis</w:t>
            </w:r>
          </w:p>
        </w:tc>
      </w:tr>
      <w:tr w:rsidR="000B5EA0" w:rsidRPr="006E1CC8" w14:paraId="1770926C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4067EE5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EE1C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10075626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76A0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Paraneoplastic nephrotic syndrome</w:t>
            </w:r>
          </w:p>
        </w:tc>
      </w:tr>
      <w:tr w:rsidR="000B5EA0" w:rsidRPr="006E1CC8" w14:paraId="16CDCC01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4ADF8D9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7ED7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10051653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C810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Parathyroid gland enlargement</w:t>
            </w:r>
          </w:p>
        </w:tc>
      </w:tr>
      <w:tr w:rsidR="000B5EA0" w:rsidRPr="006E1CC8" w14:paraId="792C2FE0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018130F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1857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10034484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9F0B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Pericarditis</w:t>
            </w:r>
          </w:p>
        </w:tc>
      </w:tr>
      <w:tr w:rsidR="000B5EA0" w:rsidRPr="006E1CC8" w14:paraId="136C8AF2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F359E23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5EA3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10067011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565A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Peritoneal cloudy effluent</w:t>
            </w:r>
          </w:p>
        </w:tc>
      </w:tr>
      <w:tr w:rsidR="000B5EA0" w:rsidRPr="006E1CC8" w14:paraId="08F10251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61B2DFF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5F70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10067594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1052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Peritoneal dialysis complication</w:t>
            </w:r>
          </w:p>
        </w:tc>
      </w:tr>
      <w:tr w:rsidR="000B5EA0" w:rsidRPr="006E1CC8" w14:paraId="4ED5E076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0F29FD1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C5DB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10069638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2D7D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Peritoneal effluent abnormal</w:t>
            </w:r>
          </w:p>
        </w:tc>
      </w:tr>
      <w:tr w:rsidR="000B5EA0" w:rsidRPr="006E1CC8" w14:paraId="343FA500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E10F6B7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C13D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10067301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3D9F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Peritoneal effluent erythrocyte count increased</w:t>
            </w:r>
          </w:p>
        </w:tc>
      </w:tr>
      <w:tr w:rsidR="000B5EA0" w:rsidRPr="006E1CC8" w14:paraId="228E86A9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8A9B93D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012B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10067300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CEAC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Peritoneal effluent leukocyte count increased</w:t>
            </w:r>
          </w:p>
        </w:tc>
      </w:tr>
      <w:tr w:rsidR="000B5EA0" w:rsidRPr="006E1CC8" w14:paraId="0915B40E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0D0C3A1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E734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10072490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AF6E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Peritoneal equilibration test abnormal</w:t>
            </w:r>
          </w:p>
        </w:tc>
      </w:tr>
      <w:tr w:rsidR="000B5EA0" w:rsidRPr="006E1CC8" w14:paraId="59B19549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0A92D31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7BCF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10059524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60DC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Peritoneal fluid analysis abnormal</w:t>
            </w:r>
          </w:p>
        </w:tc>
      </w:tr>
      <w:tr w:rsidR="000B5EA0" w:rsidRPr="006E1CC8" w14:paraId="640C33AD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CB908A9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E787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10069000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FF5C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Peritoneal fluid protein abnormal</w:t>
            </w:r>
          </w:p>
        </w:tc>
      </w:tr>
      <w:tr w:rsidR="000B5EA0" w:rsidRPr="006E1CC8" w14:paraId="04ADFCE4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3276A16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9998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10068998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40A0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Peritoneal fluid protein increased</w:t>
            </w:r>
          </w:p>
        </w:tc>
      </w:tr>
      <w:tr w:rsidR="000B5EA0" w:rsidRPr="006E1CC8" w14:paraId="2557DEB4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1CB643D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2E7C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10070442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18F8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Peritoneal permeability increased</w:t>
            </w:r>
          </w:p>
        </w:tc>
      </w:tr>
      <w:tr w:rsidR="000B5EA0" w:rsidRPr="006E1CC8" w14:paraId="4DC4913C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7075591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5BAA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10062622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673F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Pigment nephropathy</w:t>
            </w:r>
          </w:p>
        </w:tc>
      </w:tr>
      <w:tr w:rsidR="000B5EA0" w:rsidRPr="006E1CC8" w14:paraId="2B50CCDA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904913A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1D2A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10065381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857C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Polyomavirus-associated nephropathy</w:t>
            </w:r>
          </w:p>
        </w:tc>
      </w:tr>
      <w:tr w:rsidR="000B5EA0" w:rsidRPr="006E1CC8" w14:paraId="2B06D6DC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5CF82C3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5C31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10075849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861D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Potassium wasting nephropathy</w:t>
            </w:r>
          </w:p>
        </w:tc>
      </w:tr>
      <w:tr w:rsidR="000B5EA0" w:rsidRPr="006E1CC8" w14:paraId="776D4535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06D84F9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1022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10053123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D3B9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Protein urine present</w:t>
            </w:r>
          </w:p>
        </w:tc>
      </w:tr>
      <w:tr w:rsidR="000B5EA0" w:rsidRPr="006E1CC8" w14:paraId="443F4A84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604FCC3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9E14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10037032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4BEB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Proteinuria</w:t>
            </w:r>
          </w:p>
        </w:tc>
      </w:tr>
      <w:tr w:rsidR="000B5EA0" w:rsidRPr="006E1CC8" w14:paraId="0B4A94BE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B1A831E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F595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10038182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2D3F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Red blood cells urine positive</w:t>
            </w:r>
          </w:p>
        </w:tc>
      </w:tr>
      <w:tr w:rsidR="000B5EA0" w:rsidRPr="006E1CC8" w14:paraId="76BB8DBF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739021B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B1C7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10065427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15AD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Reflux nephropathy</w:t>
            </w:r>
          </w:p>
        </w:tc>
      </w:tr>
      <w:tr w:rsidR="000B5EA0" w:rsidRPr="006E1CC8" w14:paraId="5CC9DEED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439DAFD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E678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10038357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32CE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Renal amyloidosis</w:t>
            </w:r>
          </w:p>
        </w:tc>
      </w:tr>
      <w:tr w:rsidR="000B5EA0" w:rsidRPr="006E1CC8" w14:paraId="340FE87D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77A1EFC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912C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10038381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26D8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Renal atrophy</w:t>
            </w:r>
          </w:p>
        </w:tc>
      </w:tr>
      <w:tr w:rsidR="000B5EA0" w:rsidRPr="006E1CC8" w14:paraId="1F446956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156C9D7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336A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10038491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6272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Renal papillary necrosis</w:t>
            </w:r>
          </w:p>
        </w:tc>
      </w:tr>
      <w:tr w:rsidR="000B5EA0" w:rsidRPr="006E1CC8" w14:paraId="137B2093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E89CB61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187D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10038536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3B7E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Renal tubular atrophy</w:t>
            </w:r>
          </w:p>
        </w:tc>
      </w:tr>
      <w:tr w:rsidR="000B5EA0" w:rsidRPr="006E1CC8" w14:paraId="77F9684C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59D6C09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7DCC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10039834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BD92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Secondary hypertension</w:t>
            </w:r>
          </w:p>
        </w:tc>
      </w:tr>
      <w:tr w:rsidR="000B5EA0" w:rsidRPr="006E1CC8" w14:paraId="64166D0C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62318C8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7D28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10048302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52D5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Tubulointerstitial nephritis</w:t>
            </w:r>
          </w:p>
        </w:tc>
      </w:tr>
      <w:tr w:rsidR="000B5EA0" w:rsidRPr="006E1CC8" w14:paraId="5EDF2327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B6263FD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B9B4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10069568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EB3C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Ultrafiltration failure</w:t>
            </w:r>
          </w:p>
        </w:tc>
      </w:tr>
      <w:tr w:rsidR="000B5EA0" w:rsidRPr="006E1CC8" w14:paraId="1610C2D6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1547E83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3E49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10045422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3010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Ultrasound kidney abnormal</w:t>
            </w:r>
          </w:p>
        </w:tc>
      </w:tr>
      <w:tr w:rsidR="000B5EA0" w:rsidRPr="006E1CC8" w14:paraId="6BD74580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C0F4A3C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A602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10046337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55C5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Urate nephropathy</w:t>
            </w:r>
          </w:p>
        </w:tc>
      </w:tr>
      <w:tr w:rsidR="000B5EA0" w:rsidRPr="006E1CC8" w14:paraId="663FC47A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C921EA9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073F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10046358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CB28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Urea renal clearance decreased</w:t>
            </w:r>
          </w:p>
        </w:tc>
      </w:tr>
      <w:tr w:rsidR="000B5EA0" w:rsidRPr="006E1CC8" w14:paraId="4D0CE098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7615B68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6B84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10067534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6C69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Urinary casts present</w:t>
            </w:r>
          </w:p>
        </w:tc>
      </w:tr>
      <w:tr w:rsidR="000B5EA0" w:rsidRPr="006E1CC8" w14:paraId="1A4C4564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2110901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2069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10053544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4D10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Urine albumin</w:t>
            </w:r>
          </w:p>
        </w:tc>
      </w:tr>
      <w:tr w:rsidR="000B5EA0" w:rsidRPr="006E1CC8" w14:paraId="3A8BA4A3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B0EDA5A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A469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10053541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1169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Urine albumin</w:t>
            </w:r>
          </w:p>
        </w:tc>
      </w:tr>
      <w:tr w:rsidR="000B5EA0" w:rsidRPr="006E1CC8" w14:paraId="28ED2A11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A37E399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2B03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10059895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0866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Urine output decreased</w:t>
            </w:r>
          </w:p>
        </w:tc>
      </w:tr>
      <w:tr w:rsidR="000B5EA0" w:rsidRPr="006E1CC8" w14:paraId="7906A05B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D738F24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1E10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10053539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1850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Urine protein</w:t>
            </w:r>
          </w:p>
        </w:tc>
      </w:tr>
      <w:tr w:rsidR="000B5EA0" w:rsidRPr="006E1CC8" w14:paraId="01385929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E42C776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ABD8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10053538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5D39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Urine protein</w:t>
            </w:r>
          </w:p>
        </w:tc>
      </w:tr>
      <w:tr w:rsidR="000B5EA0" w:rsidRPr="006E1CC8" w14:paraId="67B28F2A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9C11A56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4809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10051753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4AB3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Vascular calcification</w:t>
            </w:r>
          </w:p>
        </w:tc>
      </w:tr>
      <w:tr w:rsidR="000B5EA0" w:rsidRPr="006E1CC8" w14:paraId="55D9A16A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bottom w:val="nil"/>
              <w:right w:val="nil"/>
            </w:tcBorders>
          </w:tcPr>
          <w:p w14:paraId="482B2BCE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46BE" w14:textId="777777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10047967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B6C0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White blood cells urine positive</w:t>
            </w:r>
          </w:p>
        </w:tc>
      </w:tr>
    </w:tbl>
    <w:p w14:paraId="7B1B51DD" w14:textId="494E9807" w:rsidR="005E3407" w:rsidRPr="006E1CC8" w:rsidRDefault="005E3407">
      <w:pPr>
        <w:rPr>
          <w:rFonts w:ascii="Times New Roman" w:hAnsi="Times New Roman" w:cs="Times New Roman"/>
        </w:rPr>
      </w:pPr>
    </w:p>
    <w:p w14:paraId="672B1B28" w14:textId="77777777" w:rsidR="005E3407" w:rsidRPr="006E1CC8" w:rsidRDefault="005E3407">
      <w:pPr>
        <w:widowControl/>
        <w:jc w:val="left"/>
        <w:rPr>
          <w:rFonts w:ascii="Times New Roman" w:hAnsi="Times New Roman" w:cs="Times New Roman"/>
        </w:rPr>
      </w:pPr>
      <w:r w:rsidRPr="006E1CC8">
        <w:rPr>
          <w:rFonts w:ascii="Times New Roman" w:hAnsi="Times New Roman" w:cs="Times New Roman"/>
        </w:rPr>
        <w:br w:type="page"/>
      </w:r>
    </w:p>
    <w:p w14:paraId="4F1A918C" w14:textId="77777777" w:rsidR="00DF0C9A" w:rsidRPr="006E1CC8" w:rsidRDefault="00DF0C9A">
      <w:pPr>
        <w:rPr>
          <w:rFonts w:ascii="Times New Roman" w:hAnsi="Times New Roman" w:cs="Times New Roman"/>
        </w:rPr>
      </w:pPr>
    </w:p>
    <w:p w14:paraId="7530221E" w14:textId="38F64DC1" w:rsidR="005E3407" w:rsidRPr="006E1CC8" w:rsidRDefault="00B41580" w:rsidP="005E34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</w:t>
      </w:r>
      <w:r w:rsidRPr="006E1CC8">
        <w:rPr>
          <w:rFonts w:ascii="Times New Roman" w:hAnsi="Times New Roman" w:cs="Times New Roman"/>
        </w:rPr>
        <w:t xml:space="preserve"> </w:t>
      </w:r>
      <w:r w:rsidR="005E3407" w:rsidRPr="006E1CC8">
        <w:rPr>
          <w:rFonts w:ascii="Times New Roman" w:hAnsi="Times New Roman" w:cs="Times New Roman"/>
        </w:rPr>
        <w:t>Table 1</w:t>
      </w:r>
      <w:r w:rsidR="000B5EA0" w:rsidRPr="006E1CC8">
        <w:rPr>
          <w:rFonts w:ascii="Times New Roman" w:hAnsi="Times New Roman" w:cs="Times New Roman"/>
        </w:rPr>
        <w:t>c</w:t>
      </w:r>
      <w:r w:rsidR="005E3407" w:rsidRPr="006E1CC8">
        <w:rPr>
          <w:rFonts w:ascii="Times New Roman" w:hAnsi="Times New Roman" w:cs="Times New Roman"/>
        </w:rPr>
        <w:t xml:space="preserve"> PT list used for identification</w:t>
      </w:r>
      <w:r w:rsidR="007A7AAA">
        <w:rPr>
          <w:rFonts w:ascii="Times New Roman" w:hAnsi="Times New Roman" w:cs="Times New Roman"/>
        </w:rPr>
        <w:t xml:space="preserve"> of hypertension</w:t>
      </w: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4961"/>
      </w:tblGrid>
      <w:tr w:rsidR="000B5EA0" w:rsidRPr="006E1CC8" w14:paraId="6144CBF4" w14:textId="77777777" w:rsidTr="000B5EA0">
        <w:trPr>
          <w:trHeight w:val="375"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14:paraId="63B7BE0C" w14:textId="5C11ACF8" w:rsidR="000B5EA0" w:rsidRPr="006E1CC8" w:rsidRDefault="007A7AA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7A7AAA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Standard MedDRA Query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2B724" w14:textId="128FC355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PT code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89F51" w14:textId="30453D8A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PT</w:t>
            </w:r>
          </w:p>
        </w:tc>
      </w:tr>
      <w:tr w:rsidR="000B5EA0" w:rsidRPr="006E1CC8" w14:paraId="57986D73" w14:textId="77777777" w:rsidTr="00B71BC7">
        <w:trPr>
          <w:trHeight w:val="375"/>
        </w:trPr>
        <w:tc>
          <w:tcPr>
            <w:tcW w:w="32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17E1C2D" w14:textId="5EE8A06C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“Hypertension” [20000147]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5F3A" w14:textId="4960CBFA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10000358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2990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Accelerated hypertension</w:t>
            </w:r>
          </w:p>
        </w:tc>
      </w:tr>
      <w:tr w:rsidR="000B5EA0" w:rsidRPr="006E1CC8" w14:paraId="240C2D0F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F64B14F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C373" w14:textId="7E0BA2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10005732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4A88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 pressure ambulatory increased</w:t>
            </w:r>
          </w:p>
        </w:tc>
      </w:tr>
      <w:tr w:rsidR="000B5EA0" w:rsidRPr="006E1CC8" w14:paraId="1A86C264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518954B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506D" w14:textId="74F2E3C3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10005739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F466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 pressure diastolic increased</w:t>
            </w:r>
          </w:p>
        </w:tc>
      </w:tr>
      <w:tr w:rsidR="000B5EA0" w:rsidRPr="006E1CC8" w14:paraId="2B6457B0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737F948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3CA6" w14:textId="3B2435FD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10051128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7D15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 pressure inadequately controlled</w:t>
            </w:r>
          </w:p>
        </w:tc>
      </w:tr>
      <w:tr w:rsidR="000B5EA0" w:rsidRPr="006E1CC8" w14:paraId="31996E03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F7CBE6E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B23C" w14:textId="39633F36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10005750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D885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 pressure increased</w:t>
            </w:r>
          </w:p>
        </w:tc>
      </w:tr>
      <w:tr w:rsidR="000B5EA0" w:rsidRPr="006E1CC8" w14:paraId="7C10F561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F1F21E1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4121" w14:textId="5FA24432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10063926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E25E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 pressure management</w:t>
            </w:r>
          </w:p>
        </w:tc>
      </w:tr>
      <w:tr w:rsidR="000B5EA0" w:rsidRPr="006E1CC8" w14:paraId="0AE150AB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3217EE2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8426" w14:textId="1863AE46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10053355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CDA7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 pressure orthostatic increased</w:t>
            </w:r>
          </w:p>
        </w:tc>
      </w:tr>
      <w:tr w:rsidR="000B5EA0" w:rsidRPr="006E1CC8" w14:paraId="406E75C1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B23FE0A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712A" w14:textId="770D7A91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10005760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9336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 pressure systolic increased</w:t>
            </w:r>
          </w:p>
        </w:tc>
      </w:tr>
      <w:tr w:rsidR="000B5EA0" w:rsidRPr="006E1CC8" w14:paraId="07632AE7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910C00E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3FC2" w14:textId="0ED5BF18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10081751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B0F3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Catecholamine crisis</w:t>
            </w:r>
          </w:p>
        </w:tc>
      </w:tr>
      <w:tr w:rsidR="000B5EA0" w:rsidRPr="006E1CC8" w14:paraId="45C289CE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1771689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A47B" w14:textId="52A4A5BD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10012758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2740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Diastolic hypertension</w:t>
            </w:r>
          </w:p>
        </w:tc>
      </w:tr>
      <w:tr w:rsidR="000B5EA0" w:rsidRPr="006E1CC8" w14:paraId="4615B871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00DBE8A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8F95" w14:textId="20A83534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10014129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CE93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Eclampsia</w:t>
            </w:r>
          </w:p>
        </w:tc>
      </w:tr>
      <w:tr w:rsidR="000B5EA0" w:rsidRPr="006E1CC8" w14:paraId="55965038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703A6F4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9520" w14:textId="5A53AC3E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10057615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430E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Endocrine hypertension</w:t>
            </w:r>
          </w:p>
        </w:tc>
      </w:tr>
      <w:tr w:rsidR="000B5EA0" w:rsidRPr="006E1CC8" w14:paraId="10ABC643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3A98546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4FE9" w14:textId="4228D614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10015488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2644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Essential hypertension</w:t>
            </w:r>
          </w:p>
        </w:tc>
      </w:tr>
      <w:tr w:rsidR="000B5EA0" w:rsidRPr="006E1CC8" w14:paraId="6E52BF24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939AE18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BDBA" w14:textId="096A9743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10070538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9CD7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Gestational hypertension</w:t>
            </w:r>
          </w:p>
        </w:tc>
      </w:tr>
      <w:tr w:rsidR="000B5EA0" w:rsidRPr="006E1CC8" w14:paraId="2A2AE8D3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8EC4EEB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BC83" w14:textId="14D8B6DF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10049058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C463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HELLP syndrome</w:t>
            </w:r>
          </w:p>
        </w:tc>
      </w:tr>
      <w:tr w:rsidR="000B5EA0" w:rsidRPr="006E1CC8" w14:paraId="3BD889AD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9E51520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BED8" w14:textId="7C9C7944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10020571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9C35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Hyperaldosteronism</w:t>
            </w:r>
          </w:p>
        </w:tc>
      </w:tr>
      <w:tr w:rsidR="000B5EA0" w:rsidRPr="006E1CC8" w14:paraId="321AE4BF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A39D065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8564" w14:textId="04682400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10020772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6B66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Hypertension</w:t>
            </w:r>
          </w:p>
        </w:tc>
      </w:tr>
      <w:tr w:rsidR="000B5EA0" w:rsidRPr="006E1CC8" w14:paraId="7ADCBB30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E3876A7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522C" w14:textId="06FC759B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10049781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4E33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Hypertension neonatal</w:t>
            </w:r>
          </w:p>
        </w:tc>
      </w:tr>
      <w:tr w:rsidR="000B5EA0" w:rsidRPr="006E1CC8" w14:paraId="7C41B4B3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9C65C37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1747" w14:textId="772CB91C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10059238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4D0C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Hypertensive angiopathy</w:t>
            </w:r>
          </w:p>
        </w:tc>
      </w:tr>
      <w:tr w:rsidR="000B5EA0" w:rsidRPr="006E1CC8" w14:paraId="1D6F8900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E97B548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3414" w14:textId="19CC52F8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10020801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F9BC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Hypertensive cardiomegaly</w:t>
            </w:r>
          </w:p>
        </w:tc>
      </w:tr>
      <w:tr w:rsidR="000B5EA0" w:rsidRPr="006E1CC8" w14:paraId="0AFE8E9D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5E19A80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8776" w14:textId="2D12660C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10058222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F0CD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Hypertensive cardiomyopathy</w:t>
            </w:r>
          </w:p>
        </w:tc>
      </w:tr>
      <w:tr w:rsidR="000B5EA0" w:rsidRPr="006E1CC8" w14:paraId="2EFAA568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6C9CF6B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E1F8" w14:textId="2AF0E68F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10077000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5B42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Hypertensive cerebrovascular disease</w:t>
            </w:r>
          </w:p>
        </w:tc>
      </w:tr>
      <w:tr w:rsidR="000B5EA0" w:rsidRPr="006E1CC8" w14:paraId="5FA3183C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37861D7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439F" w14:textId="3727230C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10020802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B908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Hypertensive crisis</w:t>
            </w:r>
          </w:p>
        </w:tc>
      </w:tr>
      <w:tr w:rsidR="000B5EA0" w:rsidRPr="006E1CC8" w14:paraId="0B5EC236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93F0624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95B5" w14:textId="6C4E772E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10058179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2C00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Hypertensive emergency</w:t>
            </w:r>
          </w:p>
        </w:tc>
      </w:tr>
      <w:tr w:rsidR="000B5EA0" w:rsidRPr="006E1CC8" w14:paraId="168DF98D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5EEF314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4CA9" w14:textId="21DB523F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10020803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4BAD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Hypertensive encephalopathy</w:t>
            </w:r>
          </w:p>
        </w:tc>
      </w:tr>
      <w:tr w:rsidR="000B5EA0" w:rsidRPr="006E1CC8" w14:paraId="0AC8799D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01F6C15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578F" w14:textId="6AF04F4F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10079496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1731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Hypertensive end-organ damage</w:t>
            </w:r>
          </w:p>
        </w:tc>
      </w:tr>
      <w:tr w:rsidR="000B5EA0" w:rsidRPr="006E1CC8" w14:paraId="518F6CDD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C4A9DA2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2219" w14:textId="70822822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10020823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874E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Hypertensive heart disease</w:t>
            </w:r>
          </w:p>
        </w:tc>
      </w:tr>
      <w:tr w:rsidR="000B5EA0" w:rsidRPr="006E1CC8" w14:paraId="01AD96EC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82D50A2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369A" w14:textId="658E1E4D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10055171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C064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Hypertensive nephropathy</w:t>
            </w:r>
          </w:p>
        </w:tc>
      </w:tr>
      <w:tr w:rsidR="000B5EA0" w:rsidRPr="006E1CC8" w14:paraId="7F1216DD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619B53D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7FFF" w14:textId="1D7B1678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10049079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FB78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Labile hypertension</w:t>
            </w:r>
          </w:p>
        </w:tc>
      </w:tr>
      <w:tr w:rsidR="000B5EA0" w:rsidRPr="006E1CC8" w14:paraId="29C46AF7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32CD018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082E" w14:textId="734AAF1D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10025600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1BB9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Malignant hypertension</w:t>
            </w:r>
          </w:p>
        </w:tc>
      </w:tr>
      <w:tr w:rsidR="000B5EA0" w:rsidRPr="006E1CC8" w14:paraId="3FFDAB8D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DAE4B5B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48CA" w14:textId="3937D334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10025603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A1E5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Malignant hypertensive heart disease</w:t>
            </w:r>
          </w:p>
        </w:tc>
      </w:tr>
      <w:tr w:rsidR="000B5EA0" w:rsidRPr="006E1CC8" w14:paraId="698D5693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1BC003E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2681" w14:textId="128DB741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10026674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7D4A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Malignant renal hypertension</w:t>
            </w:r>
          </w:p>
        </w:tc>
      </w:tr>
      <w:tr w:rsidR="000B5EA0" w:rsidRPr="006E1CC8" w14:paraId="0113881C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7D42A85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254F" w14:textId="04623D3E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10026924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5BC5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Maternal hypertension affecting foetus</w:t>
            </w:r>
          </w:p>
        </w:tc>
      </w:tr>
      <w:tr w:rsidR="000B5EA0" w:rsidRPr="006E1CC8" w14:paraId="76D5A561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41F9CBC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5118" w14:textId="31701698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10026985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24A5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Mean arterial pressure increased</w:t>
            </w:r>
          </w:p>
        </w:tc>
      </w:tr>
      <w:tr w:rsidR="000B5EA0" w:rsidRPr="006E1CC8" w14:paraId="40B888D3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7C0B00B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7977" w14:textId="3BCCB821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10052066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7BD5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Metabolic syndrome</w:t>
            </w:r>
          </w:p>
        </w:tc>
      </w:tr>
      <w:tr w:rsidR="000B5EA0" w:rsidRPr="006E1CC8" w14:paraId="2F7529E5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B0A1E81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D674" w14:textId="762E589B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10067598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6875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Neurogenic hypertension</w:t>
            </w:r>
          </w:p>
        </w:tc>
      </w:tr>
      <w:tr w:rsidR="000B5EA0" w:rsidRPr="006E1CC8" w14:paraId="12403C55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36D7C00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046B" w14:textId="7E411FCA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10065508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EE1A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Orthostatic hypertension</w:t>
            </w:r>
          </w:p>
        </w:tc>
      </w:tr>
      <w:tr w:rsidR="000B5EA0" w:rsidRPr="006E1CC8" w14:paraId="70DF42FA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C62EAE2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3709" w14:textId="3A3AC9F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10076704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C115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Page kidney</w:t>
            </w:r>
          </w:p>
        </w:tc>
      </w:tr>
      <w:tr w:rsidR="000B5EA0" w:rsidRPr="006E1CC8" w14:paraId="64DF4054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6342572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76CB" w14:textId="79D9DE5A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10036485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922B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Pre-eclampsia</w:t>
            </w:r>
          </w:p>
        </w:tc>
      </w:tr>
      <w:tr w:rsidR="000B5EA0" w:rsidRPr="006E1CC8" w14:paraId="029E4FFC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F7EB19E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C602" w14:textId="098D5EE8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10065918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BDBA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Prehypertension</w:t>
            </w:r>
          </w:p>
        </w:tc>
      </w:tr>
      <w:tr w:rsidR="000B5EA0" w:rsidRPr="006E1CC8" w14:paraId="70429731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F584139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1EA3" w14:textId="0A70AAE1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10062886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3135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Procedural hypertension</w:t>
            </w:r>
          </w:p>
        </w:tc>
      </w:tr>
      <w:tr w:rsidR="000B5EA0" w:rsidRPr="006E1CC8" w14:paraId="6DE6DDCB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DEB18DD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23F1" w14:textId="17CAE620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10038464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F160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Renal hypertension</w:t>
            </w:r>
          </w:p>
        </w:tc>
      </w:tr>
      <w:tr w:rsidR="000B5EA0" w:rsidRPr="006E1CC8" w14:paraId="3C35E8C6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5A2F920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A07E" w14:textId="1F25BBD1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10074864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DA43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Renal sympathetic nerve ablation</w:t>
            </w:r>
          </w:p>
        </w:tc>
      </w:tr>
      <w:tr w:rsidR="000B5EA0" w:rsidRPr="006E1CC8" w14:paraId="076DFA97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0638BDC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C2C0" w14:textId="583BFCF1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10038562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BFB2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Renovascular hypertension</w:t>
            </w:r>
          </w:p>
        </w:tc>
      </w:tr>
      <w:tr w:rsidR="000B5EA0" w:rsidRPr="006E1CC8" w14:paraId="59E2A825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4A84809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2E0D" w14:textId="55F93663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10038926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015A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Retinopathy hypertensive</w:t>
            </w:r>
          </w:p>
        </w:tc>
      </w:tr>
      <w:tr w:rsidR="000B5EA0" w:rsidRPr="006E1CC8" w14:paraId="56C52075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6EEE008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7419" w14:textId="56E05377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10039808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2675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Secondary aldosteronism</w:t>
            </w:r>
          </w:p>
        </w:tc>
      </w:tr>
      <w:tr w:rsidR="000B5EA0" w:rsidRPr="006E1CC8" w14:paraId="4791D451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768EE8A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0D0E" w14:textId="45159103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10039834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8255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Secondary hypertension</w:t>
            </w:r>
          </w:p>
        </w:tc>
      </w:tr>
      <w:tr w:rsidR="000B5EA0" w:rsidRPr="006E1CC8" w14:paraId="1F064CE1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C889F5D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0550" w14:textId="3F9404CA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10078932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155D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Supine hypertension</w:t>
            </w:r>
          </w:p>
        </w:tc>
      </w:tr>
      <w:tr w:rsidR="000B5EA0" w:rsidRPr="006E1CC8" w14:paraId="6609BDD4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ED73BEA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2123" w14:textId="10566E6E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10042957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F03A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Systolic hypertension</w:t>
            </w:r>
          </w:p>
        </w:tc>
      </w:tr>
      <w:tr w:rsidR="000B5EA0" w:rsidRPr="006E1CC8" w14:paraId="049A7564" w14:textId="77777777" w:rsidTr="00B71BC7">
        <w:trPr>
          <w:trHeight w:val="375"/>
        </w:trPr>
        <w:tc>
          <w:tcPr>
            <w:tcW w:w="3261" w:type="dxa"/>
            <w:vMerge/>
            <w:tcBorders>
              <w:left w:val="nil"/>
              <w:bottom w:val="nil"/>
              <w:right w:val="nil"/>
            </w:tcBorders>
          </w:tcPr>
          <w:p w14:paraId="7C78B902" w14:textId="77777777" w:rsidR="000B5EA0" w:rsidRPr="006E1CC8" w:rsidRDefault="000B5EA0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6946" w14:textId="02226491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10048007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220E" w14:textId="77777777" w:rsidR="000B5EA0" w:rsidRPr="006E1CC8" w:rsidRDefault="000B5EA0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Withdrawal hypertension</w:t>
            </w:r>
          </w:p>
        </w:tc>
      </w:tr>
    </w:tbl>
    <w:p w14:paraId="04977CCA" w14:textId="23CD0C64" w:rsidR="000B5EA0" w:rsidRPr="006E1CC8" w:rsidRDefault="000B5EA0">
      <w:pPr>
        <w:rPr>
          <w:rFonts w:ascii="Times New Roman" w:hAnsi="Times New Roman" w:cs="Times New Roman"/>
        </w:rPr>
      </w:pPr>
      <w:r w:rsidRPr="006E1CC8">
        <w:rPr>
          <w:rFonts w:ascii="Times New Roman" w:hAnsi="Times New Roman" w:cs="Times New Roman"/>
        </w:rPr>
        <w:br w:type="page"/>
      </w:r>
    </w:p>
    <w:p w14:paraId="0C611326" w14:textId="13C658B2" w:rsidR="000B5EA0" w:rsidRPr="006E1CC8" w:rsidRDefault="00B41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Supplementary</w:t>
      </w:r>
      <w:r w:rsidRPr="006E1CC8">
        <w:rPr>
          <w:rFonts w:ascii="Times New Roman" w:hAnsi="Times New Roman" w:cs="Times New Roman"/>
        </w:rPr>
        <w:t xml:space="preserve"> </w:t>
      </w:r>
      <w:r w:rsidR="000B5EA0" w:rsidRPr="006E1CC8">
        <w:rPr>
          <w:rFonts w:ascii="Times New Roman" w:hAnsi="Times New Roman" w:cs="Times New Roman"/>
        </w:rPr>
        <w:t xml:space="preserve">Table 1d PT list used for </w:t>
      </w:r>
      <w:r w:rsidR="007A7AAA">
        <w:rPr>
          <w:rFonts w:ascii="Times New Roman" w:hAnsi="Times New Roman" w:cs="Times New Roman"/>
        </w:rPr>
        <w:t xml:space="preserve">identification of </w:t>
      </w:r>
      <w:r w:rsidR="00EE522A" w:rsidRPr="006E1CC8">
        <w:rPr>
          <w:rFonts w:ascii="Times New Roman" w:eastAsia="ＭＳ 明朝" w:hAnsi="Times New Roman" w:cs="Times New Roman"/>
        </w:rPr>
        <w:t xml:space="preserve">diabetes mellitus </w:t>
      </w: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4961"/>
      </w:tblGrid>
      <w:tr w:rsidR="000B5EA0" w:rsidRPr="006E1CC8" w14:paraId="0D9D1948" w14:textId="77777777" w:rsidTr="00EE522A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FF2F3" w14:textId="3B4565B4" w:rsidR="000B5EA0" w:rsidRPr="006E1CC8" w:rsidRDefault="007A7AAA" w:rsidP="00EE522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7A7AAA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Standard MedDRA Query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835C2" w14:textId="3C18A632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PT code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33962" w14:textId="18AC9EE3" w:rsidR="000B5EA0" w:rsidRPr="006E1CC8" w:rsidRDefault="000B5EA0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PT</w:t>
            </w:r>
          </w:p>
        </w:tc>
      </w:tr>
      <w:tr w:rsidR="00EE522A" w:rsidRPr="006E1CC8" w14:paraId="55DF4F83" w14:textId="77777777" w:rsidTr="00EE522A">
        <w:trPr>
          <w:trHeight w:val="375"/>
        </w:trPr>
        <w:tc>
          <w:tcPr>
            <w:tcW w:w="32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97944D8" w14:textId="3FCBB5AF" w:rsidR="00EE522A" w:rsidRPr="006E1CC8" w:rsidRDefault="00EE522A" w:rsidP="00EE522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“Hyperglycaemia/</w:t>
            </w: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br/>
              <w:t>new onset diabetes mellitus” [20000041]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685B" w14:textId="67739DCA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10073667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3739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Acquired lipoatrophic diabetes</w:t>
            </w:r>
          </w:p>
        </w:tc>
      </w:tr>
      <w:tr w:rsidR="00EE522A" w:rsidRPr="006E1CC8" w14:paraId="68317AE7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54038DD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2B34" w14:textId="1C52F2FB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10065367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6E05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 1,5-anhydroglucitol decreased</w:t>
            </w:r>
          </w:p>
        </w:tc>
      </w:tr>
      <w:tr w:rsidR="00EE522A" w:rsidRPr="006E1CC8" w14:paraId="731253E4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B0E7330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CC87" w14:textId="7BD23A2B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10005557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7E27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Blood glucose increased</w:t>
            </w:r>
          </w:p>
        </w:tc>
      </w:tr>
      <w:tr w:rsidR="00EE522A" w:rsidRPr="006E1CC8" w14:paraId="371B967A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3ECE0AF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34BC" w14:textId="0465E41D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10012596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21E8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Diabetes complicating pregnancy</w:t>
            </w:r>
          </w:p>
        </w:tc>
      </w:tr>
      <w:tr w:rsidR="00EE522A" w:rsidRPr="006E1CC8" w14:paraId="79B34320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DE95F3F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8DF4" w14:textId="41748399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10012601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0EA1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Diabetes mellitus</w:t>
            </w:r>
          </w:p>
        </w:tc>
      </w:tr>
      <w:tr w:rsidR="00EE522A" w:rsidRPr="006E1CC8" w14:paraId="1B266D7F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85FF877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2094" w14:textId="6CF7C57B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10012607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E08E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Diabetes mellitus inadequate control</w:t>
            </w:r>
          </w:p>
        </w:tc>
      </w:tr>
      <w:tr w:rsidR="00EE522A" w:rsidRPr="006E1CC8" w14:paraId="01D70B8A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D411A00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66AC" w14:textId="14CBE5F1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10012631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94CB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Diabetes with hyperosmolarity</w:t>
            </w:r>
          </w:p>
        </w:tc>
      </w:tr>
      <w:tr w:rsidR="00EE522A" w:rsidRPr="006E1CC8" w14:paraId="6346D40C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A9BAC89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4DCE" w14:textId="758F6ED4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10077357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D7CF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Diabetic arteritis</w:t>
            </w:r>
          </w:p>
        </w:tc>
      </w:tr>
      <w:tr w:rsidR="00EE522A" w:rsidRPr="006E1CC8" w14:paraId="5195EEC8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C34B126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C4E0" w14:textId="6136BE70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10012650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16FE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Diabetic coma</w:t>
            </w:r>
          </w:p>
        </w:tc>
      </w:tr>
      <w:tr w:rsidR="00EE522A" w:rsidRPr="006E1CC8" w14:paraId="242B18F5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4F31B4C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46B2" w14:textId="5C7CA5D7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10080788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4E5C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Diabetic coronary microangiopathy</w:t>
            </w:r>
          </w:p>
        </w:tc>
      </w:tr>
      <w:tr w:rsidR="00EE522A" w:rsidRPr="006E1CC8" w14:paraId="7757A08E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DC0F559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3A4F" w14:textId="6D6B058D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10071265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F7AE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Diabetic hepatopathy</w:t>
            </w:r>
          </w:p>
        </w:tc>
      </w:tr>
      <w:tr w:rsidR="00EE522A" w:rsidRPr="006E1CC8" w14:paraId="595D4F10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2603EF0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5953" w14:textId="2E912C61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10012668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1764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Diabetic hyperglycaemic coma</w:t>
            </w:r>
          </w:p>
        </w:tc>
      </w:tr>
      <w:tr w:rsidR="00EE522A" w:rsidRPr="006E1CC8" w14:paraId="325FCC2E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19D847B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FCD7" w14:textId="115B2B6C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10012669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9E46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Diabetic hyperosmolar coma</w:t>
            </w:r>
          </w:p>
        </w:tc>
      </w:tr>
      <w:tr w:rsidR="00EE522A" w:rsidRPr="006E1CC8" w14:paraId="3664A1DE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83A10CE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D828" w14:textId="42F05001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10012671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0214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Diabetic ketoacidosis</w:t>
            </w:r>
          </w:p>
        </w:tc>
      </w:tr>
      <w:tr w:rsidR="00EE522A" w:rsidRPr="006E1CC8" w14:paraId="12460083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660F8D4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8B01" w14:textId="06A36B88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10012672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EB14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Diabetic ketoacidotic hyperglycaemic coma</w:t>
            </w:r>
          </w:p>
        </w:tc>
      </w:tr>
      <w:tr w:rsidR="00EE522A" w:rsidRPr="006E1CC8" w14:paraId="2EEABDF3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9C7301A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5571" w14:textId="1136AE3E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10012673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F5AE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Diabetic ketosis</w:t>
            </w:r>
          </w:p>
        </w:tc>
      </w:tr>
      <w:tr w:rsidR="00EE522A" w:rsidRPr="006E1CC8" w14:paraId="73E89583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A52DEB5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CD6B" w14:textId="698D3C65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10074309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23F0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Diabetic metabolic decompensation</w:t>
            </w:r>
          </w:p>
        </w:tc>
      </w:tr>
      <w:tr w:rsidR="00EE522A" w:rsidRPr="006E1CC8" w14:paraId="01EA6F9E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5C2D74B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AEF0" w14:textId="0836B4CD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10081558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7FFB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Diabetic wound</w:t>
            </w:r>
          </w:p>
        </w:tc>
      </w:tr>
      <w:tr w:rsidR="00EE522A" w:rsidRPr="006E1CC8" w14:paraId="446AC50B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B91C2F3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B30D" w14:textId="0ECA2247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10080061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B1F5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Euglycaemic diabetic ketoacidosis</w:t>
            </w:r>
          </w:p>
        </w:tc>
      </w:tr>
      <w:tr w:rsidR="00EE522A" w:rsidRPr="006E1CC8" w14:paraId="4FDEDCE7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F7D4B66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03F2" w14:textId="21F0D738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10017395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9DB4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Fructosamine increased</w:t>
            </w:r>
          </w:p>
        </w:tc>
      </w:tr>
      <w:tr w:rsidR="00EE522A" w:rsidRPr="006E1CC8" w14:paraId="68696A42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C8C29E5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73F1" w14:textId="74C2498A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10072628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7293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Fulminant type 1 diabetes mellitus</w:t>
            </w:r>
          </w:p>
        </w:tc>
      </w:tr>
      <w:tr w:rsidR="00EE522A" w:rsidRPr="006E1CC8" w14:paraId="4A6CF914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6541B0C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65A8" w14:textId="08300C4A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10018209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D7C1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Gestational diabetes</w:t>
            </w:r>
          </w:p>
        </w:tc>
      </w:tr>
      <w:tr w:rsidR="00EE522A" w:rsidRPr="006E1CC8" w14:paraId="008906DF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D54219D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58AB" w14:textId="539E5C9F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10018429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21A8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Glucose tolerance impaired</w:t>
            </w:r>
          </w:p>
        </w:tc>
      </w:tr>
      <w:tr w:rsidR="00EE522A" w:rsidRPr="006E1CC8" w14:paraId="0EFA13A1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7179B2B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4E83" w14:textId="1F9A8CC8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10018430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1A92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Glucose tolerance impaired in pregnancy</w:t>
            </w:r>
          </w:p>
        </w:tc>
      </w:tr>
      <w:tr w:rsidR="00EE522A" w:rsidRPr="006E1CC8" w14:paraId="6D85F609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C0A99CC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D0FF" w14:textId="2FA8712D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10018478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4FAA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Glucose urine present</w:t>
            </w:r>
          </w:p>
        </w:tc>
      </w:tr>
      <w:tr w:rsidR="00EE522A" w:rsidRPr="006E1CC8" w14:paraId="0B561705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B25D055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B54C" w14:textId="6DBB07C4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10018473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B0CA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Glycosuria</w:t>
            </w:r>
          </w:p>
        </w:tc>
      </w:tr>
      <w:tr w:rsidR="00EE522A" w:rsidRPr="006E1CC8" w14:paraId="0EAE351D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88B4E73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C1EF" w14:textId="34B61689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10018475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A4CD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Glycosuria during pregnancy</w:t>
            </w:r>
          </w:p>
        </w:tc>
      </w:tr>
      <w:tr w:rsidR="00EE522A" w:rsidRPr="006E1CC8" w14:paraId="7EA8157C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D401165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533B" w14:textId="234D72F6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10018481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9029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Glycosylated haemoglobin abnormal</w:t>
            </w:r>
          </w:p>
        </w:tc>
      </w:tr>
      <w:tr w:rsidR="00EE522A" w:rsidRPr="006E1CC8" w14:paraId="2974500D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13479A1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36C7" w14:textId="4DE83B37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10018484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0A1A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Glycosylated haemoglobin increased</w:t>
            </w:r>
          </w:p>
        </w:tc>
      </w:tr>
      <w:tr w:rsidR="00EE522A" w:rsidRPr="006E1CC8" w14:paraId="7C9D7B4B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FE0A500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DCEF" w14:textId="352B0EB9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10020635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1B77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Hyperglycaemia</w:t>
            </w:r>
          </w:p>
        </w:tc>
      </w:tr>
      <w:tr w:rsidR="00EE522A" w:rsidRPr="006E1CC8" w14:paraId="2EE8C2A2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320CD34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EEFF" w14:textId="7826CA03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10063554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0A53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Hyperglycaemic hyperosmolar nonketotic syndrome</w:t>
            </w:r>
          </w:p>
        </w:tc>
      </w:tr>
      <w:tr w:rsidR="00EE522A" w:rsidRPr="006E1CC8" w14:paraId="275FC762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C579772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8856" w14:textId="1C6CFDF6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10071394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57A3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Hyperglycaemic seizure</w:t>
            </w:r>
          </w:p>
        </w:tc>
      </w:tr>
      <w:tr w:rsidR="00EE522A" w:rsidRPr="006E1CC8" w14:paraId="3AA3FEC4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5B78A93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B2CD" w14:textId="6759A90F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10071286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0DB0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Hyperglycaemic unconsciousness</w:t>
            </w:r>
          </w:p>
        </w:tc>
      </w:tr>
      <w:tr w:rsidR="00EE522A" w:rsidRPr="006E1CC8" w14:paraId="7FC22F33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B752D33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7946" w14:textId="1D4C1959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10056997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91EF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Impaired fasting glucose</w:t>
            </w:r>
          </w:p>
        </w:tc>
      </w:tr>
      <w:tr w:rsidR="00EE522A" w:rsidRPr="006E1CC8" w14:paraId="3AC9CF03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8C8FB6A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AC44" w14:textId="2953A40B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10022489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542A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Insulin resistance</w:t>
            </w:r>
          </w:p>
        </w:tc>
      </w:tr>
      <w:tr w:rsidR="00EE522A" w:rsidRPr="006E1CC8" w14:paraId="66D66C18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C59458B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7463" w14:textId="2161B494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10022490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0195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Insulin resistance syndrome</w:t>
            </w:r>
          </w:p>
        </w:tc>
      </w:tr>
      <w:tr w:rsidR="00EE522A" w:rsidRPr="006E1CC8" w14:paraId="578AEF24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866581E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D30C" w14:textId="47CDACAE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10022491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9EE7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Insulin resistant diabetes</w:t>
            </w:r>
          </w:p>
        </w:tc>
      </w:tr>
      <w:tr w:rsidR="00EE522A" w:rsidRPr="006E1CC8" w14:paraId="42EF95B0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15525CC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0F26" w14:textId="494F469F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10053247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CF6E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Insulin-requiring type 2 diabetes mellitus</w:t>
            </w:r>
          </w:p>
        </w:tc>
      </w:tr>
      <w:tr w:rsidR="00EE522A" w:rsidRPr="006E1CC8" w14:paraId="52210C66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6562BEB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5BE6" w14:textId="3A97A308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10023379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F28E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Ketoacidosis</w:t>
            </w:r>
          </w:p>
        </w:tc>
      </w:tr>
      <w:tr w:rsidR="00EE522A" w:rsidRPr="006E1CC8" w14:paraId="2B326D8F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C5503D3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8496" w14:textId="12DFBCA7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10023388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AF5D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Ketonuria</w:t>
            </w:r>
          </w:p>
        </w:tc>
      </w:tr>
      <w:tr w:rsidR="00EE522A" w:rsidRPr="006E1CC8" w14:paraId="6900BEEB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E33DE50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DAA5" w14:textId="54806F1F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10023391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4271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Ketosis</w:t>
            </w:r>
          </w:p>
        </w:tc>
      </w:tr>
      <w:tr w:rsidR="00EE522A" w:rsidRPr="006E1CC8" w14:paraId="77909047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8DD2178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1D5A" w14:textId="06E48C0A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10023392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8F4F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Ketosis-prone diabetes mellitus</w:t>
            </w:r>
          </w:p>
        </w:tc>
      </w:tr>
      <w:tr w:rsidR="00EE522A" w:rsidRPr="006E1CC8" w14:paraId="5C476C4B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AD46D12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F80A" w14:textId="2659B729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10066389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9922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Latent autoimmune diabetes in adults</w:t>
            </w:r>
          </w:p>
        </w:tc>
      </w:tr>
      <w:tr w:rsidR="00EE522A" w:rsidRPr="006E1CC8" w14:paraId="026C862B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75005F6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514A" w14:textId="226928D4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10052066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19C5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Metabolic syndrome</w:t>
            </w:r>
          </w:p>
        </w:tc>
      </w:tr>
      <w:tr w:rsidR="00EE522A" w:rsidRPr="006E1CC8" w14:paraId="650F0A5A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A1827D3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CCCE" w14:textId="14018A02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10075980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18B0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Monogenic diabetes</w:t>
            </w:r>
          </w:p>
        </w:tc>
      </w:tr>
      <w:tr w:rsidR="00EE522A" w:rsidRPr="006E1CC8" w14:paraId="6A8F0465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B74D180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06A0" w14:textId="2BBC8CDD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10028933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98E3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Neonatal diabetes mellitus</w:t>
            </w:r>
          </w:p>
        </w:tc>
      </w:tr>
      <w:tr w:rsidR="00EE522A" w:rsidRPr="006E1CC8" w14:paraId="41B5D530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56A3FE6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7EEC" w14:textId="4B9605D3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10033660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BAAA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Pancreatogenous diabetes</w:t>
            </w:r>
          </w:p>
        </w:tc>
      </w:tr>
      <w:tr w:rsidR="00EE522A" w:rsidRPr="006E1CC8" w14:paraId="2142D18B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65754CD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6C93" w14:textId="682248FF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10081755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A355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Steroid diabetes</w:t>
            </w:r>
          </w:p>
        </w:tc>
      </w:tr>
      <w:tr w:rsidR="00EE522A" w:rsidRPr="006E1CC8" w14:paraId="4DAE31BC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E005156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76EC" w14:textId="5F5D011B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10067584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FA8A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Type 1 diabetes mellitus</w:t>
            </w:r>
          </w:p>
        </w:tc>
      </w:tr>
      <w:tr w:rsidR="00EE522A" w:rsidRPr="006E1CC8" w14:paraId="5E1B2CD5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B0081C7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DC94" w14:textId="3D3D12A1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10067585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4893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Type 2 diabetes mellitus</w:t>
            </w:r>
          </w:p>
        </w:tc>
      </w:tr>
      <w:tr w:rsidR="00EE522A" w:rsidRPr="006E1CC8" w14:paraId="3EE708FE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440668B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C3EA" w14:textId="0D7FA097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10072659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7DE8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Type 3 diabetes mellitus</w:t>
            </w:r>
          </w:p>
        </w:tc>
      </w:tr>
      <w:tr w:rsidR="00EE522A" w:rsidRPr="006E1CC8" w14:paraId="6FE3A04E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bottom w:val="nil"/>
              <w:right w:val="nil"/>
            </w:tcBorders>
          </w:tcPr>
          <w:p w14:paraId="642188E1" w14:textId="77777777" w:rsidR="00EE522A" w:rsidRPr="006E1CC8" w:rsidRDefault="00EE522A" w:rsidP="000B5EA0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DEB3" w14:textId="65AACA58" w:rsidR="00EE522A" w:rsidRPr="006E1CC8" w:rsidRDefault="00EE522A" w:rsidP="000B5EA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10057597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6C47" w14:textId="77777777" w:rsidR="00EE522A" w:rsidRPr="006E1CC8" w:rsidRDefault="00EE522A" w:rsidP="000B5E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Urine ketone body present</w:t>
            </w:r>
          </w:p>
        </w:tc>
      </w:tr>
    </w:tbl>
    <w:p w14:paraId="47ECB0C9" w14:textId="5149C31A" w:rsidR="0061336E" w:rsidRPr="006E1CC8" w:rsidRDefault="0061336E" w:rsidP="005F18EC">
      <w:pPr>
        <w:rPr>
          <w:rFonts w:ascii="Times New Roman" w:hAnsi="Times New Roman" w:cs="Times New Roman"/>
          <w:sz w:val="24"/>
        </w:rPr>
      </w:pPr>
    </w:p>
    <w:p w14:paraId="15CEACFE" w14:textId="77777777" w:rsidR="0061336E" w:rsidRPr="006E1CC8" w:rsidRDefault="0061336E">
      <w:pPr>
        <w:widowControl/>
        <w:jc w:val="left"/>
        <w:rPr>
          <w:rFonts w:ascii="Times New Roman" w:hAnsi="Times New Roman" w:cs="Times New Roman"/>
          <w:sz w:val="24"/>
        </w:rPr>
      </w:pPr>
      <w:r w:rsidRPr="006E1CC8">
        <w:rPr>
          <w:rFonts w:ascii="Times New Roman" w:hAnsi="Times New Roman" w:cs="Times New Roman"/>
          <w:sz w:val="24"/>
        </w:rPr>
        <w:br w:type="page"/>
      </w:r>
    </w:p>
    <w:p w14:paraId="520CD4BA" w14:textId="7FFE3359" w:rsidR="0061336E" w:rsidRPr="006E1CC8" w:rsidRDefault="00B41580" w:rsidP="005F18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Supplementary</w:t>
      </w:r>
      <w:r w:rsidRPr="006E1CC8">
        <w:rPr>
          <w:rFonts w:ascii="Times New Roman" w:hAnsi="Times New Roman" w:cs="Times New Roman"/>
        </w:rPr>
        <w:t xml:space="preserve"> </w:t>
      </w:r>
      <w:r w:rsidR="0061336E" w:rsidRPr="006E1CC8">
        <w:rPr>
          <w:rFonts w:ascii="Times New Roman" w:hAnsi="Times New Roman" w:cs="Times New Roman"/>
        </w:rPr>
        <w:t xml:space="preserve">Table 1e PT list used for </w:t>
      </w:r>
      <w:r>
        <w:rPr>
          <w:rFonts w:ascii="Times New Roman" w:hAnsi="Times New Roman" w:cs="Times New Roman"/>
        </w:rPr>
        <w:t xml:space="preserve">identification of </w:t>
      </w:r>
      <w:r w:rsidR="0061336E" w:rsidRPr="006E1CC8">
        <w:rPr>
          <w:rFonts w:ascii="Times New Roman" w:eastAsia="ＭＳ 明朝" w:hAnsi="Times New Roman" w:cs="Times New Roman"/>
        </w:rPr>
        <w:t xml:space="preserve">cardiac failure </w:t>
      </w: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4961"/>
      </w:tblGrid>
      <w:tr w:rsidR="0061336E" w:rsidRPr="006E1CC8" w14:paraId="4D0579A6" w14:textId="77777777" w:rsidTr="0061336E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A6609" w14:textId="5604C927" w:rsidR="0061336E" w:rsidRPr="006E1CC8" w:rsidRDefault="00B41580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7A7AAA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Standard MedDRA Query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9338C" w14:textId="18C2BBCB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PT code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B5841" w14:textId="01AB2348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PT</w:t>
            </w:r>
          </w:p>
        </w:tc>
      </w:tr>
      <w:tr w:rsidR="0061336E" w:rsidRPr="006E1CC8" w14:paraId="0E6AFA44" w14:textId="77777777" w:rsidTr="0061336E">
        <w:trPr>
          <w:trHeight w:val="375"/>
        </w:trPr>
        <w:tc>
          <w:tcPr>
            <w:tcW w:w="32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72FD922" w14:textId="55C0467D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“Cardiac failure” [2000000420000147]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9956" w14:textId="77777777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10063081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43A0" w14:textId="77777777" w:rsidR="0061336E" w:rsidRPr="006E1CC8" w:rsidRDefault="0061336E" w:rsidP="006133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Acute left ventricular failure</w:t>
            </w:r>
          </w:p>
        </w:tc>
      </w:tr>
      <w:tr w:rsidR="0061336E" w:rsidRPr="006E1CC8" w14:paraId="7089E9EF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90FAB78" w14:textId="77777777" w:rsidR="0061336E" w:rsidRPr="006E1CC8" w:rsidRDefault="0061336E" w:rsidP="0061336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DDE2" w14:textId="77777777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10001029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DEEC" w14:textId="77777777" w:rsidR="0061336E" w:rsidRPr="006E1CC8" w:rsidRDefault="0061336E" w:rsidP="006133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Acute pulmonary oedema</w:t>
            </w:r>
          </w:p>
        </w:tc>
      </w:tr>
      <w:tr w:rsidR="0061336E" w:rsidRPr="006E1CC8" w14:paraId="70DC725A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5E06CBC" w14:textId="77777777" w:rsidR="0061336E" w:rsidRPr="006E1CC8" w:rsidRDefault="0061336E" w:rsidP="0061336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4C54" w14:textId="77777777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10063082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F8DF" w14:textId="77777777" w:rsidR="0061336E" w:rsidRPr="006E1CC8" w:rsidRDefault="0061336E" w:rsidP="006133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Acute right ventricular failure</w:t>
            </w:r>
          </w:p>
        </w:tc>
      </w:tr>
      <w:tr w:rsidR="0061336E" w:rsidRPr="006E1CC8" w14:paraId="426FAF78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41BE3C0" w14:textId="77777777" w:rsidR="0061336E" w:rsidRPr="006E1CC8" w:rsidRDefault="0061336E" w:rsidP="0061336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1CBC" w14:textId="77777777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10007522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25ED" w14:textId="77777777" w:rsidR="0061336E" w:rsidRPr="006E1CC8" w:rsidRDefault="0061336E" w:rsidP="006133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Cardiac asthma</w:t>
            </w:r>
          </w:p>
        </w:tc>
      </w:tr>
      <w:tr w:rsidR="0061336E" w:rsidRPr="006E1CC8" w14:paraId="4FFD79A8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51AB552D" w14:textId="77777777" w:rsidR="0061336E" w:rsidRPr="006E1CC8" w:rsidRDefault="0061336E" w:rsidP="0061336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7D3C" w14:textId="77777777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10007554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3120" w14:textId="77777777" w:rsidR="0061336E" w:rsidRPr="006E1CC8" w:rsidRDefault="0061336E" w:rsidP="006133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Cardiac failure</w:t>
            </w:r>
          </w:p>
        </w:tc>
      </w:tr>
      <w:tr w:rsidR="0061336E" w:rsidRPr="006E1CC8" w14:paraId="15FD6647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A31047D" w14:textId="77777777" w:rsidR="0061336E" w:rsidRPr="006E1CC8" w:rsidRDefault="0061336E" w:rsidP="0061336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FCCF" w14:textId="77777777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10007556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8365" w14:textId="77777777" w:rsidR="0061336E" w:rsidRPr="006E1CC8" w:rsidRDefault="0061336E" w:rsidP="006133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Cardiac failure acute</w:t>
            </w:r>
          </w:p>
        </w:tc>
      </w:tr>
      <w:tr w:rsidR="0061336E" w:rsidRPr="006E1CC8" w14:paraId="6C3955DA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5496831" w14:textId="77777777" w:rsidR="0061336E" w:rsidRPr="006E1CC8" w:rsidRDefault="0061336E" w:rsidP="0061336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F4B1" w14:textId="77777777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10007558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22CA" w14:textId="77777777" w:rsidR="0061336E" w:rsidRPr="006E1CC8" w:rsidRDefault="0061336E" w:rsidP="006133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Cardiac failure chronic</w:t>
            </w:r>
          </w:p>
        </w:tc>
      </w:tr>
      <w:tr w:rsidR="0061336E" w:rsidRPr="006E1CC8" w14:paraId="5AA8D2CB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E9F8E6B" w14:textId="77777777" w:rsidR="0061336E" w:rsidRPr="006E1CC8" w:rsidRDefault="0061336E" w:rsidP="0061336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9362" w14:textId="77777777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10007559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01D3" w14:textId="77777777" w:rsidR="0061336E" w:rsidRPr="006E1CC8" w:rsidRDefault="0061336E" w:rsidP="006133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Cardiac failure congestive</w:t>
            </w:r>
          </w:p>
        </w:tc>
      </w:tr>
      <w:tr w:rsidR="0061336E" w:rsidRPr="006E1CC8" w14:paraId="62320348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9AB991B" w14:textId="77777777" w:rsidR="0061336E" w:rsidRPr="006E1CC8" w:rsidRDefault="0061336E" w:rsidP="0061336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4EBD" w14:textId="77777777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10007560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8FC2" w14:textId="77777777" w:rsidR="0061336E" w:rsidRPr="006E1CC8" w:rsidRDefault="0061336E" w:rsidP="006133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Cardiac failure high output</w:t>
            </w:r>
          </w:p>
        </w:tc>
      </w:tr>
      <w:tr w:rsidR="0061336E" w:rsidRPr="006E1CC8" w14:paraId="741907F1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3B4BA06" w14:textId="77777777" w:rsidR="0061336E" w:rsidRPr="006E1CC8" w:rsidRDefault="0061336E" w:rsidP="0061336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3BFE" w14:textId="77777777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10007625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4183" w14:textId="77777777" w:rsidR="0061336E" w:rsidRPr="006E1CC8" w:rsidRDefault="0061336E" w:rsidP="006133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Cardiogenic shock</w:t>
            </w:r>
          </w:p>
        </w:tc>
      </w:tr>
      <w:tr w:rsidR="0061336E" w:rsidRPr="006E1CC8" w14:paraId="40BC20FA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F52A215" w14:textId="77777777" w:rsidR="0061336E" w:rsidRPr="006E1CC8" w:rsidRDefault="0061336E" w:rsidP="0061336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F172" w14:textId="77777777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10051093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78F5" w14:textId="77777777" w:rsidR="0061336E" w:rsidRPr="006E1CC8" w:rsidRDefault="0061336E" w:rsidP="006133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Cardiopulmonary failure</w:t>
            </w:r>
          </w:p>
        </w:tc>
      </w:tr>
      <w:tr w:rsidR="0061336E" w:rsidRPr="006E1CC8" w14:paraId="3D68394C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C49E5B9" w14:textId="77777777" w:rsidR="0061336E" w:rsidRPr="006E1CC8" w:rsidRDefault="0061336E" w:rsidP="0061336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A7F4" w14:textId="77777777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10068230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E288" w14:textId="77777777" w:rsidR="0061336E" w:rsidRPr="006E1CC8" w:rsidRDefault="0061336E" w:rsidP="006133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Cardiorenal syndrome</w:t>
            </w:r>
          </w:p>
        </w:tc>
      </w:tr>
      <w:tr w:rsidR="0061336E" w:rsidRPr="006E1CC8" w14:paraId="43D4737F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26AF3CC" w14:textId="77777777" w:rsidR="0061336E" w:rsidRPr="006E1CC8" w:rsidRDefault="0061336E" w:rsidP="0061336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B51F" w14:textId="77777777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10063083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4232" w14:textId="77777777" w:rsidR="0061336E" w:rsidRPr="006E1CC8" w:rsidRDefault="0061336E" w:rsidP="006133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Chronic left ventricular failure</w:t>
            </w:r>
          </w:p>
        </w:tc>
      </w:tr>
      <w:tr w:rsidR="0061336E" w:rsidRPr="006E1CC8" w14:paraId="5FBA56DC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85FA860" w14:textId="77777777" w:rsidR="0061336E" w:rsidRPr="006E1CC8" w:rsidRDefault="0061336E" w:rsidP="0061336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5188" w14:textId="77777777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10063084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7C0A" w14:textId="77777777" w:rsidR="0061336E" w:rsidRPr="006E1CC8" w:rsidRDefault="0061336E" w:rsidP="006133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Chronic right ventricular failure</w:t>
            </w:r>
          </w:p>
        </w:tc>
      </w:tr>
      <w:tr w:rsidR="0061336E" w:rsidRPr="006E1CC8" w14:paraId="7D70C887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AA31DDA" w14:textId="77777777" w:rsidR="0061336E" w:rsidRPr="006E1CC8" w:rsidRDefault="0061336E" w:rsidP="0061336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E533" w14:textId="77777777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10010968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A76D" w14:textId="77777777" w:rsidR="0061336E" w:rsidRPr="006E1CC8" w:rsidRDefault="0061336E" w:rsidP="006133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Cor pulmonale</w:t>
            </w:r>
          </w:p>
        </w:tc>
      </w:tr>
      <w:tr w:rsidR="0061336E" w:rsidRPr="006E1CC8" w14:paraId="3579ECB5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AC9CB44" w14:textId="77777777" w:rsidR="0061336E" w:rsidRPr="006E1CC8" w:rsidRDefault="0061336E" w:rsidP="0061336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E304" w14:textId="77777777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10010969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FF46" w14:textId="77777777" w:rsidR="0061336E" w:rsidRPr="006E1CC8" w:rsidRDefault="0061336E" w:rsidP="006133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Cor pulmonale acute</w:t>
            </w:r>
          </w:p>
        </w:tc>
      </w:tr>
      <w:tr w:rsidR="0061336E" w:rsidRPr="006E1CC8" w14:paraId="10031E52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17AB226" w14:textId="77777777" w:rsidR="0061336E" w:rsidRPr="006E1CC8" w:rsidRDefault="0061336E" w:rsidP="0061336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1FD6" w14:textId="77777777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10010970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523F" w14:textId="77777777" w:rsidR="0061336E" w:rsidRPr="006E1CC8" w:rsidRDefault="0061336E" w:rsidP="006133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Cor pulmonale chronic</w:t>
            </w:r>
          </w:p>
        </w:tc>
      </w:tr>
      <w:tr w:rsidR="0061336E" w:rsidRPr="006E1CC8" w14:paraId="24DABFC8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2AEE4B0" w14:textId="77777777" w:rsidR="0061336E" w:rsidRPr="006E1CC8" w:rsidRDefault="0061336E" w:rsidP="0061336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16EA" w14:textId="77777777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10050528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0D31" w14:textId="77777777" w:rsidR="0061336E" w:rsidRPr="006E1CC8" w:rsidRDefault="0061336E" w:rsidP="006133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Ejection fraction decreased</w:t>
            </w:r>
          </w:p>
        </w:tc>
      </w:tr>
      <w:tr w:rsidR="0061336E" w:rsidRPr="006E1CC8" w14:paraId="41059FF5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76FC3139" w14:textId="77777777" w:rsidR="0061336E" w:rsidRPr="006E1CC8" w:rsidRDefault="0061336E" w:rsidP="0061336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592F" w14:textId="77777777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10019645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351E" w14:textId="77777777" w:rsidR="0061336E" w:rsidRPr="006E1CC8" w:rsidRDefault="0061336E" w:rsidP="006133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Hepatic congestion</w:t>
            </w:r>
          </w:p>
        </w:tc>
      </w:tr>
      <w:tr w:rsidR="0061336E" w:rsidRPr="006E1CC8" w14:paraId="6B07B09F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0FD64E9A" w14:textId="77777777" w:rsidR="0061336E" w:rsidRPr="006E1CC8" w:rsidRDefault="0061336E" w:rsidP="0061336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2032" w14:textId="77777777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10051448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E520" w14:textId="77777777" w:rsidR="0061336E" w:rsidRPr="006E1CC8" w:rsidRDefault="0061336E" w:rsidP="006133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Hepatojugular reflux</w:t>
            </w:r>
          </w:p>
        </w:tc>
      </w:tr>
      <w:tr w:rsidR="0061336E" w:rsidRPr="006E1CC8" w14:paraId="3661D766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210FC637" w14:textId="77777777" w:rsidR="0061336E" w:rsidRPr="006E1CC8" w:rsidRDefault="0061336E" w:rsidP="0061336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E898" w14:textId="77777777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10024119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0D65" w14:textId="77777777" w:rsidR="0061336E" w:rsidRPr="006E1CC8" w:rsidRDefault="0061336E" w:rsidP="006133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Left ventricular failure</w:t>
            </w:r>
          </w:p>
        </w:tc>
      </w:tr>
      <w:tr w:rsidR="0061336E" w:rsidRPr="006E1CC8" w14:paraId="3F1F7D84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291399F" w14:textId="77777777" w:rsidR="0061336E" w:rsidRPr="006E1CC8" w:rsidRDefault="0061336E" w:rsidP="0061336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733B" w14:textId="77777777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10024899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A2E9" w14:textId="77777777" w:rsidR="0061336E" w:rsidRPr="006E1CC8" w:rsidRDefault="0061336E" w:rsidP="006133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Low cardiac output syndrome</w:t>
            </w:r>
          </w:p>
        </w:tc>
      </w:tr>
      <w:tr w:rsidR="0061336E" w:rsidRPr="006E1CC8" w14:paraId="2AF66B93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61F059F" w14:textId="77777777" w:rsidR="0061336E" w:rsidRPr="006E1CC8" w:rsidRDefault="0061336E" w:rsidP="0061336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8857" w14:textId="77777777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10049780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5ACF" w14:textId="77777777" w:rsidR="0061336E" w:rsidRPr="006E1CC8" w:rsidRDefault="0061336E" w:rsidP="006133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Neonatal cardiac failure</w:t>
            </w:r>
          </w:p>
        </w:tc>
      </w:tr>
      <w:tr w:rsidR="0061336E" w:rsidRPr="006E1CC8" w14:paraId="0C17195E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A89BEF8" w14:textId="77777777" w:rsidR="0061336E" w:rsidRPr="006E1CC8" w:rsidRDefault="0061336E" w:rsidP="0061336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FE65" w14:textId="77777777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10073708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3B69" w14:textId="77777777" w:rsidR="0061336E" w:rsidRPr="006E1CC8" w:rsidRDefault="0061336E" w:rsidP="006133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Obstructive shock</w:t>
            </w:r>
          </w:p>
        </w:tc>
      </w:tr>
      <w:tr w:rsidR="0061336E" w:rsidRPr="006E1CC8" w14:paraId="0A8878AC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D34E60A" w14:textId="77777777" w:rsidR="0061336E" w:rsidRPr="006E1CC8" w:rsidRDefault="0061336E" w:rsidP="0061336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04FF" w14:textId="77777777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10037423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6BBF" w14:textId="77777777" w:rsidR="0061336E" w:rsidRPr="006E1CC8" w:rsidRDefault="0061336E" w:rsidP="006133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Pulmonary oedema</w:t>
            </w:r>
          </w:p>
        </w:tc>
      </w:tr>
      <w:tr w:rsidR="0061336E" w:rsidRPr="006E1CC8" w14:paraId="5F6FF2D3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308A22BF" w14:textId="77777777" w:rsidR="0061336E" w:rsidRPr="006E1CC8" w:rsidRDefault="0061336E" w:rsidP="0061336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BF12" w14:textId="77777777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10050459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EC89" w14:textId="77777777" w:rsidR="0061336E" w:rsidRPr="006E1CC8" w:rsidRDefault="0061336E" w:rsidP="006133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Pulmonary oedema neonatal</w:t>
            </w:r>
          </w:p>
        </w:tc>
      </w:tr>
      <w:tr w:rsidR="0061336E" w:rsidRPr="006E1CC8" w14:paraId="7F85DF5B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64C36530" w14:textId="77777777" w:rsidR="0061336E" w:rsidRPr="006E1CC8" w:rsidRDefault="0061336E" w:rsidP="0061336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C8CA" w14:textId="77777777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10076203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CBDF" w14:textId="77777777" w:rsidR="0061336E" w:rsidRPr="006E1CC8" w:rsidRDefault="0061336E" w:rsidP="006133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Radiation associated cardiac failure</w:t>
            </w:r>
          </w:p>
        </w:tc>
      </w:tr>
      <w:tr w:rsidR="0061336E" w:rsidRPr="006E1CC8" w14:paraId="52D6DEDD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4DD6B2D9" w14:textId="77777777" w:rsidR="0061336E" w:rsidRPr="006E1CC8" w:rsidRDefault="0061336E" w:rsidP="0061336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145C" w14:textId="77777777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10075337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EBFC" w14:textId="77777777" w:rsidR="0061336E" w:rsidRPr="006E1CC8" w:rsidRDefault="0061336E" w:rsidP="006133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Right ventricular ejection fraction decreased</w:t>
            </w:r>
          </w:p>
        </w:tc>
      </w:tr>
      <w:tr w:rsidR="0061336E" w:rsidRPr="006E1CC8" w14:paraId="13B8B924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right w:val="nil"/>
            </w:tcBorders>
          </w:tcPr>
          <w:p w14:paraId="1830A698" w14:textId="77777777" w:rsidR="0061336E" w:rsidRPr="006E1CC8" w:rsidRDefault="0061336E" w:rsidP="0061336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D4AF" w14:textId="77777777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10039163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11A4" w14:textId="77777777" w:rsidR="0061336E" w:rsidRPr="006E1CC8" w:rsidRDefault="0061336E" w:rsidP="006133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Right ventricular failure</w:t>
            </w:r>
          </w:p>
        </w:tc>
      </w:tr>
      <w:tr w:rsidR="0061336E" w:rsidRPr="006E1CC8" w14:paraId="2BF0AA8C" w14:textId="77777777" w:rsidTr="003F4098">
        <w:trPr>
          <w:trHeight w:val="375"/>
        </w:trPr>
        <w:tc>
          <w:tcPr>
            <w:tcW w:w="3261" w:type="dxa"/>
            <w:vMerge/>
            <w:tcBorders>
              <w:left w:val="nil"/>
              <w:bottom w:val="nil"/>
              <w:right w:val="nil"/>
            </w:tcBorders>
          </w:tcPr>
          <w:p w14:paraId="30A35798" w14:textId="77777777" w:rsidR="0061336E" w:rsidRPr="006E1CC8" w:rsidRDefault="0061336E" w:rsidP="0061336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40EF" w14:textId="77777777" w:rsidR="0061336E" w:rsidRPr="006E1CC8" w:rsidRDefault="0061336E" w:rsidP="00613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10060953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B4B6" w14:textId="77777777" w:rsidR="0061336E" w:rsidRPr="006E1CC8" w:rsidRDefault="0061336E" w:rsidP="006133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6E1CC8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Ventricular failure</w:t>
            </w:r>
          </w:p>
        </w:tc>
      </w:tr>
    </w:tbl>
    <w:p w14:paraId="6BEF2020" w14:textId="77777777" w:rsidR="00CF63F2" w:rsidRPr="006E1CC8" w:rsidRDefault="00CF63F2" w:rsidP="005F18EC">
      <w:pPr>
        <w:rPr>
          <w:rFonts w:ascii="Times New Roman" w:hAnsi="Times New Roman" w:cs="Times New Roman"/>
          <w:sz w:val="24"/>
        </w:rPr>
        <w:sectPr w:rsidR="00CF63F2" w:rsidRPr="006E1CC8" w:rsidSect="008E730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512B20F" w14:textId="4274CA04" w:rsidR="00081EFE" w:rsidRPr="006E1CC8" w:rsidRDefault="00B41580" w:rsidP="00BE3967">
      <w:pPr>
        <w:tabs>
          <w:tab w:val="left" w:pos="5378"/>
        </w:tabs>
        <w:rPr>
          <w:rFonts w:ascii="Times New Roman" w:hAnsi="Times New Roman"/>
          <w:b/>
          <w:sz w:val="32"/>
          <w:szCs w:val="24"/>
        </w:rPr>
      </w:pPr>
      <w:r w:rsidRPr="00B41580">
        <w:rPr>
          <w:rFonts w:ascii="Times New Roman" w:hAnsi="Times New Roman"/>
          <w:b/>
          <w:sz w:val="32"/>
        </w:rPr>
        <w:lastRenderedPageBreak/>
        <w:t xml:space="preserve">Supplementary </w:t>
      </w:r>
      <w:r w:rsidR="00463E57" w:rsidRPr="006E1CC8">
        <w:rPr>
          <w:rFonts w:ascii="Times New Roman" w:hAnsi="Times New Roman"/>
          <w:b/>
          <w:sz w:val="32"/>
        </w:rPr>
        <w:t>Table</w:t>
      </w:r>
      <w:r w:rsidR="00BE3967" w:rsidRPr="006E1CC8">
        <w:rPr>
          <w:rFonts w:ascii="Times New Roman" w:hAnsi="Times New Roman"/>
          <w:b/>
          <w:sz w:val="32"/>
        </w:rPr>
        <w:t xml:space="preserve"> 2 </w:t>
      </w:r>
      <w:r w:rsidR="00BE3967" w:rsidRPr="006E1CC8">
        <w:rPr>
          <w:rFonts w:ascii="Times New Roman" w:hAnsi="Times New Roman"/>
          <w:b/>
          <w:sz w:val="32"/>
          <w:szCs w:val="24"/>
        </w:rPr>
        <w:t xml:space="preserve">Comparison of </w:t>
      </w:r>
      <w:r>
        <w:rPr>
          <w:rFonts w:ascii="Times New Roman" w:hAnsi="Times New Roman"/>
          <w:b/>
          <w:sz w:val="32"/>
          <w:szCs w:val="24"/>
        </w:rPr>
        <w:t xml:space="preserve">AKI </w:t>
      </w:r>
      <w:r w:rsidR="00BE3967" w:rsidRPr="006E1CC8">
        <w:rPr>
          <w:rFonts w:ascii="Times New Roman" w:hAnsi="Times New Roman"/>
          <w:b/>
          <w:sz w:val="32"/>
          <w:szCs w:val="24"/>
        </w:rPr>
        <w:t xml:space="preserve">signals with concomitant use of analgesics using PRR and </w:t>
      </w:r>
      <w:r w:rsidR="00081EFE" w:rsidRPr="006E1CC8">
        <w:rPr>
          <w:rFonts w:ascii="Times New Roman" w:hAnsi="Times New Roman"/>
          <w:b/>
          <w:sz w:val="32"/>
          <w:szCs w:val="24"/>
        </w:rPr>
        <w:t>EBGM</w:t>
      </w:r>
    </w:p>
    <w:tbl>
      <w:tblPr>
        <w:tblpPr w:leftFromText="142" w:rightFromText="142" w:vertAnchor="page" w:horzAnchor="margin" w:tblpY="1549"/>
        <w:tblW w:w="1561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59"/>
        <w:gridCol w:w="1941"/>
        <w:gridCol w:w="1942"/>
        <w:gridCol w:w="1942"/>
        <w:gridCol w:w="1942"/>
        <w:gridCol w:w="1942"/>
        <w:gridCol w:w="1942"/>
      </w:tblGrid>
      <w:tr w:rsidR="00362071" w:rsidRPr="006E1CC8" w14:paraId="400AD623" w14:textId="77777777" w:rsidTr="00362071">
        <w:trPr>
          <w:trHeight w:val="567"/>
        </w:trPr>
        <w:tc>
          <w:tcPr>
            <w:tcW w:w="395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283" w:type="dxa"/>
              <w:bottom w:w="0" w:type="dxa"/>
              <w:right w:w="283" w:type="dxa"/>
            </w:tcMar>
            <w:vAlign w:val="center"/>
          </w:tcPr>
          <w:p w14:paraId="46413002" w14:textId="77777777" w:rsidR="00362071" w:rsidRPr="00362071" w:rsidRDefault="00362071" w:rsidP="00362071">
            <w:pPr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DDB9B49" w14:textId="77777777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Cases </w:t>
            </w:r>
            <w:r w:rsidRPr="006E1CC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br/>
              <w:t>with AKI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</w:tcPr>
          <w:p w14:paraId="7CE12232" w14:textId="77777777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Cases</w:t>
            </w:r>
            <w:r w:rsidRPr="006E1CC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br/>
              <w:t xml:space="preserve"> without AKI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14:paraId="63E9E0D5" w14:textId="77777777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PRR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</w:tcPr>
          <w:p w14:paraId="1E633135" w14:textId="77777777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χ2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14:paraId="5E639252" w14:textId="77777777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 w:hint="eastAsia"/>
                <w:b/>
                <w:bCs/>
                <w:sz w:val="28"/>
                <w:szCs w:val="24"/>
              </w:rPr>
              <w:t>E</w:t>
            </w:r>
            <w:r w:rsidRPr="006E1CC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BGM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</w:tcPr>
          <w:p w14:paraId="2CF14C5A" w14:textId="77777777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EB05</w:t>
            </w:r>
          </w:p>
        </w:tc>
      </w:tr>
      <w:tr w:rsidR="00362071" w:rsidRPr="006E1CC8" w14:paraId="47BCAA60" w14:textId="77777777" w:rsidTr="00362071">
        <w:trPr>
          <w:trHeight w:val="567"/>
        </w:trPr>
        <w:tc>
          <w:tcPr>
            <w:tcW w:w="395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283" w:type="dxa"/>
              <w:bottom w:w="0" w:type="dxa"/>
              <w:right w:w="283" w:type="dxa"/>
            </w:tcMar>
            <w:vAlign w:val="center"/>
            <w:hideMark/>
          </w:tcPr>
          <w:p w14:paraId="7AC5D474" w14:textId="77777777" w:rsidR="00362071" w:rsidRPr="006E1CC8" w:rsidRDefault="00362071" w:rsidP="00362071">
            <w:pPr>
              <w:snapToGri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b/>
                <w:sz w:val="28"/>
                <w:szCs w:val="24"/>
              </w:rPr>
              <w:t>Valacyclovir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2745AE2" w14:textId="77777777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sz w:val="28"/>
                <w:szCs w:val="24"/>
              </w:rPr>
              <w:t>864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</w:tcPr>
          <w:p w14:paraId="14CF4395" w14:textId="5DF7B1E4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  <w:r w:rsidR="0010031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</w:t>
            </w:r>
            <w:r w:rsidRPr="006E1C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020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14:paraId="6E60566F" w14:textId="77777777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10.18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</w:tcPr>
          <w:p w14:paraId="00E0E015" w14:textId="77777777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6848.24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14:paraId="4E012D91" w14:textId="77777777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sz w:val="28"/>
                <w:szCs w:val="24"/>
              </w:rPr>
              <w:t>9.75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  <w:hideMark/>
          </w:tcPr>
          <w:p w14:paraId="1E3DE666" w14:textId="77777777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1CC8">
              <w:rPr>
                <w:rFonts w:ascii="Times New Roman" w:hAnsi="Times New Roman"/>
                <w:bCs/>
                <w:sz w:val="28"/>
                <w:szCs w:val="24"/>
              </w:rPr>
              <w:t>9.14</w:t>
            </w:r>
          </w:p>
        </w:tc>
      </w:tr>
      <w:tr w:rsidR="00362071" w:rsidRPr="006E1CC8" w14:paraId="3AA2FB8D" w14:textId="77777777" w:rsidTr="00362071">
        <w:trPr>
          <w:trHeight w:val="567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283" w:type="dxa"/>
              <w:bottom w:w="0" w:type="dxa"/>
              <w:right w:w="283" w:type="dxa"/>
            </w:tcMar>
            <w:vAlign w:val="center"/>
            <w:hideMark/>
          </w:tcPr>
          <w:p w14:paraId="2BE0FE1E" w14:textId="77777777" w:rsidR="00362071" w:rsidRPr="006E1CC8" w:rsidRDefault="00362071" w:rsidP="00362071">
            <w:pPr>
              <w:snapToGri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b/>
                <w:sz w:val="28"/>
                <w:szCs w:val="24"/>
              </w:rPr>
              <w:t>NSAIDs</w:t>
            </w: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181852F" w14:textId="02706680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10031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bookmarkStart w:id="0" w:name="_GoBack"/>
            <w:bookmarkEnd w:id="0"/>
            <w:r w:rsidRPr="006E1CC8">
              <w:rPr>
                <w:rFonts w:ascii="Times New Roman" w:hAnsi="Times New Roman" w:cs="Times New Roman"/>
                <w:sz w:val="28"/>
                <w:szCs w:val="24"/>
              </w:rPr>
              <w:t>588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</w:tcPr>
          <w:p w14:paraId="10DF566F" w14:textId="0A1836B7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43</w:t>
            </w:r>
            <w:r w:rsidR="0010031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</w:t>
            </w:r>
            <w:r w:rsidRPr="006E1C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091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14:paraId="6303ABA0" w14:textId="77777777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1.21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</w:tcPr>
          <w:p w14:paraId="1EDC0805" w14:textId="77777777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51.06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14:paraId="7A2C7B0F" w14:textId="77777777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1CC8">
              <w:rPr>
                <w:rFonts w:ascii="Times New Roman" w:hAnsi="Times New Roman"/>
                <w:sz w:val="28"/>
                <w:szCs w:val="24"/>
              </w:rPr>
              <w:t>1.10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  <w:hideMark/>
          </w:tcPr>
          <w:p w14:paraId="1779E716" w14:textId="77777777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1CC8">
              <w:rPr>
                <w:rFonts w:ascii="Times New Roman" w:hAnsi="Times New Roman"/>
                <w:sz w:val="28"/>
                <w:szCs w:val="24"/>
              </w:rPr>
              <w:t>1.05</w:t>
            </w:r>
          </w:p>
        </w:tc>
      </w:tr>
      <w:tr w:rsidR="00362071" w:rsidRPr="006E1CC8" w14:paraId="02CA23CD" w14:textId="77777777" w:rsidTr="00362071">
        <w:trPr>
          <w:trHeight w:val="567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283" w:type="dxa"/>
              <w:bottom w:w="0" w:type="dxa"/>
              <w:right w:w="283" w:type="dxa"/>
            </w:tcMar>
            <w:vAlign w:val="center"/>
            <w:hideMark/>
          </w:tcPr>
          <w:p w14:paraId="199931C8" w14:textId="77777777" w:rsidR="00362071" w:rsidRPr="006E1CC8" w:rsidRDefault="00362071" w:rsidP="00362071">
            <w:pPr>
              <w:snapToGrid w:val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b/>
                <w:sz w:val="28"/>
                <w:szCs w:val="24"/>
              </w:rPr>
              <w:t>Acetaminophen</w:t>
            </w: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25178C2A" w14:textId="77777777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sz w:val="28"/>
                <w:szCs w:val="24"/>
              </w:rPr>
              <w:t>284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</w:tcPr>
          <w:p w14:paraId="1368FE2D" w14:textId="5D8673E0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</w:t>
            </w:r>
            <w:r w:rsidR="0010031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</w:t>
            </w:r>
            <w:r w:rsidRPr="006E1C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654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14:paraId="3DEBD2CC" w14:textId="77777777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1.22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</w:tcPr>
          <w:p w14:paraId="1B02BCC5" w14:textId="77777777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10.71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14:paraId="5310912E" w14:textId="77777777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1CC8">
              <w:rPr>
                <w:rFonts w:ascii="Times New Roman" w:hAnsi="Times New Roman"/>
                <w:sz w:val="28"/>
                <w:szCs w:val="24"/>
              </w:rPr>
              <w:t>1.05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  <w:hideMark/>
          </w:tcPr>
          <w:p w14:paraId="3D9E73B8" w14:textId="77777777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1CC8">
              <w:rPr>
                <w:rFonts w:ascii="Times New Roman" w:hAnsi="Times New Roman"/>
                <w:sz w:val="28"/>
                <w:szCs w:val="24"/>
              </w:rPr>
              <w:t>0.94</w:t>
            </w:r>
          </w:p>
        </w:tc>
      </w:tr>
      <w:tr w:rsidR="00362071" w:rsidRPr="006E1CC8" w14:paraId="118F6E3C" w14:textId="77777777" w:rsidTr="00362071">
        <w:trPr>
          <w:trHeight w:val="567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283" w:type="dxa"/>
              <w:bottom w:w="0" w:type="dxa"/>
              <w:right w:w="283" w:type="dxa"/>
            </w:tcMar>
            <w:vAlign w:val="center"/>
            <w:hideMark/>
          </w:tcPr>
          <w:p w14:paraId="1FCC2DAA" w14:textId="77777777" w:rsidR="00362071" w:rsidRPr="006E1CC8" w:rsidRDefault="00362071" w:rsidP="00362071">
            <w:pPr>
              <w:snapToGri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b/>
                <w:sz w:val="28"/>
                <w:szCs w:val="24"/>
              </w:rPr>
              <w:t>VACV and NSAIDs</w:t>
            </w: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700A374" w14:textId="77777777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sz w:val="28"/>
                <w:szCs w:val="24"/>
              </w:rPr>
              <w:t>328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</w:tcPr>
          <w:p w14:paraId="6E8BA208" w14:textId="77777777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390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14:paraId="7DD407B6" w14:textId="77777777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15.52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</w:tcPr>
          <w:p w14:paraId="4A38C63B" w14:textId="77777777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4450.75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14:paraId="7F199BAC" w14:textId="70297D86" w:rsidR="00362071" w:rsidRPr="006E1CC8" w:rsidRDefault="000546B1" w:rsidP="003620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4.67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  <w:hideMark/>
          </w:tcPr>
          <w:p w14:paraId="14761850" w14:textId="041BD151" w:rsidR="00362071" w:rsidRPr="006E1CC8" w:rsidRDefault="000546B1" w:rsidP="003620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13.23</w:t>
            </w:r>
          </w:p>
        </w:tc>
      </w:tr>
      <w:tr w:rsidR="00362071" w:rsidRPr="006E1CC8" w14:paraId="42FE2BD9" w14:textId="77777777" w:rsidTr="00362071">
        <w:trPr>
          <w:trHeight w:val="567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" w:type="dxa"/>
              <w:left w:w="283" w:type="dxa"/>
              <w:bottom w:w="0" w:type="dxa"/>
              <w:right w:w="283" w:type="dxa"/>
            </w:tcMar>
            <w:vAlign w:val="center"/>
            <w:hideMark/>
          </w:tcPr>
          <w:p w14:paraId="4684BDFA" w14:textId="77777777" w:rsidR="00362071" w:rsidRPr="006E1CC8" w:rsidRDefault="00362071" w:rsidP="00362071">
            <w:pPr>
              <w:snapToGri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VACV and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</w:t>
            </w:r>
            <w:r w:rsidRPr="006E1CC8">
              <w:rPr>
                <w:rFonts w:ascii="Times New Roman" w:hAnsi="Times New Roman" w:cs="Times New Roman"/>
                <w:b/>
                <w:sz w:val="28"/>
                <w:szCs w:val="24"/>
              </w:rPr>
              <w:t>cetaminophen</w:t>
            </w: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</w:tcPr>
          <w:p w14:paraId="6D78F2EA" w14:textId="77777777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540BE5B4" w14:textId="77777777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123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vAlign w:val="center"/>
          </w:tcPr>
          <w:p w14:paraId="67781D67" w14:textId="5F6A970F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4.75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060CF1A8" w14:textId="77777777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sz w:val="28"/>
                <w:szCs w:val="24"/>
              </w:rPr>
              <w:t>57.15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vAlign w:val="center"/>
          </w:tcPr>
          <w:p w14:paraId="399F6976" w14:textId="28B5B358" w:rsidR="00362071" w:rsidRPr="006E1CC8" w:rsidRDefault="000546B1" w:rsidP="003620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6B1">
              <w:rPr>
                <w:rFonts w:ascii="Times New Roman" w:hAnsi="Times New Roman" w:cs="Times New Roman"/>
                <w:sz w:val="28"/>
                <w:szCs w:val="24"/>
              </w:rPr>
              <w:t>3.89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  <w:hideMark/>
          </w:tcPr>
          <w:p w14:paraId="339DACE2" w14:textId="77777777" w:rsidR="00362071" w:rsidRPr="006E1CC8" w:rsidRDefault="00362071" w:rsidP="0036207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1CC8">
              <w:rPr>
                <w:rFonts w:ascii="Times New Roman" w:hAnsi="Times New Roman"/>
                <w:sz w:val="28"/>
                <w:szCs w:val="24"/>
              </w:rPr>
              <w:t>1.00</w:t>
            </w:r>
          </w:p>
        </w:tc>
      </w:tr>
    </w:tbl>
    <w:p w14:paraId="7E3C844D" w14:textId="7E1471EC" w:rsidR="00081EFE" w:rsidRPr="006E1CC8" w:rsidRDefault="003D57C2" w:rsidP="00BE3967">
      <w:pPr>
        <w:tabs>
          <w:tab w:val="left" w:pos="5378"/>
        </w:tabs>
        <w:rPr>
          <w:rFonts w:ascii="Times New Roman" w:hAnsi="Times New Roman"/>
          <w:sz w:val="28"/>
          <w:szCs w:val="24"/>
        </w:rPr>
      </w:pPr>
      <w:r w:rsidRPr="006E1CC8">
        <w:rPr>
          <w:rFonts w:ascii="Times New Roman" w:hAnsi="Times New Roman"/>
          <w:sz w:val="28"/>
          <w:szCs w:val="24"/>
        </w:rPr>
        <w:t>PRR</w:t>
      </w:r>
      <w:r w:rsidR="00B41580">
        <w:rPr>
          <w:rFonts w:ascii="Times New Roman" w:hAnsi="Times New Roman"/>
          <w:sz w:val="28"/>
          <w:szCs w:val="24"/>
        </w:rPr>
        <w:t>,</w:t>
      </w:r>
      <w:r w:rsidRPr="006E1CC8">
        <w:rPr>
          <w:rFonts w:ascii="Times New Roman" w:hAnsi="Times New Roman"/>
          <w:sz w:val="28"/>
          <w:szCs w:val="24"/>
        </w:rPr>
        <w:t xml:space="preserve"> </w:t>
      </w:r>
      <w:r w:rsidR="00B41580">
        <w:rPr>
          <w:rFonts w:ascii="Times New Roman" w:hAnsi="Times New Roman" w:cs="Times New Roman"/>
          <w:sz w:val="26"/>
          <w:szCs w:val="26"/>
        </w:rPr>
        <w:t>p</w:t>
      </w:r>
      <w:r w:rsidRPr="006E1CC8">
        <w:rPr>
          <w:rFonts w:ascii="Times New Roman" w:hAnsi="Times New Roman" w:cs="Times New Roman"/>
          <w:sz w:val="26"/>
          <w:szCs w:val="26"/>
        </w:rPr>
        <w:t xml:space="preserve">roportional </w:t>
      </w:r>
      <w:r w:rsidR="00B41580">
        <w:rPr>
          <w:rFonts w:ascii="Times New Roman" w:hAnsi="Times New Roman" w:cs="Times New Roman"/>
          <w:sz w:val="26"/>
          <w:szCs w:val="26"/>
        </w:rPr>
        <w:t>r</w:t>
      </w:r>
      <w:r w:rsidRPr="006E1CC8">
        <w:rPr>
          <w:rFonts w:ascii="Times New Roman" w:hAnsi="Times New Roman" w:cs="Times New Roman"/>
          <w:sz w:val="26"/>
          <w:szCs w:val="26"/>
        </w:rPr>
        <w:t xml:space="preserve">eporting </w:t>
      </w:r>
      <w:r w:rsidR="00B41580">
        <w:rPr>
          <w:rFonts w:ascii="Times New Roman" w:hAnsi="Times New Roman" w:cs="Times New Roman"/>
          <w:sz w:val="26"/>
          <w:szCs w:val="26"/>
        </w:rPr>
        <w:t>r</w:t>
      </w:r>
      <w:r w:rsidRPr="006E1CC8">
        <w:rPr>
          <w:rFonts w:ascii="Times New Roman" w:hAnsi="Times New Roman" w:cs="Times New Roman"/>
          <w:sz w:val="26"/>
          <w:szCs w:val="26"/>
        </w:rPr>
        <w:t>atios</w:t>
      </w:r>
      <w:r w:rsidR="00B41580">
        <w:rPr>
          <w:rFonts w:ascii="Times New Roman" w:hAnsi="Times New Roman" w:cs="Times New Roman"/>
          <w:sz w:val="26"/>
          <w:szCs w:val="26"/>
        </w:rPr>
        <w:t>;</w:t>
      </w:r>
      <w:r w:rsidRPr="006E1CC8">
        <w:rPr>
          <w:rFonts w:ascii="Times New Roman" w:hAnsi="Times New Roman"/>
          <w:sz w:val="28"/>
          <w:szCs w:val="24"/>
        </w:rPr>
        <w:t xml:space="preserve"> EBGM</w:t>
      </w:r>
      <w:r w:rsidR="00B41580">
        <w:rPr>
          <w:rFonts w:ascii="Times New Roman" w:hAnsi="Times New Roman"/>
          <w:sz w:val="28"/>
          <w:szCs w:val="24"/>
        </w:rPr>
        <w:t>,</w:t>
      </w:r>
      <w:r w:rsidR="00081EFE" w:rsidRPr="006E1CC8">
        <w:t xml:space="preserve"> </w:t>
      </w:r>
      <w:r w:rsidR="00B41580">
        <w:rPr>
          <w:rFonts w:ascii="Times New Roman" w:hAnsi="Times New Roman"/>
          <w:sz w:val="28"/>
          <w:szCs w:val="24"/>
        </w:rPr>
        <w:t>e</w:t>
      </w:r>
      <w:r w:rsidRPr="006E1CC8">
        <w:rPr>
          <w:rFonts w:ascii="Times New Roman" w:hAnsi="Times New Roman"/>
          <w:sz w:val="28"/>
          <w:szCs w:val="24"/>
        </w:rPr>
        <w:t xml:space="preserve">mpirical Bayes </w:t>
      </w:r>
      <w:r w:rsidR="00B41580">
        <w:rPr>
          <w:rFonts w:ascii="Times New Roman" w:hAnsi="Times New Roman"/>
          <w:sz w:val="28"/>
          <w:szCs w:val="24"/>
        </w:rPr>
        <w:t>g</w:t>
      </w:r>
      <w:r w:rsidRPr="006E1CC8">
        <w:rPr>
          <w:rFonts w:ascii="Times New Roman" w:hAnsi="Times New Roman"/>
          <w:sz w:val="28"/>
          <w:szCs w:val="24"/>
        </w:rPr>
        <w:t xml:space="preserve">eometric </w:t>
      </w:r>
      <w:r w:rsidR="00B41580">
        <w:rPr>
          <w:rFonts w:ascii="Times New Roman" w:hAnsi="Times New Roman"/>
          <w:sz w:val="28"/>
          <w:szCs w:val="24"/>
        </w:rPr>
        <w:t>m</w:t>
      </w:r>
      <w:r w:rsidRPr="006E1CC8">
        <w:rPr>
          <w:rFonts w:ascii="Times New Roman" w:hAnsi="Times New Roman"/>
          <w:sz w:val="28"/>
          <w:szCs w:val="24"/>
        </w:rPr>
        <w:t>ean</w:t>
      </w:r>
      <w:r w:rsidR="00B41580">
        <w:rPr>
          <w:rFonts w:ascii="Times New Roman" w:hAnsi="Times New Roman"/>
          <w:sz w:val="28"/>
          <w:szCs w:val="24"/>
        </w:rPr>
        <w:t>;</w:t>
      </w:r>
      <w:r w:rsidR="00081EFE" w:rsidRPr="006E1CC8">
        <w:rPr>
          <w:rFonts w:ascii="Times New Roman" w:hAnsi="Times New Roman"/>
          <w:sz w:val="28"/>
          <w:szCs w:val="24"/>
        </w:rPr>
        <w:t xml:space="preserve"> </w:t>
      </w:r>
      <w:r w:rsidRPr="006E1CC8">
        <w:rPr>
          <w:rFonts w:ascii="Times New Roman" w:hAnsi="Times New Roman"/>
          <w:sz w:val="28"/>
          <w:szCs w:val="24"/>
        </w:rPr>
        <w:t>EB05</w:t>
      </w:r>
      <w:r w:rsidR="00B41580">
        <w:rPr>
          <w:rFonts w:ascii="Times New Roman" w:hAnsi="Times New Roman"/>
          <w:sz w:val="28"/>
          <w:szCs w:val="24"/>
        </w:rPr>
        <w:t>,</w:t>
      </w:r>
      <w:r w:rsidRPr="006E1CC8">
        <w:rPr>
          <w:rFonts w:ascii="Times New Roman" w:hAnsi="Times New Roman"/>
          <w:sz w:val="28"/>
          <w:szCs w:val="24"/>
        </w:rPr>
        <w:t xml:space="preserve"> </w:t>
      </w:r>
      <w:r w:rsidR="00081EFE" w:rsidRPr="006E1CC8">
        <w:rPr>
          <w:rFonts w:ascii="Times New Roman" w:hAnsi="Times New Roman"/>
          <w:sz w:val="28"/>
          <w:szCs w:val="24"/>
        </w:rPr>
        <w:t>lower limit of the 95% confidence interval</w:t>
      </w:r>
      <w:r w:rsidR="00B41580">
        <w:rPr>
          <w:rFonts w:ascii="Times New Roman" w:hAnsi="Times New Roman"/>
          <w:sz w:val="28"/>
          <w:szCs w:val="24"/>
        </w:rPr>
        <w:t>; VACV, v</w:t>
      </w:r>
      <w:r w:rsidR="00B41580" w:rsidRPr="00B41580">
        <w:rPr>
          <w:rFonts w:ascii="Times New Roman" w:hAnsi="Times New Roman"/>
          <w:sz w:val="28"/>
          <w:szCs w:val="24"/>
        </w:rPr>
        <w:t>alacyclovir</w:t>
      </w:r>
      <w:r w:rsidR="00B41580">
        <w:rPr>
          <w:rFonts w:ascii="Times New Roman" w:hAnsi="Times New Roman"/>
          <w:sz w:val="28"/>
          <w:szCs w:val="24"/>
        </w:rPr>
        <w:t>; NSAIDs, non-steroidal anti-inflammatory drugs</w:t>
      </w:r>
    </w:p>
    <w:p w14:paraId="5B957DC5" w14:textId="16E30AA0" w:rsidR="009C1B61" w:rsidRPr="006E1CC8" w:rsidRDefault="009C1B61">
      <w:pPr>
        <w:widowControl/>
        <w:jc w:val="left"/>
        <w:rPr>
          <w:rFonts w:ascii="Times New Roman" w:hAnsi="Times New Roman"/>
          <w:sz w:val="28"/>
          <w:szCs w:val="24"/>
        </w:rPr>
      </w:pPr>
      <w:r w:rsidRPr="006E1CC8">
        <w:rPr>
          <w:rFonts w:ascii="Times New Roman" w:hAnsi="Times New Roman"/>
          <w:sz w:val="28"/>
          <w:szCs w:val="24"/>
        </w:rPr>
        <w:br w:type="page"/>
      </w:r>
    </w:p>
    <w:p w14:paraId="73A01F6A" w14:textId="7529B168" w:rsidR="009C1B61" w:rsidRPr="006E1CC8" w:rsidRDefault="00B41580" w:rsidP="009C1B61">
      <w:pPr>
        <w:tabs>
          <w:tab w:val="left" w:pos="5378"/>
        </w:tabs>
        <w:rPr>
          <w:rFonts w:ascii="Times New Roman" w:hAnsi="Times New Roman"/>
          <w:b/>
          <w:sz w:val="32"/>
          <w:szCs w:val="24"/>
        </w:rPr>
      </w:pPr>
      <w:r w:rsidRPr="00B41580">
        <w:rPr>
          <w:rFonts w:ascii="Times New Roman" w:hAnsi="Times New Roman"/>
          <w:b/>
          <w:sz w:val="32"/>
        </w:rPr>
        <w:lastRenderedPageBreak/>
        <w:t>Supplementary</w:t>
      </w:r>
      <w:r w:rsidRPr="006E1CC8" w:rsidDel="00B41580">
        <w:rPr>
          <w:rFonts w:ascii="Times New Roman" w:hAnsi="Times New Roman"/>
          <w:b/>
          <w:sz w:val="32"/>
        </w:rPr>
        <w:t xml:space="preserve"> </w:t>
      </w:r>
      <w:r w:rsidR="00463E57" w:rsidRPr="006E1CC8">
        <w:rPr>
          <w:rFonts w:ascii="Times New Roman" w:hAnsi="Times New Roman"/>
          <w:b/>
          <w:sz w:val="32"/>
        </w:rPr>
        <w:t>Table</w:t>
      </w:r>
      <w:r w:rsidR="009C1B61" w:rsidRPr="006E1CC8">
        <w:rPr>
          <w:rFonts w:ascii="Times New Roman" w:hAnsi="Times New Roman"/>
          <w:b/>
          <w:sz w:val="32"/>
        </w:rPr>
        <w:t xml:space="preserve"> </w:t>
      </w:r>
      <w:r w:rsidR="00FB7A40" w:rsidRPr="006E1CC8">
        <w:rPr>
          <w:rFonts w:ascii="Times New Roman" w:hAnsi="Times New Roman"/>
          <w:b/>
          <w:sz w:val="32"/>
        </w:rPr>
        <w:t>3</w:t>
      </w:r>
      <w:r w:rsidR="009C1B61" w:rsidRPr="006E1CC8">
        <w:rPr>
          <w:rFonts w:ascii="Times New Roman" w:hAnsi="Times New Roman"/>
          <w:b/>
          <w:sz w:val="32"/>
        </w:rPr>
        <w:t xml:space="preserve"> </w:t>
      </w:r>
      <w:r w:rsidR="00FB7A40" w:rsidRPr="006E1CC8">
        <w:rPr>
          <w:rFonts w:ascii="Times New Roman" w:hAnsi="Times New Roman"/>
          <w:b/>
          <w:sz w:val="32"/>
          <w:szCs w:val="24"/>
        </w:rPr>
        <w:t xml:space="preserve">VACV-related AKI </w:t>
      </w:r>
      <w:r>
        <w:rPr>
          <w:rFonts w:ascii="Times New Roman" w:hAnsi="Times New Roman"/>
          <w:b/>
          <w:sz w:val="32"/>
          <w:szCs w:val="24"/>
        </w:rPr>
        <w:t xml:space="preserve">signals </w:t>
      </w:r>
      <w:r w:rsidR="00FB7A40" w:rsidRPr="006E1CC8">
        <w:rPr>
          <w:rFonts w:ascii="Times New Roman" w:hAnsi="Times New Roman"/>
          <w:b/>
          <w:sz w:val="32"/>
          <w:szCs w:val="24"/>
        </w:rPr>
        <w:t>with concomitant use of RAS inhibitors and NSAIDs</w:t>
      </w:r>
      <w:r w:rsidR="009C1B61" w:rsidRPr="006E1CC8">
        <w:rPr>
          <w:rFonts w:ascii="Times New Roman" w:hAnsi="Times New Roman"/>
          <w:b/>
          <w:sz w:val="32"/>
          <w:szCs w:val="24"/>
        </w:rPr>
        <w:t xml:space="preserve"> using PRR and EBGM</w:t>
      </w:r>
    </w:p>
    <w:tbl>
      <w:tblPr>
        <w:tblpPr w:leftFromText="142" w:rightFromText="142" w:vertAnchor="page" w:horzAnchor="margin" w:tblpY="2383"/>
        <w:tblW w:w="1556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12"/>
        <w:gridCol w:w="1941"/>
        <w:gridCol w:w="1942"/>
        <w:gridCol w:w="1942"/>
        <w:gridCol w:w="1942"/>
        <w:gridCol w:w="1942"/>
        <w:gridCol w:w="1942"/>
      </w:tblGrid>
      <w:tr w:rsidR="009C1B61" w:rsidRPr="006E1CC8" w14:paraId="0B77A439" w14:textId="77777777" w:rsidTr="009C1B61">
        <w:trPr>
          <w:trHeight w:val="567"/>
        </w:trPr>
        <w:tc>
          <w:tcPr>
            <w:tcW w:w="391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283" w:type="dxa"/>
              <w:bottom w:w="0" w:type="dxa"/>
              <w:right w:w="283" w:type="dxa"/>
            </w:tcMar>
            <w:vAlign w:val="center"/>
          </w:tcPr>
          <w:p w14:paraId="3F914699" w14:textId="77777777" w:rsidR="009C1B61" w:rsidRPr="006E1CC8" w:rsidRDefault="009C1B61" w:rsidP="00F5364C">
            <w:pPr>
              <w:snapToGri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34E2802" w14:textId="3529F915" w:rsidR="009C1B61" w:rsidRPr="006E1CC8" w:rsidRDefault="009C1B61" w:rsidP="00F536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Cases </w:t>
            </w:r>
            <w:r w:rsidR="001C64CF" w:rsidRPr="006E1CC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br/>
            </w:r>
            <w:r w:rsidRPr="006E1CC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with AKI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</w:tcPr>
          <w:p w14:paraId="2861B90F" w14:textId="264561D0" w:rsidR="009C1B61" w:rsidRPr="006E1CC8" w:rsidRDefault="009C1B61" w:rsidP="00F536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Cases </w:t>
            </w:r>
            <w:r w:rsidR="001C64CF" w:rsidRPr="006E1CC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br/>
            </w:r>
            <w:r w:rsidRPr="006E1CC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without AKI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14:paraId="4805303E" w14:textId="77777777" w:rsidR="009C1B61" w:rsidRPr="006E1CC8" w:rsidRDefault="009C1B61" w:rsidP="00F536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PRR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</w:tcPr>
          <w:p w14:paraId="0A18926B" w14:textId="77777777" w:rsidR="009C1B61" w:rsidRPr="006E1CC8" w:rsidRDefault="009C1B61" w:rsidP="00F536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χ2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14:paraId="6BB5C8D1" w14:textId="77777777" w:rsidR="009C1B61" w:rsidRPr="006E1CC8" w:rsidRDefault="009C1B61" w:rsidP="00F536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 w:hint="eastAsia"/>
                <w:b/>
                <w:bCs/>
                <w:sz w:val="28"/>
                <w:szCs w:val="24"/>
              </w:rPr>
              <w:t>E</w:t>
            </w:r>
            <w:r w:rsidRPr="006E1CC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BGM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</w:tcPr>
          <w:p w14:paraId="37E5F1BD" w14:textId="77777777" w:rsidR="009C1B61" w:rsidRPr="006E1CC8" w:rsidRDefault="009C1B61" w:rsidP="00F536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E1CC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EB05</w:t>
            </w:r>
          </w:p>
        </w:tc>
      </w:tr>
      <w:tr w:rsidR="00A923BE" w:rsidRPr="006E1CC8" w14:paraId="1F4B7F58" w14:textId="77777777" w:rsidTr="00A923BE">
        <w:trPr>
          <w:trHeight w:val="567"/>
        </w:trPr>
        <w:tc>
          <w:tcPr>
            <w:tcW w:w="391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283" w:type="dxa"/>
              <w:bottom w:w="0" w:type="dxa"/>
              <w:right w:w="283" w:type="dxa"/>
            </w:tcMar>
            <w:vAlign w:val="center"/>
            <w:hideMark/>
          </w:tcPr>
          <w:p w14:paraId="07E3D9E7" w14:textId="6F89B025" w:rsidR="00A923BE" w:rsidRPr="006E1CC8" w:rsidRDefault="00A923BE" w:rsidP="00A923B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C8">
              <w:rPr>
                <w:rFonts w:ascii="Times New Roman" w:eastAsia="Meiryo UI" w:hAnsi="Times New Roman" w:cs="Times New Roman"/>
                <w:b/>
                <w:color w:val="000000"/>
                <w:kern w:val="24"/>
                <w:sz w:val="24"/>
                <w:szCs w:val="24"/>
              </w:rPr>
              <w:t>VACV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B2B396D" w14:textId="605A8C40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</w:tcPr>
          <w:p w14:paraId="5446E183" w14:textId="78C94C71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00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14:paraId="3E465367" w14:textId="1B5ACC6D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10.42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</w:tcPr>
          <w:p w14:paraId="2AFA7714" w14:textId="4B21F545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5422.80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14:paraId="65B6F9E1" w14:textId="2428B09B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bCs/>
                <w:sz w:val="24"/>
                <w:szCs w:val="24"/>
              </w:rPr>
              <w:t>8.57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</w:tcPr>
          <w:p w14:paraId="379D0EBF" w14:textId="480BE2E1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bCs/>
                <w:sz w:val="24"/>
                <w:szCs w:val="24"/>
              </w:rPr>
              <w:t>8.04</w:t>
            </w:r>
          </w:p>
        </w:tc>
      </w:tr>
      <w:tr w:rsidR="00A923BE" w:rsidRPr="006E1CC8" w14:paraId="01A75AA3" w14:textId="77777777" w:rsidTr="00A923BE">
        <w:trPr>
          <w:trHeight w:val="567"/>
        </w:trPr>
        <w:tc>
          <w:tcPr>
            <w:tcW w:w="3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283" w:type="dxa"/>
              <w:bottom w:w="0" w:type="dxa"/>
              <w:right w:w="283" w:type="dxa"/>
            </w:tcMar>
            <w:vAlign w:val="center"/>
            <w:hideMark/>
          </w:tcPr>
          <w:p w14:paraId="2E611129" w14:textId="10377401" w:rsidR="00A923BE" w:rsidRPr="006E1CC8" w:rsidRDefault="00A923BE" w:rsidP="00A923B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C8">
              <w:rPr>
                <w:rFonts w:ascii="Times New Roman" w:eastAsia="Meiryo UI" w:hAnsi="Times New Roman" w:cs="Times New Roman"/>
                <w:b/>
                <w:color w:val="000000"/>
                <w:kern w:val="24"/>
                <w:sz w:val="24"/>
                <w:szCs w:val="24"/>
              </w:rPr>
              <w:t>NSAIDs</w:t>
            </w: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CDC2297" w14:textId="50FAC0E6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00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</w:tcPr>
          <w:p w14:paraId="0427ECC0" w14:textId="7D426FD5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100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14:paraId="0AB238D3" w14:textId="6546797F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</w:tcPr>
          <w:p w14:paraId="723ABD88" w14:textId="337A9A93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51.09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14:paraId="5286042A" w14:textId="0B0BB0E7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</w:tcPr>
          <w:p w14:paraId="7A5A9F8A" w14:textId="5A8E3541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A923BE" w:rsidRPr="006E1CC8" w14:paraId="35C7136E" w14:textId="77777777" w:rsidTr="00A923BE">
        <w:trPr>
          <w:trHeight w:val="567"/>
        </w:trPr>
        <w:tc>
          <w:tcPr>
            <w:tcW w:w="3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283" w:type="dxa"/>
              <w:bottom w:w="0" w:type="dxa"/>
              <w:right w:w="283" w:type="dxa"/>
            </w:tcMar>
            <w:vAlign w:val="center"/>
            <w:hideMark/>
          </w:tcPr>
          <w:p w14:paraId="78CBB286" w14:textId="3A6A07E1" w:rsidR="00A923BE" w:rsidRPr="006E1CC8" w:rsidRDefault="00A923BE" w:rsidP="00A92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C8">
              <w:rPr>
                <w:rFonts w:ascii="Times New Roman" w:eastAsia="Meiryo UI" w:hAnsi="Times New Roman" w:cs="Times New Roman"/>
                <w:b/>
                <w:color w:val="000000"/>
                <w:kern w:val="24"/>
                <w:sz w:val="24"/>
                <w:szCs w:val="24"/>
              </w:rPr>
              <w:t>RAS inhibitors</w:t>
            </w: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98CC058" w14:textId="3EC72075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00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</w:tcPr>
          <w:p w14:paraId="67BBC35D" w14:textId="240F627F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100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14:paraId="2942A6FF" w14:textId="253BD1F3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</w:tcPr>
          <w:p w14:paraId="7D0D40CD" w14:textId="7BC0DAAA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1189.84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14:paraId="007BF336" w14:textId="1C9DE651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</w:tcPr>
          <w:p w14:paraId="2E2E001D" w14:textId="709973E2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</w:tr>
      <w:tr w:rsidR="00A923BE" w:rsidRPr="006E1CC8" w14:paraId="27C44812" w14:textId="77777777" w:rsidTr="00A923BE">
        <w:trPr>
          <w:trHeight w:val="567"/>
        </w:trPr>
        <w:tc>
          <w:tcPr>
            <w:tcW w:w="3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283" w:type="dxa"/>
              <w:bottom w:w="0" w:type="dxa"/>
              <w:right w:w="283" w:type="dxa"/>
            </w:tcMar>
            <w:vAlign w:val="center"/>
            <w:hideMark/>
          </w:tcPr>
          <w:p w14:paraId="31413F76" w14:textId="42A2D211" w:rsidR="00A923BE" w:rsidRPr="006E1CC8" w:rsidRDefault="00A923BE" w:rsidP="00A923B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C8">
              <w:rPr>
                <w:rFonts w:ascii="Times New Roman" w:eastAsia="Meiryo UI" w:hAnsi="Times New Roman" w:cs="Times New Roman"/>
                <w:b/>
                <w:color w:val="000000"/>
                <w:kern w:val="24"/>
                <w:sz w:val="24"/>
                <w:szCs w:val="24"/>
              </w:rPr>
              <w:t>VACV+NSAIDs</w:t>
            </w: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2F2C6198" w14:textId="1006994E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</w:tcPr>
          <w:p w14:paraId="54A8C1E2" w14:textId="6833F450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14:paraId="6922E7BF" w14:textId="0E54357E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</w:tcPr>
          <w:p w14:paraId="7B2172C2" w14:textId="575C3788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3124.01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14:paraId="4D3C7DA7" w14:textId="49FFA9B9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</w:tcPr>
          <w:p w14:paraId="24AD4F34" w14:textId="701F0B86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sz w:val="24"/>
                <w:szCs w:val="24"/>
              </w:rPr>
              <w:t>11.77</w:t>
            </w:r>
          </w:p>
        </w:tc>
      </w:tr>
      <w:tr w:rsidR="00A923BE" w:rsidRPr="006E1CC8" w14:paraId="5BB71D48" w14:textId="77777777" w:rsidTr="00A923BE">
        <w:trPr>
          <w:trHeight w:val="567"/>
        </w:trPr>
        <w:tc>
          <w:tcPr>
            <w:tcW w:w="3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283" w:type="dxa"/>
              <w:bottom w:w="0" w:type="dxa"/>
              <w:right w:w="283" w:type="dxa"/>
            </w:tcMar>
            <w:vAlign w:val="center"/>
            <w:hideMark/>
          </w:tcPr>
          <w:p w14:paraId="300DADA3" w14:textId="6D9EDBA4" w:rsidR="00A923BE" w:rsidRPr="006E1CC8" w:rsidRDefault="00A923BE" w:rsidP="00A923B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C8">
              <w:rPr>
                <w:rFonts w:ascii="Times New Roman" w:eastAsia="Meiryo UI" w:hAnsi="Times New Roman" w:cs="Times New Roman"/>
                <w:b/>
                <w:color w:val="000000"/>
                <w:kern w:val="24"/>
                <w:sz w:val="24"/>
                <w:szCs w:val="24"/>
              </w:rPr>
              <w:t>VACV+RAS inhibitors</w:t>
            </w: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7CB0A8D" w14:textId="2C309CFF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</w:tcPr>
          <w:p w14:paraId="63608FDF" w14:textId="6003A6BF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14:paraId="0A7C5740" w14:textId="2DBA66D2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14.97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</w:tcPr>
          <w:p w14:paraId="5F2BE1AE" w14:textId="3FF59C0D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2822.56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14:paraId="317DA93A" w14:textId="720A1467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</w:tcPr>
          <w:p w14:paraId="3CD1E7D1" w14:textId="07BDB606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sz w:val="24"/>
                <w:szCs w:val="24"/>
              </w:rPr>
              <w:t>10.87</w:t>
            </w:r>
          </w:p>
        </w:tc>
      </w:tr>
      <w:tr w:rsidR="00A923BE" w:rsidRPr="006E1CC8" w14:paraId="051B8E1B" w14:textId="77777777" w:rsidTr="00A923BE">
        <w:trPr>
          <w:trHeight w:val="567"/>
        </w:trPr>
        <w:tc>
          <w:tcPr>
            <w:tcW w:w="3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283" w:type="dxa"/>
              <w:bottom w:w="0" w:type="dxa"/>
              <w:right w:w="283" w:type="dxa"/>
            </w:tcMar>
            <w:vAlign w:val="center"/>
            <w:hideMark/>
          </w:tcPr>
          <w:p w14:paraId="1AEB43A0" w14:textId="4D72F424" w:rsidR="00A923BE" w:rsidRPr="006E1CC8" w:rsidRDefault="00A923BE" w:rsidP="00A923B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C8">
              <w:rPr>
                <w:rFonts w:ascii="Times New Roman" w:eastAsia="Meiryo UI" w:hAnsi="Times New Roman" w:cs="Times New Roman"/>
                <w:b/>
                <w:color w:val="000000"/>
                <w:kern w:val="24"/>
                <w:sz w:val="24"/>
                <w:szCs w:val="24"/>
              </w:rPr>
              <w:t>VACV+NSAIDs+RAS inhibitors</w:t>
            </w: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E8E1D40" w14:textId="0720CB80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</w:tcPr>
          <w:p w14:paraId="3D050F12" w14:textId="102BA660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14:paraId="061FF1D2" w14:textId="7FC14CF7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20.46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</w:tcPr>
          <w:p w14:paraId="128CB552" w14:textId="424980D2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1784.94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vAlign w:val="center"/>
          </w:tcPr>
          <w:p w14:paraId="3B14CED3" w14:textId="13FCA860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sz w:val="24"/>
                <w:szCs w:val="24"/>
              </w:rPr>
              <w:t>15.62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</w:tcPr>
          <w:p w14:paraId="284F4BCC" w14:textId="5ED41416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sz w:val="24"/>
                <w:szCs w:val="24"/>
              </w:rPr>
              <w:t>13.34</w:t>
            </w:r>
          </w:p>
        </w:tc>
      </w:tr>
      <w:tr w:rsidR="00A923BE" w:rsidRPr="006E1CC8" w14:paraId="4F374428" w14:textId="77777777" w:rsidTr="00A923BE">
        <w:trPr>
          <w:trHeight w:val="567"/>
        </w:trPr>
        <w:tc>
          <w:tcPr>
            <w:tcW w:w="391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" w:type="dxa"/>
              <w:left w:w="283" w:type="dxa"/>
              <w:bottom w:w="0" w:type="dxa"/>
              <w:right w:w="283" w:type="dxa"/>
            </w:tcMar>
            <w:vAlign w:val="center"/>
          </w:tcPr>
          <w:p w14:paraId="21766303" w14:textId="6519B687" w:rsidR="00A923BE" w:rsidRPr="006E1CC8" w:rsidRDefault="00A923BE" w:rsidP="00A923BE">
            <w:pPr>
              <w:snapToGrid w:val="0"/>
              <w:rPr>
                <w:rFonts w:ascii="Times New Roman" w:eastAsia="Meiryo U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6E1CC8">
              <w:rPr>
                <w:rFonts w:ascii="Times New Roman" w:eastAsia="Meiryo UI" w:hAnsi="Times New Roman" w:cs="Times New Roman"/>
                <w:b/>
                <w:color w:val="000000"/>
                <w:kern w:val="24"/>
                <w:sz w:val="24"/>
                <w:szCs w:val="24"/>
              </w:rPr>
              <w:t>NSAIDs+RAS inhibitors</w:t>
            </w:r>
          </w:p>
        </w:tc>
        <w:tc>
          <w:tcPr>
            <w:tcW w:w="194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</w:tcPr>
          <w:p w14:paraId="55C140DB" w14:textId="759A5F2E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71E1F86F" w14:textId="7834FE5E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00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vAlign w:val="center"/>
          </w:tcPr>
          <w:p w14:paraId="0504A33A" w14:textId="751E1610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  <w:r w:rsidR="00667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1DF6A6F0" w14:textId="3E411A31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237.5</w:t>
            </w:r>
            <w:r w:rsidR="00C6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vAlign w:val="center"/>
          </w:tcPr>
          <w:p w14:paraId="1A6F07E0" w14:textId="09136617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194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</w:tcPr>
          <w:p w14:paraId="308DE92E" w14:textId="48402884" w:rsidR="00A923BE" w:rsidRPr="006E1CC8" w:rsidRDefault="00A923BE" w:rsidP="00A9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C8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</w:tr>
    </w:tbl>
    <w:p w14:paraId="1F1B4BC8" w14:textId="61E57080" w:rsidR="00754A56" w:rsidRPr="006E1CC8" w:rsidRDefault="00754A56" w:rsidP="00BE3967">
      <w:pPr>
        <w:tabs>
          <w:tab w:val="left" w:pos="5378"/>
        </w:tabs>
        <w:rPr>
          <w:rFonts w:ascii="Times New Roman" w:hAnsi="Times New Roman" w:cs="Times New Roman"/>
          <w:sz w:val="24"/>
          <w:szCs w:val="24"/>
        </w:rPr>
      </w:pPr>
    </w:p>
    <w:p w14:paraId="3A19BA23" w14:textId="77777777" w:rsidR="00754A56" w:rsidRPr="006E1CC8" w:rsidRDefault="00754A5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6E1CC8">
        <w:rPr>
          <w:rFonts w:ascii="Times New Roman" w:hAnsi="Times New Roman" w:cs="Times New Roman"/>
          <w:sz w:val="24"/>
          <w:szCs w:val="24"/>
        </w:rPr>
        <w:br w:type="page"/>
      </w:r>
    </w:p>
    <w:p w14:paraId="2DB35A90" w14:textId="248A9E16" w:rsidR="00B555D6" w:rsidRPr="006E1CC8" w:rsidRDefault="00B41580" w:rsidP="00B555D6">
      <w:pPr>
        <w:adjustRightInd w:val="0"/>
        <w:snapToGrid w:val="0"/>
        <w:rPr>
          <w:b/>
          <w:sz w:val="32"/>
        </w:rPr>
      </w:pPr>
      <w:r w:rsidRPr="00B41580">
        <w:rPr>
          <w:rFonts w:ascii="Times New Roman" w:hAnsi="Times New Roman"/>
          <w:b/>
          <w:sz w:val="32"/>
        </w:rPr>
        <w:lastRenderedPageBreak/>
        <w:t>Supplementary</w:t>
      </w:r>
      <w:r w:rsidRPr="006E1CC8" w:rsidDel="00B41580">
        <w:rPr>
          <w:rFonts w:ascii="Times New Roman" w:hAnsi="Times New Roman"/>
          <w:b/>
          <w:sz w:val="32"/>
          <w:szCs w:val="24"/>
        </w:rPr>
        <w:t xml:space="preserve"> </w:t>
      </w:r>
      <w:r w:rsidR="00AF38A4" w:rsidRPr="006E1CC8">
        <w:rPr>
          <w:rFonts w:ascii="Times New Roman" w:hAnsi="Times New Roman"/>
          <w:b/>
          <w:sz w:val="32"/>
          <w:szCs w:val="24"/>
        </w:rPr>
        <w:t xml:space="preserve">Table </w:t>
      </w:r>
      <w:r w:rsidR="00371A08">
        <w:rPr>
          <w:rFonts w:ascii="Times New Roman" w:hAnsi="Times New Roman"/>
          <w:b/>
          <w:sz w:val="32"/>
          <w:szCs w:val="24"/>
        </w:rPr>
        <w:t>4</w:t>
      </w:r>
      <w:r w:rsidR="00AF38A4" w:rsidRPr="006E1CC8">
        <w:rPr>
          <w:rFonts w:ascii="Times New Roman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C</w:t>
      </w:r>
      <w:r w:rsidR="00AF38A4" w:rsidRPr="006E1CC8">
        <w:rPr>
          <w:rFonts w:ascii="Times New Roman" w:hAnsi="Times New Roman"/>
          <w:b/>
          <w:sz w:val="32"/>
          <w:szCs w:val="24"/>
        </w:rPr>
        <w:t xml:space="preserve">omparison </w:t>
      </w:r>
      <w:r>
        <w:rPr>
          <w:rFonts w:ascii="Times New Roman" w:hAnsi="Times New Roman"/>
          <w:b/>
          <w:sz w:val="32"/>
          <w:szCs w:val="24"/>
        </w:rPr>
        <w:t xml:space="preserve">with </w:t>
      </w:r>
      <w:r w:rsidR="00AF38A4" w:rsidRPr="006E1CC8">
        <w:rPr>
          <w:rFonts w:ascii="Times New Roman" w:hAnsi="Times New Roman"/>
          <w:b/>
          <w:sz w:val="32"/>
          <w:szCs w:val="24"/>
        </w:rPr>
        <w:t>VACV-related AKI signal in FAERS</w:t>
      </w:r>
    </w:p>
    <w:p w14:paraId="189489FA" w14:textId="03C58CC6" w:rsidR="00B555D6" w:rsidRPr="006E1CC8" w:rsidRDefault="00B555D6" w:rsidP="00B555D6">
      <w:pPr>
        <w:adjustRightInd w:val="0"/>
        <w:snapToGrid w:val="0"/>
        <w:rPr>
          <w:rFonts w:ascii="Times New Roman" w:hAnsi="Times New Roman"/>
          <w:b/>
          <w:sz w:val="32"/>
          <w:szCs w:val="24"/>
        </w:rPr>
      </w:pPr>
    </w:p>
    <w:tbl>
      <w:tblPr>
        <w:tblpPr w:leftFromText="142" w:rightFromText="142" w:horzAnchor="margin" w:tblpY="585"/>
        <w:tblW w:w="1590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52"/>
        <w:gridCol w:w="2041"/>
        <w:gridCol w:w="2041"/>
        <w:gridCol w:w="2721"/>
        <w:gridCol w:w="2721"/>
        <w:gridCol w:w="2126"/>
      </w:tblGrid>
      <w:tr w:rsidR="00B555D6" w:rsidRPr="006E1CC8" w14:paraId="50937175" w14:textId="77777777" w:rsidTr="00B555D6">
        <w:trPr>
          <w:trHeight w:val="689"/>
        </w:trPr>
        <w:tc>
          <w:tcPr>
            <w:tcW w:w="425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283" w:type="dxa"/>
              <w:bottom w:w="0" w:type="dxa"/>
              <w:right w:w="283" w:type="dxa"/>
            </w:tcMar>
            <w:vAlign w:val="center"/>
          </w:tcPr>
          <w:p w14:paraId="157DFF42" w14:textId="77777777" w:rsidR="00B555D6" w:rsidRPr="006E1CC8" w:rsidRDefault="00B555D6" w:rsidP="00B555D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1644" w:type="dxa"/>
            </w:tcMar>
            <w:vAlign w:val="center"/>
          </w:tcPr>
          <w:p w14:paraId="1DB64CBD" w14:textId="77777777" w:rsidR="00B555D6" w:rsidRPr="006E1CC8" w:rsidRDefault="00B555D6" w:rsidP="00B555D6">
            <w:pPr>
              <w:ind w:rightChars="-810" w:right="-1701"/>
              <w:jc w:val="center"/>
              <w:rPr>
                <w:rFonts w:ascii="Times New Roman" w:hAnsi="Times New Roman" w:cs="Times New Roman"/>
                <w:sz w:val="28"/>
              </w:rPr>
            </w:pPr>
            <w:r w:rsidRPr="006E1CC8">
              <w:rPr>
                <w:rFonts w:ascii="Times New Roman" w:hAnsi="Times New Roman" w:cs="Times New Roman"/>
                <w:b/>
                <w:bCs/>
                <w:sz w:val="28"/>
              </w:rPr>
              <w:t xml:space="preserve">Cases </w:t>
            </w:r>
            <w:r w:rsidRPr="006E1CC8">
              <w:rPr>
                <w:rFonts w:ascii="Times New Roman" w:hAnsi="Times New Roman" w:cs="Times New Roman"/>
                <w:b/>
                <w:bCs/>
                <w:sz w:val="28"/>
              </w:rPr>
              <w:br/>
              <w:t>with AKI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5AAA641" w14:textId="77777777" w:rsidR="00B555D6" w:rsidRPr="006E1CC8" w:rsidRDefault="00B555D6" w:rsidP="00B555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E1CC8">
              <w:rPr>
                <w:rFonts w:ascii="Times New Roman" w:hAnsi="Times New Roman" w:cs="Times New Roman"/>
                <w:b/>
                <w:bCs/>
                <w:sz w:val="28"/>
              </w:rPr>
              <w:t xml:space="preserve">Cases </w:t>
            </w:r>
            <w:r w:rsidRPr="006E1CC8">
              <w:rPr>
                <w:rFonts w:ascii="Times New Roman" w:hAnsi="Times New Roman" w:cs="Times New Roman"/>
                <w:b/>
                <w:bCs/>
                <w:sz w:val="28"/>
              </w:rPr>
              <w:br/>
              <w:t>without AKI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</w:tcPr>
          <w:p w14:paraId="2EB90346" w14:textId="77777777" w:rsidR="00B555D6" w:rsidRPr="006E1CC8" w:rsidRDefault="00B555D6" w:rsidP="00B555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1CC8">
              <w:rPr>
                <w:rFonts w:ascii="Times New Roman" w:hAnsi="Times New Roman" w:cs="Times New Roman"/>
                <w:b/>
                <w:bCs/>
                <w:sz w:val="28"/>
              </w:rPr>
              <w:t xml:space="preserve">Crude ROR </w:t>
            </w:r>
            <w:r w:rsidRPr="006E1CC8">
              <w:rPr>
                <w:rFonts w:ascii="Times New Roman" w:hAnsi="Times New Roman" w:cs="Times New Roman"/>
                <w:b/>
                <w:bCs/>
                <w:sz w:val="28"/>
              </w:rPr>
              <w:br/>
              <w:t>(95% CI)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</w:tcPr>
          <w:p w14:paraId="0ABF716B" w14:textId="77777777" w:rsidR="00B555D6" w:rsidRPr="006E1CC8" w:rsidRDefault="00B555D6" w:rsidP="00B555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1CC8">
              <w:rPr>
                <w:rFonts w:ascii="Times New Roman" w:hAnsi="Times New Roman" w:cs="Times New Roman"/>
                <w:b/>
                <w:bCs/>
                <w:sz w:val="28"/>
              </w:rPr>
              <w:t xml:space="preserve">Adjusted ROR </w:t>
            </w:r>
            <w:r w:rsidRPr="006E1CC8">
              <w:rPr>
                <w:rFonts w:ascii="Times New Roman" w:hAnsi="Times New Roman" w:cs="Times New Roman"/>
                <w:b/>
                <w:bCs/>
                <w:sz w:val="28"/>
              </w:rPr>
              <w:br/>
              <w:t>(95% CI)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D6ED94E" w14:textId="77777777" w:rsidR="00B555D6" w:rsidRPr="006E1CC8" w:rsidRDefault="00B555D6" w:rsidP="00B555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E1CC8">
              <w:rPr>
                <w:rFonts w:ascii="Times New Roman" w:hAnsi="Times New Roman" w:cs="Times New Roman"/>
                <w:b/>
                <w:bCs/>
                <w:i/>
                <w:sz w:val="28"/>
              </w:rPr>
              <w:t>p</w:t>
            </w:r>
            <w:r w:rsidRPr="006E1CC8">
              <w:rPr>
                <w:rFonts w:ascii="Times New Roman" w:hAnsi="Times New Roman" w:cs="Times New Roman"/>
                <w:b/>
                <w:bCs/>
                <w:sz w:val="28"/>
              </w:rPr>
              <w:t xml:space="preserve"> value</w:t>
            </w:r>
          </w:p>
        </w:tc>
      </w:tr>
      <w:tr w:rsidR="00B555D6" w:rsidRPr="006E1CC8" w14:paraId="00474B53" w14:textId="77777777" w:rsidTr="00AF38A4">
        <w:trPr>
          <w:trHeight w:val="1351"/>
        </w:trPr>
        <w:tc>
          <w:tcPr>
            <w:tcW w:w="425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283" w:type="dxa"/>
              <w:bottom w:w="0" w:type="dxa"/>
              <w:right w:w="283" w:type="dxa"/>
            </w:tcMar>
            <w:vAlign w:val="center"/>
            <w:hideMark/>
          </w:tcPr>
          <w:p w14:paraId="4374738A" w14:textId="77777777" w:rsidR="00B555D6" w:rsidRPr="006E1CC8" w:rsidRDefault="00B555D6" w:rsidP="00B555D6">
            <w:pPr>
              <w:snapToGrid w:val="0"/>
              <w:rPr>
                <w:rFonts w:ascii="Times New Roman" w:hAnsi="Times New Roman" w:cs="Times New Roman"/>
                <w:b/>
                <w:sz w:val="32"/>
              </w:rPr>
            </w:pPr>
            <w:r w:rsidRPr="006E1CC8">
              <w:rPr>
                <w:rFonts w:ascii="Times New Roman" w:hAnsi="Times New Roman" w:cs="Times New Roman"/>
                <w:b/>
                <w:sz w:val="32"/>
              </w:rPr>
              <w:t>Valacyclovir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1644" w:type="dxa"/>
            </w:tcMar>
            <w:vAlign w:val="center"/>
          </w:tcPr>
          <w:p w14:paraId="65814D65" w14:textId="320A862F" w:rsidR="00B555D6" w:rsidRPr="006E1CC8" w:rsidRDefault="001F5733" w:rsidP="00B555D6">
            <w:pPr>
              <w:ind w:rightChars="-810" w:right="-170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6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C831AD9" w14:textId="61542AD6" w:rsidR="00B555D6" w:rsidRPr="006E1CC8" w:rsidRDefault="001F5733" w:rsidP="00B555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7</w:t>
            </w:r>
            <w:r w:rsidR="005C36FA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868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</w:tcPr>
          <w:p w14:paraId="2DF8B60A" w14:textId="77777777" w:rsidR="00B555D6" w:rsidRPr="006E1CC8" w:rsidRDefault="002D07AC" w:rsidP="00AF38A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3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  <w:p w14:paraId="3CA9B3AD" w14:textId="1363D5B8" w:rsidR="002D07AC" w:rsidRPr="006E1CC8" w:rsidRDefault="002D07AC" w:rsidP="00AF38A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(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2.87–3.39)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</w:tcPr>
          <w:p w14:paraId="77C6D98E" w14:textId="7844635E" w:rsidR="00B555D6" w:rsidRPr="006E1CC8" w:rsidRDefault="00AF38A4" w:rsidP="00AF38A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3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.65</w:t>
            </w:r>
          </w:p>
          <w:p w14:paraId="2E1A4C3C" w14:textId="4B79E9B2" w:rsidR="00AF38A4" w:rsidRPr="006E1CC8" w:rsidRDefault="00AF38A4" w:rsidP="00AF38A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(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3.36–3.96)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1EB707D" w14:textId="77777777" w:rsidR="00B555D6" w:rsidRPr="006E1CC8" w:rsidRDefault="00B555D6" w:rsidP="00B555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&lt; 0.0001</w:t>
            </w:r>
          </w:p>
        </w:tc>
      </w:tr>
      <w:tr w:rsidR="00AF38A4" w:rsidRPr="006E1CC8" w14:paraId="19430CDB" w14:textId="77777777" w:rsidTr="00AF38A4">
        <w:trPr>
          <w:trHeight w:val="1351"/>
        </w:trPr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283" w:type="dxa"/>
              <w:bottom w:w="0" w:type="dxa"/>
              <w:right w:w="283" w:type="dxa"/>
            </w:tcMar>
            <w:vAlign w:val="center"/>
            <w:hideMark/>
          </w:tcPr>
          <w:p w14:paraId="4A214F72" w14:textId="77777777" w:rsidR="00AF38A4" w:rsidRPr="006E1CC8" w:rsidRDefault="00AF38A4" w:rsidP="00AF38A4">
            <w:pPr>
              <w:snapToGrid w:val="0"/>
              <w:rPr>
                <w:rFonts w:ascii="Times New Roman" w:hAnsi="Times New Roman" w:cs="Times New Roman"/>
                <w:b/>
                <w:sz w:val="32"/>
              </w:rPr>
            </w:pPr>
            <w:r w:rsidRPr="006E1CC8">
              <w:rPr>
                <w:rFonts w:ascii="Times New Roman" w:hAnsi="Times New Roman" w:cs="Times New Roman"/>
                <w:b/>
                <w:sz w:val="32"/>
              </w:rPr>
              <w:t>NSAIDs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1644" w:type="dxa"/>
            </w:tcMar>
            <w:vAlign w:val="center"/>
          </w:tcPr>
          <w:p w14:paraId="7AF1AD44" w14:textId="090B7D8F" w:rsidR="00AF38A4" w:rsidRPr="006E1CC8" w:rsidRDefault="00AF38A4" w:rsidP="00AF38A4">
            <w:pPr>
              <w:ind w:rightChars="-810" w:right="-170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2</w:t>
            </w:r>
            <w:r w:rsidR="005C36FA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780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49104AA" w14:textId="74FC3F56" w:rsidR="00AF38A4" w:rsidRPr="006E1CC8" w:rsidRDefault="00AF38A4" w:rsidP="00AF38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7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5C36FA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</w:tcPr>
          <w:p w14:paraId="6CB60F25" w14:textId="77777777" w:rsidR="00AF38A4" w:rsidRPr="006E1CC8" w:rsidRDefault="002D07AC" w:rsidP="00AF38A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1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.58</w:t>
            </w:r>
          </w:p>
          <w:p w14:paraId="6A6CA414" w14:textId="6F3F9B00" w:rsidR="002D07AC" w:rsidRPr="006E1CC8" w:rsidRDefault="002D07AC" w:rsidP="00AF38A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(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1.52–1.64)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</w:tcPr>
          <w:p w14:paraId="33898EAA" w14:textId="72206127" w:rsidR="00AF38A4" w:rsidRPr="006E1CC8" w:rsidRDefault="00AF38A4" w:rsidP="00AF38A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1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.70</w:t>
            </w:r>
          </w:p>
          <w:p w14:paraId="6E6028D3" w14:textId="4F24DB89" w:rsidR="00AF38A4" w:rsidRPr="006E1CC8" w:rsidRDefault="00AF38A4" w:rsidP="00AF38A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(1.63–1.77)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A0B2979" w14:textId="77777777" w:rsidR="00AF38A4" w:rsidRPr="006E1CC8" w:rsidRDefault="00AF38A4" w:rsidP="00AF38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&lt; 0.0001</w:t>
            </w:r>
          </w:p>
        </w:tc>
      </w:tr>
      <w:tr w:rsidR="00AF38A4" w:rsidRPr="006E1CC8" w14:paraId="2F5F5E99" w14:textId="77777777" w:rsidTr="00AF38A4">
        <w:trPr>
          <w:trHeight w:val="1351"/>
        </w:trPr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283" w:type="dxa"/>
              <w:bottom w:w="0" w:type="dxa"/>
              <w:right w:w="283" w:type="dxa"/>
            </w:tcMar>
            <w:vAlign w:val="center"/>
            <w:hideMark/>
          </w:tcPr>
          <w:p w14:paraId="3C50F7D0" w14:textId="77777777" w:rsidR="00AF38A4" w:rsidRPr="006E1CC8" w:rsidRDefault="00AF38A4" w:rsidP="00AF38A4">
            <w:pPr>
              <w:snapToGrid w:val="0"/>
              <w:rPr>
                <w:rFonts w:ascii="Times New Roman" w:hAnsi="Times New Roman" w:cs="Times New Roman"/>
                <w:b/>
                <w:sz w:val="32"/>
              </w:rPr>
            </w:pPr>
            <w:r w:rsidRPr="006E1CC8">
              <w:rPr>
                <w:rFonts w:ascii="Times New Roman" w:hAnsi="Times New Roman" w:cs="Times New Roman"/>
                <w:b/>
                <w:sz w:val="32"/>
              </w:rPr>
              <w:t>Acetaminophen</w:t>
            </w:r>
          </w:p>
          <w:p w14:paraId="093FC0A1" w14:textId="77777777" w:rsidR="00AF38A4" w:rsidRPr="006E1CC8" w:rsidRDefault="00AF38A4" w:rsidP="00AF38A4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1644" w:type="dxa"/>
            </w:tcMar>
            <w:vAlign w:val="center"/>
          </w:tcPr>
          <w:p w14:paraId="6DCDA0B3" w14:textId="2DB4B834" w:rsidR="00AF38A4" w:rsidRPr="006E1CC8" w:rsidRDefault="00AF38A4" w:rsidP="00AF38A4">
            <w:pPr>
              <w:ind w:rightChars="-810" w:right="-170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3</w:t>
            </w:r>
            <w:r w:rsidR="005C36FA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649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49AE66C" w14:textId="0C16C027" w:rsidR="00AF38A4" w:rsidRPr="006E1CC8" w:rsidRDefault="00AF38A4" w:rsidP="00AF38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7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5C36FA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735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</w:tcPr>
          <w:p w14:paraId="57689002" w14:textId="4082E63D" w:rsidR="00AF38A4" w:rsidRPr="006E1CC8" w:rsidRDefault="002D07AC" w:rsidP="00AF38A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2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  <w:p w14:paraId="500C59E5" w14:textId="2999DEB9" w:rsidR="002D07AC" w:rsidRPr="006E1CC8" w:rsidRDefault="002D07AC" w:rsidP="00AF38A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(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2.02–2.16)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</w:tcPr>
          <w:p w14:paraId="1F8600C4" w14:textId="77777777" w:rsidR="00AF38A4" w:rsidRPr="006E1CC8" w:rsidRDefault="00AF38A4" w:rsidP="00AF38A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2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.21</w:t>
            </w:r>
          </w:p>
          <w:p w14:paraId="5A21C2C4" w14:textId="63369453" w:rsidR="00AF38A4" w:rsidRPr="006E1CC8" w:rsidRDefault="00AF38A4" w:rsidP="00AF38A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(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2.14–2.29)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C39C59F" w14:textId="67097FD8" w:rsidR="00AF38A4" w:rsidRPr="006E1CC8" w:rsidRDefault="006E12F0" w:rsidP="00AF38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&lt; 0.0001</w:t>
            </w:r>
          </w:p>
        </w:tc>
      </w:tr>
      <w:tr w:rsidR="00AF38A4" w:rsidRPr="006E1CC8" w14:paraId="698E7F25" w14:textId="77777777" w:rsidTr="00AF38A4">
        <w:trPr>
          <w:trHeight w:val="1351"/>
        </w:trPr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283" w:type="dxa"/>
              <w:bottom w:w="0" w:type="dxa"/>
              <w:right w:w="283" w:type="dxa"/>
            </w:tcMar>
            <w:vAlign w:val="center"/>
            <w:hideMark/>
          </w:tcPr>
          <w:p w14:paraId="78BCD464" w14:textId="77777777" w:rsidR="00AF38A4" w:rsidRPr="006E1CC8" w:rsidRDefault="00AF38A4" w:rsidP="00AF38A4">
            <w:pPr>
              <w:snapToGrid w:val="0"/>
              <w:rPr>
                <w:rFonts w:ascii="Times New Roman" w:hAnsi="Times New Roman" w:cs="Times New Roman"/>
                <w:b/>
                <w:sz w:val="32"/>
              </w:rPr>
            </w:pPr>
            <w:r w:rsidRPr="006E1CC8">
              <w:rPr>
                <w:rFonts w:ascii="Times New Roman" w:hAnsi="Times New Roman" w:cs="Times New Roman"/>
                <w:b/>
                <w:sz w:val="32"/>
              </w:rPr>
              <w:t>VACV and NSAIDs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1644" w:type="dxa"/>
            </w:tcMar>
            <w:vAlign w:val="center"/>
          </w:tcPr>
          <w:p w14:paraId="7F2D0519" w14:textId="65DB4F22" w:rsidR="00AF38A4" w:rsidRPr="006E1CC8" w:rsidRDefault="00AF38A4" w:rsidP="00AF38A4">
            <w:pPr>
              <w:ind w:rightChars="-810" w:right="-170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1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D298B30" w14:textId="1787CDB7" w:rsidR="00AF38A4" w:rsidRPr="006E1CC8" w:rsidRDefault="00AF38A4" w:rsidP="00AF38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7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</w:tcPr>
          <w:p w14:paraId="6EA6FFA7" w14:textId="77777777" w:rsidR="00AF38A4" w:rsidRPr="006E1CC8" w:rsidRDefault="002D07AC" w:rsidP="00AF38A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9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.55</w:t>
            </w:r>
          </w:p>
          <w:p w14:paraId="13C27A93" w14:textId="51B296CE" w:rsidR="002D07AC" w:rsidRPr="006E1CC8" w:rsidRDefault="002D07AC" w:rsidP="00AF38A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(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1.52–1.64)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</w:tcPr>
          <w:p w14:paraId="4E1E572D" w14:textId="77777777" w:rsidR="00AF38A4" w:rsidRPr="006E1CC8" w:rsidRDefault="00AF38A4" w:rsidP="00AF38A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1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1.77</w:t>
            </w:r>
          </w:p>
          <w:p w14:paraId="3CC9FE4C" w14:textId="6278F80C" w:rsidR="00AF38A4" w:rsidRPr="006E1CC8" w:rsidRDefault="00AF38A4" w:rsidP="00AF38A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(</w:t>
            </w:r>
            <w:r w:rsidR="009F3423" w:rsidRPr="006E1CC8">
              <w:rPr>
                <w:rFonts w:ascii="Times New Roman" w:hAnsi="Times New Roman" w:cs="Times New Roman"/>
                <w:sz w:val="32"/>
                <w:szCs w:val="32"/>
              </w:rPr>
              <w:t>10.00–13.85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2C2D8686" w14:textId="77777777" w:rsidR="00AF38A4" w:rsidRPr="006E1CC8" w:rsidRDefault="00AF38A4" w:rsidP="00AF38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&lt; 0.0001</w:t>
            </w:r>
          </w:p>
        </w:tc>
      </w:tr>
      <w:tr w:rsidR="00AF38A4" w:rsidRPr="006E1CC8" w14:paraId="30318E48" w14:textId="77777777" w:rsidTr="00AF38A4">
        <w:trPr>
          <w:trHeight w:val="1351"/>
        </w:trPr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283" w:type="dxa"/>
              <w:bottom w:w="0" w:type="dxa"/>
              <w:right w:w="283" w:type="dxa"/>
            </w:tcMar>
            <w:vAlign w:val="center"/>
            <w:hideMark/>
          </w:tcPr>
          <w:p w14:paraId="1AB09EB0" w14:textId="77777777" w:rsidR="00AF38A4" w:rsidRPr="006E1CC8" w:rsidRDefault="00AF38A4" w:rsidP="00AF38A4">
            <w:pPr>
              <w:snapToGrid w:val="0"/>
              <w:rPr>
                <w:rFonts w:ascii="Times New Roman" w:hAnsi="Times New Roman" w:cs="Times New Roman"/>
                <w:b/>
                <w:sz w:val="32"/>
              </w:rPr>
            </w:pPr>
            <w:r w:rsidRPr="006E1CC8">
              <w:rPr>
                <w:rFonts w:ascii="Times New Roman" w:hAnsi="Times New Roman" w:cs="Times New Roman"/>
                <w:b/>
                <w:sz w:val="32"/>
              </w:rPr>
              <w:t>VACV and acetaminophen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1644" w:type="dxa"/>
            </w:tcMar>
            <w:vAlign w:val="center"/>
          </w:tcPr>
          <w:p w14:paraId="04C47D2A" w14:textId="72A0C593" w:rsidR="00AF38A4" w:rsidRPr="006E1CC8" w:rsidRDefault="00AF38A4" w:rsidP="00AF38A4">
            <w:pPr>
              <w:ind w:rightChars="-810" w:right="-170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5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10262B8" w14:textId="0C16B85E" w:rsidR="00AF38A4" w:rsidRPr="006E1CC8" w:rsidRDefault="00AF38A4" w:rsidP="00AF38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7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</w:tcPr>
          <w:p w14:paraId="13324B15" w14:textId="39BF7B3F" w:rsidR="00AF38A4" w:rsidRPr="006E1CC8" w:rsidRDefault="002D07AC" w:rsidP="00AF38A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3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.15</w:t>
            </w:r>
          </w:p>
          <w:p w14:paraId="1C2414D0" w14:textId="481CCE29" w:rsidR="002D07AC" w:rsidRPr="006E1CC8" w:rsidRDefault="002D07AC" w:rsidP="00AF38A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(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2.36–4.19)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</w:tcPr>
          <w:p w14:paraId="24F796B7" w14:textId="77777777" w:rsidR="00AF38A4" w:rsidRPr="006E1CC8" w:rsidRDefault="00527A97" w:rsidP="00AF38A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3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.32</w:t>
            </w:r>
          </w:p>
          <w:p w14:paraId="262711AD" w14:textId="560152C8" w:rsidR="00527A97" w:rsidRPr="006E1CC8" w:rsidRDefault="00527A97" w:rsidP="00AF38A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(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2.50–4.41)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3DDD497" w14:textId="77777777" w:rsidR="00AF38A4" w:rsidRPr="006E1CC8" w:rsidRDefault="00AF38A4" w:rsidP="00AF38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&lt; 0.0001</w:t>
            </w:r>
          </w:p>
        </w:tc>
      </w:tr>
      <w:tr w:rsidR="00AF38A4" w:rsidRPr="006E1CC8" w14:paraId="7275D761" w14:textId="77777777" w:rsidTr="00B555D6">
        <w:trPr>
          <w:trHeight w:val="1010"/>
        </w:trPr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" w:type="dxa"/>
              <w:left w:w="283" w:type="dxa"/>
              <w:bottom w:w="0" w:type="dxa"/>
              <w:right w:w="283" w:type="dxa"/>
            </w:tcMar>
            <w:vAlign w:val="center"/>
            <w:hideMark/>
          </w:tcPr>
          <w:p w14:paraId="782C296F" w14:textId="77777777" w:rsidR="00AF38A4" w:rsidRPr="006E1CC8" w:rsidRDefault="00AF38A4" w:rsidP="00AF38A4">
            <w:pPr>
              <w:snapToGrid w:val="0"/>
              <w:rPr>
                <w:rFonts w:ascii="Times New Roman" w:hAnsi="Times New Roman"/>
                <w:b/>
                <w:sz w:val="32"/>
              </w:rPr>
            </w:pPr>
            <w:r w:rsidRPr="006E1CC8">
              <w:rPr>
                <w:rFonts w:ascii="Times New Roman" w:hAnsi="Times New Roman"/>
                <w:b/>
                <w:sz w:val="32"/>
              </w:rPr>
              <w:t>Reference group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1644" w:type="dxa"/>
            </w:tcMar>
            <w:vAlign w:val="center"/>
          </w:tcPr>
          <w:p w14:paraId="513E79E4" w14:textId="1EDA44B0" w:rsidR="00AF38A4" w:rsidRPr="006E1CC8" w:rsidRDefault="00AF38A4" w:rsidP="00AF38A4">
            <w:pPr>
              <w:ind w:rightChars="-810" w:right="-170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1CC8">
              <w:rPr>
                <w:rFonts w:ascii="Times New Roman" w:hAnsi="Times New Roman" w:hint="eastAsia"/>
                <w:sz w:val="32"/>
                <w:szCs w:val="32"/>
              </w:rPr>
              <w:t>9</w:t>
            </w:r>
            <w:r w:rsidRPr="006E1CC8">
              <w:rPr>
                <w:rFonts w:ascii="Times New Roman" w:hAnsi="Times New Roman"/>
                <w:sz w:val="32"/>
                <w:szCs w:val="32"/>
              </w:rPr>
              <w:t>4</w:t>
            </w:r>
            <w:r w:rsidR="005C36FA">
              <w:rPr>
                <w:rFonts w:ascii="Times New Roman" w:hAnsi="Times New Roman"/>
                <w:sz w:val="32"/>
                <w:szCs w:val="32"/>
              </w:rPr>
              <w:t>,</w:t>
            </w:r>
            <w:r w:rsidRPr="006E1CC8">
              <w:rPr>
                <w:rFonts w:ascii="Times New Roman" w:hAnsi="Times New Roman"/>
                <w:sz w:val="32"/>
                <w:szCs w:val="32"/>
              </w:rPr>
              <w:t>815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</w:tcPr>
          <w:p w14:paraId="64D6EF53" w14:textId="3E2EA770" w:rsidR="00AF38A4" w:rsidRPr="006E1CC8" w:rsidRDefault="00AF38A4" w:rsidP="00AF38A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1CC8">
              <w:rPr>
                <w:rFonts w:ascii="Times New Roman" w:hAnsi="Times New Roman" w:hint="eastAsia"/>
                <w:sz w:val="32"/>
                <w:szCs w:val="32"/>
              </w:rPr>
              <w:t>4</w:t>
            </w:r>
            <w:r w:rsidR="005C36FA">
              <w:rPr>
                <w:rFonts w:ascii="Times New Roman" w:hAnsi="Times New Roman"/>
                <w:sz w:val="32"/>
                <w:szCs w:val="32"/>
              </w:rPr>
              <w:t>,</w:t>
            </w:r>
            <w:r w:rsidRPr="006E1CC8">
              <w:rPr>
                <w:rFonts w:ascii="Times New Roman" w:hAnsi="Times New Roman"/>
                <w:sz w:val="32"/>
                <w:szCs w:val="32"/>
              </w:rPr>
              <w:t>409</w:t>
            </w:r>
            <w:r w:rsidR="005C36FA">
              <w:rPr>
                <w:rFonts w:ascii="Times New Roman" w:hAnsi="Times New Roman"/>
                <w:sz w:val="32"/>
                <w:szCs w:val="32"/>
              </w:rPr>
              <w:t>,</w:t>
            </w:r>
            <w:r w:rsidRPr="006E1CC8">
              <w:rPr>
                <w:rFonts w:ascii="Times New Roman" w:hAnsi="Times New Roman"/>
                <w:sz w:val="32"/>
                <w:szCs w:val="32"/>
              </w:rPr>
              <w:t>350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  <w:hideMark/>
          </w:tcPr>
          <w:p w14:paraId="24A838A4" w14:textId="77777777" w:rsidR="00AF38A4" w:rsidRPr="006E1CC8" w:rsidRDefault="00AF38A4" w:rsidP="00AF38A4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1CC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  <w:hideMark/>
          </w:tcPr>
          <w:p w14:paraId="6491BE39" w14:textId="77777777" w:rsidR="00AF38A4" w:rsidRPr="006E1CC8" w:rsidRDefault="00AF38A4" w:rsidP="00AF38A4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1CC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14:paraId="463B77F5" w14:textId="77777777" w:rsidR="00AF38A4" w:rsidRPr="006E1CC8" w:rsidRDefault="00AF38A4" w:rsidP="00AF38A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E1CC8">
              <w:rPr>
                <w:rFonts w:ascii="Times New Roman" w:hAnsi="Times New Roman" w:hint="eastAsia"/>
                <w:sz w:val="32"/>
                <w:szCs w:val="32"/>
              </w:rPr>
              <w:t>-</w:t>
            </w:r>
          </w:p>
        </w:tc>
      </w:tr>
    </w:tbl>
    <w:p w14:paraId="1D2E7265" w14:textId="42E34DA8" w:rsidR="008A688B" w:rsidRPr="006E1CC8" w:rsidRDefault="008A688B" w:rsidP="00BE3967">
      <w:pPr>
        <w:tabs>
          <w:tab w:val="left" w:pos="5378"/>
        </w:tabs>
        <w:rPr>
          <w:rFonts w:ascii="Times New Roman" w:hAnsi="Times New Roman" w:cs="Times New Roman"/>
          <w:sz w:val="24"/>
          <w:szCs w:val="24"/>
        </w:rPr>
      </w:pPr>
    </w:p>
    <w:p w14:paraId="252710A8" w14:textId="77777777" w:rsidR="008A688B" w:rsidRPr="006E1CC8" w:rsidRDefault="008A688B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6E1CC8">
        <w:rPr>
          <w:rFonts w:ascii="Times New Roman" w:hAnsi="Times New Roman" w:cs="Times New Roman"/>
          <w:sz w:val="24"/>
          <w:szCs w:val="24"/>
        </w:rPr>
        <w:br w:type="page"/>
      </w:r>
    </w:p>
    <w:p w14:paraId="3A1D397A" w14:textId="77777777" w:rsidR="00371A08" w:rsidRPr="006E1CC8" w:rsidRDefault="00371A08" w:rsidP="00371A08">
      <w:pPr>
        <w:adjustRightInd w:val="0"/>
        <w:snapToGrid w:val="0"/>
        <w:rPr>
          <w:rFonts w:ascii="Times New Roman" w:hAnsi="Times New Roman"/>
          <w:b/>
          <w:sz w:val="32"/>
          <w:szCs w:val="24"/>
        </w:rPr>
      </w:pPr>
      <w:r w:rsidRPr="00B41580">
        <w:rPr>
          <w:rFonts w:ascii="Times New Roman" w:hAnsi="Times New Roman"/>
          <w:b/>
          <w:sz w:val="32"/>
        </w:rPr>
        <w:lastRenderedPageBreak/>
        <w:t>Supplementary</w:t>
      </w:r>
      <w:r w:rsidRPr="006E1CC8" w:rsidDel="00B41580">
        <w:rPr>
          <w:rFonts w:ascii="Times New Roman" w:hAnsi="Times New Roman"/>
          <w:b/>
          <w:sz w:val="32"/>
          <w:szCs w:val="24"/>
        </w:rPr>
        <w:t xml:space="preserve"> </w:t>
      </w:r>
      <w:r w:rsidRPr="006E1CC8">
        <w:rPr>
          <w:rFonts w:ascii="Times New Roman" w:hAnsi="Times New Roman"/>
          <w:b/>
          <w:sz w:val="32"/>
          <w:szCs w:val="24"/>
        </w:rPr>
        <w:t xml:space="preserve">Table </w:t>
      </w:r>
      <w:r>
        <w:rPr>
          <w:rFonts w:ascii="Times New Roman" w:hAnsi="Times New Roman"/>
          <w:b/>
          <w:sz w:val="32"/>
          <w:szCs w:val="24"/>
        </w:rPr>
        <w:t>5</w:t>
      </w:r>
      <w:r w:rsidRPr="006E1CC8">
        <w:rPr>
          <w:rFonts w:ascii="Times New Roman" w:hAnsi="Times New Roman"/>
          <w:b/>
          <w:sz w:val="32"/>
          <w:szCs w:val="24"/>
        </w:rPr>
        <w:t xml:space="preserve"> </w:t>
      </w:r>
    </w:p>
    <w:p w14:paraId="0E32D7FD" w14:textId="77777777" w:rsidR="00371A08" w:rsidRPr="006E1CC8" w:rsidRDefault="00371A08" w:rsidP="00371A08">
      <w:pPr>
        <w:adjustRightInd w:val="0"/>
        <w:snapToGrid w:val="0"/>
        <w:rPr>
          <w:rFonts w:ascii="Times New Roman" w:hAnsi="Times New Roman"/>
          <w:b/>
          <w:sz w:val="32"/>
          <w:szCs w:val="24"/>
        </w:rPr>
      </w:pPr>
      <w:r w:rsidRPr="006E1CC8">
        <w:rPr>
          <w:rFonts w:ascii="Times New Roman" w:hAnsi="Times New Roman"/>
          <w:b/>
          <w:sz w:val="32"/>
          <w:szCs w:val="24"/>
        </w:rPr>
        <w:t xml:space="preserve">Characteristics of candidate risk factors for AKI with concomitant use of VACV and </w:t>
      </w:r>
      <w:r>
        <w:rPr>
          <w:rFonts w:ascii="Times New Roman" w:hAnsi="Times New Roman"/>
          <w:b/>
          <w:sz w:val="32"/>
          <w:szCs w:val="24"/>
        </w:rPr>
        <w:t>a</w:t>
      </w:r>
      <w:r w:rsidRPr="006E1CC8">
        <w:rPr>
          <w:rFonts w:ascii="Times New Roman" w:hAnsi="Times New Roman"/>
          <w:b/>
          <w:sz w:val="32"/>
          <w:szCs w:val="24"/>
        </w:rPr>
        <w:t>cetaminophen</w:t>
      </w:r>
    </w:p>
    <w:p w14:paraId="4F94B025" w14:textId="77777777" w:rsidR="00371A08" w:rsidRPr="006E1CC8" w:rsidRDefault="00371A08" w:rsidP="00371A08">
      <w:pPr>
        <w:adjustRightInd w:val="0"/>
        <w:snapToGrid w:val="0"/>
        <w:rPr>
          <w:rFonts w:ascii="Times New Roman" w:hAnsi="Times New Roman"/>
          <w:b/>
          <w:sz w:val="32"/>
          <w:szCs w:val="24"/>
        </w:rPr>
      </w:pPr>
    </w:p>
    <w:p w14:paraId="16364DDE" w14:textId="77777777" w:rsidR="00371A08" w:rsidRPr="006E1CC8" w:rsidRDefault="00371A08" w:rsidP="00371A08">
      <w:pPr>
        <w:adjustRightInd w:val="0"/>
        <w:snapToGrid w:val="0"/>
        <w:rPr>
          <w:rFonts w:ascii="Times New Roman" w:hAnsi="Times New Roman"/>
          <w:b/>
          <w:sz w:val="32"/>
          <w:szCs w:val="24"/>
        </w:rPr>
      </w:pPr>
    </w:p>
    <w:p w14:paraId="3C55E9A2" w14:textId="77777777" w:rsidR="00371A08" w:rsidRPr="006E1CC8" w:rsidRDefault="00371A08" w:rsidP="00371A08">
      <w:pPr>
        <w:adjustRightInd w:val="0"/>
        <w:snapToGrid w:val="0"/>
        <w:rPr>
          <w:rFonts w:ascii="Times New Roman" w:hAnsi="Times New Roman"/>
          <w:b/>
          <w:sz w:val="32"/>
          <w:szCs w:val="24"/>
        </w:rPr>
      </w:pPr>
    </w:p>
    <w:p w14:paraId="46F0B73B" w14:textId="77777777" w:rsidR="00371A08" w:rsidRPr="006E1CC8" w:rsidRDefault="00371A08" w:rsidP="00371A08">
      <w:pPr>
        <w:adjustRightInd w:val="0"/>
        <w:snapToGrid w:val="0"/>
        <w:rPr>
          <w:rFonts w:ascii="Times New Roman" w:hAnsi="Times New Roman"/>
          <w:b/>
          <w:sz w:val="32"/>
          <w:szCs w:val="24"/>
        </w:rPr>
      </w:pPr>
    </w:p>
    <w:tbl>
      <w:tblPr>
        <w:tblpPr w:leftFromText="142" w:rightFromText="142" w:vertAnchor="page" w:horzAnchor="margin" w:tblpY="1711"/>
        <w:tblW w:w="1457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92"/>
        <w:gridCol w:w="2788"/>
        <w:gridCol w:w="2381"/>
        <w:gridCol w:w="2721"/>
        <w:gridCol w:w="3288"/>
      </w:tblGrid>
      <w:tr w:rsidR="00371A08" w:rsidRPr="006E1CC8" w14:paraId="304648B9" w14:textId="77777777" w:rsidTr="00716264">
        <w:trPr>
          <w:trHeight w:val="689"/>
        </w:trPr>
        <w:tc>
          <w:tcPr>
            <w:tcW w:w="339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283" w:type="dxa"/>
              <w:bottom w:w="0" w:type="dxa"/>
              <w:right w:w="283" w:type="dxa"/>
            </w:tcMar>
            <w:vAlign w:val="center"/>
          </w:tcPr>
          <w:p w14:paraId="1BB221EF" w14:textId="77777777" w:rsidR="00371A08" w:rsidRPr="006E1CC8" w:rsidRDefault="00371A08" w:rsidP="00716264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1644" w:type="dxa"/>
            </w:tcMar>
            <w:vAlign w:val="center"/>
          </w:tcPr>
          <w:p w14:paraId="1BCC9CF3" w14:textId="77777777" w:rsidR="00371A08" w:rsidRPr="006E1CC8" w:rsidRDefault="00371A08" w:rsidP="00716264">
            <w:pPr>
              <w:ind w:rightChars="-810" w:right="-1701"/>
              <w:jc w:val="center"/>
              <w:rPr>
                <w:rFonts w:ascii="Times New Roman" w:hAnsi="Times New Roman" w:cs="Times New Roman"/>
                <w:sz w:val="28"/>
              </w:rPr>
            </w:pPr>
            <w:r w:rsidRPr="006E1CC8">
              <w:rPr>
                <w:rFonts w:ascii="Times New Roman" w:hAnsi="Times New Roman" w:cs="Times New Roman"/>
                <w:b/>
                <w:bCs/>
                <w:sz w:val="28"/>
              </w:rPr>
              <w:t>Cases with AKI</w:t>
            </w:r>
            <w:r w:rsidRPr="006E1CC8">
              <w:rPr>
                <w:rFonts w:ascii="Times New Roman" w:hAnsi="Times New Roman" w:cs="Times New Roman"/>
                <w:b/>
                <w:bCs/>
                <w:sz w:val="28"/>
              </w:rPr>
              <w:br/>
              <w:t>(n=20)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3ADE8ED" w14:textId="77777777" w:rsidR="00371A08" w:rsidRPr="006E1CC8" w:rsidRDefault="00371A08" w:rsidP="007162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E1CC8">
              <w:rPr>
                <w:rFonts w:ascii="Times New Roman" w:hAnsi="Times New Roman" w:cs="Times New Roman"/>
                <w:b/>
                <w:bCs/>
                <w:sz w:val="28"/>
              </w:rPr>
              <w:t>Cases without AKI</w:t>
            </w:r>
            <w:r w:rsidRPr="006E1CC8">
              <w:rPr>
                <w:rFonts w:ascii="Times New Roman" w:hAnsi="Times New Roman" w:cs="Times New Roman"/>
                <w:b/>
                <w:bCs/>
                <w:sz w:val="28"/>
              </w:rPr>
              <w:br/>
              <w:t>(n)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</w:tcPr>
          <w:p w14:paraId="11CD8CFD" w14:textId="77777777" w:rsidR="00371A08" w:rsidRPr="006E1CC8" w:rsidRDefault="00371A08" w:rsidP="007162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1CC8">
              <w:rPr>
                <w:rFonts w:ascii="Times New Roman" w:hAnsi="Times New Roman" w:cs="Times New Roman"/>
                <w:b/>
                <w:bCs/>
                <w:sz w:val="28"/>
              </w:rPr>
              <w:t>Odds ratio</w:t>
            </w:r>
            <w:r w:rsidRPr="006E1CC8">
              <w:rPr>
                <w:rFonts w:ascii="Times New Roman" w:hAnsi="Times New Roman" w:cs="Times New Roman"/>
                <w:b/>
                <w:bCs/>
                <w:sz w:val="28"/>
              </w:rPr>
              <w:br/>
              <w:t>(95% CI)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5A684EE" w14:textId="77777777" w:rsidR="00371A08" w:rsidRPr="006E1CC8" w:rsidRDefault="00371A08" w:rsidP="007162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E1CC8">
              <w:rPr>
                <w:rFonts w:ascii="Times New Roman" w:hAnsi="Times New Roman" w:cs="Times New Roman"/>
                <w:b/>
                <w:bCs/>
                <w:i/>
                <w:sz w:val="28"/>
              </w:rPr>
              <w:t>p</w:t>
            </w:r>
            <w:r w:rsidRPr="006E1CC8">
              <w:rPr>
                <w:rFonts w:ascii="Times New Roman" w:hAnsi="Times New Roman" w:cs="Times New Roman"/>
                <w:b/>
                <w:bCs/>
                <w:sz w:val="28"/>
              </w:rPr>
              <w:t xml:space="preserve"> value</w:t>
            </w:r>
          </w:p>
        </w:tc>
      </w:tr>
      <w:tr w:rsidR="00371A08" w:rsidRPr="006E1CC8" w14:paraId="5DC230C1" w14:textId="77777777" w:rsidTr="00716264">
        <w:trPr>
          <w:trHeight w:val="1351"/>
        </w:trPr>
        <w:tc>
          <w:tcPr>
            <w:tcW w:w="339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283" w:type="dxa"/>
              <w:bottom w:w="0" w:type="dxa"/>
              <w:right w:w="283" w:type="dxa"/>
            </w:tcMar>
            <w:vAlign w:val="center"/>
            <w:hideMark/>
          </w:tcPr>
          <w:p w14:paraId="1360A5C5" w14:textId="77777777" w:rsidR="00371A08" w:rsidRPr="006E1CC8" w:rsidRDefault="00371A08" w:rsidP="00716264">
            <w:pPr>
              <w:snapToGrid w:val="0"/>
              <w:rPr>
                <w:rFonts w:ascii="Times New Roman" w:hAnsi="Times New Roman" w:cs="Times New Roman"/>
                <w:b/>
                <w:sz w:val="32"/>
              </w:rPr>
            </w:pPr>
            <w:r w:rsidRPr="006E1CC8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32"/>
                <w:szCs w:val="32"/>
              </w:rPr>
              <w:t>Age ≥70, n (%)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1644" w:type="dxa"/>
            </w:tcMar>
            <w:vAlign w:val="center"/>
          </w:tcPr>
          <w:p w14:paraId="7DC431C2" w14:textId="77777777" w:rsidR="00371A08" w:rsidRPr="006E1CC8" w:rsidRDefault="00371A08" w:rsidP="00716264">
            <w:pPr>
              <w:ind w:rightChars="-810" w:right="-170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1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3 (65.0)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AB5CC58" w14:textId="77777777" w:rsidR="00371A08" w:rsidRPr="006E1CC8" w:rsidRDefault="00371A08" w:rsidP="007162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6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9 (56.1)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</w:tcPr>
          <w:p w14:paraId="5B6D4953" w14:textId="77777777" w:rsidR="00371A08" w:rsidRPr="006E1CC8" w:rsidRDefault="00371A08" w:rsidP="0071626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2.16</w:t>
            </w:r>
          </w:p>
          <w:p w14:paraId="0AA2CA93" w14:textId="77777777" w:rsidR="00371A08" w:rsidRPr="006E1CC8" w:rsidRDefault="00371A08" w:rsidP="0071626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(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0.79–5.86)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22421F94" w14:textId="77777777" w:rsidR="00371A08" w:rsidRPr="006E1CC8" w:rsidRDefault="00371A08" w:rsidP="007162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0.132</w:t>
            </w:r>
          </w:p>
        </w:tc>
      </w:tr>
      <w:tr w:rsidR="00371A08" w:rsidRPr="006E1CC8" w14:paraId="7B9266D9" w14:textId="77777777" w:rsidTr="00716264">
        <w:trPr>
          <w:trHeight w:val="1351"/>
        </w:trPr>
        <w:tc>
          <w:tcPr>
            <w:tcW w:w="339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" w:type="dxa"/>
              <w:left w:w="283" w:type="dxa"/>
              <w:bottom w:w="0" w:type="dxa"/>
              <w:right w:w="283" w:type="dxa"/>
            </w:tcMar>
            <w:vAlign w:val="center"/>
            <w:hideMark/>
          </w:tcPr>
          <w:p w14:paraId="7DD53A98" w14:textId="77777777" w:rsidR="00371A08" w:rsidRPr="006E1CC8" w:rsidRDefault="00371A08" w:rsidP="0071626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6E1CC8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Hypertension, </w:t>
            </w:r>
            <w:r w:rsidRPr="006E1CC8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  <w:sz w:val="32"/>
                <w:szCs w:val="32"/>
              </w:rPr>
              <w:t>n</w:t>
            </w:r>
            <w:r w:rsidRPr="006E1CC8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 xml:space="preserve"> (%)</w:t>
            </w:r>
          </w:p>
        </w:tc>
        <w:tc>
          <w:tcPr>
            <w:tcW w:w="278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1644" w:type="dxa"/>
            </w:tcMar>
            <w:vAlign w:val="center"/>
          </w:tcPr>
          <w:p w14:paraId="7835DB4B" w14:textId="77777777" w:rsidR="00371A08" w:rsidRPr="006E1CC8" w:rsidRDefault="00371A08" w:rsidP="00716264">
            <w:pPr>
              <w:ind w:rightChars="-810" w:right="-170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8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 xml:space="preserve"> (40.0)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452AB2AC" w14:textId="77777777" w:rsidR="00371A08" w:rsidRPr="006E1CC8" w:rsidRDefault="00371A08" w:rsidP="007162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2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7 (22.0)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</w:tcPr>
          <w:p w14:paraId="12155604" w14:textId="77777777" w:rsidR="00371A08" w:rsidRPr="006E1CC8" w:rsidRDefault="00371A08" w:rsidP="0071626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2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  <w:p w14:paraId="57918FA6" w14:textId="77777777" w:rsidR="00371A08" w:rsidRPr="006E1CC8" w:rsidRDefault="00371A08" w:rsidP="00716264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(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0.77–5.79)</w:t>
            </w:r>
          </w:p>
        </w:tc>
        <w:tc>
          <w:tcPr>
            <w:tcW w:w="328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</w:tcPr>
          <w:p w14:paraId="0640B5FD" w14:textId="77777777" w:rsidR="00371A08" w:rsidRPr="006E1CC8" w:rsidRDefault="00371A08" w:rsidP="007162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 w:hint="eastAsia"/>
                <w:sz w:val="32"/>
                <w:szCs w:val="32"/>
              </w:rPr>
              <w:t>0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.147</w:t>
            </w:r>
          </w:p>
        </w:tc>
      </w:tr>
    </w:tbl>
    <w:p w14:paraId="3A809F06" w14:textId="77777777" w:rsidR="00371A08" w:rsidRPr="006E1CC8" w:rsidRDefault="00371A08" w:rsidP="00371A08">
      <w:pPr>
        <w:tabs>
          <w:tab w:val="left" w:pos="5378"/>
        </w:tabs>
        <w:rPr>
          <w:rFonts w:ascii="Times New Roman" w:hAnsi="Times New Roman" w:cs="Times New Roman"/>
          <w:sz w:val="24"/>
          <w:szCs w:val="24"/>
        </w:rPr>
      </w:pPr>
    </w:p>
    <w:p w14:paraId="73617D52" w14:textId="77777777" w:rsidR="00371A08" w:rsidRPr="006E1CC8" w:rsidRDefault="00371A08" w:rsidP="00371A08">
      <w:pPr>
        <w:tabs>
          <w:tab w:val="left" w:pos="5378"/>
        </w:tabs>
        <w:rPr>
          <w:rFonts w:ascii="Times New Roman" w:hAnsi="Times New Roman" w:cs="Times New Roman"/>
          <w:sz w:val="24"/>
          <w:szCs w:val="24"/>
        </w:rPr>
      </w:pPr>
    </w:p>
    <w:p w14:paraId="7E11B250" w14:textId="77777777" w:rsidR="00371A08" w:rsidRPr="006E1CC8" w:rsidRDefault="00371A08" w:rsidP="00371A08">
      <w:pPr>
        <w:rPr>
          <w:rFonts w:ascii="Times New Roman" w:hAnsi="Times New Roman" w:cs="Times New Roman"/>
          <w:sz w:val="24"/>
          <w:szCs w:val="24"/>
        </w:rPr>
      </w:pPr>
    </w:p>
    <w:p w14:paraId="07F2AD43" w14:textId="77777777" w:rsidR="00371A08" w:rsidRPr="006E1CC8" w:rsidRDefault="00371A08" w:rsidP="00371A08">
      <w:pPr>
        <w:rPr>
          <w:rFonts w:ascii="Times New Roman" w:hAnsi="Times New Roman" w:cs="Times New Roman"/>
          <w:sz w:val="24"/>
          <w:szCs w:val="24"/>
        </w:rPr>
      </w:pPr>
    </w:p>
    <w:p w14:paraId="03EDA31C" w14:textId="77777777" w:rsidR="00371A08" w:rsidRPr="006E1CC8" w:rsidRDefault="00371A08" w:rsidP="00371A08">
      <w:pPr>
        <w:rPr>
          <w:rFonts w:ascii="Times New Roman" w:hAnsi="Times New Roman" w:cs="Times New Roman"/>
          <w:sz w:val="24"/>
          <w:szCs w:val="24"/>
        </w:rPr>
      </w:pPr>
    </w:p>
    <w:p w14:paraId="4E970C63" w14:textId="77777777" w:rsidR="00371A08" w:rsidRPr="006E1CC8" w:rsidRDefault="00371A08" w:rsidP="00371A08">
      <w:pPr>
        <w:rPr>
          <w:rFonts w:ascii="Times New Roman" w:hAnsi="Times New Roman" w:cs="Times New Roman"/>
          <w:sz w:val="24"/>
          <w:szCs w:val="24"/>
        </w:rPr>
      </w:pPr>
    </w:p>
    <w:p w14:paraId="13C31A0B" w14:textId="77777777" w:rsidR="00371A08" w:rsidRPr="006E1CC8" w:rsidRDefault="00371A08" w:rsidP="00371A08">
      <w:pPr>
        <w:rPr>
          <w:rFonts w:ascii="Times New Roman" w:hAnsi="Times New Roman" w:cs="Times New Roman"/>
          <w:sz w:val="24"/>
          <w:szCs w:val="24"/>
        </w:rPr>
      </w:pPr>
    </w:p>
    <w:p w14:paraId="3ECAD6F0" w14:textId="77777777" w:rsidR="00371A08" w:rsidRPr="006E1CC8" w:rsidRDefault="00371A08" w:rsidP="00371A08">
      <w:pPr>
        <w:rPr>
          <w:rFonts w:ascii="Times New Roman" w:hAnsi="Times New Roman" w:cs="Times New Roman"/>
          <w:sz w:val="36"/>
          <w:szCs w:val="24"/>
        </w:rPr>
      </w:pPr>
      <w:r w:rsidRPr="006E1CC8">
        <w:rPr>
          <w:rFonts w:ascii="Times New Roman" w:eastAsia="ＭＳ 明朝" w:hAnsi="Times New Roman" w:cs="Times New Roman"/>
          <w:sz w:val="28"/>
        </w:rPr>
        <w:t xml:space="preserve">To characterize the risk factors for AKI with concomitant use of VACV and acetaminophen, a case-control study of the cohort was conducted. The method </w:t>
      </w:r>
      <w:r>
        <w:rPr>
          <w:rFonts w:ascii="Times New Roman" w:eastAsia="ＭＳ 明朝" w:hAnsi="Times New Roman" w:cs="Times New Roman"/>
          <w:sz w:val="28"/>
        </w:rPr>
        <w:t xml:space="preserve">used </w:t>
      </w:r>
      <w:r w:rsidRPr="006E1CC8">
        <w:rPr>
          <w:rFonts w:ascii="Times New Roman" w:eastAsia="ＭＳ 明朝" w:hAnsi="Times New Roman" w:cs="Times New Roman"/>
          <w:sz w:val="28"/>
        </w:rPr>
        <w:t xml:space="preserve">in this analysis </w:t>
      </w:r>
      <w:r>
        <w:rPr>
          <w:rFonts w:ascii="Times New Roman" w:eastAsia="ＭＳ 明朝" w:hAnsi="Times New Roman" w:cs="Times New Roman"/>
          <w:sz w:val="28"/>
        </w:rPr>
        <w:t>was the</w:t>
      </w:r>
      <w:r w:rsidRPr="006E1CC8">
        <w:rPr>
          <w:rFonts w:ascii="Times New Roman" w:eastAsia="ＭＳ 明朝" w:hAnsi="Times New Roman" w:cs="Times New Roman"/>
          <w:sz w:val="28"/>
        </w:rPr>
        <w:t xml:space="preserve"> same </w:t>
      </w:r>
      <w:r>
        <w:rPr>
          <w:rFonts w:ascii="Times New Roman" w:eastAsia="ＭＳ 明朝" w:hAnsi="Times New Roman" w:cs="Times New Roman"/>
          <w:sz w:val="28"/>
        </w:rPr>
        <w:t>as that for</w:t>
      </w:r>
      <w:r w:rsidRPr="006E1CC8">
        <w:rPr>
          <w:rFonts w:ascii="Times New Roman" w:eastAsia="ＭＳ 明朝" w:hAnsi="Times New Roman" w:cs="Times New Roman"/>
          <w:sz w:val="28"/>
        </w:rPr>
        <w:t xml:space="preserve"> concomitant use of VACV and NSA</w:t>
      </w:r>
      <w:r>
        <w:rPr>
          <w:rFonts w:ascii="Times New Roman" w:eastAsia="ＭＳ 明朝" w:hAnsi="Times New Roman" w:cs="Times New Roman"/>
          <w:sz w:val="28"/>
        </w:rPr>
        <w:t>I</w:t>
      </w:r>
      <w:r w:rsidRPr="006E1CC8">
        <w:rPr>
          <w:rFonts w:ascii="Times New Roman" w:eastAsia="ＭＳ 明朝" w:hAnsi="Times New Roman" w:cs="Times New Roman"/>
          <w:sz w:val="28"/>
        </w:rPr>
        <w:t xml:space="preserve">Ds. The explanatory variables in </w:t>
      </w:r>
      <w:r>
        <w:rPr>
          <w:rFonts w:ascii="Times New Roman" w:eastAsia="ＭＳ 明朝" w:hAnsi="Times New Roman" w:cs="Times New Roman"/>
          <w:sz w:val="28"/>
        </w:rPr>
        <w:t xml:space="preserve">the </w:t>
      </w:r>
      <w:r w:rsidRPr="006E1CC8">
        <w:rPr>
          <w:rFonts w:ascii="Times New Roman" w:eastAsia="ＭＳ 明朝" w:hAnsi="Times New Roman" w:cs="Times New Roman"/>
          <w:sz w:val="28"/>
        </w:rPr>
        <w:t xml:space="preserve">final model were selected </w:t>
      </w:r>
      <w:r>
        <w:rPr>
          <w:rFonts w:ascii="Times New Roman" w:eastAsia="ＭＳ 明朝" w:hAnsi="Times New Roman" w:cs="Times New Roman"/>
          <w:sz w:val="28"/>
        </w:rPr>
        <w:t>using a</w:t>
      </w:r>
      <w:r w:rsidRPr="006E1CC8">
        <w:rPr>
          <w:rFonts w:ascii="Times New Roman" w:eastAsia="ＭＳ 明朝" w:hAnsi="Times New Roman" w:cs="Times New Roman"/>
          <w:sz w:val="28"/>
        </w:rPr>
        <w:t xml:space="preserve"> stepwise method according to </w:t>
      </w:r>
      <w:r w:rsidRPr="00362071">
        <w:rPr>
          <w:rFonts w:ascii="Times New Roman" w:eastAsia="ＭＳ 明朝" w:hAnsi="Times New Roman" w:cs="Times New Roman"/>
          <w:i/>
          <w:sz w:val="28"/>
        </w:rPr>
        <w:t>p</w:t>
      </w:r>
      <w:r w:rsidRPr="006E1CC8">
        <w:rPr>
          <w:rFonts w:ascii="Times New Roman" w:eastAsia="ＭＳ 明朝" w:hAnsi="Times New Roman" w:cs="Times New Roman"/>
          <w:sz w:val="28"/>
        </w:rPr>
        <w:t xml:space="preserve"> value. </w:t>
      </w:r>
      <w:r>
        <w:rPr>
          <w:rFonts w:ascii="Times New Roman" w:eastAsia="ＭＳ 明朝" w:hAnsi="Times New Roman" w:cs="Times New Roman"/>
          <w:sz w:val="28"/>
        </w:rPr>
        <w:t>The f</w:t>
      </w:r>
      <w:r w:rsidRPr="006E1CC8">
        <w:rPr>
          <w:rFonts w:ascii="Times New Roman" w:eastAsia="ＭＳ 明朝" w:hAnsi="Times New Roman" w:cs="Times New Roman"/>
          <w:sz w:val="28"/>
        </w:rPr>
        <w:t xml:space="preserve">inal model </w:t>
      </w:r>
      <w:r>
        <w:rPr>
          <w:rFonts w:ascii="Times New Roman" w:eastAsia="ＭＳ 明朝" w:hAnsi="Times New Roman" w:cs="Times New Roman"/>
          <w:sz w:val="28"/>
        </w:rPr>
        <w:t>is</w:t>
      </w:r>
      <w:r w:rsidRPr="006E1CC8">
        <w:rPr>
          <w:rFonts w:ascii="Times New Roman" w:eastAsia="ＭＳ 明朝" w:hAnsi="Times New Roman" w:cs="Times New Roman"/>
          <w:sz w:val="28"/>
        </w:rPr>
        <w:t xml:space="preserve"> shown in Supplemental Table </w:t>
      </w:r>
      <w:r>
        <w:rPr>
          <w:rFonts w:ascii="Times New Roman" w:eastAsia="ＭＳ 明朝" w:hAnsi="Times New Roman" w:cs="Times New Roman"/>
          <w:sz w:val="28"/>
        </w:rPr>
        <w:t>5</w:t>
      </w:r>
      <w:r w:rsidRPr="006E1CC8">
        <w:rPr>
          <w:rFonts w:ascii="Times New Roman" w:eastAsia="ＭＳ 明朝" w:hAnsi="Times New Roman" w:cs="Times New Roman"/>
          <w:sz w:val="28"/>
        </w:rPr>
        <w:t>.</w:t>
      </w:r>
    </w:p>
    <w:p w14:paraId="6FA2ED26" w14:textId="77777777" w:rsidR="00371A08" w:rsidRDefault="00371A08">
      <w:pPr>
        <w:widowControl/>
        <w:jc w:val="lef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</w:p>
    <w:p w14:paraId="74DF6949" w14:textId="06A47ED9" w:rsidR="00371A08" w:rsidRPr="006E1CC8" w:rsidRDefault="00371A08" w:rsidP="00371A08">
      <w:pPr>
        <w:tabs>
          <w:tab w:val="left" w:pos="5378"/>
        </w:tabs>
        <w:rPr>
          <w:rFonts w:ascii="Times New Roman" w:hAnsi="Times New Roman"/>
          <w:b/>
          <w:sz w:val="32"/>
          <w:szCs w:val="24"/>
        </w:rPr>
      </w:pPr>
      <w:r w:rsidRPr="00B41580">
        <w:rPr>
          <w:rFonts w:ascii="Times New Roman" w:hAnsi="Times New Roman"/>
          <w:b/>
          <w:sz w:val="32"/>
        </w:rPr>
        <w:lastRenderedPageBreak/>
        <w:t>Supplementary</w:t>
      </w:r>
      <w:r w:rsidRPr="006E1CC8" w:rsidDel="00B41580">
        <w:rPr>
          <w:rFonts w:ascii="Times New Roman" w:hAnsi="Times New Roman"/>
          <w:b/>
          <w:sz w:val="32"/>
          <w:szCs w:val="24"/>
        </w:rPr>
        <w:t xml:space="preserve"> </w:t>
      </w:r>
      <w:r w:rsidRPr="006E1CC8">
        <w:rPr>
          <w:rFonts w:ascii="Times New Roman" w:hAnsi="Times New Roman"/>
          <w:b/>
          <w:sz w:val="32"/>
          <w:szCs w:val="24"/>
        </w:rPr>
        <w:t xml:space="preserve">Table </w:t>
      </w:r>
      <w:r>
        <w:rPr>
          <w:rFonts w:ascii="Times New Roman" w:hAnsi="Times New Roman"/>
          <w:b/>
          <w:sz w:val="32"/>
          <w:szCs w:val="24"/>
        </w:rPr>
        <w:t>6</w:t>
      </w:r>
      <w:r w:rsidRPr="006E1CC8">
        <w:rPr>
          <w:rFonts w:ascii="Times New Roman" w:hAnsi="Times New Roman"/>
          <w:b/>
          <w:sz w:val="32"/>
          <w:szCs w:val="24"/>
        </w:rPr>
        <w:t xml:space="preserve"> VACV-related AKI </w:t>
      </w:r>
      <w:r>
        <w:rPr>
          <w:rFonts w:ascii="Times New Roman" w:hAnsi="Times New Roman"/>
          <w:b/>
          <w:sz w:val="32"/>
          <w:szCs w:val="24"/>
        </w:rPr>
        <w:t xml:space="preserve">signals </w:t>
      </w:r>
      <w:r w:rsidRPr="006E1CC8">
        <w:rPr>
          <w:rFonts w:ascii="Times New Roman" w:hAnsi="Times New Roman"/>
          <w:b/>
          <w:sz w:val="32"/>
          <w:szCs w:val="24"/>
        </w:rPr>
        <w:t>with concomitant use of furosemide</w:t>
      </w:r>
    </w:p>
    <w:tbl>
      <w:tblPr>
        <w:tblpPr w:leftFromText="142" w:rightFromText="142" w:horzAnchor="margin" w:tblpY="585"/>
        <w:tblW w:w="1541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26"/>
        <w:gridCol w:w="1985"/>
        <w:gridCol w:w="1897"/>
        <w:gridCol w:w="2438"/>
        <w:gridCol w:w="2438"/>
        <w:gridCol w:w="2126"/>
      </w:tblGrid>
      <w:tr w:rsidR="00371A08" w:rsidRPr="006E1CC8" w14:paraId="11193E50" w14:textId="77777777" w:rsidTr="00716264">
        <w:trPr>
          <w:trHeight w:val="689"/>
        </w:trPr>
        <w:tc>
          <w:tcPr>
            <w:tcW w:w="452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283" w:type="dxa"/>
              <w:bottom w:w="0" w:type="dxa"/>
              <w:right w:w="283" w:type="dxa"/>
            </w:tcMar>
            <w:vAlign w:val="center"/>
          </w:tcPr>
          <w:p w14:paraId="39D717AC" w14:textId="77777777" w:rsidR="00371A08" w:rsidRPr="006E1CC8" w:rsidRDefault="00371A08" w:rsidP="0071626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bookmarkStart w:id="1" w:name="_Hlk9805731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1644" w:type="dxa"/>
            </w:tcMar>
            <w:vAlign w:val="center"/>
          </w:tcPr>
          <w:p w14:paraId="0BB3E898" w14:textId="77777777" w:rsidR="00371A08" w:rsidRPr="006E1CC8" w:rsidRDefault="00371A08" w:rsidP="00716264">
            <w:pPr>
              <w:ind w:rightChars="-810" w:right="-1701"/>
              <w:jc w:val="center"/>
              <w:rPr>
                <w:rFonts w:ascii="Times New Roman" w:hAnsi="Times New Roman" w:cs="Times New Roman"/>
                <w:sz w:val="28"/>
              </w:rPr>
            </w:pPr>
            <w:r w:rsidRPr="006E1CC8">
              <w:rPr>
                <w:rFonts w:ascii="Times New Roman" w:hAnsi="Times New Roman" w:cs="Times New Roman"/>
                <w:b/>
                <w:bCs/>
                <w:sz w:val="28"/>
              </w:rPr>
              <w:t xml:space="preserve">Cases </w:t>
            </w:r>
            <w:r w:rsidRPr="006E1CC8">
              <w:rPr>
                <w:rFonts w:ascii="Times New Roman" w:hAnsi="Times New Roman" w:cs="Times New Roman"/>
                <w:b/>
                <w:bCs/>
                <w:sz w:val="28"/>
              </w:rPr>
              <w:br/>
              <w:t>with AKI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FEED129" w14:textId="77777777" w:rsidR="00371A08" w:rsidRPr="006E1CC8" w:rsidRDefault="00371A08" w:rsidP="007162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E1CC8">
              <w:rPr>
                <w:rFonts w:ascii="Times New Roman" w:hAnsi="Times New Roman" w:cs="Times New Roman"/>
                <w:b/>
                <w:bCs/>
                <w:sz w:val="28"/>
              </w:rPr>
              <w:t xml:space="preserve">Cases </w:t>
            </w:r>
            <w:r w:rsidRPr="006E1CC8">
              <w:rPr>
                <w:rFonts w:ascii="Times New Roman" w:hAnsi="Times New Roman" w:cs="Times New Roman"/>
                <w:b/>
                <w:bCs/>
                <w:sz w:val="28"/>
              </w:rPr>
              <w:br/>
              <w:t>without AKI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</w:tcPr>
          <w:p w14:paraId="57DABF60" w14:textId="77777777" w:rsidR="00371A08" w:rsidRPr="006E1CC8" w:rsidRDefault="00371A08" w:rsidP="007162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1CC8">
              <w:rPr>
                <w:rFonts w:ascii="Times New Roman" w:hAnsi="Times New Roman" w:cs="Times New Roman"/>
                <w:b/>
                <w:bCs/>
                <w:sz w:val="28"/>
              </w:rPr>
              <w:t xml:space="preserve">Crude ROR </w:t>
            </w:r>
            <w:r w:rsidRPr="006E1CC8">
              <w:rPr>
                <w:rFonts w:ascii="Times New Roman" w:hAnsi="Times New Roman" w:cs="Times New Roman"/>
                <w:b/>
                <w:bCs/>
                <w:sz w:val="28"/>
              </w:rPr>
              <w:br/>
              <w:t>(95% CI)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</w:tcPr>
          <w:p w14:paraId="7DECA987" w14:textId="77777777" w:rsidR="00371A08" w:rsidRPr="006E1CC8" w:rsidRDefault="00371A08" w:rsidP="007162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1CC8">
              <w:rPr>
                <w:rFonts w:ascii="Times New Roman" w:hAnsi="Times New Roman" w:cs="Times New Roman"/>
                <w:b/>
                <w:bCs/>
                <w:sz w:val="28"/>
              </w:rPr>
              <w:t xml:space="preserve">Adjusted ROR </w:t>
            </w:r>
            <w:r w:rsidRPr="006E1CC8">
              <w:rPr>
                <w:rFonts w:ascii="Times New Roman" w:hAnsi="Times New Roman" w:cs="Times New Roman"/>
                <w:b/>
                <w:bCs/>
                <w:sz w:val="28"/>
              </w:rPr>
              <w:br/>
              <w:t>(95% CI)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B309035" w14:textId="77777777" w:rsidR="00371A08" w:rsidRPr="006E1CC8" w:rsidRDefault="00371A08" w:rsidP="007162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E1CC8">
              <w:rPr>
                <w:rFonts w:ascii="Times New Roman" w:hAnsi="Times New Roman" w:cs="Times New Roman"/>
                <w:b/>
                <w:bCs/>
                <w:i/>
                <w:sz w:val="28"/>
              </w:rPr>
              <w:t>p</w:t>
            </w:r>
            <w:r w:rsidRPr="006E1CC8">
              <w:rPr>
                <w:rFonts w:ascii="Times New Roman" w:hAnsi="Times New Roman" w:cs="Times New Roman"/>
                <w:b/>
                <w:bCs/>
                <w:sz w:val="28"/>
              </w:rPr>
              <w:t xml:space="preserve"> value</w:t>
            </w:r>
          </w:p>
        </w:tc>
      </w:tr>
      <w:tr w:rsidR="00371A08" w:rsidRPr="006E1CC8" w14:paraId="31845897" w14:textId="77777777" w:rsidTr="00716264">
        <w:trPr>
          <w:trHeight w:val="1351"/>
        </w:trPr>
        <w:tc>
          <w:tcPr>
            <w:tcW w:w="452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283" w:type="dxa"/>
              <w:bottom w:w="0" w:type="dxa"/>
              <w:right w:w="283" w:type="dxa"/>
            </w:tcMar>
            <w:vAlign w:val="center"/>
            <w:hideMark/>
          </w:tcPr>
          <w:p w14:paraId="10783CB0" w14:textId="77777777" w:rsidR="00371A08" w:rsidRPr="006E1CC8" w:rsidRDefault="00371A08" w:rsidP="00716264">
            <w:pPr>
              <w:snapToGrid w:val="0"/>
              <w:rPr>
                <w:rFonts w:ascii="Times New Roman" w:hAnsi="Times New Roman" w:cs="Times New Roman"/>
                <w:b/>
                <w:sz w:val="32"/>
              </w:rPr>
            </w:pPr>
            <w:r w:rsidRPr="006E1CC8">
              <w:rPr>
                <w:rFonts w:ascii="Times New Roman" w:hAnsi="Times New Roman" w:cs="Times New Roman"/>
                <w:b/>
                <w:sz w:val="32"/>
              </w:rPr>
              <w:t>Valacyclovir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1644" w:type="dxa"/>
            </w:tcMar>
            <w:vAlign w:val="center"/>
          </w:tcPr>
          <w:p w14:paraId="6FBCD333" w14:textId="2B2418B5" w:rsidR="00371A08" w:rsidRPr="006E1CC8" w:rsidRDefault="00371A08" w:rsidP="00716264">
            <w:pPr>
              <w:ind w:rightChars="-810" w:right="-170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F73B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173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9FF2C43" w14:textId="22D4ACA6" w:rsidR="00371A08" w:rsidRPr="006E1CC8" w:rsidRDefault="00371A08" w:rsidP="007162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F73B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344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</w:tcPr>
          <w:p w14:paraId="0D51CD00" w14:textId="77777777" w:rsidR="00371A08" w:rsidRPr="006E1CC8" w:rsidRDefault="00371A08" w:rsidP="00716264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  <w:r w:rsidRPr="006E1CC8">
              <w:rPr>
                <w:rFonts w:ascii="Times New Roman" w:hAnsi="Times New Roman" w:cs="Times New Roman"/>
                <w:sz w:val="32"/>
              </w:rPr>
              <w:t>17.53</w:t>
            </w:r>
            <w:r w:rsidRPr="006E1CC8">
              <w:rPr>
                <w:rFonts w:ascii="Times New Roman" w:hAnsi="Times New Roman" w:cs="Times New Roman"/>
                <w:sz w:val="32"/>
              </w:rPr>
              <w:br/>
              <w:t>(16.31</w:t>
            </w:r>
            <w:r>
              <w:rPr>
                <w:rFonts w:ascii="Times New Roman" w:hAnsi="Times New Roman" w:cs="Times New Roman"/>
                <w:sz w:val="32"/>
              </w:rPr>
              <w:t>–</w:t>
            </w:r>
            <w:r w:rsidRPr="006E1CC8">
              <w:rPr>
                <w:rFonts w:ascii="Times New Roman" w:hAnsi="Times New Roman" w:cs="Times New Roman"/>
                <w:sz w:val="32"/>
              </w:rPr>
              <w:t>18.85)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</w:tcPr>
          <w:p w14:paraId="1632377E" w14:textId="77777777" w:rsidR="00371A08" w:rsidRPr="006E1CC8" w:rsidRDefault="00371A08" w:rsidP="00716264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  <w:r w:rsidRPr="006E1CC8">
              <w:rPr>
                <w:rFonts w:ascii="Times New Roman" w:hAnsi="Times New Roman" w:cs="Times New Roman"/>
                <w:sz w:val="32"/>
              </w:rPr>
              <w:t>17.14</w:t>
            </w:r>
            <w:r w:rsidRPr="006E1CC8">
              <w:rPr>
                <w:rFonts w:ascii="Times New Roman" w:hAnsi="Times New Roman" w:cs="Times New Roman"/>
                <w:sz w:val="32"/>
              </w:rPr>
              <w:br/>
              <w:t>(15.93</w:t>
            </w:r>
            <w:r>
              <w:rPr>
                <w:rFonts w:ascii="Times New Roman" w:hAnsi="Times New Roman" w:cs="Times New Roman"/>
                <w:sz w:val="32"/>
              </w:rPr>
              <w:t>–</w:t>
            </w:r>
            <w:r w:rsidRPr="006E1CC8">
              <w:rPr>
                <w:rFonts w:ascii="Times New Roman" w:hAnsi="Times New Roman" w:cs="Times New Roman"/>
                <w:sz w:val="32"/>
              </w:rPr>
              <w:t>18.44)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F87A2FC" w14:textId="77777777" w:rsidR="00371A08" w:rsidRPr="006E1CC8" w:rsidRDefault="00371A08" w:rsidP="0071626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E1CC8">
              <w:rPr>
                <w:rFonts w:ascii="Times New Roman" w:hAnsi="Times New Roman" w:cs="Times New Roman"/>
                <w:sz w:val="32"/>
              </w:rPr>
              <w:t>&lt; 0.0001</w:t>
            </w:r>
          </w:p>
        </w:tc>
      </w:tr>
      <w:tr w:rsidR="00371A08" w:rsidRPr="006E1CC8" w14:paraId="58473655" w14:textId="77777777" w:rsidTr="00716264">
        <w:trPr>
          <w:trHeight w:val="1351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283" w:type="dxa"/>
              <w:bottom w:w="0" w:type="dxa"/>
              <w:right w:w="283" w:type="dxa"/>
            </w:tcMar>
            <w:vAlign w:val="center"/>
            <w:hideMark/>
          </w:tcPr>
          <w:p w14:paraId="3D4777CA" w14:textId="77777777" w:rsidR="00371A08" w:rsidRPr="006E1CC8" w:rsidRDefault="00371A08" w:rsidP="00716264">
            <w:pPr>
              <w:snapToGrid w:val="0"/>
              <w:rPr>
                <w:rFonts w:ascii="Times New Roman" w:hAnsi="Times New Roman" w:cs="Times New Roman"/>
                <w:sz w:val="32"/>
              </w:rPr>
            </w:pPr>
            <w:r w:rsidRPr="006E1CC8">
              <w:rPr>
                <w:rFonts w:ascii="Times New Roman" w:hAnsi="Times New Roman" w:cs="Times New Roman"/>
                <w:b/>
                <w:sz w:val="32"/>
              </w:rPr>
              <w:t>Furosemide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1644" w:type="dxa"/>
            </w:tcMar>
            <w:vAlign w:val="center"/>
          </w:tcPr>
          <w:p w14:paraId="79CB5F8A" w14:textId="4031E86F" w:rsidR="00371A08" w:rsidRPr="006E1CC8" w:rsidRDefault="00371A08" w:rsidP="00716264">
            <w:pPr>
              <w:ind w:rightChars="-810" w:right="-170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F73B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777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A1D2533" w14:textId="53F02E6D" w:rsidR="00371A08" w:rsidRPr="006E1CC8" w:rsidRDefault="00371A08" w:rsidP="007162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8F73B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166</w:t>
            </w:r>
          </w:p>
        </w:tc>
        <w:tc>
          <w:tcPr>
            <w:tcW w:w="2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</w:tcPr>
          <w:p w14:paraId="1B28D6F1" w14:textId="77777777" w:rsidR="00371A08" w:rsidRPr="006E1CC8" w:rsidRDefault="00371A08" w:rsidP="00716264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  <w:r w:rsidRPr="006E1CC8">
              <w:rPr>
                <w:rFonts w:ascii="Times New Roman" w:hAnsi="Times New Roman" w:cs="Times New Roman"/>
                <w:sz w:val="32"/>
              </w:rPr>
              <w:t>2.69</w:t>
            </w:r>
            <w:r w:rsidRPr="006E1CC8">
              <w:rPr>
                <w:rFonts w:ascii="Times New Roman" w:hAnsi="Times New Roman" w:cs="Times New Roman"/>
                <w:sz w:val="32"/>
              </w:rPr>
              <w:br/>
              <w:t>(2.55</w:t>
            </w:r>
            <w:r>
              <w:rPr>
                <w:rFonts w:ascii="Times New Roman" w:hAnsi="Times New Roman" w:cs="Times New Roman"/>
                <w:sz w:val="32"/>
              </w:rPr>
              <w:t>–</w:t>
            </w:r>
            <w:r w:rsidRPr="006E1CC8">
              <w:rPr>
                <w:rFonts w:ascii="Times New Roman" w:hAnsi="Times New Roman" w:cs="Times New Roman"/>
                <w:sz w:val="32"/>
              </w:rPr>
              <w:t>2.83)</w:t>
            </w:r>
          </w:p>
        </w:tc>
        <w:tc>
          <w:tcPr>
            <w:tcW w:w="2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</w:tcPr>
          <w:p w14:paraId="08CAA4FC" w14:textId="77777777" w:rsidR="00371A08" w:rsidRPr="006E1CC8" w:rsidRDefault="00371A08" w:rsidP="00716264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  <w:r w:rsidRPr="006E1CC8">
              <w:rPr>
                <w:rFonts w:ascii="Times New Roman" w:hAnsi="Times New Roman" w:cs="Times New Roman"/>
                <w:sz w:val="32"/>
              </w:rPr>
              <w:t>2.50</w:t>
            </w:r>
            <w:r w:rsidRPr="006E1CC8">
              <w:rPr>
                <w:rFonts w:ascii="Times New Roman" w:hAnsi="Times New Roman" w:cs="Times New Roman"/>
                <w:sz w:val="32"/>
              </w:rPr>
              <w:br/>
              <w:t>(2.37</w:t>
            </w:r>
            <w:r>
              <w:rPr>
                <w:rFonts w:ascii="Times New Roman" w:hAnsi="Times New Roman" w:cs="Times New Roman"/>
                <w:sz w:val="32"/>
              </w:rPr>
              <w:t>–</w:t>
            </w:r>
            <w:r w:rsidRPr="006E1CC8">
              <w:rPr>
                <w:rFonts w:ascii="Times New Roman" w:hAnsi="Times New Roman" w:cs="Times New Roman"/>
                <w:sz w:val="32"/>
              </w:rPr>
              <w:t>2.63)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1280B52" w14:textId="77777777" w:rsidR="00371A08" w:rsidRPr="006E1CC8" w:rsidRDefault="00371A08" w:rsidP="0071626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E1CC8">
              <w:rPr>
                <w:rFonts w:ascii="Times New Roman" w:hAnsi="Times New Roman" w:cs="Times New Roman"/>
                <w:sz w:val="32"/>
              </w:rPr>
              <w:t>&lt; 0.0001</w:t>
            </w:r>
          </w:p>
        </w:tc>
      </w:tr>
      <w:tr w:rsidR="00371A08" w:rsidRPr="006E1CC8" w14:paraId="455CAA98" w14:textId="77777777" w:rsidTr="00716264">
        <w:trPr>
          <w:trHeight w:val="1351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283" w:type="dxa"/>
              <w:bottom w:w="0" w:type="dxa"/>
              <w:right w:w="283" w:type="dxa"/>
            </w:tcMar>
            <w:vAlign w:val="center"/>
            <w:hideMark/>
          </w:tcPr>
          <w:p w14:paraId="3EFC4A26" w14:textId="77777777" w:rsidR="00371A08" w:rsidRPr="006E1CC8" w:rsidRDefault="00371A08" w:rsidP="00716264">
            <w:pPr>
              <w:snapToGrid w:val="0"/>
              <w:rPr>
                <w:rFonts w:ascii="Times New Roman" w:hAnsi="Times New Roman" w:cs="Times New Roman"/>
                <w:b/>
                <w:sz w:val="32"/>
              </w:rPr>
            </w:pPr>
            <w:r w:rsidRPr="006E1CC8">
              <w:rPr>
                <w:rFonts w:ascii="Times New Roman" w:hAnsi="Times New Roman" w:cs="Times New Roman"/>
                <w:b/>
                <w:sz w:val="32"/>
              </w:rPr>
              <w:t xml:space="preserve">Valacyclovir and </w:t>
            </w:r>
            <w:r>
              <w:rPr>
                <w:rFonts w:ascii="Times New Roman" w:hAnsi="Times New Roman" w:cs="Times New Roman"/>
                <w:b/>
                <w:sz w:val="32"/>
              </w:rPr>
              <w:t>f</w:t>
            </w:r>
            <w:r w:rsidRPr="006E1CC8">
              <w:rPr>
                <w:rFonts w:ascii="Times New Roman" w:hAnsi="Times New Roman" w:cs="Times New Roman"/>
                <w:b/>
                <w:sz w:val="32"/>
              </w:rPr>
              <w:t>urosemide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1644" w:type="dxa"/>
            </w:tcMar>
            <w:vAlign w:val="center"/>
          </w:tcPr>
          <w:p w14:paraId="6FB56387" w14:textId="77777777" w:rsidR="00371A08" w:rsidRPr="006E1CC8" w:rsidRDefault="00371A08" w:rsidP="00716264">
            <w:pPr>
              <w:ind w:rightChars="-810" w:right="-170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CB81613" w14:textId="77777777" w:rsidR="00371A08" w:rsidRPr="006E1CC8" w:rsidRDefault="00371A08" w:rsidP="007162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1CC8">
              <w:rPr>
                <w:rFonts w:ascii="Times New Roman" w:hAnsi="Times New Roman" w:cs="Times New Roman"/>
                <w:sz w:val="32"/>
                <w:szCs w:val="32"/>
              </w:rPr>
              <w:t>257</w:t>
            </w:r>
          </w:p>
        </w:tc>
        <w:tc>
          <w:tcPr>
            <w:tcW w:w="2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  <w:hideMark/>
          </w:tcPr>
          <w:p w14:paraId="5D339D42" w14:textId="77777777" w:rsidR="00371A08" w:rsidRPr="006E1CC8" w:rsidRDefault="00371A08" w:rsidP="00716264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  <w:r w:rsidRPr="006E1CC8">
              <w:rPr>
                <w:rFonts w:ascii="Times New Roman" w:hAnsi="Times New Roman" w:cs="Times New Roman"/>
                <w:sz w:val="32"/>
              </w:rPr>
              <w:t>6.27</w:t>
            </w:r>
            <w:r w:rsidRPr="006E1CC8">
              <w:rPr>
                <w:rFonts w:ascii="Times New Roman" w:hAnsi="Times New Roman" w:cs="Times New Roman"/>
                <w:sz w:val="32"/>
              </w:rPr>
              <w:br/>
              <w:t>(4.58</w:t>
            </w:r>
            <w:r>
              <w:rPr>
                <w:rFonts w:ascii="Times New Roman" w:hAnsi="Times New Roman" w:cs="Times New Roman"/>
                <w:sz w:val="32"/>
              </w:rPr>
              <w:t>–</w:t>
            </w:r>
            <w:r w:rsidRPr="006E1CC8">
              <w:rPr>
                <w:rFonts w:ascii="Times New Roman" w:hAnsi="Times New Roman" w:cs="Times New Roman"/>
                <w:sz w:val="32"/>
              </w:rPr>
              <w:t>8.59)</w:t>
            </w:r>
          </w:p>
        </w:tc>
        <w:tc>
          <w:tcPr>
            <w:tcW w:w="2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</w:tcPr>
          <w:p w14:paraId="2024DC53" w14:textId="77777777" w:rsidR="00371A08" w:rsidRPr="006E1CC8" w:rsidRDefault="00371A08" w:rsidP="00716264">
            <w:pPr>
              <w:snapToGrid w:val="0"/>
              <w:jc w:val="center"/>
              <w:rPr>
                <w:rFonts w:ascii="Times New Roman" w:hAnsi="Times New Roman" w:cs="Times New Roman"/>
                <w:sz w:val="32"/>
              </w:rPr>
            </w:pPr>
            <w:r w:rsidRPr="006E1CC8">
              <w:rPr>
                <w:rFonts w:ascii="Times New Roman" w:hAnsi="Times New Roman" w:cs="Times New Roman"/>
                <w:sz w:val="32"/>
              </w:rPr>
              <w:t>6.0</w:t>
            </w:r>
            <w:r w:rsidRPr="006E1CC8">
              <w:rPr>
                <w:rFonts w:ascii="Times New Roman" w:hAnsi="Times New Roman" w:cs="Times New Roman" w:hint="eastAsia"/>
                <w:sz w:val="32"/>
              </w:rPr>
              <w:t>5</w:t>
            </w:r>
            <w:r w:rsidRPr="006E1CC8">
              <w:rPr>
                <w:rFonts w:ascii="Times New Roman" w:hAnsi="Times New Roman" w:cs="Times New Roman"/>
                <w:sz w:val="32"/>
              </w:rPr>
              <w:br/>
              <w:t>(4.41</w:t>
            </w:r>
            <w:r>
              <w:rPr>
                <w:rFonts w:ascii="Times New Roman" w:hAnsi="Times New Roman" w:cs="Times New Roman"/>
                <w:sz w:val="32"/>
              </w:rPr>
              <w:t>–</w:t>
            </w:r>
            <w:r w:rsidRPr="006E1CC8">
              <w:rPr>
                <w:rFonts w:ascii="Times New Roman" w:hAnsi="Times New Roman" w:cs="Times New Roman"/>
                <w:sz w:val="32"/>
              </w:rPr>
              <w:t>8.29)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1250C7B" w14:textId="77777777" w:rsidR="00371A08" w:rsidRPr="006E1CC8" w:rsidRDefault="00371A08" w:rsidP="0071626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E1CC8">
              <w:rPr>
                <w:rFonts w:ascii="Times New Roman" w:hAnsi="Times New Roman" w:cs="Times New Roman"/>
                <w:sz w:val="32"/>
              </w:rPr>
              <w:t>&lt; 0.0001</w:t>
            </w:r>
          </w:p>
        </w:tc>
      </w:tr>
      <w:tr w:rsidR="00371A08" w:rsidRPr="006E1CC8" w14:paraId="0BD77744" w14:textId="77777777" w:rsidTr="00716264">
        <w:trPr>
          <w:trHeight w:val="1010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" w:type="dxa"/>
              <w:left w:w="283" w:type="dxa"/>
              <w:bottom w:w="0" w:type="dxa"/>
              <w:right w:w="283" w:type="dxa"/>
            </w:tcMar>
            <w:vAlign w:val="center"/>
            <w:hideMark/>
          </w:tcPr>
          <w:p w14:paraId="0F094FE1" w14:textId="77777777" w:rsidR="00371A08" w:rsidRPr="006E1CC8" w:rsidRDefault="00371A08" w:rsidP="00716264">
            <w:pPr>
              <w:snapToGrid w:val="0"/>
              <w:rPr>
                <w:rFonts w:ascii="Times New Roman" w:hAnsi="Times New Roman"/>
                <w:b/>
                <w:sz w:val="32"/>
              </w:rPr>
            </w:pPr>
            <w:r w:rsidRPr="006E1CC8">
              <w:rPr>
                <w:rFonts w:ascii="Times New Roman" w:hAnsi="Times New Roman"/>
                <w:b/>
                <w:sz w:val="32"/>
              </w:rPr>
              <w:t>Reference group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1644" w:type="dxa"/>
            </w:tcMar>
            <w:vAlign w:val="center"/>
          </w:tcPr>
          <w:p w14:paraId="734A293A" w14:textId="55AEC62F" w:rsidR="00371A08" w:rsidRPr="006E1CC8" w:rsidRDefault="00371A08" w:rsidP="00716264">
            <w:pPr>
              <w:ind w:rightChars="-810" w:right="-1701"/>
              <w:jc w:val="center"/>
              <w:rPr>
                <w:rFonts w:ascii="Times New Roman" w:hAnsi="Times New Roman" w:cs="Times New Roman"/>
                <w:sz w:val="32"/>
              </w:rPr>
            </w:pPr>
            <w:r w:rsidRPr="006E1CC8">
              <w:rPr>
                <w:rFonts w:ascii="Times New Roman" w:hAnsi="Times New Roman" w:cs="Times New Roman"/>
                <w:sz w:val="32"/>
              </w:rPr>
              <w:t>11</w:t>
            </w:r>
            <w:r w:rsidR="008F73BE">
              <w:rPr>
                <w:rFonts w:ascii="Times New Roman" w:hAnsi="Times New Roman" w:cs="Times New Roman"/>
                <w:sz w:val="32"/>
              </w:rPr>
              <w:t>,</w:t>
            </w:r>
            <w:r w:rsidRPr="006E1CC8">
              <w:rPr>
                <w:rFonts w:ascii="Times New Roman" w:hAnsi="Times New Roman" w:cs="Times New Roman"/>
                <w:sz w:val="32"/>
              </w:rPr>
              <w:t>435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14:paraId="7F1C82A3" w14:textId="2CF5ED70" w:rsidR="00371A08" w:rsidRPr="006E1CC8" w:rsidRDefault="00371A08" w:rsidP="0071626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E1CC8">
              <w:rPr>
                <w:rFonts w:ascii="Times New Roman" w:hAnsi="Times New Roman" w:cs="Times New Roman"/>
                <w:sz w:val="32"/>
              </w:rPr>
              <w:t>400</w:t>
            </w:r>
            <w:r w:rsidR="008F73BE">
              <w:rPr>
                <w:rFonts w:ascii="Times New Roman" w:hAnsi="Times New Roman" w:cs="Times New Roman"/>
                <w:sz w:val="32"/>
              </w:rPr>
              <w:t>,</w:t>
            </w:r>
            <w:r w:rsidRPr="006E1CC8">
              <w:rPr>
                <w:rFonts w:ascii="Times New Roman" w:hAnsi="Times New Roman" w:cs="Times New Roman"/>
                <w:sz w:val="32"/>
              </w:rPr>
              <w:t>620</w:t>
            </w:r>
          </w:p>
        </w:tc>
        <w:tc>
          <w:tcPr>
            <w:tcW w:w="243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  <w:hideMark/>
          </w:tcPr>
          <w:p w14:paraId="03CCAF10" w14:textId="77777777" w:rsidR="00371A08" w:rsidRPr="006E1CC8" w:rsidRDefault="00371A08" w:rsidP="00716264">
            <w:pPr>
              <w:jc w:val="center"/>
              <w:rPr>
                <w:rFonts w:ascii="Times New Roman" w:hAnsi="Times New Roman"/>
                <w:sz w:val="32"/>
              </w:rPr>
            </w:pPr>
            <w:r w:rsidRPr="006E1CC8"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243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293" w:type="dxa"/>
            </w:tcMar>
            <w:vAlign w:val="center"/>
          </w:tcPr>
          <w:p w14:paraId="5E64B86D" w14:textId="77777777" w:rsidR="00371A08" w:rsidRPr="006E1CC8" w:rsidRDefault="00371A08" w:rsidP="00716264">
            <w:pPr>
              <w:jc w:val="center"/>
              <w:rPr>
                <w:rFonts w:ascii="Times New Roman" w:hAnsi="Times New Roman"/>
                <w:sz w:val="32"/>
              </w:rPr>
            </w:pPr>
            <w:r w:rsidRPr="006E1CC8">
              <w:rPr>
                <w:rFonts w:ascii="Times New Roman" w:hAnsi="Times New Roman" w:hint="eastAsia"/>
                <w:sz w:val="32"/>
              </w:rPr>
              <w:t>1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</w:tcPr>
          <w:p w14:paraId="59040F9A" w14:textId="77777777" w:rsidR="00371A08" w:rsidRPr="006E1CC8" w:rsidRDefault="00371A08" w:rsidP="00716264">
            <w:pPr>
              <w:jc w:val="center"/>
              <w:rPr>
                <w:rFonts w:ascii="Times New Roman" w:hAnsi="Times New Roman"/>
                <w:sz w:val="32"/>
              </w:rPr>
            </w:pPr>
            <w:r w:rsidRPr="006E1CC8">
              <w:rPr>
                <w:rFonts w:ascii="Times New Roman" w:hAnsi="Times New Roman" w:hint="eastAsia"/>
                <w:sz w:val="32"/>
              </w:rPr>
              <w:t>-</w:t>
            </w:r>
          </w:p>
        </w:tc>
      </w:tr>
      <w:bookmarkEnd w:id="1"/>
    </w:tbl>
    <w:p w14:paraId="640729E4" w14:textId="77777777" w:rsidR="00371A08" w:rsidRPr="006E1CC8" w:rsidRDefault="00371A08" w:rsidP="00371A08">
      <w:pPr>
        <w:tabs>
          <w:tab w:val="left" w:pos="5378"/>
        </w:tabs>
        <w:rPr>
          <w:rFonts w:ascii="Times New Roman" w:hAnsi="Times New Roman" w:cs="Times New Roman"/>
          <w:sz w:val="24"/>
          <w:szCs w:val="24"/>
        </w:rPr>
      </w:pPr>
    </w:p>
    <w:p w14:paraId="01DF06E5" w14:textId="77777777" w:rsidR="00371A08" w:rsidRPr="006E1CC8" w:rsidRDefault="00371A08" w:rsidP="00371A0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6E1CC8">
        <w:rPr>
          <w:rFonts w:ascii="Times New Roman" w:hAnsi="Times New Roman" w:cs="Times New Roman"/>
          <w:sz w:val="24"/>
          <w:szCs w:val="24"/>
        </w:rPr>
        <w:br w:type="page"/>
      </w:r>
    </w:p>
    <w:sectPr w:rsidR="00371A08" w:rsidRPr="006E1CC8" w:rsidSect="00CF63F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1547B" w14:textId="77777777" w:rsidR="00077A08" w:rsidRDefault="00077A08" w:rsidP="008A60C1">
      <w:r>
        <w:separator/>
      </w:r>
    </w:p>
  </w:endnote>
  <w:endnote w:type="continuationSeparator" w:id="0">
    <w:p w14:paraId="35575951" w14:textId="77777777" w:rsidR="00077A08" w:rsidRDefault="00077A08" w:rsidP="008A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2B456" w14:textId="77777777" w:rsidR="00077A08" w:rsidRDefault="00077A08" w:rsidP="008A60C1">
      <w:r>
        <w:separator/>
      </w:r>
    </w:p>
  </w:footnote>
  <w:footnote w:type="continuationSeparator" w:id="0">
    <w:p w14:paraId="6FA2189F" w14:textId="77777777" w:rsidR="00077A08" w:rsidRDefault="00077A08" w:rsidP="008A6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A9"/>
    <w:rsid w:val="00003290"/>
    <w:rsid w:val="000546B1"/>
    <w:rsid w:val="00077A08"/>
    <w:rsid w:val="00081EFE"/>
    <w:rsid w:val="000826B1"/>
    <w:rsid w:val="000B5EA0"/>
    <w:rsid w:val="0010031E"/>
    <w:rsid w:val="00156BCA"/>
    <w:rsid w:val="001767AB"/>
    <w:rsid w:val="0018104A"/>
    <w:rsid w:val="0018245E"/>
    <w:rsid w:val="00183B67"/>
    <w:rsid w:val="001A54AB"/>
    <w:rsid w:val="001A7686"/>
    <w:rsid w:val="001B68AE"/>
    <w:rsid w:val="001C64CF"/>
    <w:rsid w:val="001F5733"/>
    <w:rsid w:val="001F72D3"/>
    <w:rsid w:val="002277FA"/>
    <w:rsid w:val="00231005"/>
    <w:rsid w:val="0023388F"/>
    <w:rsid w:val="00236A17"/>
    <w:rsid w:val="002D07AC"/>
    <w:rsid w:val="002D1220"/>
    <w:rsid w:val="002D1F1E"/>
    <w:rsid w:val="00332AD5"/>
    <w:rsid w:val="00332CE6"/>
    <w:rsid w:val="00362071"/>
    <w:rsid w:val="00364281"/>
    <w:rsid w:val="00370CAF"/>
    <w:rsid w:val="00371A08"/>
    <w:rsid w:val="003D57C2"/>
    <w:rsid w:val="003E194D"/>
    <w:rsid w:val="003F1CB8"/>
    <w:rsid w:val="003F4098"/>
    <w:rsid w:val="004204B3"/>
    <w:rsid w:val="00463E57"/>
    <w:rsid w:val="00472DC1"/>
    <w:rsid w:val="00484F12"/>
    <w:rsid w:val="004D594B"/>
    <w:rsid w:val="004E575A"/>
    <w:rsid w:val="005201E5"/>
    <w:rsid w:val="00522CDF"/>
    <w:rsid w:val="00527A97"/>
    <w:rsid w:val="00542BD2"/>
    <w:rsid w:val="00542EE8"/>
    <w:rsid w:val="00583B12"/>
    <w:rsid w:val="005867DD"/>
    <w:rsid w:val="00586DB2"/>
    <w:rsid w:val="005C36FA"/>
    <w:rsid w:val="005C47F6"/>
    <w:rsid w:val="005C5B3C"/>
    <w:rsid w:val="005D354D"/>
    <w:rsid w:val="005E3407"/>
    <w:rsid w:val="005F18EC"/>
    <w:rsid w:val="0061336E"/>
    <w:rsid w:val="006170A7"/>
    <w:rsid w:val="0062408C"/>
    <w:rsid w:val="00631EA4"/>
    <w:rsid w:val="00643836"/>
    <w:rsid w:val="00666B59"/>
    <w:rsid w:val="00667A93"/>
    <w:rsid w:val="00677724"/>
    <w:rsid w:val="006820EA"/>
    <w:rsid w:val="00683A5A"/>
    <w:rsid w:val="006A164A"/>
    <w:rsid w:val="006B5E3E"/>
    <w:rsid w:val="006D29CE"/>
    <w:rsid w:val="006E12F0"/>
    <w:rsid w:val="006E1CC8"/>
    <w:rsid w:val="006E6B31"/>
    <w:rsid w:val="006F146E"/>
    <w:rsid w:val="0072653C"/>
    <w:rsid w:val="00747999"/>
    <w:rsid w:val="00754A56"/>
    <w:rsid w:val="00791A21"/>
    <w:rsid w:val="00795938"/>
    <w:rsid w:val="007A08B7"/>
    <w:rsid w:val="007A7AAA"/>
    <w:rsid w:val="007E03E5"/>
    <w:rsid w:val="008439E4"/>
    <w:rsid w:val="00847E58"/>
    <w:rsid w:val="0085340A"/>
    <w:rsid w:val="008A60C1"/>
    <w:rsid w:val="008A688B"/>
    <w:rsid w:val="008B0024"/>
    <w:rsid w:val="008B4462"/>
    <w:rsid w:val="008D2F5D"/>
    <w:rsid w:val="008D3855"/>
    <w:rsid w:val="008E7300"/>
    <w:rsid w:val="008F3CDD"/>
    <w:rsid w:val="008F73BE"/>
    <w:rsid w:val="009265DB"/>
    <w:rsid w:val="00962A8B"/>
    <w:rsid w:val="00971A5A"/>
    <w:rsid w:val="009855E2"/>
    <w:rsid w:val="00987661"/>
    <w:rsid w:val="009B6835"/>
    <w:rsid w:val="009C1B61"/>
    <w:rsid w:val="009E4AEC"/>
    <w:rsid w:val="009F3423"/>
    <w:rsid w:val="00A20A83"/>
    <w:rsid w:val="00A45C98"/>
    <w:rsid w:val="00A50338"/>
    <w:rsid w:val="00A52723"/>
    <w:rsid w:val="00A923BE"/>
    <w:rsid w:val="00AD3C30"/>
    <w:rsid w:val="00AE70EE"/>
    <w:rsid w:val="00AF38A4"/>
    <w:rsid w:val="00B14917"/>
    <w:rsid w:val="00B21BA1"/>
    <w:rsid w:val="00B41580"/>
    <w:rsid w:val="00B555D6"/>
    <w:rsid w:val="00B71BC7"/>
    <w:rsid w:val="00B77623"/>
    <w:rsid w:val="00B80274"/>
    <w:rsid w:val="00BA5D56"/>
    <w:rsid w:val="00BC778F"/>
    <w:rsid w:val="00BE3967"/>
    <w:rsid w:val="00C02C32"/>
    <w:rsid w:val="00C042F7"/>
    <w:rsid w:val="00C4059A"/>
    <w:rsid w:val="00C60F5D"/>
    <w:rsid w:val="00C622D3"/>
    <w:rsid w:val="00C70D52"/>
    <w:rsid w:val="00CB698E"/>
    <w:rsid w:val="00CD319F"/>
    <w:rsid w:val="00CE44CA"/>
    <w:rsid w:val="00CF63F2"/>
    <w:rsid w:val="00D14D07"/>
    <w:rsid w:val="00D439C9"/>
    <w:rsid w:val="00D46758"/>
    <w:rsid w:val="00D65B00"/>
    <w:rsid w:val="00D67C3B"/>
    <w:rsid w:val="00D7168F"/>
    <w:rsid w:val="00D733FF"/>
    <w:rsid w:val="00D911A0"/>
    <w:rsid w:val="00DD562A"/>
    <w:rsid w:val="00DF0C9A"/>
    <w:rsid w:val="00E300FA"/>
    <w:rsid w:val="00E34D6D"/>
    <w:rsid w:val="00E51733"/>
    <w:rsid w:val="00EC5967"/>
    <w:rsid w:val="00EE522A"/>
    <w:rsid w:val="00EF48A4"/>
    <w:rsid w:val="00EF66BD"/>
    <w:rsid w:val="00EF6DCE"/>
    <w:rsid w:val="00F00948"/>
    <w:rsid w:val="00F20048"/>
    <w:rsid w:val="00F5364C"/>
    <w:rsid w:val="00FB7A40"/>
    <w:rsid w:val="00FC52A9"/>
    <w:rsid w:val="00FC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A141E"/>
  <w15:chartTrackingRefBased/>
  <w15:docId w15:val="{664B41F1-BF62-4F49-9F9E-ED340BE4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65B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60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0C1"/>
  </w:style>
  <w:style w:type="paragraph" w:styleId="a5">
    <w:name w:val="footer"/>
    <w:basedOn w:val="a"/>
    <w:link w:val="a6"/>
    <w:uiPriority w:val="99"/>
    <w:unhideWhenUsed/>
    <w:rsid w:val="008A6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0C1"/>
  </w:style>
  <w:style w:type="character" w:styleId="a7">
    <w:name w:val="annotation reference"/>
    <w:basedOn w:val="a0"/>
    <w:uiPriority w:val="99"/>
    <w:semiHidden/>
    <w:unhideWhenUsed/>
    <w:rsid w:val="0023100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1005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23100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100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3100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31005"/>
    <w:rPr>
      <w:rFonts w:ascii="Segoe UI" w:hAnsi="Segoe UI" w:cs="Segoe U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10B5B-FAA6-430F-8839-ED1A943B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17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悠希【Yuki KONDO】 近藤</dc:creator>
  <cp:keywords/>
  <dc:description/>
  <cp:lastModifiedBy>悠希【Yuki KONDO】 近藤</cp:lastModifiedBy>
  <cp:revision>17</cp:revision>
  <dcterms:created xsi:type="dcterms:W3CDTF">2019-06-11T20:47:00Z</dcterms:created>
  <dcterms:modified xsi:type="dcterms:W3CDTF">2019-06-14T08:19:00Z</dcterms:modified>
</cp:coreProperties>
</file>