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773BB1">
      <w:pPr>
        <w:pStyle w:val="berschrift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1A211B46" w:rsidR="00994A3D" w:rsidRPr="001549D3" w:rsidRDefault="005334DD" w:rsidP="00994A3D">
      <w:pPr>
        <w:keepNext/>
        <w:jc w:val="center"/>
        <w:rPr>
          <w:rFonts w:cs="Times New Roman"/>
          <w:szCs w:val="24"/>
        </w:rPr>
      </w:pPr>
      <w:r>
        <w:rPr>
          <w:b/>
          <w:noProof/>
        </w:rPr>
        <w:drawing>
          <wp:inline distT="0" distB="0" distL="0" distR="0" wp14:anchorId="1E25D582" wp14:editId="437928DA">
            <wp:extent cx="4318000" cy="25146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43F3" w14:textId="5ADCDAD9" w:rsidR="00773BB1" w:rsidRDefault="00994A3D" w:rsidP="00773BB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73BB1" w:rsidRPr="00773BB1">
        <w:rPr>
          <w:rFonts w:cs="Times New Roman"/>
          <w:b/>
          <w:szCs w:val="24"/>
        </w:rPr>
        <w:t>VAMP7 expression levels were upregulated upon activation whereas VAMP2 levels decreased over time.</w:t>
      </w:r>
      <w:r w:rsidR="00773BB1">
        <w:rPr>
          <w:rFonts w:cs="Times New Roman"/>
          <w:szCs w:val="24"/>
        </w:rPr>
        <w:t xml:space="preserve"> </w:t>
      </w:r>
      <w:r w:rsidR="00773BB1" w:rsidRPr="00773BB1">
        <w:rPr>
          <w:rFonts w:cs="Times New Roman"/>
          <w:szCs w:val="24"/>
        </w:rPr>
        <w:t xml:space="preserve">(A) VAMP2 and VAMP7 expression in naive and bead-stimulated CD8+ T cells for the indicated days determined by Western blot analysis. (B) Graphs represent expression of VAMP2 and VAMP7 normalized to GAPDH. (N=3, </w:t>
      </w:r>
      <w:r w:rsidR="00773BB1" w:rsidRPr="00773BB1">
        <w:rPr>
          <w:rFonts w:cs="Times New Roman"/>
          <w:i/>
          <w:szCs w:val="24"/>
        </w:rPr>
        <w:t>p</w:t>
      </w:r>
      <w:r w:rsidR="00773BB1" w:rsidRPr="00773BB1">
        <w:rPr>
          <w:rFonts w:cs="Times New Roman"/>
          <w:szCs w:val="24"/>
        </w:rPr>
        <w:t xml:space="preserve">=0.222 (day 1), </w:t>
      </w:r>
      <w:r w:rsidR="00773BB1" w:rsidRPr="00773BB1">
        <w:rPr>
          <w:rFonts w:cs="Times New Roman"/>
          <w:i/>
          <w:szCs w:val="24"/>
        </w:rPr>
        <w:t>p</w:t>
      </w:r>
      <w:r w:rsidR="00773BB1" w:rsidRPr="00773BB1">
        <w:rPr>
          <w:rFonts w:cs="Times New Roman"/>
          <w:szCs w:val="24"/>
        </w:rPr>
        <w:t xml:space="preserve">=0.0505 (day 2), </w:t>
      </w:r>
      <w:r w:rsidR="00773BB1" w:rsidRPr="00773BB1">
        <w:rPr>
          <w:rFonts w:cs="Times New Roman"/>
          <w:i/>
          <w:szCs w:val="24"/>
        </w:rPr>
        <w:t>p</w:t>
      </w:r>
      <w:r w:rsidR="00773BB1" w:rsidRPr="00773BB1">
        <w:rPr>
          <w:rFonts w:cs="Times New Roman"/>
          <w:szCs w:val="24"/>
        </w:rPr>
        <w:t xml:space="preserve">=0.0142 (day 3), </w:t>
      </w:r>
      <w:r w:rsidR="00773BB1" w:rsidRPr="00773BB1">
        <w:rPr>
          <w:rFonts w:cs="Times New Roman"/>
          <w:i/>
          <w:szCs w:val="24"/>
        </w:rPr>
        <w:t>p</w:t>
      </w:r>
      <w:r w:rsidR="00773BB1" w:rsidRPr="00773BB1">
        <w:rPr>
          <w:rFonts w:cs="Times New Roman"/>
          <w:szCs w:val="24"/>
        </w:rPr>
        <w:t xml:space="preserve">=0.0178 (day 4) and </w:t>
      </w:r>
      <w:r w:rsidR="00773BB1" w:rsidRPr="00773BB1">
        <w:rPr>
          <w:rFonts w:cs="Times New Roman"/>
          <w:i/>
          <w:szCs w:val="24"/>
        </w:rPr>
        <w:t>p</w:t>
      </w:r>
      <w:r w:rsidR="00773BB1" w:rsidRPr="00773BB1">
        <w:rPr>
          <w:rFonts w:cs="Times New Roman"/>
          <w:szCs w:val="24"/>
        </w:rPr>
        <w:t>=0.0274 (day 5); (t-test)). Bars show mean ± SEM.</w:t>
      </w:r>
      <w:r w:rsidR="00773BB1">
        <w:rPr>
          <w:rFonts w:cs="Times New Roman"/>
          <w:szCs w:val="24"/>
        </w:rPr>
        <w:t xml:space="preserve"> </w:t>
      </w:r>
    </w:p>
    <w:p w14:paraId="65C4953D" w14:textId="419E4044" w:rsidR="005334DD" w:rsidRDefault="005334D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BAF1657" w14:textId="203292C3" w:rsidR="00773BB1" w:rsidRPr="001549D3" w:rsidRDefault="006B54AD" w:rsidP="00773BB1">
      <w:pPr>
        <w:keepNext/>
        <w:jc w:val="center"/>
        <w:rPr>
          <w:rFonts w:cs="Times New Roman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1774378A" wp14:editId="30935BB9">
            <wp:extent cx="6120000" cy="4680920"/>
            <wp:effectExtent l="0" t="0" r="190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_magenta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6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0603C9" w14:textId="63F71555" w:rsidR="00773BB1" w:rsidRPr="00773BB1" w:rsidRDefault="00773BB1" w:rsidP="00773BB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73BB1">
        <w:rPr>
          <w:rFonts w:cs="Times New Roman"/>
          <w:b/>
          <w:szCs w:val="24"/>
        </w:rPr>
        <w:t>VAMP7 fuses at the plasma membrane.</w:t>
      </w:r>
      <w:r w:rsidRPr="00773BB1">
        <w:rPr>
          <w:rFonts w:cs="Times New Roman"/>
          <w:szCs w:val="24"/>
        </w:rPr>
        <w:t xml:space="preserve"> </w:t>
      </w:r>
      <w:r w:rsidR="005334DD" w:rsidRPr="00894CDA">
        <w:t>(A) Bead stimulated human CD8+ T cells co-transfected with VAMP7-mCherry and granzyme B-TFP constructs and imaged 12 h after transfection. Selected live-cell TIRF microscopy images of VAMP7-mCherry and granzyme B-TFP in a transfected CTL in contact with an anti-CD3 coated coverslip. Fusion events are in</w:t>
      </w:r>
      <w:r w:rsidR="005334DD">
        <w:t>dicated with open arrowheads. (B</w:t>
      </w:r>
      <w:r w:rsidR="005334DD" w:rsidRPr="00894CDA">
        <w:t>) Mean percentage of cytotoxic granule fusion</w:t>
      </w:r>
      <w:r w:rsidR="005334DD">
        <w:t xml:space="preserve"> from three different donors (n=29). (C</w:t>
      </w:r>
      <w:r w:rsidR="005334DD" w:rsidRPr="00894CDA">
        <w:t>) Mean average number of granules fused over tim</w:t>
      </w:r>
      <w:r w:rsidR="005334DD">
        <w:t>e in the TIRF plane per cell (n=</w:t>
      </w:r>
      <w:r w:rsidR="005334DD" w:rsidRPr="00894CDA">
        <w:t xml:space="preserve">29). </w:t>
      </w:r>
      <w:r w:rsidR="005334DD" w:rsidRPr="00C61FB2">
        <w:t xml:space="preserve">Bars indicate </w:t>
      </w:r>
      <w:r w:rsidR="005334DD">
        <w:t xml:space="preserve">± </w:t>
      </w:r>
      <w:r w:rsidR="005334DD" w:rsidRPr="00C61FB2">
        <w:t>SEMs. Scale bar, 5 µm.</w:t>
      </w:r>
    </w:p>
    <w:p w14:paraId="76F8DA06" w14:textId="7AFD8B53" w:rsidR="005334DD" w:rsidRDefault="005334D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7251453" w14:textId="527E89F7" w:rsidR="00773BB1" w:rsidRPr="001549D3" w:rsidRDefault="005334DD" w:rsidP="00773BB1">
      <w:pPr>
        <w:keepNext/>
        <w:jc w:val="center"/>
        <w:rPr>
          <w:rFonts w:cs="Times New Roman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77163C23" wp14:editId="5184109F">
            <wp:extent cx="2692400" cy="43180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3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A72C" w14:textId="20B3BF37" w:rsidR="00773BB1" w:rsidRDefault="00773BB1" w:rsidP="00773BB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D762A">
        <w:rPr>
          <w:b/>
        </w:rPr>
        <w:t>Knockdown of VAMP4 has no effect on fusion of cytotoxic granules at the IS</w:t>
      </w:r>
      <w:r w:rsidRPr="00773BB1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723EF0">
        <w:t>(A) Bead-stimulated human C</w:t>
      </w:r>
      <w:r>
        <w:t>D8+ T cells transfected with ns-</w:t>
      </w:r>
      <w:r w:rsidRPr="00723EF0">
        <w:t>siRNA or siRNA</w:t>
      </w:r>
      <w:r w:rsidRPr="001624EB">
        <w:rPr>
          <w:rFonts w:eastAsiaTheme="minorEastAsia"/>
        </w:rPr>
        <w:t xml:space="preserve"> against VAMP4 as indicated. </w:t>
      </w:r>
      <w:r>
        <w:rPr>
          <w:rFonts w:eastAsiaTheme="minorEastAsia"/>
        </w:rPr>
        <w:t>Bands represent VAMP4 cDNA levels after 12 h</w:t>
      </w:r>
      <w:r w:rsidRPr="001624EB">
        <w:rPr>
          <w:rFonts w:eastAsiaTheme="minorEastAsia"/>
        </w:rPr>
        <w:t xml:space="preserve"> of transfection</w:t>
      </w:r>
      <w:r>
        <w:rPr>
          <w:rFonts w:eastAsiaTheme="minorEastAsia"/>
        </w:rPr>
        <w:t xml:space="preserve"> by semi-</w:t>
      </w:r>
      <w:r w:rsidRPr="001624EB">
        <w:rPr>
          <w:rFonts w:eastAsiaTheme="minorEastAsia"/>
        </w:rPr>
        <w:t>quantitative</w:t>
      </w:r>
      <w:r>
        <w:rPr>
          <w:rFonts w:eastAsiaTheme="minorEastAsia"/>
        </w:rPr>
        <w:t xml:space="preserve"> PCR. </w:t>
      </w:r>
      <w:r w:rsidRPr="00455439">
        <w:rPr>
          <w:rFonts w:eastAsiaTheme="minorEastAsia"/>
        </w:rPr>
        <w:t>(B)</w:t>
      </w:r>
      <w:r>
        <w:rPr>
          <w:rFonts w:eastAsiaTheme="minorEastAsia"/>
        </w:rPr>
        <w:t xml:space="preserve"> VAMP4 cDNA levels </w:t>
      </w:r>
      <w:r w:rsidRPr="001624EB">
        <w:rPr>
          <w:rFonts w:eastAsiaTheme="minorEastAsia"/>
        </w:rPr>
        <w:t xml:space="preserve">quantified by densitometry </w:t>
      </w:r>
      <w:r>
        <w:rPr>
          <w:rFonts w:eastAsiaTheme="minorEastAsia"/>
        </w:rPr>
        <w:t>normalized</w:t>
      </w:r>
      <w:r w:rsidRPr="001624EB">
        <w:rPr>
          <w:rFonts w:eastAsiaTheme="minorEastAsia"/>
        </w:rPr>
        <w:t xml:space="preserve"> to GAPDH from three </w:t>
      </w:r>
      <w:r>
        <w:rPr>
          <w:rFonts w:eastAsiaTheme="minorEastAsia"/>
        </w:rPr>
        <w:t>independent experiments</w:t>
      </w:r>
      <w:r w:rsidRPr="001624EB">
        <w:rPr>
          <w:rFonts w:eastAsiaTheme="minorEastAsia"/>
        </w:rPr>
        <w:t xml:space="preserve">. Graphs represent means, normalized expression of VAMP4 </w:t>
      </w:r>
      <w:r>
        <w:rPr>
          <w:rFonts w:eastAsiaTheme="minorEastAsia"/>
        </w:rPr>
        <w:t xml:space="preserve">(N=3, </w:t>
      </w:r>
      <w:r w:rsidRPr="00C61FB2">
        <w:t>***</w:t>
      </w:r>
      <w:r w:rsidRPr="00636B62">
        <w:rPr>
          <w:rFonts w:eastAsiaTheme="minorEastAsia"/>
          <w:i/>
          <w:color w:val="000000" w:themeColor="text1"/>
        </w:rPr>
        <w:t>p</w:t>
      </w:r>
      <w:r>
        <w:rPr>
          <w:rFonts w:eastAsiaTheme="minorEastAsia"/>
        </w:rPr>
        <w:t xml:space="preserve"> &lt;</w:t>
      </w:r>
      <w:r w:rsidRPr="001624EB">
        <w:rPr>
          <w:rFonts w:eastAsiaTheme="minorEastAsia"/>
        </w:rPr>
        <w:t xml:space="preserve"> 0.001</w:t>
      </w:r>
      <w:r>
        <w:rPr>
          <w:rFonts w:eastAsiaTheme="minorEastAsia"/>
        </w:rPr>
        <w:t>; (t-test)</w:t>
      </w:r>
      <w:r w:rsidRPr="001624EB">
        <w:rPr>
          <w:rFonts w:eastAsiaTheme="minorEastAsia"/>
        </w:rPr>
        <w:t xml:space="preserve">). </w:t>
      </w:r>
      <w:r w:rsidRPr="00455439">
        <w:rPr>
          <w:rFonts w:eastAsiaTheme="minorEastAsia"/>
        </w:rPr>
        <w:t>(C)</w:t>
      </w:r>
      <w:r w:rsidRPr="001624EB">
        <w:rPr>
          <w:rFonts w:eastAsiaTheme="minorEastAsia"/>
        </w:rPr>
        <w:t xml:space="preserve"> Mean percentage of cytotoxic granule</w:t>
      </w:r>
      <w:r>
        <w:rPr>
          <w:rFonts w:eastAsiaTheme="minorEastAsia"/>
        </w:rPr>
        <w:t>s</w:t>
      </w:r>
      <w:r w:rsidRPr="001624EB">
        <w:rPr>
          <w:rFonts w:eastAsiaTheme="minorEastAsia"/>
        </w:rPr>
        <w:t xml:space="preserve"> fusion in cells transfected with eit</w:t>
      </w:r>
      <w:r>
        <w:rPr>
          <w:rFonts w:eastAsiaTheme="minorEastAsia"/>
        </w:rPr>
        <w:t>her ns-siRNA (n=</w:t>
      </w:r>
      <w:r w:rsidRPr="001624EB">
        <w:rPr>
          <w:rFonts w:eastAsiaTheme="minorEastAsia"/>
        </w:rPr>
        <w:t>82</w:t>
      </w:r>
      <w:r>
        <w:rPr>
          <w:rFonts w:eastAsiaTheme="minorEastAsia"/>
        </w:rPr>
        <w:t>)</w:t>
      </w:r>
      <w:r w:rsidRPr="001624EB">
        <w:rPr>
          <w:rFonts w:eastAsiaTheme="minorEastAsia"/>
        </w:rPr>
        <w:t xml:space="preserve"> </w:t>
      </w:r>
      <w:r>
        <w:rPr>
          <w:rFonts w:eastAsiaTheme="minorEastAsia"/>
        </w:rPr>
        <w:t xml:space="preserve">or VAMP4-siRNA1 </w:t>
      </w:r>
      <w:r w:rsidRPr="001624EB">
        <w:rPr>
          <w:rFonts w:eastAsiaTheme="minorEastAsia"/>
        </w:rPr>
        <w:t>(</w:t>
      </w:r>
      <w:r>
        <w:rPr>
          <w:rFonts w:eastAsiaTheme="minorEastAsia"/>
        </w:rPr>
        <w:t>n=53</w:t>
      </w:r>
      <w:r w:rsidRPr="001624EB">
        <w:rPr>
          <w:rFonts w:eastAsiaTheme="minorEastAsia"/>
        </w:rPr>
        <w:t xml:space="preserve">) </w:t>
      </w:r>
      <w:r>
        <w:rPr>
          <w:rFonts w:eastAsiaTheme="minorEastAsia"/>
          <w:color w:val="000000" w:themeColor="text1"/>
        </w:rPr>
        <w:t>(N=</w:t>
      </w:r>
      <w:r w:rsidRPr="00E123BE">
        <w:rPr>
          <w:rFonts w:eastAsiaTheme="minorEastAsia"/>
          <w:color w:val="000000" w:themeColor="text1"/>
        </w:rPr>
        <w:t xml:space="preserve">3, </w:t>
      </w:r>
      <w:r w:rsidRPr="00636B62">
        <w:rPr>
          <w:rFonts w:eastAsiaTheme="minorEastAsia"/>
          <w:i/>
          <w:color w:val="000000" w:themeColor="text1"/>
        </w:rPr>
        <w:t>p</w:t>
      </w:r>
      <w:r w:rsidRPr="00E123BE">
        <w:rPr>
          <w:rFonts w:eastAsiaTheme="minorEastAsia"/>
          <w:color w:val="000000" w:themeColor="text1"/>
        </w:rPr>
        <w:t xml:space="preserve"> = 0.997; (t-tes</w:t>
      </w:r>
      <w:r w:rsidRPr="00455439">
        <w:rPr>
          <w:rFonts w:eastAsiaTheme="minorEastAsia"/>
          <w:color w:val="000000" w:themeColor="text1"/>
        </w:rPr>
        <w:t>t))</w:t>
      </w:r>
      <w:r w:rsidRPr="00455439">
        <w:rPr>
          <w:rFonts w:eastAsiaTheme="minorEastAsia"/>
        </w:rPr>
        <w:t>.</w:t>
      </w:r>
      <w:r w:rsidRPr="00455439">
        <w:rPr>
          <w:rFonts w:eastAsiaTheme="minorEastAsia"/>
          <w:b/>
        </w:rPr>
        <w:t xml:space="preserve"> </w:t>
      </w:r>
      <w:r w:rsidR="000E053E" w:rsidRPr="00D95196">
        <w:rPr>
          <w:rFonts w:eastAsiaTheme="minorEastAsia"/>
        </w:rPr>
        <w:t>(D</w:t>
      </w:r>
      <w:r w:rsidRPr="00D95196">
        <w:rPr>
          <w:rFonts w:eastAsiaTheme="minorEastAsia"/>
        </w:rPr>
        <w:t xml:space="preserve">) </w:t>
      </w:r>
      <w:r w:rsidRPr="001624EB">
        <w:rPr>
          <w:rFonts w:eastAsiaTheme="minorEastAsia"/>
        </w:rPr>
        <w:t>Mean average number of granules fused over tim</w:t>
      </w:r>
      <w:r>
        <w:rPr>
          <w:rFonts w:eastAsiaTheme="minorEastAsia"/>
        </w:rPr>
        <w:t>e in the TIRF plane per cell for ns-siRNA</w:t>
      </w:r>
      <w:r w:rsidRPr="001624EB">
        <w:rPr>
          <w:rFonts w:eastAsiaTheme="minorEastAsia"/>
        </w:rPr>
        <w:t xml:space="preserve"> </w:t>
      </w:r>
      <w:r>
        <w:rPr>
          <w:rFonts w:eastAsiaTheme="minorEastAsia"/>
        </w:rPr>
        <w:t>(n=</w:t>
      </w:r>
      <w:r w:rsidRPr="001624EB">
        <w:rPr>
          <w:rFonts w:eastAsiaTheme="minorEastAsia"/>
        </w:rPr>
        <w:t>82</w:t>
      </w:r>
      <w:r>
        <w:rPr>
          <w:rFonts w:eastAsiaTheme="minorEastAsia"/>
        </w:rPr>
        <w:t>)</w:t>
      </w:r>
      <w:r w:rsidRPr="001624EB">
        <w:rPr>
          <w:rFonts w:eastAsiaTheme="minorEastAsia"/>
        </w:rPr>
        <w:t xml:space="preserve"> </w:t>
      </w:r>
      <w:r>
        <w:rPr>
          <w:rFonts w:eastAsiaTheme="minorEastAsia"/>
        </w:rPr>
        <w:t>and VAMP4-siRNA1</w:t>
      </w:r>
      <w:r w:rsidRPr="001624EB">
        <w:rPr>
          <w:rFonts w:eastAsiaTheme="minorEastAsia"/>
        </w:rPr>
        <w:t xml:space="preserve"> </w:t>
      </w:r>
      <w:r>
        <w:rPr>
          <w:rFonts w:eastAsiaTheme="minorEastAsia"/>
        </w:rPr>
        <w:t xml:space="preserve">(n=53) </w:t>
      </w:r>
      <w:r>
        <w:rPr>
          <w:rFonts w:eastAsiaTheme="minorEastAsia"/>
          <w:color w:val="000000" w:themeColor="text1"/>
        </w:rPr>
        <w:t>(N=</w:t>
      </w:r>
      <w:r w:rsidRPr="00CE201E">
        <w:rPr>
          <w:rFonts w:eastAsiaTheme="minorEastAsia"/>
          <w:color w:val="000000" w:themeColor="text1"/>
        </w:rPr>
        <w:t xml:space="preserve">3, </w:t>
      </w:r>
      <w:r w:rsidRPr="00636B62">
        <w:rPr>
          <w:rFonts w:eastAsiaTheme="minorEastAsia"/>
          <w:i/>
          <w:color w:val="000000" w:themeColor="text1"/>
        </w:rPr>
        <w:t>p</w:t>
      </w:r>
      <w:r w:rsidRPr="00CE201E">
        <w:rPr>
          <w:rFonts w:eastAsiaTheme="minorEastAsia"/>
          <w:color w:val="000000" w:themeColor="text1"/>
        </w:rPr>
        <w:t xml:space="preserve"> = 0.154; (t-test)). </w:t>
      </w:r>
      <w:r w:rsidRPr="00C61FB2">
        <w:t xml:space="preserve">Bars indicate </w:t>
      </w:r>
      <w:r>
        <w:t xml:space="preserve">± </w:t>
      </w:r>
      <w:r w:rsidRPr="00C61FB2">
        <w:t>SEMs.</w:t>
      </w:r>
    </w:p>
    <w:p w14:paraId="598C5B21" w14:textId="5B7F9947" w:rsidR="005334DD" w:rsidRDefault="005334D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C1ECA3A" w14:textId="7206A51C" w:rsidR="00773BB1" w:rsidRPr="001549D3" w:rsidRDefault="005334DD" w:rsidP="00773BB1">
      <w:pPr>
        <w:keepNext/>
        <w:jc w:val="center"/>
        <w:rPr>
          <w:rFonts w:cs="Times New Roman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103DE351" wp14:editId="731E71F4">
            <wp:extent cx="2692400" cy="25146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4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E2A5" w14:textId="58C53A57" w:rsidR="00773BB1" w:rsidRDefault="00773BB1" w:rsidP="00773BB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77536">
        <w:rPr>
          <w:b/>
        </w:rPr>
        <w:t>Rab11a fusion at the plasma membrane is unchanged upon VAMP7 knockdown.</w:t>
      </w:r>
      <w:r w:rsidRPr="00773BB1">
        <w:rPr>
          <w:rFonts w:cs="Times New Roman"/>
          <w:szCs w:val="24"/>
        </w:rPr>
        <w:t xml:space="preserve"> </w:t>
      </w:r>
      <w:r w:rsidRPr="00894CDA">
        <w:t>(A) Bead stimulated human CD8+ T cells co-transfected with mCherry-</w:t>
      </w:r>
      <w:r>
        <w:t>R</w:t>
      </w:r>
      <w:r w:rsidRPr="00894CDA">
        <w:t>ab11a construct and either with ns-siRNA or VAMP7-siRNA1 and imaged 12 h after transfection. Mean percentage of cytotoxic granule fusion in cells transfected with VAMP7-mCherry fro</w:t>
      </w:r>
      <w:r>
        <w:t xml:space="preserve">m three different donors for ns-siRNA (n=44) and </w:t>
      </w:r>
      <w:r w:rsidRPr="00894CDA">
        <w:t>VAMP7-siRNA</w:t>
      </w:r>
      <w:r>
        <w:t>1 (n=</w:t>
      </w:r>
      <w:r w:rsidRPr="00894CDA">
        <w:t>46</w:t>
      </w:r>
      <w:r>
        <w:t xml:space="preserve">) (N=3, </w:t>
      </w:r>
      <w:r w:rsidRPr="001E46C9">
        <w:rPr>
          <w:i/>
        </w:rPr>
        <w:t>p</w:t>
      </w:r>
      <w:r>
        <w:t xml:space="preserve"> =</w:t>
      </w:r>
      <w:r w:rsidRPr="00894CDA">
        <w:t xml:space="preserve"> </w:t>
      </w:r>
      <w:r>
        <w:t>0.558; (t-test)) (B</w:t>
      </w:r>
      <w:r w:rsidRPr="00894CDA">
        <w:t>) Mean average number of granules fused over time in</w:t>
      </w:r>
      <w:r>
        <w:t xml:space="preserve"> the TIRF plane per cell for ns-siRNA (n=44) and </w:t>
      </w:r>
      <w:r w:rsidRPr="00894CDA">
        <w:t>VAMP7-siRNA</w:t>
      </w:r>
      <w:r>
        <w:t>1 (n=</w:t>
      </w:r>
      <w:r w:rsidRPr="00894CDA">
        <w:t>46</w:t>
      </w:r>
      <w:r>
        <w:t xml:space="preserve">) (N=3, </w:t>
      </w:r>
      <w:r w:rsidRPr="001E46C9">
        <w:rPr>
          <w:i/>
        </w:rPr>
        <w:t>p</w:t>
      </w:r>
      <w:r>
        <w:t xml:space="preserve"> =</w:t>
      </w:r>
      <w:r w:rsidRPr="00894CDA">
        <w:t xml:space="preserve"> </w:t>
      </w:r>
      <w:r>
        <w:t>0.107; (t-test)).</w:t>
      </w:r>
    </w:p>
    <w:p w14:paraId="7E9FF8EA" w14:textId="03F90C9A" w:rsidR="005334DD" w:rsidRDefault="005334D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6541AB5" w14:textId="58CF638D" w:rsidR="00773BB1" w:rsidRPr="001549D3" w:rsidRDefault="005334DD" w:rsidP="00773BB1">
      <w:pPr>
        <w:keepNext/>
        <w:jc w:val="center"/>
        <w:rPr>
          <w:rFonts w:cs="Times New Roman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7C879092" wp14:editId="6CB78DFF">
            <wp:extent cx="5867400" cy="28702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5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6168" w14:textId="2AC61F41" w:rsidR="00773BB1" w:rsidRDefault="00773BB1" w:rsidP="00773BB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b/>
        </w:rPr>
        <w:t>Phosphorylation of MAP kinases Erk1 and Erk2 is unaltered upon VAMP7 knockdown.</w:t>
      </w:r>
      <w:r w:rsidRPr="00773BB1">
        <w:rPr>
          <w:rFonts w:cs="Times New Roman"/>
          <w:szCs w:val="24"/>
        </w:rPr>
        <w:t xml:space="preserve"> </w:t>
      </w:r>
      <w:r>
        <w:t>(A</w:t>
      </w:r>
      <w:r w:rsidRPr="00C61FB2">
        <w:t>) Lysates from bead</w:t>
      </w:r>
      <w:r>
        <w:t>-</w:t>
      </w:r>
      <w:r w:rsidRPr="00C61FB2">
        <w:t xml:space="preserve">stimulated </w:t>
      </w:r>
      <w:r>
        <w:t>human CTLs</w:t>
      </w:r>
      <w:r w:rsidRPr="00C61FB2">
        <w:t xml:space="preserve"> transfected with either control or siRNA1 or siRNA2 against VAMP7 and activated for 0, 5 or 10 min with </w:t>
      </w:r>
      <w:proofErr w:type="spellStart"/>
      <w:r w:rsidRPr="00C61FB2">
        <w:t>mAb</w:t>
      </w:r>
      <w:proofErr w:type="spellEnd"/>
      <w:r w:rsidRPr="00C61FB2">
        <w:t xml:space="preserve"> against CD3 and CD28 and blotted for p-MAPK (top), VAMP7 (middle) and GAPDH (bo</w:t>
      </w:r>
      <w:r>
        <w:t>ttom) as the loading control. (B</w:t>
      </w:r>
      <w:r w:rsidRPr="00C61FB2">
        <w:t>) Quantification of VAMP7 protein expression (in % normalized to control siRNA</w:t>
      </w:r>
      <w:r>
        <w:t>-</w:t>
      </w:r>
      <w:r w:rsidRPr="00C61FB2">
        <w:t xml:space="preserve">treated CTLs) performed by densitometry. Bars </w:t>
      </w:r>
      <w:r>
        <w:t>show mean ± SEM</w:t>
      </w:r>
      <w:r w:rsidRPr="00C61FB2">
        <w:t xml:space="preserve"> and data pooled from five ind</w:t>
      </w:r>
      <w:r>
        <w:t>ependent experiments (siRNA1, N=</w:t>
      </w:r>
      <w:r w:rsidRPr="00C61FB2">
        <w:t>5; ***</w:t>
      </w:r>
      <w:r w:rsidRPr="00894CDA">
        <w:rPr>
          <w:i/>
        </w:rPr>
        <w:t>p</w:t>
      </w:r>
      <w:r w:rsidRPr="00C61FB2">
        <w:t xml:space="preserve"> &lt; 0.001 and siRNA2, </w:t>
      </w:r>
      <w:r>
        <w:t>N=</w:t>
      </w:r>
      <w:r w:rsidRPr="00C61FB2">
        <w:t>5; ***</w:t>
      </w:r>
      <w:r w:rsidRPr="00894CDA">
        <w:rPr>
          <w:i/>
        </w:rPr>
        <w:t>p</w:t>
      </w:r>
      <w:r>
        <w:t xml:space="preserve"> &lt; 0.001 (t-test)). (C</w:t>
      </w:r>
      <w:r w:rsidRPr="00C61FB2">
        <w:t xml:space="preserve">) The intensity of the signals for phosphorylated MAPK measured by immunoblot analysis, normalized to GAPDH and presented relative to that of unstimulated cells expressing control siRNA </w:t>
      </w:r>
      <w:r>
        <w:rPr>
          <w:color w:val="000000" w:themeColor="text1"/>
        </w:rPr>
        <w:t>(N=</w:t>
      </w:r>
      <w:r w:rsidRPr="00C61FB2">
        <w:rPr>
          <w:color w:val="000000" w:themeColor="text1"/>
        </w:rPr>
        <w:t xml:space="preserve">5; 0 min, </w:t>
      </w:r>
      <w:r w:rsidRPr="00894CDA">
        <w:rPr>
          <w:i/>
        </w:rPr>
        <w:t>p</w:t>
      </w:r>
      <w:r w:rsidRPr="00C61FB2">
        <w:rPr>
          <w:color w:val="000000" w:themeColor="text1"/>
        </w:rPr>
        <w:t xml:space="preserve"> = 0.417; 5 min, </w:t>
      </w:r>
      <w:r w:rsidRPr="00894CDA">
        <w:rPr>
          <w:i/>
        </w:rPr>
        <w:t>p</w:t>
      </w:r>
      <w:r w:rsidRPr="00C61FB2">
        <w:rPr>
          <w:color w:val="000000" w:themeColor="text1"/>
        </w:rPr>
        <w:t xml:space="preserve"> = 0.651; 10 min, </w:t>
      </w:r>
      <w:r w:rsidRPr="00894CDA">
        <w:rPr>
          <w:i/>
        </w:rPr>
        <w:t>p</w:t>
      </w:r>
      <w:r w:rsidRPr="00C61FB2">
        <w:rPr>
          <w:color w:val="000000" w:themeColor="text1"/>
        </w:rPr>
        <w:t xml:space="preserve"> = 0.088 (One</w:t>
      </w:r>
      <w:r>
        <w:rPr>
          <w:color w:val="000000" w:themeColor="text1"/>
        </w:rPr>
        <w:t>-</w:t>
      </w:r>
      <w:r w:rsidRPr="00C61FB2">
        <w:rPr>
          <w:color w:val="000000" w:themeColor="text1"/>
        </w:rPr>
        <w:t>way ANOVA test)</w:t>
      </w:r>
      <w:r w:rsidRPr="00C61FB2">
        <w:t xml:space="preserve">. Bars </w:t>
      </w:r>
      <w:r>
        <w:t>show mean ± SEM.</w:t>
      </w:r>
    </w:p>
    <w:p w14:paraId="065A63C7" w14:textId="272AF210" w:rsidR="005334DD" w:rsidRDefault="005334DD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018FBB95" w14:textId="1470F005" w:rsidR="00773BB1" w:rsidRPr="001549D3" w:rsidRDefault="00773BB1" w:rsidP="00773BB1">
      <w:pPr>
        <w:pStyle w:val="berschrift2"/>
        <w:numPr>
          <w:ilvl w:val="0"/>
          <w:numId w:val="0"/>
        </w:numPr>
        <w:ind w:left="567" w:hanging="567"/>
      </w:pPr>
      <w:r>
        <w:lastRenderedPageBreak/>
        <w:t xml:space="preserve">Legends for </w:t>
      </w:r>
      <w:r w:rsidRPr="0001436A">
        <w:t>Supplementary</w:t>
      </w:r>
      <w:r w:rsidRPr="001549D3">
        <w:t xml:space="preserve"> </w:t>
      </w:r>
      <w:r>
        <w:t>Videos</w:t>
      </w:r>
    </w:p>
    <w:p w14:paraId="6FBD2038" w14:textId="45E89A7B" w:rsidR="00773BB1" w:rsidRPr="00046AD5" w:rsidRDefault="00773BB1" w:rsidP="00773BB1">
      <w:pPr>
        <w:jc w:val="both"/>
        <w:rPr>
          <w:lang w:val="en-GB"/>
        </w:rPr>
      </w:pPr>
      <w:r w:rsidRPr="002F1FA5">
        <w:rPr>
          <w:b/>
          <w:lang w:val="en-GB"/>
        </w:rPr>
        <w:t>Video 1</w:t>
      </w:r>
      <w:r>
        <w:rPr>
          <w:b/>
          <w:lang w:val="en-GB"/>
        </w:rPr>
        <w:t>.</w:t>
      </w:r>
      <w:r w:rsidRPr="00046AD5">
        <w:rPr>
          <w:lang w:val="en-GB"/>
        </w:rPr>
        <w:t xml:space="preserve"> </w:t>
      </w:r>
      <w:r w:rsidRPr="00046AD5">
        <w:rPr>
          <w:b/>
          <w:lang w:val="en-GB"/>
        </w:rPr>
        <w:t>Fusion of cytotoxic granules at the IS (TIRFM).</w:t>
      </w:r>
      <w:r>
        <w:rPr>
          <w:lang w:val="en-GB"/>
        </w:rPr>
        <w:t xml:space="preserve"> </w:t>
      </w:r>
      <w:r w:rsidRPr="00046AD5">
        <w:rPr>
          <w:lang w:val="en-GB"/>
        </w:rPr>
        <w:t>Real-time visualization of CGs fusing at the IS in CTLs monitored by TIRFM. CTLs were co-transfected with granzyme B-</w:t>
      </w:r>
      <w:proofErr w:type="spellStart"/>
      <w:r w:rsidRPr="00046AD5">
        <w:rPr>
          <w:lang w:val="en-GB"/>
        </w:rPr>
        <w:t>mCherry</w:t>
      </w:r>
      <w:proofErr w:type="spellEnd"/>
      <w:r w:rsidRPr="00046AD5">
        <w:rPr>
          <w:lang w:val="en-GB"/>
        </w:rPr>
        <w:t xml:space="preserve"> and </w:t>
      </w:r>
      <w:proofErr w:type="spellStart"/>
      <w:r w:rsidRPr="00046AD5">
        <w:rPr>
          <w:lang w:val="en-GB"/>
        </w:rPr>
        <w:t>TeNT</w:t>
      </w:r>
      <w:proofErr w:type="spellEnd"/>
      <w:r w:rsidRPr="00046AD5">
        <w:rPr>
          <w:lang w:val="en-GB"/>
        </w:rPr>
        <w:t xml:space="preserve">-GFP or GFP alone. 490 frames were displayed at 28 frames/s. The corresponding still image is shown in </w:t>
      </w:r>
      <w:r>
        <w:rPr>
          <w:lang w:val="en-GB"/>
        </w:rPr>
        <w:t>F</w:t>
      </w:r>
      <w:r w:rsidRPr="00046AD5">
        <w:rPr>
          <w:lang w:val="en-GB"/>
        </w:rPr>
        <w:t>ig</w:t>
      </w:r>
      <w:r>
        <w:rPr>
          <w:lang w:val="en-GB"/>
        </w:rPr>
        <w:t>.</w:t>
      </w:r>
      <w:r w:rsidRPr="00046AD5">
        <w:rPr>
          <w:lang w:val="en-GB"/>
        </w:rPr>
        <w:t xml:space="preserve"> 1 C. </w:t>
      </w:r>
      <w:r w:rsidRPr="00046AD5">
        <w:t>Scale bar, 5 µm.</w:t>
      </w:r>
    </w:p>
    <w:p w14:paraId="4589E9DF" w14:textId="77777777" w:rsidR="00773BB1" w:rsidRPr="00046AD5" w:rsidRDefault="00773BB1" w:rsidP="00773BB1">
      <w:pPr>
        <w:jc w:val="both"/>
        <w:rPr>
          <w:lang w:val="en-GB"/>
        </w:rPr>
      </w:pPr>
    </w:p>
    <w:p w14:paraId="1B191998" w14:textId="3BC02FD6" w:rsidR="00773BB1" w:rsidRPr="00773BB1" w:rsidRDefault="00773BB1" w:rsidP="00773BB1">
      <w:pPr>
        <w:jc w:val="both"/>
        <w:rPr>
          <w:b/>
          <w:lang w:val="en-GB"/>
        </w:rPr>
      </w:pPr>
      <w:r w:rsidRPr="002F1FA5">
        <w:rPr>
          <w:b/>
          <w:lang w:val="en-GB"/>
        </w:rPr>
        <w:t>Video 2</w:t>
      </w:r>
      <w:r>
        <w:rPr>
          <w:b/>
          <w:lang w:val="en-GB"/>
        </w:rPr>
        <w:t>.</w:t>
      </w:r>
      <w:r w:rsidRPr="00046AD5">
        <w:rPr>
          <w:lang w:val="en-GB"/>
        </w:rPr>
        <w:t xml:space="preserve"> </w:t>
      </w:r>
      <w:r w:rsidRPr="00046AD5">
        <w:rPr>
          <w:b/>
          <w:lang w:val="en-GB"/>
        </w:rPr>
        <w:t>Fusion of VAMP7 containing vesicles along with granzyme B (TIRFM).</w:t>
      </w:r>
      <w:r>
        <w:rPr>
          <w:b/>
          <w:lang w:val="en-GB"/>
        </w:rPr>
        <w:t xml:space="preserve"> </w:t>
      </w:r>
      <w:r w:rsidRPr="00046AD5">
        <w:rPr>
          <w:lang w:val="en-GB"/>
        </w:rPr>
        <w:t>Real-time visualization of CGs fusing at the IS from CTLs expressing VAMP7-pHuji and granzyme B-</w:t>
      </w:r>
      <w:proofErr w:type="spellStart"/>
      <w:r w:rsidRPr="00046AD5">
        <w:rPr>
          <w:lang w:val="en-GB"/>
        </w:rPr>
        <w:t>mTFP</w:t>
      </w:r>
      <w:proofErr w:type="spellEnd"/>
      <w:r w:rsidRPr="00046AD5">
        <w:rPr>
          <w:lang w:val="en-GB"/>
        </w:rPr>
        <w:t xml:space="preserve"> constructs. 120 frames were displayed at 15 frames/s. The corresponding still image is shown in </w:t>
      </w:r>
      <w:r>
        <w:rPr>
          <w:lang w:val="en-GB"/>
        </w:rPr>
        <w:t>F</w:t>
      </w:r>
      <w:r w:rsidRPr="00046AD5">
        <w:rPr>
          <w:lang w:val="en-GB"/>
        </w:rPr>
        <w:t>ig</w:t>
      </w:r>
      <w:r>
        <w:rPr>
          <w:lang w:val="en-GB"/>
        </w:rPr>
        <w:t>.</w:t>
      </w:r>
      <w:r w:rsidRPr="00046AD5">
        <w:rPr>
          <w:lang w:val="en-GB"/>
        </w:rPr>
        <w:t xml:space="preserve"> 4 A. </w:t>
      </w:r>
      <w:r w:rsidRPr="00046AD5">
        <w:t>Scale bar, 5 µm.</w:t>
      </w:r>
    </w:p>
    <w:p w14:paraId="2CF7940B" w14:textId="77777777" w:rsidR="00773BB1" w:rsidRPr="00046AD5" w:rsidRDefault="00773BB1" w:rsidP="00773BB1">
      <w:pPr>
        <w:jc w:val="both"/>
        <w:rPr>
          <w:lang w:val="en-GB"/>
        </w:rPr>
      </w:pPr>
    </w:p>
    <w:p w14:paraId="30F729D6" w14:textId="77777777" w:rsidR="00773BB1" w:rsidRPr="00046AD5" w:rsidRDefault="00773BB1" w:rsidP="00773BB1">
      <w:pPr>
        <w:jc w:val="both"/>
        <w:rPr>
          <w:lang w:val="en-GB"/>
        </w:rPr>
      </w:pPr>
      <w:r w:rsidRPr="002F1FA5">
        <w:rPr>
          <w:b/>
          <w:lang w:val="en-GB"/>
        </w:rPr>
        <w:t>Video 3</w:t>
      </w:r>
      <w:r>
        <w:rPr>
          <w:b/>
          <w:lang w:val="en-GB"/>
        </w:rPr>
        <w:t>.</w:t>
      </w:r>
      <w:r w:rsidRPr="00046AD5">
        <w:rPr>
          <w:lang w:val="en-GB"/>
        </w:rPr>
        <w:t xml:space="preserve"> </w:t>
      </w:r>
      <w:r w:rsidRPr="00046AD5">
        <w:rPr>
          <w:b/>
          <w:lang w:val="en-GB"/>
        </w:rPr>
        <w:t xml:space="preserve">Polarization and fusion of VAMP8-containing vesicles at the IS before CGs (TIRFM). </w:t>
      </w:r>
      <w:r w:rsidRPr="00046AD5">
        <w:rPr>
          <w:lang w:val="en-GB"/>
        </w:rPr>
        <w:t xml:space="preserve">Real-time visualization of VAMP8-containing vesicles polarise and fuse at the IS before VAMP7-containing CGs. CTLs were co-transfected with VAMP7-mCherry and VAMP8-TFP constructs. 1200 frames were displayed at 40 frames/s. The corresponding still image is shown in </w:t>
      </w:r>
      <w:r>
        <w:rPr>
          <w:lang w:val="en-GB"/>
        </w:rPr>
        <w:t>F</w:t>
      </w:r>
      <w:r w:rsidRPr="00046AD5">
        <w:rPr>
          <w:lang w:val="en-GB"/>
        </w:rPr>
        <w:t>ig</w:t>
      </w:r>
      <w:r>
        <w:rPr>
          <w:lang w:val="en-GB"/>
        </w:rPr>
        <w:t>.</w:t>
      </w:r>
      <w:r w:rsidRPr="00046AD5">
        <w:rPr>
          <w:lang w:val="en-GB"/>
        </w:rPr>
        <w:t xml:space="preserve"> 4 D. </w:t>
      </w:r>
      <w:r w:rsidRPr="00046AD5">
        <w:t>Scale bar, 5 µm.</w:t>
      </w:r>
    </w:p>
    <w:p w14:paraId="150CC74B" w14:textId="77777777" w:rsidR="00773BB1" w:rsidRPr="00046AD5" w:rsidRDefault="00773BB1" w:rsidP="00773BB1">
      <w:pPr>
        <w:jc w:val="both"/>
        <w:rPr>
          <w:lang w:val="en-GB"/>
        </w:rPr>
      </w:pPr>
    </w:p>
    <w:p w14:paraId="70F2086B" w14:textId="3A087D0E" w:rsidR="00773BB1" w:rsidRPr="00773BB1" w:rsidRDefault="00773BB1" w:rsidP="00773BB1">
      <w:pPr>
        <w:jc w:val="both"/>
        <w:rPr>
          <w:b/>
          <w:lang w:val="en-GB"/>
        </w:rPr>
      </w:pPr>
      <w:r w:rsidRPr="002F1FA5">
        <w:rPr>
          <w:b/>
          <w:lang w:val="en-GB"/>
        </w:rPr>
        <w:t>Video 4.</w:t>
      </w:r>
      <w:r w:rsidRPr="00046AD5">
        <w:rPr>
          <w:lang w:val="en-GB"/>
        </w:rPr>
        <w:t xml:space="preserve"> </w:t>
      </w:r>
      <w:r w:rsidRPr="00046AD5">
        <w:rPr>
          <w:b/>
          <w:lang w:val="en-GB"/>
        </w:rPr>
        <w:t>Reduced fusion of cytotoxic granules at the IS from CTLs depleted for VAMP7 (TIRFM).</w:t>
      </w:r>
      <w:r>
        <w:rPr>
          <w:b/>
          <w:lang w:val="en-GB"/>
        </w:rPr>
        <w:t xml:space="preserve"> </w:t>
      </w:r>
      <w:r w:rsidRPr="00046AD5">
        <w:rPr>
          <w:lang w:val="en-GB"/>
        </w:rPr>
        <w:t>Real-time visualization of CGs fusing at the IS from CTLs expressing granzyme B-</w:t>
      </w:r>
      <w:proofErr w:type="spellStart"/>
      <w:r w:rsidRPr="00046AD5">
        <w:rPr>
          <w:lang w:val="en-GB"/>
        </w:rPr>
        <w:t>mCherry</w:t>
      </w:r>
      <w:proofErr w:type="spellEnd"/>
      <w:r w:rsidRPr="00046AD5">
        <w:rPr>
          <w:lang w:val="en-GB"/>
        </w:rPr>
        <w:t xml:space="preserve"> constructs. 497 frames were displayed at 30 frames/s. The corresponding still image is shown in </w:t>
      </w:r>
      <w:r>
        <w:rPr>
          <w:lang w:val="en-GB"/>
        </w:rPr>
        <w:t>F</w:t>
      </w:r>
      <w:r w:rsidRPr="00046AD5">
        <w:rPr>
          <w:lang w:val="en-GB"/>
        </w:rPr>
        <w:t>ig</w:t>
      </w:r>
      <w:r>
        <w:rPr>
          <w:lang w:val="en-GB"/>
        </w:rPr>
        <w:t>.</w:t>
      </w:r>
      <w:r w:rsidRPr="00046AD5">
        <w:rPr>
          <w:lang w:val="en-GB"/>
        </w:rPr>
        <w:t xml:space="preserve"> 5 C. </w:t>
      </w:r>
      <w:r w:rsidRPr="00046AD5">
        <w:t>Scale bar, 5 µm.</w:t>
      </w:r>
    </w:p>
    <w:p w14:paraId="1039DD5F" w14:textId="77777777" w:rsidR="00773BB1" w:rsidRPr="00046AD5" w:rsidRDefault="00773BB1" w:rsidP="00773BB1">
      <w:pPr>
        <w:jc w:val="both"/>
        <w:rPr>
          <w:lang w:val="en-GB"/>
        </w:rPr>
      </w:pPr>
    </w:p>
    <w:p w14:paraId="4C24128C" w14:textId="6F6A9187" w:rsidR="00773BB1" w:rsidRPr="00046AD5" w:rsidRDefault="00773BB1" w:rsidP="00773BB1">
      <w:pPr>
        <w:jc w:val="both"/>
        <w:rPr>
          <w:lang w:val="en-GB"/>
        </w:rPr>
      </w:pPr>
      <w:r w:rsidRPr="002F1FA5">
        <w:rPr>
          <w:b/>
          <w:lang w:val="en-GB"/>
        </w:rPr>
        <w:t>Video 5. Fusion</w:t>
      </w:r>
      <w:r w:rsidRPr="00046AD5">
        <w:rPr>
          <w:b/>
          <w:lang w:val="en-GB"/>
        </w:rPr>
        <w:t xml:space="preserve"> of recycling endosomes at the IS (TIRFM).</w:t>
      </w:r>
      <w:r>
        <w:rPr>
          <w:lang w:val="en-GB"/>
        </w:rPr>
        <w:t xml:space="preserve"> </w:t>
      </w:r>
      <w:r w:rsidRPr="00046AD5">
        <w:rPr>
          <w:lang w:val="en-GB"/>
        </w:rPr>
        <w:t xml:space="preserve">Real-time visualization of recycling endosomes fusing at the IS in CTLs monitored by TIRFM. CTLs were co-transfected with ns-siRNA or VAMP7-siRNA1 along with mCherry-Rab11a. 3942 frames were displayed at 140 frames/s. The corresponding data is shown in </w:t>
      </w:r>
      <w:r>
        <w:rPr>
          <w:lang w:val="en-GB"/>
        </w:rPr>
        <w:t>Fi</w:t>
      </w:r>
      <w:r w:rsidRPr="00046AD5">
        <w:rPr>
          <w:lang w:val="en-GB"/>
        </w:rPr>
        <w:t>g</w:t>
      </w:r>
      <w:r>
        <w:rPr>
          <w:lang w:val="en-GB"/>
        </w:rPr>
        <w:t>.</w:t>
      </w:r>
      <w:r w:rsidRPr="00046AD5">
        <w:rPr>
          <w:lang w:val="en-GB"/>
        </w:rPr>
        <w:t xml:space="preserve"> S4 A &amp; B. </w:t>
      </w:r>
      <w:r w:rsidRPr="00046AD5">
        <w:t>Scale bar, 5 µm.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A965D" w14:textId="77777777" w:rsidR="00E62021" w:rsidRDefault="00E62021" w:rsidP="00117666">
      <w:pPr>
        <w:spacing w:after="0"/>
      </w:pPr>
      <w:r>
        <w:separator/>
      </w:r>
    </w:p>
  </w:endnote>
  <w:endnote w:type="continuationSeparator" w:id="0">
    <w:p w14:paraId="7943A759" w14:textId="77777777" w:rsidR="00E62021" w:rsidRDefault="00E6202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66C4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66C4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E053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E053E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B6014" w14:textId="77777777" w:rsidR="00E62021" w:rsidRDefault="00E62021" w:rsidP="00117666">
      <w:pPr>
        <w:spacing w:after="0"/>
      </w:pPr>
      <w:r>
        <w:separator/>
      </w:r>
    </w:p>
  </w:footnote>
  <w:footnote w:type="continuationSeparator" w:id="0">
    <w:p w14:paraId="0F6BA38E" w14:textId="77777777" w:rsidR="00E62021" w:rsidRDefault="00E6202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E053E"/>
    <w:rsid w:val="00105FD9"/>
    <w:rsid w:val="00117666"/>
    <w:rsid w:val="001549D3"/>
    <w:rsid w:val="00160065"/>
    <w:rsid w:val="00177D84"/>
    <w:rsid w:val="00266C4A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34DD"/>
    <w:rsid w:val="00591E41"/>
    <w:rsid w:val="00593EEA"/>
    <w:rsid w:val="005A5EEE"/>
    <w:rsid w:val="006375C7"/>
    <w:rsid w:val="00654E8F"/>
    <w:rsid w:val="00660D05"/>
    <w:rsid w:val="006820B1"/>
    <w:rsid w:val="006B54AD"/>
    <w:rsid w:val="006B7D14"/>
    <w:rsid w:val="00701727"/>
    <w:rsid w:val="0070566C"/>
    <w:rsid w:val="00714C50"/>
    <w:rsid w:val="00725A7D"/>
    <w:rsid w:val="007501BE"/>
    <w:rsid w:val="00773BB1"/>
    <w:rsid w:val="00790BB3"/>
    <w:rsid w:val="007C0AE7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B1389"/>
    <w:rsid w:val="00C52A7B"/>
    <w:rsid w:val="00C56BAF"/>
    <w:rsid w:val="00C679AA"/>
    <w:rsid w:val="00C75972"/>
    <w:rsid w:val="00CD066B"/>
    <w:rsid w:val="00CE4FEE"/>
    <w:rsid w:val="00CF3247"/>
    <w:rsid w:val="00D060CF"/>
    <w:rsid w:val="00D95196"/>
    <w:rsid w:val="00DB59C3"/>
    <w:rsid w:val="00DC259A"/>
    <w:rsid w:val="00DE23E8"/>
    <w:rsid w:val="00E52377"/>
    <w:rsid w:val="00E537AD"/>
    <w:rsid w:val="00E62021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B42756EF-E8B6-934B-AB64-1CEBAF6E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E2D384C-DFE0-D24C-8BE3-87FC90D6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6</Pages>
  <Words>706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Jens Rettig</cp:lastModifiedBy>
  <cp:revision>2</cp:revision>
  <cp:lastPrinted>2013-10-03T12:51:00Z</cp:lastPrinted>
  <dcterms:created xsi:type="dcterms:W3CDTF">2019-07-11T11:39:00Z</dcterms:created>
  <dcterms:modified xsi:type="dcterms:W3CDTF">2019-07-11T11:39:00Z</dcterms:modified>
</cp:coreProperties>
</file>