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0"/>
        <w:gridCol w:w="1800"/>
        <w:gridCol w:w="1640"/>
        <w:gridCol w:w="920"/>
        <w:gridCol w:w="1160"/>
        <w:gridCol w:w="1160"/>
        <w:gridCol w:w="1620"/>
      </w:tblGrid>
      <w:tr w:rsidR="00D73D51" w:rsidTr="00D73D51">
        <w:trPr>
          <w:trHeight w:val="360"/>
        </w:trPr>
        <w:tc>
          <w:tcPr>
            <w:tcW w:w="9260" w:type="dxa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D51" w:rsidRDefault="00D73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Supplementary Table 1. Post/Pre MEP Ratio*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32"/>
              </w:rPr>
              <w:t>Dose</w:t>
            </w:r>
          </w:p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</w:rPr>
              <w:t>(mg)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32"/>
              </w:rPr>
              <w:t>Responder Status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32"/>
              </w:rPr>
              <w:t>Mean ± Standard Deviation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32"/>
              </w:rPr>
              <w:t>Median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32"/>
              </w:rPr>
              <w:t>Minimum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32"/>
              </w:rPr>
              <w:t>Maximum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51" w:rsidRDefault="00D73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Inter Quartile Range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Non responders</w:t>
            </w:r>
          </w:p>
        </w:tc>
        <w:tc>
          <w:tcPr>
            <w:tcW w:w="16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0.83 ± 0.15</w:t>
            </w:r>
          </w:p>
        </w:tc>
        <w:tc>
          <w:tcPr>
            <w:tcW w:w="9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0.83</w:t>
            </w:r>
          </w:p>
        </w:tc>
        <w:tc>
          <w:tcPr>
            <w:tcW w:w="11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0.612</w:t>
            </w:r>
          </w:p>
        </w:tc>
        <w:tc>
          <w:tcPr>
            <w:tcW w:w="11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1.04</w:t>
            </w:r>
          </w:p>
        </w:tc>
        <w:tc>
          <w:tcPr>
            <w:tcW w:w="16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0.15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2.71 ± 1.20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2.23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1.67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5.01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1.51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Non 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3.46 ± 6.22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1.11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0.29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16.09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1.29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1.41 ± 0.86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1.17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0.59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2.92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1.16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Non 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1.55 ± 0.73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1.67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0.54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2.34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1.08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1.20 ± 0.45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1.18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0.55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1.86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0.65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Non 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1.49 ± 0.77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1.27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0.41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2.51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0.79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1.64 ± 0.69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1.59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0.63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2.74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0.98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Non 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1.24 ± 0.71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1.29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0.34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2.00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1.16</w:t>
            </w:r>
          </w:p>
        </w:tc>
      </w:tr>
      <w:tr w:rsidR="00D73D51" w:rsidTr="00D73D51">
        <w:trPr>
          <w:trHeight w:val="36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Responders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1.31 ± 0.84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1.11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0.33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2.72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D51" w:rsidRDefault="00D73D5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1.24</w:t>
            </w:r>
          </w:p>
        </w:tc>
      </w:tr>
    </w:tbl>
    <w:p w:rsidR="00D73D51" w:rsidRDefault="00D73D51" w:rsidP="00D73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*Post PAS MEP amplitude averaged for 0-60 minutes.</w:t>
      </w:r>
    </w:p>
    <w:p w:rsidR="00D6355D" w:rsidRDefault="00D6355D">
      <w:bookmarkStart w:id="0" w:name="_GoBack"/>
      <w:bookmarkEnd w:id="0"/>
    </w:p>
    <w:sectPr w:rsidR="00D6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51"/>
    <w:rsid w:val="00D6355D"/>
    <w:rsid w:val="00D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2393D-C537-482B-AB98-E2363373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Silverstein</dc:creator>
  <cp:keywords/>
  <dc:description/>
  <cp:lastModifiedBy>Josh Silverstein</cp:lastModifiedBy>
  <cp:revision>1</cp:revision>
  <dcterms:created xsi:type="dcterms:W3CDTF">2019-07-22T16:26:00Z</dcterms:created>
  <dcterms:modified xsi:type="dcterms:W3CDTF">2019-07-22T16:26:00Z</dcterms:modified>
</cp:coreProperties>
</file>