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4" w:rsidRPr="00E112EC" w:rsidRDefault="007236B1" w:rsidP="00526BF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Supplementary</w:t>
      </w:r>
      <w:r w:rsidR="00EC7944">
        <w:rPr>
          <w:rFonts w:ascii="Times New Roman" w:hAnsi="Times New Roman" w:cs="Times New Roman" w:hint="eastAsia"/>
          <w:b/>
          <w:sz w:val="30"/>
          <w:szCs w:val="30"/>
        </w:rPr>
        <w:t xml:space="preserve"> Tables</w:t>
      </w:r>
    </w:p>
    <w:p w:rsidR="00EC7944" w:rsidRPr="00E112EC" w:rsidRDefault="007236B1" w:rsidP="00526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</w:t>
      </w:r>
      <w:r w:rsidR="00EC7944" w:rsidRPr="00E112EC">
        <w:rPr>
          <w:rFonts w:ascii="Times New Roman" w:hAnsi="Times New Roman" w:cs="Times New Roman"/>
          <w:sz w:val="24"/>
        </w:rPr>
        <w:t xml:space="preserve"> Table1 </w:t>
      </w:r>
      <w:proofErr w:type="gramStart"/>
      <w:r w:rsidR="00EC7944" w:rsidRPr="00E112EC">
        <w:rPr>
          <w:rFonts w:ascii="Times New Roman" w:hAnsi="Times New Roman" w:cs="Times New Roman"/>
          <w:sz w:val="24"/>
        </w:rPr>
        <w:t>The</w:t>
      </w:r>
      <w:proofErr w:type="gramEnd"/>
      <w:r w:rsidR="00EC7944" w:rsidRPr="00E112EC">
        <w:rPr>
          <w:rFonts w:ascii="Times New Roman" w:hAnsi="Times New Roman" w:cs="Times New Roman"/>
          <w:sz w:val="24"/>
        </w:rPr>
        <w:t xml:space="preserve"> demographic and clinical data of 39 NSCLC patients, and the associations with miR-486-5p expression in tumor tissue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2461"/>
        <w:gridCol w:w="2494"/>
        <w:gridCol w:w="990"/>
      </w:tblGrid>
      <w:tr w:rsidR="00EC7944" w:rsidRPr="00E112EC" w:rsidTr="00E112EC">
        <w:trPr>
          <w:trHeight w:val="39"/>
          <w:jc w:val="center"/>
        </w:trPr>
        <w:tc>
          <w:tcPr>
            <w:tcW w:w="0" w:type="auto"/>
            <w:vAlign w:val="center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Tumor characteristics</w:t>
            </w:r>
          </w:p>
        </w:tc>
        <w:tc>
          <w:tcPr>
            <w:tcW w:w="0" w:type="auto"/>
            <w:vAlign w:val="center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Number of patients (%)</w:t>
            </w:r>
          </w:p>
        </w:tc>
        <w:tc>
          <w:tcPr>
            <w:tcW w:w="0" w:type="auto"/>
            <w:vAlign w:val="center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MiR-486-5p expression</w:t>
            </w:r>
          </w:p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(mean </w:t>
            </w:r>
            <w:proofErr w:type="spellStart"/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ΔCt</w:t>
            </w:r>
            <w:proofErr w:type="spellEnd"/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± SD)</w:t>
            </w:r>
          </w:p>
        </w:tc>
        <w:tc>
          <w:tcPr>
            <w:tcW w:w="0" w:type="auto"/>
            <w:vAlign w:val="center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P-value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Age (year)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≥ 60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20 (51.3)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11.3688±1.3171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0.3414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&lt; 60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19 (48.7)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11.4105±3.7851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Gender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18 (46.2)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11.3419±1.2548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0.5542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21 (53.8)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11.4296±3.6333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Smoking state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23 (59.0)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11.7329±1.9072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0.2215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16 (41.0)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10.8949±3.6897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Histology type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Squamous cell carcinoma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22 (56.4)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11.8245±1.5811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0.1529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Adenocarcinoma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17 (43.6)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10.8256±3.7814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Stage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12 (30.8)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8.2851</w:t>
            </w:r>
            <w:bookmarkStart w:id="0" w:name="OLE_LINK36"/>
            <w:r w:rsidRPr="00E112EC">
              <w:rPr>
                <w:rFonts w:ascii="Times New Roman" w:hAnsi="Times New Roman" w:cs="Times New Roman"/>
                <w:sz w:val="24"/>
              </w:rPr>
              <w:t>±</w:t>
            </w:r>
            <w:bookmarkEnd w:id="0"/>
            <w:r w:rsidRPr="00E112EC">
              <w:rPr>
                <w:rFonts w:ascii="Times New Roman" w:hAnsi="Times New Roman" w:cs="Times New Roman"/>
                <w:sz w:val="24"/>
              </w:rPr>
              <w:t>1.1443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&lt; 0.001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13 (33.3)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11.0707±0.9096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14 (35.9)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14.3453±1.4476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12EC">
              <w:rPr>
                <w:rFonts w:ascii="Times New Roman" w:hAnsi="Times New Roman" w:cs="Times New Roman"/>
                <w:i/>
                <w:sz w:val="24"/>
              </w:rPr>
              <w:t>Tumor Size</w:t>
            </w:r>
          </w:p>
        </w:tc>
        <w:tc>
          <w:tcPr>
            <w:tcW w:w="0" w:type="auto"/>
            <w:gridSpan w:val="3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≤ 30mm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14 (35.9)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8.5159</w:t>
            </w:r>
            <w:bookmarkStart w:id="1" w:name="OLE_LINK32"/>
            <w:bookmarkStart w:id="2" w:name="OLE_LINK10"/>
            <w:r w:rsidRPr="00E112EC">
              <w:rPr>
                <w:rFonts w:ascii="Times New Roman" w:hAnsi="Times New Roman" w:cs="Times New Roman"/>
                <w:sz w:val="24"/>
              </w:rPr>
              <w:t>±</w:t>
            </w:r>
            <w:bookmarkEnd w:id="1"/>
            <w:bookmarkEnd w:id="2"/>
            <w:r w:rsidRPr="00E112EC">
              <w:rPr>
                <w:rFonts w:ascii="Times New Roman" w:hAnsi="Times New Roman" w:cs="Times New Roman"/>
                <w:sz w:val="24"/>
              </w:rPr>
              <w:t>1.2051</w:t>
            </w:r>
          </w:p>
        </w:tc>
        <w:tc>
          <w:tcPr>
            <w:tcW w:w="0" w:type="auto"/>
            <w:vMerge w:val="restart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&lt; 0.001</w:t>
            </w: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30-50mm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15 (38.5)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11.6983±1.0224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944" w:rsidRPr="00E112EC" w:rsidTr="00E112EC">
        <w:trPr>
          <w:jc w:val="center"/>
        </w:trPr>
        <w:tc>
          <w:tcPr>
            <w:tcW w:w="0" w:type="auto"/>
          </w:tcPr>
          <w:p w:rsidR="00EC7944" w:rsidRPr="00E112EC" w:rsidRDefault="00EC7944" w:rsidP="00526BF0">
            <w:pPr>
              <w:tabs>
                <w:tab w:val="right" w:pos="23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≥ 50mm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10 (25.6)</w:t>
            </w:r>
          </w:p>
        </w:tc>
        <w:tc>
          <w:tcPr>
            <w:tcW w:w="0" w:type="auto"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14.9477±1.2338</w:t>
            </w:r>
          </w:p>
        </w:tc>
        <w:tc>
          <w:tcPr>
            <w:tcW w:w="0" w:type="auto"/>
            <w:vMerge/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BF0" w:rsidRDefault="00526BF0" w:rsidP="00526BF0">
      <w:pPr>
        <w:rPr>
          <w:rFonts w:ascii="Times New Roman" w:hAnsi="Times New Roman" w:cs="Times New Roman"/>
          <w:sz w:val="24"/>
        </w:rPr>
      </w:pPr>
    </w:p>
    <w:p w:rsidR="00526BF0" w:rsidRDefault="00526BF0" w:rsidP="00526BF0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C7944" w:rsidRPr="00E112EC" w:rsidRDefault="007236B1" w:rsidP="00526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Supplementary</w:t>
      </w:r>
      <w:r w:rsidR="00EC7944" w:rsidRPr="00E112EC">
        <w:rPr>
          <w:rFonts w:ascii="Times New Roman" w:hAnsi="Times New Roman" w:cs="Times New Roman"/>
          <w:sz w:val="24"/>
        </w:rPr>
        <w:t xml:space="preserve"> Table2 </w:t>
      </w:r>
      <w:proofErr w:type="gramStart"/>
      <w:r w:rsidR="00EC7944" w:rsidRPr="00E112EC">
        <w:rPr>
          <w:rFonts w:ascii="Times New Roman" w:hAnsi="Times New Roman" w:cs="Times New Roman"/>
          <w:sz w:val="24"/>
        </w:rPr>
        <w:t>The</w:t>
      </w:r>
      <w:proofErr w:type="gramEnd"/>
      <w:r w:rsidR="00EC7944" w:rsidRPr="00E112EC">
        <w:rPr>
          <w:rFonts w:ascii="Times New Roman" w:hAnsi="Times New Roman" w:cs="Times New Roman"/>
          <w:sz w:val="24"/>
        </w:rPr>
        <w:t xml:space="preserve"> primer sequence used in the </w:t>
      </w:r>
      <w:proofErr w:type="spellStart"/>
      <w:r w:rsidR="00EC7944" w:rsidRPr="00E112EC">
        <w:rPr>
          <w:rFonts w:ascii="Times New Roman" w:hAnsi="Times New Roman" w:cs="Times New Roman"/>
          <w:sz w:val="24"/>
        </w:rPr>
        <w:t>qRT</w:t>
      </w:r>
      <w:proofErr w:type="spellEnd"/>
      <w:r w:rsidR="00EC7944" w:rsidRPr="00E112EC">
        <w:rPr>
          <w:rFonts w:ascii="Times New Roman" w:hAnsi="Times New Roman" w:cs="Times New Roman"/>
          <w:sz w:val="24"/>
        </w:rPr>
        <w:t>-PCR assay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5862"/>
      </w:tblGrid>
      <w:tr w:rsidR="00EC7944" w:rsidRPr="00E112EC" w:rsidTr="00B63903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Primer Name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Sequence (5’-3’)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miR-486-5p RTP</w:t>
            </w:r>
          </w:p>
        </w:tc>
        <w:tc>
          <w:tcPr>
            <w:tcW w:w="6004" w:type="dxa"/>
            <w:gridSpan w:val="2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GTCGTATCCAGTGCAGGGTCCGAGGTATTCGCACTGGATACGACCTCGGG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miR-486-5p F</w:t>
            </w:r>
          </w:p>
        </w:tc>
        <w:tc>
          <w:tcPr>
            <w:tcW w:w="6004" w:type="dxa"/>
            <w:gridSpan w:val="2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TCCTGTACTGAGCTGCCC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miRNA</w:t>
            </w:r>
            <w:proofErr w:type="spellEnd"/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 xml:space="preserve"> universal R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GTGCAGGGTCCGAGGT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U6 RTP</w:t>
            </w:r>
          </w:p>
        </w:tc>
        <w:tc>
          <w:tcPr>
            <w:tcW w:w="6004" w:type="dxa"/>
            <w:gridSpan w:val="2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GCTTCACGAATTTGCGTGTCAT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U6 F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GCTTCGGCAGCACATATACTAAA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U6 R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GCTTCACGAATTTGCGTGTCAT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mRNA RTP</w:t>
            </w:r>
          </w:p>
        </w:tc>
        <w:tc>
          <w:tcPr>
            <w:tcW w:w="6004" w:type="dxa"/>
            <w:gridSpan w:val="2"/>
            <w:vAlign w:val="center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NNNNNN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PIK3R1 F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ACCACTACCGGAATGAATCTCT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PIK3R1 R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GGGATGTGCGGGTATATTCTTC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β-Actin F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CATGTACGTTGCTATCCAGGC</w:t>
            </w:r>
          </w:p>
        </w:tc>
      </w:tr>
      <w:tr w:rsidR="00EC7944" w:rsidRPr="00E112EC" w:rsidTr="00B63903">
        <w:trPr>
          <w:jc w:val="center"/>
        </w:trPr>
        <w:tc>
          <w:tcPr>
            <w:tcW w:w="2518" w:type="dxa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β-Actin R</w:t>
            </w:r>
          </w:p>
        </w:tc>
        <w:tc>
          <w:tcPr>
            <w:tcW w:w="6004" w:type="dxa"/>
            <w:gridSpan w:val="2"/>
          </w:tcPr>
          <w:p w:rsidR="00EC7944" w:rsidRPr="00E112EC" w:rsidRDefault="00EC7944" w:rsidP="00526BF0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2EC">
              <w:rPr>
                <w:rFonts w:ascii="Times New Roman" w:hAnsi="Times New Roman" w:cs="Times New Roman"/>
                <w:color w:val="000000"/>
                <w:sz w:val="24"/>
              </w:rPr>
              <w:t>CTCCTTAATGTCACGCACGAT</w:t>
            </w:r>
          </w:p>
        </w:tc>
      </w:tr>
    </w:tbl>
    <w:p w:rsidR="00EC7944" w:rsidRPr="00E112EC" w:rsidRDefault="00EC7944" w:rsidP="00526BF0">
      <w:pPr>
        <w:rPr>
          <w:rFonts w:ascii="Times New Roman" w:hAnsi="Times New Roman" w:cs="Times New Roman"/>
          <w:sz w:val="24"/>
        </w:rPr>
      </w:pPr>
      <w:r w:rsidRPr="00E112EC">
        <w:rPr>
          <w:rFonts w:ascii="Times New Roman" w:hAnsi="Times New Roman" w:cs="Times New Roman"/>
          <w:sz w:val="24"/>
        </w:rPr>
        <w:t>* RTP: reverse transcription primer; F: forward primer; R: reverse primer.</w:t>
      </w:r>
    </w:p>
    <w:p w:rsidR="00526BF0" w:rsidRDefault="00526BF0" w:rsidP="00526BF0">
      <w:pPr>
        <w:rPr>
          <w:rFonts w:ascii="Times New Roman" w:hAnsi="Times New Roman" w:cs="Times New Roman" w:hint="eastAsia"/>
          <w:sz w:val="24"/>
        </w:rPr>
      </w:pPr>
    </w:p>
    <w:p w:rsidR="00EC7944" w:rsidRPr="00E112EC" w:rsidRDefault="007236B1" w:rsidP="00526BF0">
      <w:pPr>
        <w:rPr>
          <w:rFonts w:ascii="Times New Roman" w:hAnsi="Times New Roman" w:cs="Times New Roman"/>
          <w:sz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</w:rPr>
        <w:t>Supplementary</w:t>
      </w:r>
      <w:r w:rsidR="00EC7944" w:rsidRPr="00E112EC">
        <w:rPr>
          <w:rFonts w:ascii="Times New Roman" w:hAnsi="Times New Roman" w:cs="Times New Roman"/>
          <w:sz w:val="24"/>
        </w:rPr>
        <w:t xml:space="preserve"> Table3 The sequences used in the report vector, </w:t>
      </w:r>
      <w:proofErr w:type="spellStart"/>
      <w:r w:rsidR="00EC7944" w:rsidRPr="00E112EC">
        <w:rPr>
          <w:rFonts w:ascii="Times New Roman" w:hAnsi="Times New Roman" w:cs="Times New Roman"/>
          <w:sz w:val="24"/>
        </w:rPr>
        <w:t>lentivector</w:t>
      </w:r>
      <w:proofErr w:type="spellEnd"/>
      <w:r w:rsidR="00EC7944" w:rsidRPr="00E112EC">
        <w:rPr>
          <w:rFonts w:ascii="Times New Roman" w:hAnsi="Times New Roman" w:cs="Times New Roman"/>
          <w:sz w:val="24"/>
        </w:rPr>
        <w:t xml:space="preserve"> and RNA silencing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EC7944" w:rsidRPr="00E112EC" w:rsidTr="00B6390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C7944" w:rsidRPr="00E112EC" w:rsidRDefault="00EC7944" w:rsidP="00526BF0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Primer Name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EC7944" w:rsidRPr="00E112EC" w:rsidRDefault="00EC7944" w:rsidP="00526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b/>
                <w:color w:val="000000"/>
                <w:sz w:val="24"/>
              </w:rPr>
              <w:t>Sequence (5’-3’)</w:t>
            </w:r>
          </w:p>
        </w:tc>
      </w:tr>
      <w:tr w:rsidR="00EC7944" w:rsidRPr="00E112EC" w:rsidTr="00B63903">
        <w:tc>
          <w:tcPr>
            <w:tcW w:w="2376" w:type="dxa"/>
            <w:tcBorders>
              <w:top w:val="single" w:sz="4" w:space="0" w:color="auto"/>
            </w:tcBorders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PIK3R1 WT 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CTGTTAATATTCATTTTTGTTATCCTTTTTTAAAAGTAAATGTACAGGATGCCAGTAAAAAAAAAAAATGGC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PIK3R1 WT A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TCGAGCCATTTTTTTTTTTTACTGGCATCCTGTACATTTACTTTTAAAAAAGGATAACAAAAATGAATATTAACAGAGCT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PIK3R1 MUT S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CTGTTAATATTCATTTTTGTTATCCTTTTTTAAATCTAAATCATGTCCATGCCAGTAAAAAAAAAAAATGGC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PIK3R1 MUT A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TCGAGCCATTTTTTTTTTTTACTGGCATGGACATGATTTAGATTTAAAAAAGGATAACAAAAATGAATATTAACAGAGCT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miR-486-5p PC S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CCTCGGGGCAGCTCAGTACAGGAACCGGTCTCGGGGCAGCTCAGTACAGGAC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miR-486-5p PC A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TCGAGTCCTGTACTGAGCTGCCCCGAGACCGGTTCCTGTACTGAGCTGCCCCGAGGAGCT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 xml:space="preserve">miR-486-5p mimic 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UCCUGUACUGAGCUGCCCCGAG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 xml:space="preserve">mimic NC 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UUCUCCGAACGUGUCACGUTT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pre-miR-486-5p S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CCGGGCATCCTGTACTGAGCTGCCCCGAGGCCCTTCATGCTGCCCAGCTCGGGGCAGCTCAGTACAGGATACG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 xml:space="preserve">PIK3R1 si-739 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GCUGGUUAAAUGGCUAUAATT</w:t>
            </w:r>
          </w:p>
        </w:tc>
      </w:tr>
      <w:tr w:rsidR="00EC7944" w:rsidRPr="00E112EC" w:rsidTr="00B63903">
        <w:tc>
          <w:tcPr>
            <w:tcW w:w="237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 xml:space="preserve">PIK3R1 si-1178 </w:t>
            </w:r>
          </w:p>
        </w:tc>
        <w:tc>
          <w:tcPr>
            <w:tcW w:w="6146" w:type="dxa"/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GCAGCCGUUUACAGUGAAATT</w:t>
            </w:r>
          </w:p>
        </w:tc>
      </w:tr>
      <w:tr w:rsidR="00EC7944" w:rsidRPr="00E112EC" w:rsidTr="00B63903">
        <w:tc>
          <w:tcPr>
            <w:tcW w:w="2376" w:type="dxa"/>
            <w:tcBorders>
              <w:bottom w:val="single" w:sz="4" w:space="0" w:color="auto"/>
            </w:tcBorders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miR-486-5p inhibitor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EC7944" w:rsidRPr="00E112EC" w:rsidRDefault="00EC7944" w:rsidP="00526BF0">
            <w:pPr>
              <w:rPr>
                <w:rFonts w:ascii="Times New Roman" w:hAnsi="Times New Roman" w:cs="Times New Roman"/>
                <w:sz w:val="24"/>
              </w:rPr>
            </w:pPr>
            <w:r w:rsidRPr="00E112EC">
              <w:rPr>
                <w:rFonts w:ascii="Times New Roman" w:hAnsi="Times New Roman" w:cs="Times New Roman"/>
                <w:sz w:val="24"/>
              </w:rPr>
              <w:t>CUCGGGGCAGCUCAGUACAGGA</w:t>
            </w:r>
          </w:p>
        </w:tc>
      </w:tr>
    </w:tbl>
    <w:p w:rsidR="00EC7944" w:rsidRPr="00E112EC" w:rsidRDefault="00EC7944" w:rsidP="00526BF0">
      <w:pPr>
        <w:rPr>
          <w:rFonts w:ascii="Times New Roman" w:hAnsi="Times New Roman" w:cs="Times New Roman"/>
          <w:sz w:val="24"/>
        </w:rPr>
      </w:pPr>
      <w:r w:rsidRPr="00E112EC">
        <w:rPr>
          <w:rFonts w:ascii="Times New Roman" w:hAnsi="Times New Roman" w:cs="Times New Roman"/>
          <w:sz w:val="24"/>
        </w:rPr>
        <w:t xml:space="preserve">* WT: wild type; MUT: mutation type; S: sense strand; </w:t>
      </w:r>
      <w:proofErr w:type="gramStart"/>
      <w:r w:rsidRPr="00E112EC">
        <w:rPr>
          <w:rFonts w:ascii="Times New Roman" w:hAnsi="Times New Roman" w:cs="Times New Roman"/>
          <w:sz w:val="24"/>
        </w:rPr>
        <w:t>A</w:t>
      </w:r>
      <w:proofErr w:type="gramEnd"/>
      <w:r w:rsidRPr="00E112EC">
        <w:rPr>
          <w:rFonts w:ascii="Times New Roman" w:hAnsi="Times New Roman" w:cs="Times New Roman"/>
          <w:sz w:val="24"/>
        </w:rPr>
        <w:t>: antisense strand; PC: positive control; NC: negative control.</w:t>
      </w:r>
    </w:p>
    <w:p w:rsidR="00730597" w:rsidRPr="00EC7944" w:rsidRDefault="00730597"/>
    <w:sectPr w:rsidR="00730597" w:rsidRPr="00E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01" w:rsidRDefault="00536A01" w:rsidP="00EC7944">
      <w:r>
        <w:separator/>
      </w:r>
    </w:p>
  </w:endnote>
  <w:endnote w:type="continuationSeparator" w:id="0">
    <w:p w:rsidR="00536A01" w:rsidRDefault="00536A01" w:rsidP="00E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01" w:rsidRDefault="00536A01" w:rsidP="00EC7944">
      <w:r>
        <w:separator/>
      </w:r>
    </w:p>
  </w:footnote>
  <w:footnote w:type="continuationSeparator" w:id="0">
    <w:p w:rsidR="00536A01" w:rsidRDefault="00536A01" w:rsidP="00EC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4"/>
    <w:rsid w:val="00526BF0"/>
    <w:rsid w:val="00536A01"/>
    <w:rsid w:val="007236B1"/>
    <w:rsid w:val="00730597"/>
    <w:rsid w:val="00EC7944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944"/>
    <w:rPr>
      <w:sz w:val="18"/>
      <w:szCs w:val="18"/>
    </w:rPr>
  </w:style>
  <w:style w:type="table" w:styleId="a5">
    <w:name w:val="Table Grid"/>
    <w:basedOn w:val="a1"/>
    <w:uiPriority w:val="59"/>
    <w:qFormat/>
    <w:rsid w:val="00EC79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944"/>
    <w:rPr>
      <w:sz w:val="18"/>
      <w:szCs w:val="18"/>
    </w:rPr>
  </w:style>
  <w:style w:type="table" w:styleId="a5">
    <w:name w:val="Table Grid"/>
    <w:basedOn w:val="a1"/>
    <w:uiPriority w:val="59"/>
    <w:qFormat/>
    <w:rsid w:val="00EC79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飞田</dc:creator>
  <cp:keywords/>
  <dc:description/>
  <cp:lastModifiedBy>飞田</cp:lastModifiedBy>
  <cp:revision>3</cp:revision>
  <dcterms:created xsi:type="dcterms:W3CDTF">2018-11-06T06:49:00Z</dcterms:created>
  <dcterms:modified xsi:type="dcterms:W3CDTF">2018-11-06T08:15:00Z</dcterms:modified>
</cp:coreProperties>
</file>