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Ind w:w="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87"/>
        <w:gridCol w:w="992"/>
        <w:gridCol w:w="993"/>
        <w:gridCol w:w="992"/>
      </w:tblGrid>
      <w:tr w:rsidR="00D63EF7" w:rsidRPr="00D63EF7" w:rsidTr="00AF2970">
        <w:tc>
          <w:tcPr>
            <w:tcW w:w="6516" w:type="dxa"/>
            <w:gridSpan w:val="5"/>
            <w:tcBorders>
              <w:bottom w:val="single" w:sz="4" w:space="0" w:color="auto"/>
            </w:tcBorders>
          </w:tcPr>
          <w:p w:rsidR="00D63EF7" w:rsidRPr="00C001C6" w:rsidRDefault="00D63EF7" w:rsidP="00D63EF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Supplementary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C001C6">
              <w:rPr>
                <w:lang w:val="en-US"/>
              </w:rPr>
              <w:t xml:space="preserve">able </w:t>
            </w:r>
            <w:r>
              <w:rPr>
                <w:lang w:val="en-US"/>
              </w:rPr>
              <w:t>1</w:t>
            </w:r>
            <w:r w:rsidRPr="00C001C6">
              <w:rPr>
                <w:lang w:val="en-US"/>
              </w:rPr>
              <w:t xml:space="preserve">. </w:t>
            </w:r>
            <w:r>
              <w:rPr>
                <w:lang w:val="en-US"/>
              </w:rPr>
              <w:t>Effort cues correlation matrix.</w:t>
            </w:r>
          </w:p>
        </w:tc>
      </w:tr>
      <w:tr w:rsidR="00D63EF7" w:rsidRPr="00C001C6" w:rsidTr="00AF2970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Effort cue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4</w:t>
            </w:r>
          </w:p>
        </w:tc>
      </w:tr>
      <w:tr w:rsidR="00D63EF7" w:rsidRPr="00C001C6" w:rsidTr="00AF2970">
        <w:tc>
          <w:tcPr>
            <w:tcW w:w="2552" w:type="dxa"/>
            <w:tcBorders>
              <w:top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jc w:val="both"/>
              <w:rPr>
                <w:lang w:val="en-US"/>
              </w:rPr>
            </w:pPr>
            <w:r w:rsidRPr="00C001C6">
              <w:rPr>
                <w:lang w:val="en-US"/>
              </w:rPr>
              <w:t>1. Response latency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</w:p>
        </w:tc>
      </w:tr>
      <w:tr w:rsidR="00D63EF7" w:rsidRPr="00C001C6" w:rsidTr="00AF2970">
        <w:tc>
          <w:tcPr>
            <w:tcW w:w="2552" w:type="dxa"/>
          </w:tcPr>
          <w:p w:rsidR="00D63EF7" w:rsidRPr="00C001C6" w:rsidRDefault="00D63EF7" w:rsidP="00AF2970">
            <w:pPr>
              <w:spacing w:line="360" w:lineRule="auto"/>
              <w:jc w:val="both"/>
              <w:rPr>
                <w:lang w:val="en-US"/>
              </w:rPr>
            </w:pPr>
            <w:r w:rsidRPr="00C001C6">
              <w:rPr>
                <w:lang w:val="en-US"/>
              </w:rPr>
              <w:t>2. Delays</w:t>
            </w:r>
          </w:p>
        </w:tc>
        <w:tc>
          <w:tcPr>
            <w:tcW w:w="987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.67**</w:t>
            </w:r>
          </w:p>
        </w:tc>
        <w:tc>
          <w:tcPr>
            <w:tcW w:w="992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–</w:t>
            </w:r>
          </w:p>
        </w:tc>
        <w:tc>
          <w:tcPr>
            <w:tcW w:w="993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</w:p>
        </w:tc>
      </w:tr>
      <w:tr w:rsidR="00D63EF7" w:rsidRPr="00C001C6" w:rsidTr="00AF2970">
        <w:tc>
          <w:tcPr>
            <w:tcW w:w="2552" w:type="dxa"/>
          </w:tcPr>
          <w:p w:rsidR="00D63EF7" w:rsidRPr="00C001C6" w:rsidRDefault="00D63EF7" w:rsidP="00AF2970">
            <w:pPr>
              <w:spacing w:line="360" w:lineRule="auto"/>
              <w:jc w:val="both"/>
              <w:rPr>
                <w:lang w:val="en-US"/>
              </w:rPr>
            </w:pPr>
            <w:r w:rsidRPr="00C001C6">
              <w:rPr>
                <w:lang w:val="en-US"/>
              </w:rPr>
              <w:t xml:space="preserve">3. </w:t>
            </w:r>
            <w:r>
              <w:rPr>
                <w:lang w:val="en-US"/>
              </w:rPr>
              <w:t xml:space="preserve">Non-Word </w:t>
            </w:r>
            <w:r w:rsidRPr="00C001C6">
              <w:rPr>
                <w:lang w:val="en-US"/>
              </w:rPr>
              <w:t>Fillers</w:t>
            </w:r>
          </w:p>
        </w:tc>
        <w:tc>
          <w:tcPr>
            <w:tcW w:w="987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.01</w:t>
            </w:r>
          </w:p>
        </w:tc>
        <w:tc>
          <w:tcPr>
            <w:tcW w:w="992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.12**</w:t>
            </w:r>
          </w:p>
        </w:tc>
        <w:tc>
          <w:tcPr>
            <w:tcW w:w="993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  <w:r w:rsidRPr="00C001C6">
              <w:rPr>
                <w:lang w:val="en-US"/>
              </w:rPr>
              <w:t>–</w:t>
            </w:r>
          </w:p>
        </w:tc>
        <w:tc>
          <w:tcPr>
            <w:tcW w:w="992" w:type="dxa"/>
          </w:tcPr>
          <w:p w:rsidR="00D63EF7" w:rsidRPr="00C001C6" w:rsidRDefault="00D63EF7" w:rsidP="00AF2970">
            <w:pPr>
              <w:spacing w:line="360" w:lineRule="auto"/>
              <w:rPr>
                <w:lang w:val="en-US"/>
              </w:rPr>
            </w:pPr>
          </w:p>
        </w:tc>
      </w:tr>
      <w:tr w:rsidR="00D63EF7" w:rsidTr="00AF2970">
        <w:tc>
          <w:tcPr>
            <w:tcW w:w="2552" w:type="dxa"/>
          </w:tcPr>
          <w:p w:rsidR="00D63EF7" w:rsidRDefault="00D63EF7" w:rsidP="00AF2970">
            <w:pPr>
              <w:spacing w:line="360" w:lineRule="auto"/>
              <w:jc w:val="both"/>
            </w:pPr>
            <w:r>
              <w:rPr>
                <w:lang w:val="en-US"/>
              </w:rPr>
              <w:t>4. Word Fillers</w:t>
            </w:r>
          </w:p>
        </w:tc>
        <w:tc>
          <w:tcPr>
            <w:tcW w:w="987" w:type="dxa"/>
          </w:tcPr>
          <w:p w:rsidR="00D63EF7" w:rsidRDefault="00D63EF7" w:rsidP="00AF2970">
            <w:pPr>
              <w:spacing w:line="360" w:lineRule="auto"/>
            </w:pPr>
            <w:r>
              <w:t>.02</w:t>
            </w:r>
          </w:p>
        </w:tc>
        <w:tc>
          <w:tcPr>
            <w:tcW w:w="992" w:type="dxa"/>
          </w:tcPr>
          <w:p w:rsidR="00D63EF7" w:rsidRDefault="00D63EF7" w:rsidP="00AF2970">
            <w:pPr>
              <w:spacing w:line="360" w:lineRule="auto"/>
            </w:pPr>
            <w:r>
              <w:t>.08**</w:t>
            </w:r>
          </w:p>
        </w:tc>
        <w:tc>
          <w:tcPr>
            <w:tcW w:w="993" w:type="dxa"/>
          </w:tcPr>
          <w:p w:rsidR="00D63EF7" w:rsidRDefault="00D63EF7" w:rsidP="00AF2970">
            <w:pPr>
              <w:spacing w:line="360" w:lineRule="auto"/>
            </w:pPr>
            <w:r>
              <w:t>.25**</w:t>
            </w:r>
          </w:p>
        </w:tc>
        <w:tc>
          <w:tcPr>
            <w:tcW w:w="992" w:type="dxa"/>
          </w:tcPr>
          <w:p w:rsidR="00D63EF7" w:rsidRDefault="00D63EF7" w:rsidP="00AF2970">
            <w:pPr>
              <w:spacing w:line="360" w:lineRule="auto"/>
            </w:pPr>
            <w:r>
              <w:t>–</w:t>
            </w:r>
          </w:p>
        </w:tc>
      </w:tr>
      <w:tr w:rsidR="00D63EF7" w:rsidRPr="00186574" w:rsidTr="00AF2970">
        <w:tc>
          <w:tcPr>
            <w:tcW w:w="2552" w:type="dxa"/>
            <w:tcBorders>
              <w:bottom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jc w:val="both"/>
              <w:rPr>
                <w:lang w:val="en-US"/>
              </w:rPr>
            </w:pPr>
            <w:r w:rsidRPr="00186574">
              <w:rPr>
                <w:lang w:val="en-US"/>
              </w:rPr>
              <w:t>5. Hedges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  <w:r w:rsidRPr="00186574">
              <w:rPr>
                <w:lang w:val="en-US"/>
              </w:rPr>
              <w:t>.10*</w:t>
            </w:r>
            <w:r>
              <w:rPr>
                <w:lang w:val="en-US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  <w:r w:rsidRPr="00186574">
              <w:rPr>
                <w:lang w:val="en-US"/>
              </w:rPr>
              <w:t>.22**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  <w:r w:rsidRPr="00186574">
              <w:rPr>
                <w:lang w:val="en-US"/>
              </w:rPr>
              <w:t>.08*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  <w:r w:rsidRPr="00186574">
              <w:rPr>
                <w:lang w:val="en-US"/>
              </w:rPr>
              <w:t>.12**</w:t>
            </w:r>
          </w:p>
        </w:tc>
      </w:tr>
      <w:tr w:rsidR="00D63EF7" w:rsidRPr="00186574" w:rsidTr="00AF2970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</w:tcPr>
          <w:p w:rsidR="00D63EF7" w:rsidRPr="00186574" w:rsidRDefault="00D63EF7" w:rsidP="00AF2970">
            <w:pPr>
              <w:rPr>
                <w:lang w:val="en-US"/>
              </w:rPr>
            </w:pPr>
            <w:bookmarkStart w:id="0" w:name="_GoBack"/>
            <w:bookmarkEnd w:id="0"/>
            <w:r w:rsidRPr="00207E93">
              <w:rPr>
                <w:rFonts w:cs="Times New Roman"/>
                <w:sz w:val="22"/>
                <w:lang w:val="en-GB"/>
              </w:rPr>
              <w:t>*</w:t>
            </w:r>
            <w:r>
              <w:rPr>
                <w:rFonts w:cs="Times New Roman"/>
                <w:sz w:val="22"/>
                <w:lang w:val="en-GB"/>
              </w:rPr>
              <w:t xml:space="preserve"> </w:t>
            </w:r>
            <w:r w:rsidRPr="00207E93">
              <w:rPr>
                <w:rFonts w:cs="Times New Roman"/>
                <w:sz w:val="22"/>
                <w:lang w:val="en-GB"/>
              </w:rPr>
              <w:t>p &lt;.05, ** p &lt; .01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EF7" w:rsidRPr="00186574" w:rsidRDefault="00D63EF7" w:rsidP="00AF2970">
            <w:pPr>
              <w:spacing w:line="360" w:lineRule="auto"/>
              <w:rPr>
                <w:lang w:val="en-US"/>
              </w:rPr>
            </w:pPr>
          </w:p>
        </w:tc>
      </w:tr>
    </w:tbl>
    <w:p w:rsidR="00273F8C" w:rsidRDefault="00D63EF7"/>
    <w:sectPr w:rsidR="0027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F7"/>
    <w:rsid w:val="008600E1"/>
    <w:rsid w:val="00C47BC0"/>
    <w:rsid w:val="00D63EF7"/>
    <w:rsid w:val="00E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F47A"/>
  <w15:chartTrackingRefBased/>
  <w15:docId w15:val="{8AE34478-4883-4C25-9218-B7B0C0A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Psykologiska institutionen, Stockholms universitet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Gustafsson</dc:creator>
  <cp:keywords/>
  <dc:description/>
  <cp:lastModifiedBy>Philip Gustafsson</cp:lastModifiedBy>
  <cp:revision>1</cp:revision>
  <dcterms:created xsi:type="dcterms:W3CDTF">2019-03-21T09:07:00Z</dcterms:created>
  <dcterms:modified xsi:type="dcterms:W3CDTF">2019-03-21T09:07:00Z</dcterms:modified>
</cp:coreProperties>
</file>