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3FCA2" w14:textId="77777777" w:rsidR="00EF792E" w:rsidRDefault="00EF792E" w:rsidP="00EF792E">
      <w:pPr>
        <w:spacing w:line="360" w:lineRule="auto"/>
        <w:jc w:val="both"/>
        <w:rPr>
          <w:b/>
        </w:rPr>
      </w:pPr>
      <w:r w:rsidRPr="005D4186">
        <w:rPr>
          <w:b/>
        </w:rPr>
        <w:t xml:space="preserve">Copper toxicity and intercropping trigger different responses </w:t>
      </w:r>
      <w:r>
        <w:rPr>
          <w:b/>
        </w:rPr>
        <w:t xml:space="preserve">and </w:t>
      </w:r>
      <w:r w:rsidRPr="005D4186">
        <w:rPr>
          <w:b/>
        </w:rPr>
        <w:t xml:space="preserve">molecular </w:t>
      </w:r>
      <w:r>
        <w:rPr>
          <w:b/>
        </w:rPr>
        <w:t xml:space="preserve">regulation of </w:t>
      </w:r>
      <w:proofErr w:type="spellStart"/>
      <w:r>
        <w:rPr>
          <w:b/>
        </w:rPr>
        <w:t>cation</w:t>
      </w:r>
      <w:proofErr w:type="spellEnd"/>
      <w:r>
        <w:rPr>
          <w:b/>
        </w:rPr>
        <w:t xml:space="preserve"> transporters in</w:t>
      </w:r>
      <w:r w:rsidRPr="005D4186">
        <w:rPr>
          <w:b/>
        </w:rPr>
        <w:t xml:space="preserve"> grapevine rootstock</w:t>
      </w:r>
      <w:r>
        <w:rPr>
          <w:b/>
        </w:rPr>
        <w:t xml:space="preserve">s </w:t>
      </w:r>
      <w:bookmarkStart w:id="0" w:name="_GoBack"/>
      <w:bookmarkEnd w:id="0"/>
    </w:p>
    <w:p w14:paraId="5D810BDB" w14:textId="77777777" w:rsidR="007467B6" w:rsidRDefault="007467B6" w:rsidP="007467B6">
      <w:pPr>
        <w:spacing w:line="360" w:lineRule="auto"/>
        <w:jc w:val="both"/>
        <w:rPr>
          <w:b/>
        </w:rPr>
      </w:pPr>
    </w:p>
    <w:p w14:paraId="3AB0C66C" w14:textId="77777777" w:rsidR="007467B6" w:rsidRPr="005D4186" w:rsidRDefault="007467B6" w:rsidP="007467B6">
      <w:pPr>
        <w:spacing w:line="360" w:lineRule="auto"/>
        <w:jc w:val="both"/>
        <w:rPr>
          <w:lang w:val="it-IT"/>
        </w:rPr>
      </w:pPr>
      <w:proofErr w:type="gramStart"/>
      <w:r w:rsidRPr="005D4186">
        <w:rPr>
          <w:lang w:val="it-IT"/>
        </w:rPr>
        <w:t xml:space="preserve">Laura </w:t>
      </w:r>
      <w:proofErr w:type="spellStart"/>
      <w:r w:rsidRPr="005D4186">
        <w:rPr>
          <w:lang w:val="it-IT"/>
        </w:rPr>
        <w:t>Marastoni</w:t>
      </w:r>
      <w:proofErr w:type="spellEnd"/>
      <w:r w:rsidRPr="005D4186">
        <w:rPr>
          <w:lang w:val="it-IT"/>
        </w:rPr>
        <w:t xml:space="preserve">, Michele </w:t>
      </w:r>
      <w:proofErr w:type="spellStart"/>
      <w:r w:rsidRPr="005D4186">
        <w:rPr>
          <w:lang w:val="it-IT"/>
        </w:rPr>
        <w:t>Sandri</w:t>
      </w:r>
      <w:proofErr w:type="spellEnd"/>
      <w:r w:rsidRPr="005D4186">
        <w:rPr>
          <w:lang w:val="it-IT"/>
        </w:rPr>
        <w:t>, Youry Pii</w:t>
      </w:r>
      <w:r>
        <w:rPr>
          <w:lang w:val="it-IT"/>
        </w:rPr>
        <w:t>*</w:t>
      </w:r>
      <w:r w:rsidRPr="005D4186">
        <w:rPr>
          <w:lang w:val="it-IT"/>
        </w:rPr>
        <w:t xml:space="preserve">, Fabio </w:t>
      </w:r>
      <w:proofErr w:type="spellStart"/>
      <w:r w:rsidRPr="005D4186">
        <w:rPr>
          <w:lang w:val="it-IT"/>
        </w:rPr>
        <w:t>Valentinuzzi</w:t>
      </w:r>
      <w:proofErr w:type="spellEnd"/>
      <w:r w:rsidRPr="005D4186">
        <w:rPr>
          <w:lang w:val="it-IT"/>
        </w:rPr>
        <w:t>, Stefano Cesco, Tanja Mimmo.</w:t>
      </w:r>
      <w:proofErr w:type="gramEnd"/>
    </w:p>
    <w:p w14:paraId="2AB9035D" w14:textId="77777777" w:rsidR="007467B6" w:rsidRPr="00B03EB3" w:rsidRDefault="007467B6" w:rsidP="007467B6">
      <w:pPr>
        <w:spacing w:line="360" w:lineRule="auto"/>
        <w:jc w:val="both"/>
        <w:rPr>
          <w:i/>
        </w:rPr>
      </w:pPr>
      <w:r w:rsidRPr="00B03EB3">
        <w:rPr>
          <w:i/>
        </w:rPr>
        <w:t xml:space="preserve">Faculty of Science and Technology, Free University of </w:t>
      </w:r>
      <w:proofErr w:type="spellStart"/>
      <w:r>
        <w:rPr>
          <w:i/>
        </w:rPr>
        <w:t>Bozen</w:t>
      </w:r>
      <w:proofErr w:type="spellEnd"/>
      <w:r>
        <w:rPr>
          <w:i/>
        </w:rPr>
        <w:t>-</w:t>
      </w:r>
      <w:r w:rsidRPr="00B03EB3">
        <w:rPr>
          <w:i/>
        </w:rPr>
        <w:t xml:space="preserve">Bolzano, Piazza </w:t>
      </w:r>
      <w:proofErr w:type="spellStart"/>
      <w:r w:rsidRPr="00B03EB3">
        <w:rPr>
          <w:i/>
        </w:rPr>
        <w:t>Università</w:t>
      </w:r>
      <w:proofErr w:type="spellEnd"/>
      <w:r w:rsidRPr="00B03EB3">
        <w:rPr>
          <w:i/>
        </w:rPr>
        <w:t xml:space="preserve"> 5, </w:t>
      </w:r>
      <w:r>
        <w:rPr>
          <w:i/>
        </w:rPr>
        <w:t>I-</w:t>
      </w:r>
      <w:r w:rsidRPr="00B03EB3">
        <w:rPr>
          <w:i/>
        </w:rPr>
        <w:t>39100 Bolzano, Italy</w:t>
      </w:r>
    </w:p>
    <w:p w14:paraId="2C140E00" w14:textId="77777777" w:rsidR="00190750" w:rsidRPr="00543336" w:rsidRDefault="00190750" w:rsidP="00190750">
      <w:pPr>
        <w:spacing w:line="360" w:lineRule="auto"/>
      </w:pPr>
    </w:p>
    <w:p w14:paraId="1869D864" w14:textId="77777777" w:rsidR="00564BFB" w:rsidRPr="00543336" w:rsidRDefault="00564BFB">
      <w:pPr>
        <w:widowControl w:val="0"/>
        <w:spacing w:line="360" w:lineRule="auto"/>
        <w:rPr>
          <w:b/>
        </w:rPr>
      </w:pPr>
    </w:p>
    <w:p w14:paraId="07651FE9" w14:textId="41E18FF4" w:rsidR="00A953C6" w:rsidRPr="00543336" w:rsidRDefault="00A953C6">
      <w:pPr>
        <w:rPr>
          <w:b/>
        </w:rPr>
      </w:pPr>
      <w:r w:rsidRPr="00543336">
        <w:rPr>
          <w:b/>
        </w:rPr>
        <w:br w:type="page"/>
      </w:r>
    </w:p>
    <w:p w14:paraId="055C6520" w14:textId="77777777" w:rsidR="00564BFB" w:rsidRDefault="00564BFB">
      <w:pPr>
        <w:widowControl w:val="0"/>
        <w:spacing w:line="360" w:lineRule="auto"/>
        <w:rPr>
          <w:rFonts w:asciiTheme="minorHAnsi" w:hAnsiTheme="minorHAnsi" w:cstheme="minorHAnsi"/>
          <w:b/>
        </w:rPr>
      </w:pPr>
    </w:p>
    <w:p w14:paraId="4D85D355" w14:textId="18B07261" w:rsidR="00564BFB" w:rsidRPr="00543336" w:rsidRDefault="00016268" w:rsidP="00543336">
      <w:pPr>
        <w:widowControl w:val="0"/>
        <w:spacing w:line="360" w:lineRule="auto"/>
        <w:jc w:val="both"/>
      </w:pPr>
      <w:r w:rsidRPr="00543336">
        <w:rPr>
          <w:b/>
        </w:rPr>
        <w:t>Table S1</w:t>
      </w:r>
      <w:r w:rsidR="00A953C6" w:rsidRPr="00543336">
        <w:rPr>
          <w:b/>
        </w:rPr>
        <w:t xml:space="preserve">. </w:t>
      </w:r>
      <w:r w:rsidR="00A953C6" w:rsidRPr="00543336">
        <w:rPr>
          <w:bCs/>
          <w:lang w:val="en-US"/>
        </w:rPr>
        <w:t xml:space="preserve">Sequence of primers used for the </w:t>
      </w:r>
      <w:proofErr w:type="spellStart"/>
      <w:r w:rsidR="00A953C6" w:rsidRPr="00543336">
        <w:rPr>
          <w:bCs/>
          <w:lang w:val="en-US"/>
        </w:rPr>
        <w:t>qRT</w:t>
      </w:r>
      <w:proofErr w:type="spellEnd"/>
      <w:r w:rsidR="00A953C6" w:rsidRPr="00543336">
        <w:rPr>
          <w:bCs/>
          <w:lang w:val="en-US"/>
        </w:rPr>
        <w:t>-PCR.</w:t>
      </w:r>
    </w:p>
    <w:tbl>
      <w:tblPr>
        <w:tblW w:w="9977" w:type="dxa"/>
        <w:tblLayout w:type="fixed"/>
        <w:tblLook w:val="04A0" w:firstRow="1" w:lastRow="0" w:firstColumn="1" w:lastColumn="0" w:noHBand="0" w:noVBand="1"/>
      </w:tblPr>
      <w:tblGrid>
        <w:gridCol w:w="1509"/>
        <w:gridCol w:w="4712"/>
        <w:gridCol w:w="3756"/>
      </w:tblGrid>
      <w:tr w:rsidR="00A953C6" w:rsidRPr="000F0B70" w14:paraId="23B4AA78" w14:textId="77777777" w:rsidTr="00543336">
        <w:tc>
          <w:tcPr>
            <w:tcW w:w="1509" w:type="dxa"/>
            <w:tcBorders>
              <w:top w:val="single" w:sz="12" w:space="0" w:color="auto"/>
              <w:left w:val="nil"/>
              <w:bottom w:val="single" w:sz="12" w:space="0" w:color="auto"/>
              <w:right w:val="nil"/>
            </w:tcBorders>
            <w:vAlign w:val="center"/>
          </w:tcPr>
          <w:p w14:paraId="13E9D718" w14:textId="77777777" w:rsidR="00A953C6" w:rsidRPr="000F0B70" w:rsidRDefault="00A953C6" w:rsidP="00F56033">
            <w:pPr>
              <w:jc w:val="center"/>
            </w:pPr>
            <w:r w:rsidRPr="000F0B70">
              <w:t>Gene</w:t>
            </w:r>
          </w:p>
        </w:tc>
        <w:tc>
          <w:tcPr>
            <w:tcW w:w="4712" w:type="dxa"/>
            <w:tcBorders>
              <w:top w:val="single" w:sz="12" w:space="0" w:color="auto"/>
              <w:left w:val="nil"/>
              <w:bottom w:val="single" w:sz="12" w:space="0" w:color="auto"/>
              <w:right w:val="nil"/>
            </w:tcBorders>
            <w:vAlign w:val="center"/>
          </w:tcPr>
          <w:p w14:paraId="0CED755C" w14:textId="77777777" w:rsidR="00A953C6" w:rsidRPr="000F0B70" w:rsidRDefault="00A953C6" w:rsidP="00F56033">
            <w:pPr>
              <w:jc w:val="center"/>
            </w:pPr>
            <w:r w:rsidRPr="000F0B70">
              <w:t>Primer</w:t>
            </w:r>
          </w:p>
        </w:tc>
        <w:tc>
          <w:tcPr>
            <w:tcW w:w="3756" w:type="dxa"/>
            <w:tcBorders>
              <w:top w:val="single" w:sz="12" w:space="0" w:color="auto"/>
              <w:left w:val="nil"/>
              <w:bottom w:val="single" w:sz="12" w:space="0" w:color="auto"/>
              <w:right w:val="nil"/>
            </w:tcBorders>
            <w:vAlign w:val="center"/>
          </w:tcPr>
          <w:p w14:paraId="0CBC0266" w14:textId="77777777" w:rsidR="00A953C6" w:rsidRPr="000F0B70" w:rsidRDefault="00A953C6" w:rsidP="00F56033">
            <w:pPr>
              <w:jc w:val="center"/>
            </w:pPr>
            <w:r w:rsidRPr="000F0B70">
              <w:t>Ref</w:t>
            </w:r>
          </w:p>
        </w:tc>
      </w:tr>
      <w:tr w:rsidR="00A953C6" w:rsidRPr="000F0B70" w14:paraId="26269953" w14:textId="77777777" w:rsidTr="00543336">
        <w:tc>
          <w:tcPr>
            <w:tcW w:w="1509" w:type="dxa"/>
            <w:vMerge w:val="restart"/>
            <w:tcBorders>
              <w:top w:val="single" w:sz="12" w:space="0" w:color="auto"/>
              <w:left w:val="nil"/>
              <w:bottom w:val="nil"/>
              <w:right w:val="nil"/>
            </w:tcBorders>
            <w:vAlign w:val="center"/>
          </w:tcPr>
          <w:p w14:paraId="64FC85E6" w14:textId="77777777" w:rsidR="00A953C6" w:rsidRPr="000F0B70" w:rsidRDefault="00A953C6" w:rsidP="00F56033">
            <w:pPr>
              <w:rPr>
                <w:i/>
              </w:rPr>
            </w:pPr>
            <w:r w:rsidRPr="000F0B70">
              <w:rPr>
                <w:i/>
              </w:rPr>
              <w:t>VvCtr1</w:t>
            </w:r>
          </w:p>
        </w:tc>
        <w:tc>
          <w:tcPr>
            <w:tcW w:w="4712" w:type="dxa"/>
            <w:tcBorders>
              <w:top w:val="single" w:sz="12" w:space="0" w:color="auto"/>
              <w:left w:val="nil"/>
              <w:bottom w:val="nil"/>
              <w:right w:val="nil"/>
            </w:tcBorders>
          </w:tcPr>
          <w:p w14:paraId="46A9AD42" w14:textId="77777777" w:rsidR="00A953C6" w:rsidRPr="000F0B70" w:rsidRDefault="00A953C6" w:rsidP="00F56033">
            <w:r w:rsidRPr="000F0B70">
              <w:t>Fw:5’-CGGTTGGGTACTACTTGTTC-3’</w:t>
            </w:r>
          </w:p>
        </w:tc>
        <w:tc>
          <w:tcPr>
            <w:tcW w:w="3756" w:type="dxa"/>
            <w:vMerge w:val="restart"/>
            <w:tcBorders>
              <w:top w:val="single" w:sz="12" w:space="0" w:color="auto"/>
              <w:left w:val="nil"/>
              <w:right w:val="nil"/>
            </w:tcBorders>
            <w:vAlign w:val="center"/>
          </w:tcPr>
          <w:p w14:paraId="76689B9C" w14:textId="77777777" w:rsidR="00A953C6" w:rsidRPr="000F0B70" w:rsidRDefault="00A953C6" w:rsidP="00F56033">
            <w:pPr>
              <w:jc w:val="center"/>
            </w:pPr>
            <w:r w:rsidRPr="000F0B70">
              <w:t>This work</w:t>
            </w:r>
          </w:p>
        </w:tc>
      </w:tr>
      <w:tr w:rsidR="00A953C6" w:rsidRPr="000F0B70" w14:paraId="7E286AE8" w14:textId="77777777" w:rsidTr="00543336">
        <w:tc>
          <w:tcPr>
            <w:tcW w:w="1509" w:type="dxa"/>
            <w:vMerge/>
            <w:tcBorders>
              <w:top w:val="nil"/>
              <w:left w:val="nil"/>
              <w:bottom w:val="single" w:sz="4" w:space="0" w:color="auto"/>
              <w:right w:val="nil"/>
            </w:tcBorders>
            <w:vAlign w:val="center"/>
          </w:tcPr>
          <w:p w14:paraId="31D4BD20" w14:textId="77777777" w:rsidR="00A953C6" w:rsidRPr="00543336" w:rsidRDefault="00A953C6" w:rsidP="00F56033">
            <w:pPr>
              <w:keepNext/>
              <w:jc w:val="center"/>
              <w:outlineLvl w:val="3"/>
              <w:rPr>
                <w:i/>
              </w:rPr>
            </w:pPr>
          </w:p>
        </w:tc>
        <w:tc>
          <w:tcPr>
            <w:tcW w:w="4712" w:type="dxa"/>
            <w:tcBorders>
              <w:top w:val="nil"/>
              <w:left w:val="nil"/>
              <w:bottom w:val="single" w:sz="4" w:space="0" w:color="auto"/>
              <w:right w:val="nil"/>
            </w:tcBorders>
          </w:tcPr>
          <w:p w14:paraId="49684266" w14:textId="77777777" w:rsidR="00A953C6" w:rsidRPr="000F0B70" w:rsidRDefault="00A953C6" w:rsidP="00F56033">
            <w:r w:rsidRPr="000F0B70">
              <w:t>Re: 5’-GAATCCAAACGGAGATCAAG-3’</w:t>
            </w:r>
          </w:p>
        </w:tc>
        <w:tc>
          <w:tcPr>
            <w:tcW w:w="3756" w:type="dxa"/>
            <w:vMerge/>
            <w:tcBorders>
              <w:left w:val="nil"/>
              <w:right w:val="nil"/>
            </w:tcBorders>
          </w:tcPr>
          <w:p w14:paraId="3FC831B9" w14:textId="77777777" w:rsidR="00A953C6" w:rsidRPr="00543336" w:rsidRDefault="00A953C6" w:rsidP="00F56033">
            <w:pPr>
              <w:keepNext/>
              <w:jc w:val="center"/>
              <w:outlineLvl w:val="3"/>
            </w:pPr>
          </w:p>
        </w:tc>
      </w:tr>
      <w:tr w:rsidR="00A953C6" w:rsidRPr="000F0B70" w14:paraId="34D2D2C3" w14:textId="77777777" w:rsidTr="00543336">
        <w:tc>
          <w:tcPr>
            <w:tcW w:w="1509" w:type="dxa"/>
            <w:vMerge w:val="restart"/>
            <w:tcBorders>
              <w:top w:val="single" w:sz="4" w:space="0" w:color="auto"/>
              <w:left w:val="nil"/>
              <w:bottom w:val="nil"/>
              <w:right w:val="nil"/>
            </w:tcBorders>
            <w:vAlign w:val="center"/>
          </w:tcPr>
          <w:p w14:paraId="6F9A4B47" w14:textId="77777777" w:rsidR="00A953C6" w:rsidRPr="000F0B70" w:rsidRDefault="00A953C6" w:rsidP="00F56033">
            <w:pPr>
              <w:rPr>
                <w:i/>
              </w:rPr>
            </w:pPr>
            <w:r w:rsidRPr="000F0B70">
              <w:rPr>
                <w:i/>
              </w:rPr>
              <w:t>VvCTr2</w:t>
            </w:r>
          </w:p>
        </w:tc>
        <w:tc>
          <w:tcPr>
            <w:tcW w:w="4712" w:type="dxa"/>
            <w:tcBorders>
              <w:top w:val="single" w:sz="4" w:space="0" w:color="auto"/>
              <w:left w:val="nil"/>
              <w:bottom w:val="nil"/>
              <w:right w:val="nil"/>
            </w:tcBorders>
          </w:tcPr>
          <w:p w14:paraId="0D46CC85" w14:textId="77777777" w:rsidR="00A953C6" w:rsidRPr="000F0B70" w:rsidRDefault="00A953C6" w:rsidP="00F56033">
            <w:proofErr w:type="spellStart"/>
            <w:r w:rsidRPr="000F0B70">
              <w:t>Fw</w:t>
            </w:r>
            <w:proofErr w:type="spellEnd"/>
            <w:r w:rsidRPr="000F0B70">
              <w:t>: 5’-TACATGCTCATGCTCGCCG-3’</w:t>
            </w:r>
          </w:p>
        </w:tc>
        <w:tc>
          <w:tcPr>
            <w:tcW w:w="3756" w:type="dxa"/>
            <w:vMerge/>
            <w:tcBorders>
              <w:left w:val="nil"/>
              <w:right w:val="nil"/>
            </w:tcBorders>
          </w:tcPr>
          <w:p w14:paraId="7020C92E" w14:textId="77777777" w:rsidR="00A953C6" w:rsidRPr="00543336" w:rsidRDefault="00A953C6" w:rsidP="00F56033">
            <w:pPr>
              <w:keepNext/>
              <w:jc w:val="center"/>
              <w:outlineLvl w:val="3"/>
            </w:pPr>
          </w:p>
        </w:tc>
      </w:tr>
      <w:tr w:rsidR="00A953C6" w:rsidRPr="000F0B70" w14:paraId="45571820" w14:textId="77777777" w:rsidTr="00543336">
        <w:tc>
          <w:tcPr>
            <w:tcW w:w="1509" w:type="dxa"/>
            <w:vMerge/>
            <w:tcBorders>
              <w:top w:val="nil"/>
              <w:left w:val="nil"/>
              <w:bottom w:val="single" w:sz="4" w:space="0" w:color="auto"/>
              <w:right w:val="nil"/>
            </w:tcBorders>
            <w:vAlign w:val="center"/>
          </w:tcPr>
          <w:p w14:paraId="16EC4FCB" w14:textId="77777777" w:rsidR="00A953C6" w:rsidRPr="00543336" w:rsidRDefault="00A953C6" w:rsidP="00F56033">
            <w:pPr>
              <w:keepNext/>
              <w:jc w:val="center"/>
              <w:outlineLvl w:val="3"/>
              <w:rPr>
                <w:i/>
              </w:rPr>
            </w:pPr>
          </w:p>
        </w:tc>
        <w:tc>
          <w:tcPr>
            <w:tcW w:w="4712" w:type="dxa"/>
            <w:tcBorders>
              <w:top w:val="nil"/>
              <w:left w:val="nil"/>
              <w:bottom w:val="single" w:sz="4" w:space="0" w:color="auto"/>
              <w:right w:val="nil"/>
            </w:tcBorders>
          </w:tcPr>
          <w:p w14:paraId="02BDE722" w14:textId="77777777" w:rsidR="00A953C6" w:rsidRPr="000F0B70" w:rsidRDefault="00A953C6" w:rsidP="00F56033">
            <w:r w:rsidRPr="000F0B70">
              <w:t>Re: 5’-GACCCGACTCCCGAAAATC-3’</w:t>
            </w:r>
          </w:p>
        </w:tc>
        <w:tc>
          <w:tcPr>
            <w:tcW w:w="3756" w:type="dxa"/>
            <w:vMerge/>
            <w:tcBorders>
              <w:left w:val="nil"/>
              <w:right w:val="nil"/>
            </w:tcBorders>
          </w:tcPr>
          <w:p w14:paraId="4A58A24C" w14:textId="77777777" w:rsidR="00A953C6" w:rsidRPr="00543336" w:rsidRDefault="00A953C6" w:rsidP="00F56033">
            <w:pPr>
              <w:keepNext/>
              <w:jc w:val="center"/>
              <w:outlineLvl w:val="3"/>
            </w:pPr>
          </w:p>
        </w:tc>
      </w:tr>
      <w:tr w:rsidR="00A953C6" w:rsidRPr="000F0B70" w14:paraId="66E97927" w14:textId="77777777" w:rsidTr="00543336">
        <w:tc>
          <w:tcPr>
            <w:tcW w:w="1509" w:type="dxa"/>
            <w:vMerge w:val="restart"/>
            <w:tcBorders>
              <w:top w:val="single" w:sz="4" w:space="0" w:color="auto"/>
              <w:left w:val="nil"/>
              <w:bottom w:val="nil"/>
              <w:right w:val="nil"/>
            </w:tcBorders>
            <w:vAlign w:val="center"/>
          </w:tcPr>
          <w:p w14:paraId="39455E4A" w14:textId="77777777" w:rsidR="00A953C6" w:rsidRPr="000F0B70" w:rsidRDefault="00A953C6" w:rsidP="00F56033">
            <w:pPr>
              <w:rPr>
                <w:i/>
              </w:rPr>
            </w:pPr>
            <w:r w:rsidRPr="000F0B70">
              <w:rPr>
                <w:i/>
              </w:rPr>
              <w:t>VvCTr3e</w:t>
            </w:r>
          </w:p>
        </w:tc>
        <w:tc>
          <w:tcPr>
            <w:tcW w:w="4712" w:type="dxa"/>
            <w:tcBorders>
              <w:top w:val="single" w:sz="4" w:space="0" w:color="auto"/>
              <w:left w:val="nil"/>
              <w:bottom w:val="nil"/>
              <w:right w:val="nil"/>
            </w:tcBorders>
          </w:tcPr>
          <w:p w14:paraId="353F0E7B" w14:textId="77777777" w:rsidR="00A953C6" w:rsidRPr="000F0B70" w:rsidRDefault="00A953C6" w:rsidP="00F56033">
            <w:proofErr w:type="spellStart"/>
            <w:r w:rsidRPr="000F0B70">
              <w:t>Fw</w:t>
            </w:r>
            <w:proofErr w:type="spellEnd"/>
            <w:r w:rsidRPr="000F0B70">
              <w:t>: 5’-GGATTGGTCTGGCGTATATG-3’</w:t>
            </w:r>
          </w:p>
        </w:tc>
        <w:tc>
          <w:tcPr>
            <w:tcW w:w="3756" w:type="dxa"/>
            <w:vMerge/>
            <w:tcBorders>
              <w:left w:val="nil"/>
              <w:right w:val="nil"/>
            </w:tcBorders>
          </w:tcPr>
          <w:p w14:paraId="4F1B571B" w14:textId="77777777" w:rsidR="00A953C6" w:rsidRPr="00543336" w:rsidRDefault="00A953C6" w:rsidP="00F56033">
            <w:pPr>
              <w:keepNext/>
              <w:jc w:val="center"/>
              <w:outlineLvl w:val="3"/>
            </w:pPr>
          </w:p>
        </w:tc>
      </w:tr>
      <w:tr w:rsidR="00A953C6" w:rsidRPr="000F0B70" w14:paraId="78A4FF52" w14:textId="77777777" w:rsidTr="00543336">
        <w:tc>
          <w:tcPr>
            <w:tcW w:w="1509" w:type="dxa"/>
            <w:vMerge/>
            <w:tcBorders>
              <w:top w:val="nil"/>
              <w:left w:val="nil"/>
              <w:bottom w:val="single" w:sz="4" w:space="0" w:color="auto"/>
              <w:right w:val="nil"/>
            </w:tcBorders>
          </w:tcPr>
          <w:p w14:paraId="25D9BEE9" w14:textId="77777777" w:rsidR="00A953C6" w:rsidRPr="00543336" w:rsidRDefault="00A953C6" w:rsidP="00F56033">
            <w:pPr>
              <w:keepNext/>
              <w:jc w:val="center"/>
              <w:outlineLvl w:val="3"/>
              <w:rPr>
                <w:i/>
              </w:rPr>
            </w:pPr>
          </w:p>
        </w:tc>
        <w:tc>
          <w:tcPr>
            <w:tcW w:w="4712" w:type="dxa"/>
            <w:tcBorders>
              <w:top w:val="nil"/>
              <w:left w:val="nil"/>
              <w:bottom w:val="single" w:sz="4" w:space="0" w:color="auto"/>
              <w:right w:val="nil"/>
            </w:tcBorders>
          </w:tcPr>
          <w:p w14:paraId="2D7DC025" w14:textId="77777777" w:rsidR="00A953C6" w:rsidRPr="000F0B70" w:rsidRDefault="00A953C6" w:rsidP="00F56033">
            <w:r w:rsidRPr="000F0B70">
              <w:t>Re: 5’-AAACCCTACTCCCGAAAACC-3’</w:t>
            </w:r>
          </w:p>
        </w:tc>
        <w:tc>
          <w:tcPr>
            <w:tcW w:w="3756" w:type="dxa"/>
            <w:vMerge/>
            <w:tcBorders>
              <w:left w:val="nil"/>
              <w:right w:val="nil"/>
            </w:tcBorders>
          </w:tcPr>
          <w:p w14:paraId="4C411A91" w14:textId="77777777" w:rsidR="00A953C6" w:rsidRPr="00543336" w:rsidRDefault="00A953C6" w:rsidP="00F56033">
            <w:pPr>
              <w:keepNext/>
              <w:jc w:val="center"/>
              <w:outlineLvl w:val="3"/>
            </w:pPr>
          </w:p>
        </w:tc>
      </w:tr>
      <w:tr w:rsidR="00A953C6" w:rsidRPr="000F0B70" w14:paraId="576CACC4" w14:textId="77777777" w:rsidTr="00543336">
        <w:tc>
          <w:tcPr>
            <w:tcW w:w="1509" w:type="dxa"/>
            <w:vMerge w:val="restart"/>
            <w:tcBorders>
              <w:top w:val="nil"/>
              <w:left w:val="nil"/>
              <w:right w:val="nil"/>
            </w:tcBorders>
            <w:vAlign w:val="center"/>
          </w:tcPr>
          <w:p w14:paraId="6CE3D40A" w14:textId="77777777" w:rsidR="00A953C6" w:rsidRPr="000F0B70" w:rsidRDefault="00A953C6" w:rsidP="00F56033">
            <w:pPr>
              <w:rPr>
                <w:i/>
              </w:rPr>
            </w:pPr>
            <w:r w:rsidRPr="000F0B70">
              <w:rPr>
                <w:i/>
              </w:rPr>
              <w:t>VvCTr4</w:t>
            </w:r>
          </w:p>
        </w:tc>
        <w:tc>
          <w:tcPr>
            <w:tcW w:w="4712" w:type="dxa"/>
            <w:tcBorders>
              <w:top w:val="nil"/>
              <w:left w:val="nil"/>
              <w:right w:val="nil"/>
            </w:tcBorders>
          </w:tcPr>
          <w:p w14:paraId="7B4A6928" w14:textId="77777777" w:rsidR="00A953C6" w:rsidRPr="000F0B70" w:rsidRDefault="00A953C6" w:rsidP="00F56033">
            <w:proofErr w:type="spellStart"/>
            <w:r w:rsidRPr="000F0B70">
              <w:t>Fw</w:t>
            </w:r>
            <w:proofErr w:type="spellEnd"/>
            <w:r w:rsidRPr="000F0B70">
              <w:t>: 5’-TGGAGTGGCTTTCCCATTTC-3’</w:t>
            </w:r>
          </w:p>
        </w:tc>
        <w:tc>
          <w:tcPr>
            <w:tcW w:w="3756" w:type="dxa"/>
            <w:vMerge/>
            <w:tcBorders>
              <w:left w:val="nil"/>
              <w:right w:val="nil"/>
            </w:tcBorders>
          </w:tcPr>
          <w:p w14:paraId="70B12887" w14:textId="77777777" w:rsidR="00A953C6" w:rsidRPr="00543336" w:rsidRDefault="00A953C6" w:rsidP="00F56033">
            <w:pPr>
              <w:keepNext/>
              <w:jc w:val="center"/>
              <w:outlineLvl w:val="3"/>
            </w:pPr>
          </w:p>
        </w:tc>
      </w:tr>
      <w:tr w:rsidR="00A953C6" w:rsidRPr="000F0B70" w14:paraId="70E3BB73" w14:textId="77777777" w:rsidTr="00543336">
        <w:tc>
          <w:tcPr>
            <w:tcW w:w="1509" w:type="dxa"/>
            <w:vMerge/>
            <w:tcBorders>
              <w:left w:val="nil"/>
              <w:bottom w:val="single" w:sz="4" w:space="0" w:color="auto"/>
              <w:right w:val="nil"/>
            </w:tcBorders>
            <w:vAlign w:val="center"/>
          </w:tcPr>
          <w:p w14:paraId="7F2CC06D" w14:textId="77777777" w:rsidR="00A953C6" w:rsidRPr="00543336" w:rsidRDefault="00A953C6" w:rsidP="00F56033">
            <w:pPr>
              <w:keepNext/>
              <w:jc w:val="center"/>
              <w:outlineLvl w:val="3"/>
              <w:rPr>
                <w:i/>
              </w:rPr>
            </w:pPr>
          </w:p>
        </w:tc>
        <w:tc>
          <w:tcPr>
            <w:tcW w:w="4712" w:type="dxa"/>
            <w:tcBorders>
              <w:top w:val="nil"/>
              <w:left w:val="nil"/>
              <w:bottom w:val="single" w:sz="4" w:space="0" w:color="auto"/>
              <w:right w:val="nil"/>
            </w:tcBorders>
          </w:tcPr>
          <w:p w14:paraId="72DF2502" w14:textId="77777777" w:rsidR="00A953C6" w:rsidRPr="000F0B70" w:rsidRDefault="00A953C6" w:rsidP="00F56033">
            <w:r w:rsidRPr="000F0B70">
              <w:t>Re: 5’-CAGACCCATCCGAATAGCG-3’</w:t>
            </w:r>
          </w:p>
        </w:tc>
        <w:tc>
          <w:tcPr>
            <w:tcW w:w="3756" w:type="dxa"/>
            <w:vMerge/>
            <w:tcBorders>
              <w:left w:val="nil"/>
              <w:right w:val="nil"/>
            </w:tcBorders>
          </w:tcPr>
          <w:p w14:paraId="759BB10A" w14:textId="77777777" w:rsidR="00A953C6" w:rsidRPr="00543336" w:rsidRDefault="00A953C6" w:rsidP="00F56033">
            <w:pPr>
              <w:keepNext/>
              <w:jc w:val="center"/>
              <w:outlineLvl w:val="3"/>
            </w:pPr>
          </w:p>
        </w:tc>
      </w:tr>
      <w:tr w:rsidR="00A953C6" w:rsidRPr="000F0B70" w14:paraId="774B0FC3" w14:textId="77777777" w:rsidTr="00543336">
        <w:tc>
          <w:tcPr>
            <w:tcW w:w="1509" w:type="dxa"/>
            <w:vMerge w:val="restart"/>
            <w:tcBorders>
              <w:top w:val="nil"/>
              <w:left w:val="nil"/>
              <w:right w:val="nil"/>
            </w:tcBorders>
            <w:vAlign w:val="center"/>
          </w:tcPr>
          <w:p w14:paraId="6B9B1D7D" w14:textId="77777777" w:rsidR="00A953C6" w:rsidRPr="000F0B70" w:rsidRDefault="00A953C6" w:rsidP="00F56033">
            <w:pPr>
              <w:rPr>
                <w:i/>
              </w:rPr>
            </w:pPr>
            <w:r w:rsidRPr="000F0B70">
              <w:rPr>
                <w:i/>
              </w:rPr>
              <w:t>VvCTr6</w:t>
            </w:r>
          </w:p>
        </w:tc>
        <w:tc>
          <w:tcPr>
            <w:tcW w:w="4712" w:type="dxa"/>
            <w:tcBorders>
              <w:top w:val="nil"/>
              <w:left w:val="nil"/>
              <w:right w:val="nil"/>
            </w:tcBorders>
          </w:tcPr>
          <w:p w14:paraId="38C74836" w14:textId="77777777" w:rsidR="00A953C6" w:rsidRPr="000F0B70" w:rsidRDefault="00A953C6" w:rsidP="00F56033">
            <w:proofErr w:type="spellStart"/>
            <w:r w:rsidRPr="000F0B70">
              <w:t>Fw</w:t>
            </w:r>
            <w:proofErr w:type="spellEnd"/>
            <w:r w:rsidRPr="000F0B70">
              <w:t>: 5’-</w:t>
            </w:r>
            <w:r w:rsidRPr="000F0B70">
              <w:rPr>
                <w:caps/>
              </w:rPr>
              <w:t>cgtcttcgtcgtctctgtg</w:t>
            </w:r>
            <w:r w:rsidRPr="000F0B70">
              <w:t>-3’</w:t>
            </w:r>
          </w:p>
        </w:tc>
        <w:tc>
          <w:tcPr>
            <w:tcW w:w="3756" w:type="dxa"/>
            <w:vMerge/>
            <w:tcBorders>
              <w:left w:val="nil"/>
              <w:right w:val="nil"/>
            </w:tcBorders>
          </w:tcPr>
          <w:p w14:paraId="502A0693" w14:textId="77777777" w:rsidR="00A953C6" w:rsidRPr="00543336" w:rsidRDefault="00A953C6" w:rsidP="00F56033">
            <w:pPr>
              <w:keepNext/>
              <w:jc w:val="center"/>
              <w:outlineLvl w:val="3"/>
            </w:pPr>
          </w:p>
        </w:tc>
      </w:tr>
      <w:tr w:rsidR="00A953C6" w:rsidRPr="000F0B70" w14:paraId="2B29FFCB" w14:textId="77777777" w:rsidTr="00543336">
        <w:tc>
          <w:tcPr>
            <w:tcW w:w="1509" w:type="dxa"/>
            <w:vMerge/>
            <w:tcBorders>
              <w:left w:val="nil"/>
              <w:bottom w:val="single" w:sz="4" w:space="0" w:color="auto"/>
              <w:right w:val="nil"/>
            </w:tcBorders>
            <w:vAlign w:val="center"/>
          </w:tcPr>
          <w:p w14:paraId="15A8AE4B" w14:textId="77777777" w:rsidR="00A953C6" w:rsidRPr="00543336" w:rsidRDefault="00A953C6" w:rsidP="00F56033">
            <w:pPr>
              <w:keepNext/>
              <w:jc w:val="center"/>
              <w:outlineLvl w:val="3"/>
              <w:rPr>
                <w:i/>
              </w:rPr>
            </w:pPr>
          </w:p>
        </w:tc>
        <w:tc>
          <w:tcPr>
            <w:tcW w:w="4712" w:type="dxa"/>
            <w:tcBorders>
              <w:top w:val="nil"/>
              <w:left w:val="nil"/>
              <w:bottom w:val="single" w:sz="4" w:space="0" w:color="auto"/>
              <w:right w:val="nil"/>
            </w:tcBorders>
          </w:tcPr>
          <w:p w14:paraId="03332FDE" w14:textId="77777777" w:rsidR="00A953C6" w:rsidRPr="000F0B70" w:rsidRDefault="00A953C6" w:rsidP="00F56033">
            <w:r w:rsidRPr="000F0B70">
              <w:t>Re: 5’-TGAATAATGGTCTCGGCAGC-3’</w:t>
            </w:r>
          </w:p>
        </w:tc>
        <w:tc>
          <w:tcPr>
            <w:tcW w:w="3756" w:type="dxa"/>
            <w:vMerge/>
            <w:tcBorders>
              <w:left w:val="nil"/>
              <w:right w:val="nil"/>
            </w:tcBorders>
          </w:tcPr>
          <w:p w14:paraId="5DC0091A" w14:textId="77777777" w:rsidR="00A953C6" w:rsidRPr="00543336" w:rsidRDefault="00A953C6" w:rsidP="00F56033">
            <w:pPr>
              <w:keepNext/>
              <w:jc w:val="center"/>
              <w:outlineLvl w:val="3"/>
            </w:pPr>
          </w:p>
        </w:tc>
      </w:tr>
      <w:tr w:rsidR="00A953C6" w:rsidRPr="000F0B70" w14:paraId="31CCE168" w14:textId="77777777" w:rsidTr="00543336">
        <w:tc>
          <w:tcPr>
            <w:tcW w:w="1509" w:type="dxa"/>
            <w:vMerge w:val="restart"/>
            <w:tcBorders>
              <w:top w:val="nil"/>
              <w:left w:val="nil"/>
              <w:right w:val="nil"/>
            </w:tcBorders>
            <w:vAlign w:val="center"/>
          </w:tcPr>
          <w:p w14:paraId="0546D4F5" w14:textId="77777777" w:rsidR="00A953C6" w:rsidRPr="000F0B70" w:rsidRDefault="00A953C6" w:rsidP="00F56033">
            <w:pPr>
              <w:rPr>
                <w:i/>
              </w:rPr>
            </w:pPr>
            <w:r w:rsidRPr="000F0B70">
              <w:rPr>
                <w:i/>
              </w:rPr>
              <w:t>VvCTr8</w:t>
            </w:r>
          </w:p>
        </w:tc>
        <w:tc>
          <w:tcPr>
            <w:tcW w:w="4712" w:type="dxa"/>
            <w:tcBorders>
              <w:top w:val="nil"/>
              <w:left w:val="nil"/>
              <w:right w:val="nil"/>
            </w:tcBorders>
          </w:tcPr>
          <w:p w14:paraId="0964760D" w14:textId="77777777" w:rsidR="00A953C6" w:rsidRPr="000F0B70" w:rsidRDefault="00A953C6" w:rsidP="00F56033">
            <w:proofErr w:type="spellStart"/>
            <w:r w:rsidRPr="000F0B70">
              <w:t>Fw</w:t>
            </w:r>
            <w:proofErr w:type="spellEnd"/>
            <w:r w:rsidRPr="000F0B70">
              <w:t>: 5’-AAGCGAAGGCGGTGTCTGG-3’</w:t>
            </w:r>
          </w:p>
        </w:tc>
        <w:tc>
          <w:tcPr>
            <w:tcW w:w="3756" w:type="dxa"/>
            <w:vMerge/>
            <w:tcBorders>
              <w:left w:val="nil"/>
              <w:right w:val="nil"/>
            </w:tcBorders>
          </w:tcPr>
          <w:p w14:paraId="6E11894B" w14:textId="77777777" w:rsidR="00A953C6" w:rsidRPr="00543336" w:rsidRDefault="00A953C6" w:rsidP="00F56033">
            <w:pPr>
              <w:keepNext/>
              <w:jc w:val="center"/>
              <w:outlineLvl w:val="3"/>
            </w:pPr>
          </w:p>
        </w:tc>
      </w:tr>
      <w:tr w:rsidR="00A953C6" w:rsidRPr="000F0B70" w14:paraId="30153244" w14:textId="77777777" w:rsidTr="00543336">
        <w:tc>
          <w:tcPr>
            <w:tcW w:w="1509" w:type="dxa"/>
            <w:vMerge/>
            <w:tcBorders>
              <w:left w:val="nil"/>
              <w:bottom w:val="single" w:sz="4" w:space="0" w:color="auto"/>
              <w:right w:val="nil"/>
            </w:tcBorders>
            <w:vAlign w:val="center"/>
          </w:tcPr>
          <w:p w14:paraId="1BF020A2" w14:textId="77777777" w:rsidR="00A953C6" w:rsidRPr="00543336" w:rsidRDefault="00A953C6" w:rsidP="00F56033">
            <w:pPr>
              <w:keepNext/>
              <w:jc w:val="center"/>
              <w:outlineLvl w:val="3"/>
              <w:rPr>
                <w:i/>
              </w:rPr>
            </w:pPr>
          </w:p>
        </w:tc>
        <w:tc>
          <w:tcPr>
            <w:tcW w:w="4712" w:type="dxa"/>
            <w:tcBorders>
              <w:top w:val="nil"/>
              <w:left w:val="nil"/>
              <w:bottom w:val="single" w:sz="4" w:space="0" w:color="auto"/>
              <w:right w:val="nil"/>
            </w:tcBorders>
          </w:tcPr>
          <w:p w14:paraId="6620B620" w14:textId="77777777" w:rsidR="00A953C6" w:rsidRPr="000F0B70" w:rsidRDefault="00A953C6" w:rsidP="00F56033">
            <w:r w:rsidRPr="000F0B70">
              <w:t>Re: 5’-GCACTCCTCAGTCAATCCAC-3’</w:t>
            </w:r>
          </w:p>
        </w:tc>
        <w:tc>
          <w:tcPr>
            <w:tcW w:w="3756" w:type="dxa"/>
            <w:vMerge/>
            <w:tcBorders>
              <w:left w:val="nil"/>
              <w:bottom w:val="single" w:sz="2" w:space="0" w:color="auto"/>
              <w:right w:val="nil"/>
            </w:tcBorders>
          </w:tcPr>
          <w:p w14:paraId="0FF7CA36" w14:textId="77777777" w:rsidR="00A953C6" w:rsidRPr="00543336" w:rsidRDefault="00A953C6" w:rsidP="00F56033">
            <w:pPr>
              <w:keepNext/>
              <w:jc w:val="center"/>
              <w:outlineLvl w:val="3"/>
            </w:pPr>
          </w:p>
        </w:tc>
      </w:tr>
      <w:tr w:rsidR="00A953C6" w:rsidRPr="000F0B70" w14:paraId="1F1CD3C1" w14:textId="77777777" w:rsidTr="00543336">
        <w:tc>
          <w:tcPr>
            <w:tcW w:w="1509" w:type="dxa"/>
            <w:vMerge w:val="restart"/>
            <w:tcBorders>
              <w:top w:val="nil"/>
              <w:left w:val="nil"/>
              <w:right w:val="nil"/>
            </w:tcBorders>
            <w:vAlign w:val="center"/>
          </w:tcPr>
          <w:p w14:paraId="38361A78" w14:textId="77777777" w:rsidR="00A953C6" w:rsidRPr="000F0B70" w:rsidRDefault="00A953C6" w:rsidP="00F56033">
            <w:pPr>
              <w:rPr>
                <w:i/>
              </w:rPr>
            </w:pPr>
            <w:r w:rsidRPr="000F0B70">
              <w:rPr>
                <w:i/>
              </w:rPr>
              <w:t>VvIRT1</w:t>
            </w:r>
          </w:p>
        </w:tc>
        <w:tc>
          <w:tcPr>
            <w:tcW w:w="4712" w:type="dxa"/>
            <w:tcBorders>
              <w:top w:val="nil"/>
              <w:left w:val="nil"/>
              <w:right w:val="nil"/>
            </w:tcBorders>
          </w:tcPr>
          <w:p w14:paraId="0EA2372D" w14:textId="77777777" w:rsidR="00A953C6" w:rsidRPr="000F0B70" w:rsidRDefault="00A953C6" w:rsidP="00F56033">
            <w:proofErr w:type="spellStart"/>
            <w:r w:rsidRPr="000F0B70">
              <w:t>Fw</w:t>
            </w:r>
            <w:proofErr w:type="spellEnd"/>
            <w:r w:rsidRPr="000F0B70">
              <w:t>: 5’-CGGAAATCGAAGTTGCAGAT-3’</w:t>
            </w:r>
          </w:p>
        </w:tc>
        <w:tc>
          <w:tcPr>
            <w:tcW w:w="3756" w:type="dxa"/>
            <w:vMerge w:val="restart"/>
            <w:tcBorders>
              <w:left w:val="nil"/>
              <w:right w:val="nil"/>
            </w:tcBorders>
            <w:vAlign w:val="center"/>
          </w:tcPr>
          <w:p w14:paraId="002B7B10" w14:textId="77777777" w:rsidR="00A953C6" w:rsidRPr="000F0B70" w:rsidRDefault="00A953C6" w:rsidP="00F56033">
            <w:pPr>
              <w:jc w:val="center"/>
            </w:pPr>
            <w:proofErr w:type="spellStart"/>
            <w:r w:rsidRPr="000F0B70">
              <w:t>Vannozzi</w:t>
            </w:r>
            <w:proofErr w:type="spellEnd"/>
            <w:r w:rsidRPr="000F0B70">
              <w:t xml:space="preserve"> et al, 2017</w:t>
            </w:r>
          </w:p>
        </w:tc>
      </w:tr>
      <w:tr w:rsidR="00A953C6" w:rsidRPr="000F0B70" w14:paraId="6499BB93" w14:textId="77777777" w:rsidTr="00543336">
        <w:tc>
          <w:tcPr>
            <w:tcW w:w="1509" w:type="dxa"/>
            <w:vMerge/>
            <w:tcBorders>
              <w:left w:val="nil"/>
              <w:bottom w:val="single" w:sz="4" w:space="0" w:color="auto"/>
              <w:right w:val="nil"/>
            </w:tcBorders>
          </w:tcPr>
          <w:p w14:paraId="2FF45CC5" w14:textId="77777777" w:rsidR="00A953C6" w:rsidRPr="00543336" w:rsidRDefault="00A953C6" w:rsidP="00F56033">
            <w:pPr>
              <w:keepNext/>
              <w:jc w:val="center"/>
              <w:outlineLvl w:val="3"/>
              <w:rPr>
                <w:i/>
              </w:rPr>
            </w:pPr>
          </w:p>
        </w:tc>
        <w:tc>
          <w:tcPr>
            <w:tcW w:w="4712" w:type="dxa"/>
            <w:tcBorders>
              <w:top w:val="nil"/>
              <w:left w:val="nil"/>
              <w:bottom w:val="single" w:sz="4" w:space="0" w:color="auto"/>
              <w:right w:val="nil"/>
            </w:tcBorders>
          </w:tcPr>
          <w:p w14:paraId="4C97C8A2" w14:textId="77777777" w:rsidR="00A953C6" w:rsidRPr="000F0B70" w:rsidRDefault="00A953C6" w:rsidP="00F56033">
            <w:r w:rsidRPr="000F0B70">
              <w:t>Re: 5’-GCTGCCACAAGAGGCTTTAT-3’</w:t>
            </w:r>
          </w:p>
        </w:tc>
        <w:tc>
          <w:tcPr>
            <w:tcW w:w="3756" w:type="dxa"/>
            <w:vMerge/>
            <w:tcBorders>
              <w:left w:val="nil"/>
              <w:bottom w:val="single" w:sz="2" w:space="0" w:color="auto"/>
              <w:right w:val="nil"/>
            </w:tcBorders>
            <w:vAlign w:val="center"/>
          </w:tcPr>
          <w:p w14:paraId="75F8CB3C" w14:textId="77777777" w:rsidR="00A953C6" w:rsidRPr="00543336" w:rsidRDefault="00A953C6" w:rsidP="00F56033">
            <w:pPr>
              <w:keepNext/>
              <w:jc w:val="center"/>
              <w:outlineLvl w:val="3"/>
            </w:pPr>
          </w:p>
        </w:tc>
      </w:tr>
      <w:tr w:rsidR="00A953C6" w:rsidRPr="000F0B70" w14:paraId="3EF85F6E" w14:textId="77777777" w:rsidTr="00543336">
        <w:tc>
          <w:tcPr>
            <w:tcW w:w="1509" w:type="dxa"/>
            <w:vMerge w:val="restart"/>
            <w:tcBorders>
              <w:top w:val="nil"/>
              <w:left w:val="nil"/>
              <w:right w:val="nil"/>
            </w:tcBorders>
            <w:vAlign w:val="center"/>
          </w:tcPr>
          <w:p w14:paraId="78BDDD20" w14:textId="77777777" w:rsidR="00A953C6" w:rsidRPr="000F0B70" w:rsidRDefault="00A953C6" w:rsidP="00F56033">
            <w:pPr>
              <w:rPr>
                <w:i/>
              </w:rPr>
            </w:pPr>
            <w:r w:rsidRPr="000F0B70">
              <w:rPr>
                <w:i/>
              </w:rPr>
              <w:t>VvNRAMP1</w:t>
            </w:r>
          </w:p>
        </w:tc>
        <w:tc>
          <w:tcPr>
            <w:tcW w:w="4712" w:type="dxa"/>
            <w:tcBorders>
              <w:top w:val="nil"/>
              <w:left w:val="nil"/>
              <w:right w:val="nil"/>
            </w:tcBorders>
            <w:vAlign w:val="center"/>
          </w:tcPr>
          <w:p w14:paraId="26D915F4" w14:textId="77777777" w:rsidR="00A953C6" w:rsidRPr="000F0B70" w:rsidRDefault="00A953C6" w:rsidP="00F56033">
            <w:proofErr w:type="spellStart"/>
            <w:r w:rsidRPr="000F0B70">
              <w:t>Fw</w:t>
            </w:r>
            <w:proofErr w:type="spellEnd"/>
            <w:r w:rsidRPr="000F0B70">
              <w:t>: 5’-GAAGTCTTGCGTGGACTCTT-3’</w:t>
            </w:r>
          </w:p>
        </w:tc>
        <w:tc>
          <w:tcPr>
            <w:tcW w:w="3756" w:type="dxa"/>
            <w:vMerge w:val="restart"/>
            <w:tcBorders>
              <w:left w:val="nil"/>
              <w:right w:val="nil"/>
            </w:tcBorders>
            <w:vAlign w:val="center"/>
          </w:tcPr>
          <w:p w14:paraId="712BF8E5" w14:textId="77777777" w:rsidR="00A953C6" w:rsidRPr="000F0B70" w:rsidRDefault="00A953C6" w:rsidP="00F56033">
            <w:pPr>
              <w:jc w:val="center"/>
            </w:pPr>
            <w:r w:rsidRPr="000F0B70">
              <w:t>This work</w:t>
            </w:r>
          </w:p>
        </w:tc>
      </w:tr>
      <w:tr w:rsidR="00A953C6" w:rsidRPr="000F0B70" w14:paraId="67B2B98F" w14:textId="77777777" w:rsidTr="00543336">
        <w:tc>
          <w:tcPr>
            <w:tcW w:w="1509" w:type="dxa"/>
            <w:vMerge/>
            <w:tcBorders>
              <w:left w:val="nil"/>
              <w:bottom w:val="single" w:sz="4" w:space="0" w:color="auto"/>
              <w:right w:val="nil"/>
            </w:tcBorders>
            <w:vAlign w:val="center"/>
          </w:tcPr>
          <w:p w14:paraId="5971CAB6" w14:textId="77777777" w:rsidR="00A953C6" w:rsidRPr="00543336" w:rsidRDefault="00A953C6" w:rsidP="00F56033">
            <w:pPr>
              <w:keepNext/>
              <w:jc w:val="center"/>
              <w:outlineLvl w:val="3"/>
              <w:rPr>
                <w:i/>
              </w:rPr>
            </w:pPr>
          </w:p>
        </w:tc>
        <w:tc>
          <w:tcPr>
            <w:tcW w:w="4712" w:type="dxa"/>
            <w:tcBorders>
              <w:top w:val="nil"/>
              <w:left w:val="nil"/>
              <w:bottom w:val="single" w:sz="4" w:space="0" w:color="auto"/>
              <w:right w:val="nil"/>
            </w:tcBorders>
            <w:vAlign w:val="center"/>
          </w:tcPr>
          <w:p w14:paraId="7D7A9A74" w14:textId="77777777" w:rsidR="00A953C6" w:rsidRPr="000F0B70" w:rsidRDefault="00A953C6" w:rsidP="00F56033">
            <w:r w:rsidRPr="000F0B70">
              <w:t>Re: 5’-AGAGATTGTGCGGCATAACC-3’</w:t>
            </w:r>
          </w:p>
        </w:tc>
        <w:tc>
          <w:tcPr>
            <w:tcW w:w="3756" w:type="dxa"/>
            <w:vMerge/>
            <w:tcBorders>
              <w:left w:val="nil"/>
              <w:right w:val="nil"/>
            </w:tcBorders>
          </w:tcPr>
          <w:p w14:paraId="63845B62" w14:textId="77777777" w:rsidR="00A953C6" w:rsidRPr="00543336" w:rsidRDefault="00A953C6" w:rsidP="00F56033">
            <w:pPr>
              <w:keepNext/>
              <w:jc w:val="center"/>
              <w:outlineLvl w:val="3"/>
            </w:pPr>
          </w:p>
        </w:tc>
      </w:tr>
      <w:tr w:rsidR="00A953C6" w:rsidRPr="000F0B70" w14:paraId="74CC1332" w14:textId="77777777" w:rsidTr="00543336">
        <w:tc>
          <w:tcPr>
            <w:tcW w:w="1509" w:type="dxa"/>
            <w:vMerge w:val="restart"/>
            <w:tcBorders>
              <w:top w:val="nil"/>
              <w:left w:val="nil"/>
              <w:right w:val="nil"/>
            </w:tcBorders>
            <w:vAlign w:val="center"/>
          </w:tcPr>
          <w:p w14:paraId="4E857F8F" w14:textId="77777777" w:rsidR="00A953C6" w:rsidRPr="000F0B70" w:rsidRDefault="00A953C6" w:rsidP="00F56033">
            <w:pPr>
              <w:rPr>
                <w:i/>
              </w:rPr>
            </w:pPr>
            <w:r w:rsidRPr="000F0B70">
              <w:rPr>
                <w:i/>
              </w:rPr>
              <w:t>VvNRAMP2</w:t>
            </w:r>
          </w:p>
        </w:tc>
        <w:tc>
          <w:tcPr>
            <w:tcW w:w="4712" w:type="dxa"/>
            <w:tcBorders>
              <w:top w:val="nil"/>
              <w:left w:val="nil"/>
              <w:right w:val="nil"/>
            </w:tcBorders>
            <w:vAlign w:val="center"/>
          </w:tcPr>
          <w:p w14:paraId="727B7E44" w14:textId="77777777" w:rsidR="00A953C6" w:rsidRPr="000F0B70" w:rsidRDefault="00A953C6" w:rsidP="00F56033">
            <w:proofErr w:type="spellStart"/>
            <w:r w:rsidRPr="000F0B70">
              <w:t>Fw</w:t>
            </w:r>
            <w:proofErr w:type="spellEnd"/>
            <w:r w:rsidRPr="000F0B70">
              <w:t>: 5’-CTGGGGTATTGGACTATTGG-3’</w:t>
            </w:r>
          </w:p>
        </w:tc>
        <w:tc>
          <w:tcPr>
            <w:tcW w:w="3756" w:type="dxa"/>
            <w:vMerge/>
            <w:tcBorders>
              <w:left w:val="nil"/>
              <w:right w:val="nil"/>
            </w:tcBorders>
          </w:tcPr>
          <w:p w14:paraId="06A7F76F" w14:textId="77777777" w:rsidR="00A953C6" w:rsidRPr="00543336" w:rsidRDefault="00A953C6" w:rsidP="00F56033">
            <w:pPr>
              <w:keepNext/>
              <w:jc w:val="center"/>
              <w:outlineLvl w:val="3"/>
            </w:pPr>
          </w:p>
        </w:tc>
      </w:tr>
      <w:tr w:rsidR="00A953C6" w:rsidRPr="000F0B70" w14:paraId="7E7840A6" w14:textId="77777777" w:rsidTr="00543336">
        <w:tc>
          <w:tcPr>
            <w:tcW w:w="1509" w:type="dxa"/>
            <w:vMerge/>
            <w:tcBorders>
              <w:left w:val="nil"/>
              <w:bottom w:val="single" w:sz="4" w:space="0" w:color="auto"/>
              <w:right w:val="nil"/>
            </w:tcBorders>
            <w:vAlign w:val="center"/>
          </w:tcPr>
          <w:p w14:paraId="54095601" w14:textId="77777777" w:rsidR="00A953C6" w:rsidRPr="00543336" w:rsidRDefault="00A953C6" w:rsidP="00F56033">
            <w:pPr>
              <w:keepNext/>
              <w:jc w:val="center"/>
              <w:outlineLvl w:val="3"/>
              <w:rPr>
                <w:i/>
              </w:rPr>
            </w:pPr>
          </w:p>
        </w:tc>
        <w:tc>
          <w:tcPr>
            <w:tcW w:w="4712" w:type="dxa"/>
            <w:tcBorders>
              <w:top w:val="nil"/>
              <w:left w:val="nil"/>
              <w:bottom w:val="single" w:sz="4" w:space="0" w:color="auto"/>
              <w:right w:val="nil"/>
            </w:tcBorders>
            <w:vAlign w:val="center"/>
          </w:tcPr>
          <w:p w14:paraId="0535537C" w14:textId="77777777" w:rsidR="00A953C6" w:rsidRPr="000F0B70" w:rsidRDefault="00A953C6" w:rsidP="00F56033">
            <w:r w:rsidRPr="000F0B70">
              <w:t>Re: 5’-TTCTTCAGACGGAGATTGAG-3’</w:t>
            </w:r>
          </w:p>
        </w:tc>
        <w:tc>
          <w:tcPr>
            <w:tcW w:w="3756" w:type="dxa"/>
            <w:vMerge/>
            <w:tcBorders>
              <w:left w:val="nil"/>
              <w:right w:val="nil"/>
            </w:tcBorders>
          </w:tcPr>
          <w:p w14:paraId="69D07DD5" w14:textId="77777777" w:rsidR="00A953C6" w:rsidRPr="00543336" w:rsidRDefault="00A953C6" w:rsidP="00F56033">
            <w:pPr>
              <w:keepNext/>
              <w:jc w:val="center"/>
              <w:outlineLvl w:val="3"/>
            </w:pPr>
          </w:p>
        </w:tc>
      </w:tr>
      <w:tr w:rsidR="00A953C6" w:rsidRPr="000F0B70" w14:paraId="3C998731" w14:textId="77777777" w:rsidTr="00543336">
        <w:tc>
          <w:tcPr>
            <w:tcW w:w="1509" w:type="dxa"/>
            <w:vMerge w:val="restart"/>
            <w:tcBorders>
              <w:top w:val="nil"/>
              <w:left w:val="nil"/>
              <w:right w:val="nil"/>
            </w:tcBorders>
            <w:vAlign w:val="center"/>
          </w:tcPr>
          <w:p w14:paraId="66550C33" w14:textId="77777777" w:rsidR="00A953C6" w:rsidRPr="000F0B70" w:rsidRDefault="00A953C6" w:rsidP="00F56033">
            <w:pPr>
              <w:rPr>
                <w:i/>
              </w:rPr>
            </w:pPr>
            <w:r w:rsidRPr="000F0B70">
              <w:rPr>
                <w:i/>
              </w:rPr>
              <w:t>VvNRAMP3</w:t>
            </w:r>
          </w:p>
        </w:tc>
        <w:tc>
          <w:tcPr>
            <w:tcW w:w="4712" w:type="dxa"/>
            <w:tcBorders>
              <w:top w:val="nil"/>
              <w:left w:val="nil"/>
              <w:right w:val="nil"/>
            </w:tcBorders>
            <w:vAlign w:val="center"/>
          </w:tcPr>
          <w:p w14:paraId="67C1EFF2" w14:textId="77777777" w:rsidR="00A953C6" w:rsidRPr="000F0B70" w:rsidRDefault="00A953C6" w:rsidP="00F56033">
            <w:proofErr w:type="spellStart"/>
            <w:r w:rsidRPr="000F0B70">
              <w:t>Fw</w:t>
            </w:r>
            <w:proofErr w:type="spellEnd"/>
            <w:r w:rsidRPr="000F0B70">
              <w:t>: 5’-CATTGTGCCCACTATGATAG-3’</w:t>
            </w:r>
          </w:p>
        </w:tc>
        <w:tc>
          <w:tcPr>
            <w:tcW w:w="3756" w:type="dxa"/>
            <w:vMerge/>
            <w:tcBorders>
              <w:left w:val="nil"/>
              <w:right w:val="nil"/>
            </w:tcBorders>
          </w:tcPr>
          <w:p w14:paraId="161EF494" w14:textId="77777777" w:rsidR="00A953C6" w:rsidRPr="00543336" w:rsidRDefault="00A953C6" w:rsidP="00F56033">
            <w:pPr>
              <w:keepNext/>
              <w:jc w:val="center"/>
              <w:outlineLvl w:val="3"/>
            </w:pPr>
          </w:p>
        </w:tc>
      </w:tr>
      <w:tr w:rsidR="00A953C6" w:rsidRPr="000F0B70" w14:paraId="215BE7E9" w14:textId="77777777" w:rsidTr="00543336">
        <w:tc>
          <w:tcPr>
            <w:tcW w:w="1509" w:type="dxa"/>
            <w:vMerge/>
            <w:tcBorders>
              <w:left w:val="nil"/>
              <w:bottom w:val="single" w:sz="4" w:space="0" w:color="auto"/>
              <w:right w:val="nil"/>
            </w:tcBorders>
          </w:tcPr>
          <w:p w14:paraId="68E429D5" w14:textId="77777777" w:rsidR="00A953C6" w:rsidRPr="00543336" w:rsidRDefault="00A953C6" w:rsidP="00F56033">
            <w:pPr>
              <w:keepNext/>
              <w:jc w:val="center"/>
              <w:outlineLvl w:val="3"/>
              <w:rPr>
                <w:i/>
              </w:rPr>
            </w:pPr>
          </w:p>
        </w:tc>
        <w:tc>
          <w:tcPr>
            <w:tcW w:w="4712" w:type="dxa"/>
            <w:tcBorders>
              <w:top w:val="nil"/>
              <w:left w:val="nil"/>
              <w:bottom w:val="single" w:sz="4" w:space="0" w:color="auto"/>
              <w:right w:val="nil"/>
            </w:tcBorders>
            <w:vAlign w:val="center"/>
          </w:tcPr>
          <w:p w14:paraId="1425B1B7" w14:textId="77777777" w:rsidR="00A953C6" w:rsidRPr="000F0B70" w:rsidRDefault="00A953C6" w:rsidP="00F56033">
            <w:r w:rsidRPr="000F0B70">
              <w:t>Re: 5’-GGATCTGAATAGACTGAAGC-3’</w:t>
            </w:r>
          </w:p>
        </w:tc>
        <w:tc>
          <w:tcPr>
            <w:tcW w:w="3756" w:type="dxa"/>
            <w:vMerge/>
            <w:tcBorders>
              <w:left w:val="nil"/>
              <w:bottom w:val="single" w:sz="2" w:space="0" w:color="auto"/>
              <w:right w:val="nil"/>
            </w:tcBorders>
          </w:tcPr>
          <w:p w14:paraId="051F6B16" w14:textId="77777777" w:rsidR="00A953C6" w:rsidRPr="00543336" w:rsidRDefault="00A953C6" w:rsidP="00F56033">
            <w:pPr>
              <w:keepNext/>
              <w:jc w:val="center"/>
              <w:outlineLvl w:val="3"/>
            </w:pPr>
          </w:p>
        </w:tc>
      </w:tr>
      <w:tr w:rsidR="00A953C6" w:rsidRPr="000F0B70" w14:paraId="6101374F" w14:textId="77777777" w:rsidTr="00543336">
        <w:tc>
          <w:tcPr>
            <w:tcW w:w="1509" w:type="dxa"/>
            <w:vMerge w:val="restart"/>
            <w:tcBorders>
              <w:top w:val="single" w:sz="4" w:space="0" w:color="auto"/>
              <w:left w:val="nil"/>
              <w:right w:val="nil"/>
            </w:tcBorders>
            <w:vAlign w:val="center"/>
          </w:tcPr>
          <w:p w14:paraId="5DDCA2F8" w14:textId="77777777" w:rsidR="00A953C6" w:rsidRPr="000F0B70" w:rsidRDefault="00A953C6" w:rsidP="00F56033">
            <w:pPr>
              <w:rPr>
                <w:i/>
              </w:rPr>
            </w:pPr>
            <w:r w:rsidRPr="000F0B70">
              <w:rPr>
                <w:i/>
              </w:rPr>
              <w:t>EF1α</w:t>
            </w:r>
          </w:p>
        </w:tc>
        <w:tc>
          <w:tcPr>
            <w:tcW w:w="4712" w:type="dxa"/>
            <w:tcBorders>
              <w:top w:val="single" w:sz="4" w:space="0" w:color="auto"/>
              <w:left w:val="nil"/>
              <w:right w:val="nil"/>
            </w:tcBorders>
          </w:tcPr>
          <w:p w14:paraId="7464EF50" w14:textId="77777777" w:rsidR="00A953C6" w:rsidRPr="000F0B70" w:rsidRDefault="00A953C6" w:rsidP="00F56033">
            <w:pPr>
              <w:rPr>
                <w:lang w:val="it-IT"/>
              </w:rPr>
            </w:pPr>
            <w:proofErr w:type="spellStart"/>
            <w:r w:rsidRPr="000F0B70">
              <w:rPr>
                <w:lang w:val="it-IT"/>
              </w:rPr>
              <w:t>Fw</w:t>
            </w:r>
            <w:proofErr w:type="spellEnd"/>
            <w:r w:rsidRPr="000F0B70">
              <w:rPr>
                <w:lang w:val="it-IT"/>
              </w:rPr>
              <w:t xml:space="preserve"> 5’-GTGCGTCATAGTTTTCTGCC</w:t>
            </w:r>
            <w:r w:rsidRPr="000F0B70">
              <w:t>-3’</w:t>
            </w:r>
          </w:p>
        </w:tc>
        <w:tc>
          <w:tcPr>
            <w:tcW w:w="3756" w:type="dxa"/>
            <w:vMerge w:val="restart"/>
            <w:tcBorders>
              <w:top w:val="single" w:sz="2" w:space="0" w:color="auto"/>
              <w:left w:val="nil"/>
              <w:bottom w:val="single" w:sz="12" w:space="0" w:color="auto"/>
              <w:right w:val="nil"/>
            </w:tcBorders>
            <w:vAlign w:val="center"/>
          </w:tcPr>
          <w:p w14:paraId="5F3DCD7E" w14:textId="77777777" w:rsidR="00A953C6" w:rsidRPr="000F0B70" w:rsidRDefault="00A953C6" w:rsidP="00F56033">
            <w:pPr>
              <w:jc w:val="center"/>
            </w:pPr>
            <w:r w:rsidRPr="00543336">
              <w:fldChar w:fldCharType="begin" w:fldLock="1"/>
            </w:r>
            <w:r w:rsidRPr="000F0B70">
              <w:instrText>ADDIN CSL_CITATION { "citationItems" : [ { "id" : "ITEM-1", "itemData" : { "DOI" : "10.1071/FP13227", "ISSN" : "14454408", "abstract" : "The phenomenon of NO3\u2013 induction in plant roots has been characterised both in herbaceous and woody plants. Grapevine (Vitis vinifera L.) plants, hydroponically grown, showed an increase in NO3\u2013 uptake rate in response to anion treatment for different periods in the nutrient solution after 1 week of NO3\u2013 deprivation. The expression profile of the two high-affinity NO3\u2013 transporters VvNRT2.4A and VvNRT2.4B, and the gene encoding the accessory protein VvNAR2.2 exhibits a similar trend to that of the anion uptake. The induction, also involving the increase in activity and protein levels of plasma membrane H+-ATPase, is correlated with the expression profile of two (VvHA2 and VvHA4) out of eight putative plasma membrane H+-ATPase genes identified in grapevine genome.", "author" : [ { "dropping-particle" : "", "family" : "Pii", "given" : "Youry", "non-dropping-particle" : "", "parse-names" : false, "suffix" : "" }, { "dropping-particle" : "", "family" : "Alessandrini", "given" : "Massimiliano", "non-dropping-particle" : "", "parse-names" : false, "suffix" : "" }, { "dropping-particle" : "", "family" : "Guardini", "given" : "Katia", "non-dropping-particle" : "", "parse-names" : false, "suffix" : "" }, { "dropping-particle" : "", "family" : "Zamboni", "given" : "Anita", "non-dropping-particle" : "", "parse-names" : false, "suffix" : "" }, { "dropping-particle" : "", "family" : "Varanini", "given" : "Zeno", "non-dropping-particle" : "", "parse-names" : false, "suffix" : "" } ], "container-title" : "Functional Plant Biology", "id" : "ITEM-1", "issue" : "4", "issued" : { "date-parts" : [ [ "2014" ] ] }, "page" : "353-365", "title" : "Induction of high-affinity NO&lt;sub&gt;3&lt;/sub&gt;&lt;sup&gt;-&lt;/sup&gt; uptake in grapevine roots is an active process correlated to the expression of specific members of the NRT2 and plasma membrane H&lt;sup&gt;+&lt;/sup&gt;-ATPase gene families", "type" : "article-journal", "volume" : "41" }, "uris" : [ "http://www.mendeley.com/documents/?uuid=027180fa-ff45-4266-abf3-95ebefcac2d0" ] } ], "mendeley" : { "formattedCitation" : "(Pii et al., 2014)", "manualFormatting" : "Pii et al., 2014", "plainTextFormattedCitation" : "(Pii et al., 2014)", "previouslyFormattedCitation" : "(Pii et al., 2014)" }, "properties" : { "noteIndex" : 1 }, "schema" : "https://github.com/citation-style-language/schema/raw/master/csl-citation.json" }</w:instrText>
            </w:r>
            <w:r w:rsidRPr="00543336">
              <w:fldChar w:fldCharType="separate"/>
            </w:r>
            <w:r w:rsidRPr="000F0B70">
              <w:rPr>
                <w:noProof/>
              </w:rPr>
              <w:t>Pii et al., 2014</w:t>
            </w:r>
            <w:r w:rsidRPr="00543336">
              <w:fldChar w:fldCharType="end"/>
            </w:r>
          </w:p>
        </w:tc>
      </w:tr>
      <w:tr w:rsidR="00A953C6" w:rsidRPr="000F0B70" w14:paraId="5739B728" w14:textId="77777777" w:rsidTr="00543336">
        <w:tc>
          <w:tcPr>
            <w:tcW w:w="1509" w:type="dxa"/>
            <w:vMerge/>
            <w:tcBorders>
              <w:left w:val="nil"/>
              <w:bottom w:val="single" w:sz="4" w:space="0" w:color="auto"/>
              <w:right w:val="nil"/>
            </w:tcBorders>
          </w:tcPr>
          <w:p w14:paraId="06B3B80E" w14:textId="77777777" w:rsidR="00A953C6" w:rsidRPr="00543336" w:rsidRDefault="00A953C6" w:rsidP="00F56033">
            <w:pPr>
              <w:keepNext/>
              <w:jc w:val="center"/>
              <w:outlineLvl w:val="3"/>
              <w:rPr>
                <w:i/>
              </w:rPr>
            </w:pPr>
          </w:p>
        </w:tc>
        <w:tc>
          <w:tcPr>
            <w:tcW w:w="4712" w:type="dxa"/>
            <w:tcBorders>
              <w:left w:val="nil"/>
              <w:bottom w:val="single" w:sz="4" w:space="0" w:color="auto"/>
              <w:right w:val="nil"/>
            </w:tcBorders>
          </w:tcPr>
          <w:p w14:paraId="37A8A935" w14:textId="77777777" w:rsidR="00A953C6" w:rsidRPr="000F0B70" w:rsidRDefault="00A953C6" w:rsidP="00F56033">
            <w:r w:rsidRPr="000F0B70">
              <w:t>Re 5’-AAAGAGGACACGACACAACAT-3’</w:t>
            </w:r>
          </w:p>
        </w:tc>
        <w:tc>
          <w:tcPr>
            <w:tcW w:w="3756" w:type="dxa"/>
            <w:vMerge/>
            <w:tcBorders>
              <w:top w:val="single" w:sz="12" w:space="0" w:color="auto"/>
              <w:left w:val="nil"/>
              <w:bottom w:val="single" w:sz="12" w:space="0" w:color="auto"/>
              <w:right w:val="nil"/>
            </w:tcBorders>
          </w:tcPr>
          <w:p w14:paraId="5C7031F7" w14:textId="77777777" w:rsidR="00A953C6" w:rsidRPr="00543336" w:rsidRDefault="00A953C6" w:rsidP="00F56033">
            <w:pPr>
              <w:keepNext/>
              <w:jc w:val="center"/>
              <w:outlineLvl w:val="3"/>
            </w:pPr>
          </w:p>
        </w:tc>
      </w:tr>
      <w:tr w:rsidR="00A953C6" w:rsidRPr="000F0B70" w14:paraId="2ED6A3E3" w14:textId="77777777" w:rsidTr="00543336">
        <w:tc>
          <w:tcPr>
            <w:tcW w:w="1509" w:type="dxa"/>
            <w:vMerge w:val="restart"/>
            <w:tcBorders>
              <w:top w:val="single" w:sz="4" w:space="0" w:color="auto"/>
              <w:left w:val="nil"/>
              <w:right w:val="nil"/>
            </w:tcBorders>
            <w:vAlign w:val="center"/>
          </w:tcPr>
          <w:p w14:paraId="5C345EFC" w14:textId="77777777" w:rsidR="00A953C6" w:rsidRPr="000F0B70" w:rsidRDefault="00A953C6" w:rsidP="00F56033">
            <w:pPr>
              <w:rPr>
                <w:i/>
              </w:rPr>
            </w:pPr>
            <w:r w:rsidRPr="000F0B70">
              <w:rPr>
                <w:i/>
              </w:rPr>
              <w:t>Tubulin</w:t>
            </w:r>
          </w:p>
        </w:tc>
        <w:tc>
          <w:tcPr>
            <w:tcW w:w="4712" w:type="dxa"/>
            <w:tcBorders>
              <w:top w:val="single" w:sz="4" w:space="0" w:color="auto"/>
              <w:left w:val="nil"/>
              <w:right w:val="nil"/>
            </w:tcBorders>
          </w:tcPr>
          <w:p w14:paraId="602CC123" w14:textId="77777777" w:rsidR="00A953C6" w:rsidRPr="000F0B70" w:rsidRDefault="00A953C6" w:rsidP="00F56033">
            <w:proofErr w:type="spellStart"/>
            <w:r w:rsidRPr="000F0B70">
              <w:t>Fw</w:t>
            </w:r>
            <w:proofErr w:type="spellEnd"/>
            <w:r w:rsidRPr="000F0B70">
              <w:t xml:space="preserve"> 5’-CCCCTCTTCCTTTACTATGA-3’</w:t>
            </w:r>
          </w:p>
        </w:tc>
        <w:tc>
          <w:tcPr>
            <w:tcW w:w="3756" w:type="dxa"/>
            <w:vMerge/>
            <w:tcBorders>
              <w:top w:val="single" w:sz="12" w:space="0" w:color="auto"/>
              <w:left w:val="nil"/>
              <w:bottom w:val="single" w:sz="12" w:space="0" w:color="auto"/>
              <w:right w:val="nil"/>
            </w:tcBorders>
          </w:tcPr>
          <w:p w14:paraId="2FFA4285" w14:textId="77777777" w:rsidR="00A953C6" w:rsidRPr="00543336" w:rsidRDefault="00A953C6" w:rsidP="00F56033">
            <w:pPr>
              <w:keepNext/>
              <w:jc w:val="center"/>
              <w:outlineLvl w:val="3"/>
            </w:pPr>
          </w:p>
        </w:tc>
      </w:tr>
      <w:tr w:rsidR="00A953C6" w:rsidRPr="000F0B70" w14:paraId="68F5E826" w14:textId="77777777" w:rsidTr="00543336">
        <w:tc>
          <w:tcPr>
            <w:tcW w:w="1509" w:type="dxa"/>
            <w:vMerge/>
            <w:tcBorders>
              <w:left w:val="nil"/>
              <w:bottom w:val="single" w:sz="12" w:space="0" w:color="auto"/>
              <w:right w:val="nil"/>
            </w:tcBorders>
          </w:tcPr>
          <w:p w14:paraId="7B59FE73" w14:textId="77777777" w:rsidR="00A953C6" w:rsidRPr="00543336" w:rsidRDefault="00A953C6" w:rsidP="00F56033">
            <w:pPr>
              <w:keepNext/>
              <w:jc w:val="center"/>
              <w:outlineLvl w:val="3"/>
            </w:pPr>
          </w:p>
        </w:tc>
        <w:tc>
          <w:tcPr>
            <w:tcW w:w="4712" w:type="dxa"/>
            <w:tcBorders>
              <w:left w:val="nil"/>
              <w:bottom w:val="single" w:sz="12" w:space="0" w:color="auto"/>
              <w:right w:val="nil"/>
            </w:tcBorders>
          </w:tcPr>
          <w:p w14:paraId="46836A74" w14:textId="77777777" w:rsidR="00A953C6" w:rsidRPr="000F0B70" w:rsidRDefault="00A953C6" w:rsidP="00F56033">
            <w:r w:rsidRPr="000F0B70">
              <w:t>Re 3’ –TCTGGCACTATTACAACTGG-3’</w:t>
            </w:r>
          </w:p>
        </w:tc>
        <w:tc>
          <w:tcPr>
            <w:tcW w:w="3756" w:type="dxa"/>
            <w:vMerge/>
            <w:tcBorders>
              <w:top w:val="single" w:sz="12" w:space="0" w:color="auto"/>
              <w:left w:val="nil"/>
              <w:bottom w:val="single" w:sz="12" w:space="0" w:color="auto"/>
              <w:right w:val="nil"/>
            </w:tcBorders>
          </w:tcPr>
          <w:p w14:paraId="3A97B48A" w14:textId="77777777" w:rsidR="00A953C6" w:rsidRPr="00543336" w:rsidRDefault="00A953C6" w:rsidP="00F56033">
            <w:pPr>
              <w:keepNext/>
              <w:jc w:val="center"/>
              <w:outlineLvl w:val="3"/>
            </w:pPr>
          </w:p>
        </w:tc>
      </w:tr>
    </w:tbl>
    <w:p w14:paraId="63BD146B" w14:textId="7F9AA86E" w:rsidR="00564BFB" w:rsidRDefault="00564BFB" w:rsidP="00A953C6">
      <w:pPr>
        <w:widowControl w:val="0"/>
        <w:spacing w:line="360" w:lineRule="auto"/>
      </w:pPr>
    </w:p>
    <w:sectPr w:rsidR="00564BFB">
      <w:headerReference w:type="default" r:id="rId9"/>
      <w:type w:val="continuous"/>
      <w:pgSz w:w="12240" w:h="15840"/>
      <w:pgMar w:top="1440" w:right="1440" w:bottom="1440" w:left="1440" w:header="709" w:footer="0" w:gutter="0"/>
      <w:cols w:space="720"/>
      <w:formProt w:val="0"/>
      <w:docGrid w:linePitch="312"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0FCD3" w14:textId="77777777" w:rsidR="006D31F7" w:rsidRDefault="006D31F7">
      <w:r>
        <w:separator/>
      </w:r>
    </w:p>
  </w:endnote>
  <w:endnote w:type="continuationSeparator" w:id="0">
    <w:p w14:paraId="156211EE" w14:textId="77777777" w:rsidR="006D31F7" w:rsidRDefault="006D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05ECD" w14:textId="77777777" w:rsidR="006D31F7" w:rsidRDefault="006D31F7">
      <w:r>
        <w:separator/>
      </w:r>
    </w:p>
  </w:footnote>
  <w:footnote w:type="continuationSeparator" w:id="0">
    <w:p w14:paraId="1C5BE71E" w14:textId="77777777" w:rsidR="006D31F7" w:rsidRDefault="006D31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549D6" w14:textId="77777777" w:rsidR="00016268" w:rsidRDefault="00016268">
    <w:pPr>
      <w:pStyle w:val="Header1"/>
      <w:rPr>
        <w:b/>
        <w:bCs/>
        <w:color w:val="999999"/>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96EC2"/>
    <w:multiLevelType w:val="multilevel"/>
    <w:tmpl w:val="B868FF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81A54B6"/>
    <w:multiLevelType w:val="multilevel"/>
    <w:tmpl w:val="1724296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ntinuzzi Fabio">
    <w15:presenceInfo w15:providerId="None" w15:userId="Valentinuzzi Fab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FB"/>
    <w:rsid w:val="00016268"/>
    <w:rsid w:val="000F0B70"/>
    <w:rsid w:val="00190750"/>
    <w:rsid w:val="0035745C"/>
    <w:rsid w:val="0041327D"/>
    <w:rsid w:val="00543336"/>
    <w:rsid w:val="00564BFB"/>
    <w:rsid w:val="006D31F7"/>
    <w:rsid w:val="007467B6"/>
    <w:rsid w:val="00767ACB"/>
    <w:rsid w:val="00A953C6"/>
    <w:rsid w:val="00E52AF4"/>
    <w:rsid w:val="00EF79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0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2DAE"/>
    <w:rPr>
      <w:sz w:val="24"/>
      <w:szCs w:val="24"/>
      <w:lang w:val="en-CA"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1">
    <w:name w:val="Heading 11"/>
    <w:basedOn w:val="Normale"/>
    <w:next w:val="Normale"/>
    <w:qFormat/>
    <w:rsid w:val="00C72DAE"/>
    <w:pPr>
      <w:keepNext/>
      <w:outlineLvl w:val="0"/>
    </w:pPr>
    <w:rPr>
      <w:i/>
      <w:iCs/>
    </w:rPr>
  </w:style>
  <w:style w:type="paragraph" w:customStyle="1" w:styleId="Heading21">
    <w:name w:val="Heading 21"/>
    <w:basedOn w:val="Normale"/>
    <w:next w:val="Normale"/>
    <w:qFormat/>
    <w:rsid w:val="00C72DAE"/>
    <w:pPr>
      <w:keepNext/>
      <w:outlineLvl w:val="1"/>
    </w:pPr>
    <w:rPr>
      <w:b/>
      <w:bCs/>
      <w:lang w:val="en-US"/>
    </w:rPr>
  </w:style>
  <w:style w:type="paragraph" w:customStyle="1" w:styleId="Heading31">
    <w:name w:val="Heading 31"/>
    <w:basedOn w:val="Normale"/>
    <w:next w:val="Normale"/>
    <w:qFormat/>
    <w:rsid w:val="00C72DAE"/>
    <w:pPr>
      <w:keepNext/>
      <w:outlineLvl w:val="2"/>
    </w:pPr>
    <w:rPr>
      <w:u w:val="single"/>
      <w:lang w:val="en-US"/>
    </w:rPr>
  </w:style>
  <w:style w:type="paragraph" w:customStyle="1" w:styleId="Heading41">
    <w:name w:val="Heading 41"/>
    <w:basedOn w:val="Normale"/>
    <w:next w:val="Normale"/>
    <w:qFormat/>
    <w:rsid w:val="00C72DAE"/>
    <w:pPr>
      <w:keepNext/>
      <w:jc w:val="center"/>
      <w:outlineLvl w:val="3"/>
    </w:pPr>
    <w:rPr>
      <w:b/>
      <w:bCs/>
    </w:rPr>
  </w:style>
  <w:style w:type="paragraph" w:customStyle="1" w:styleId="Heading51">
    <w:name w:val="Heading 51"/>
    <w:basedOn w:val="Normale"/>
    <w:next w:val="Normale"/>
    <w:qFormat/>
    <w:rsid w:val="00C72DAE"/>
    <w:pPr>
      <w:keepNext/>
      <w:jc w:val="center"/>
      <w:outlineLvl w:val="4"/>
    </w:pPr>
    <w:rPr>
      <w:i/>
      <w:iCs/>
      <w:color w:val="000000"/>
      <w:szCs w:val="18"/>
      <w:lang w:val="en-US"/>
    </w:rPr>
  </w:style>
  <w:style w:type="paragraph" w:customStyle="1" w:styleId="Heading61">
    <w:name w:val="Heading 61"/>
    <w:basedOn w:val="Normale"/>
    <w:next w:val="Normale"/>
    <w:qFormat/>
    <w:rsid w:val="00C72DAE"/>
    <w:pPr>
      <w:keepNext/>
      <w:tabs>
        <w:tab w:val="center" w:pos="5126"/>
      </w:tabs>
      <w:outlineLvl w:val="5"/>
    </w:pPr>
    <w:rPr>
      <w:rFonts w:ascii="Arial" w:hAnsi="Arial" w:cs="Arial"/>
      <w:b/>
      <w:bCs/>
      <w:color w:val="000000"/>
      <w:sz w:val="18"/>
      <w:szCs w:val="18"/>
      <w:lang w:val="en-US"/>
    </w:rPr>
  </w:style>
  <w:style w:type="paragraph" w:customStyle="1" w:styleId="Heading71">
    <w:name w:val="Heading 71"/>
    <w:basedOn w:val="Normale"/>
    <w:next w:val="Normale"/>
    <w:qFormat/>
    <w:rsid w:val="00C72DAE"/>
    <w:pPr>
      <w:keepNext/>
      <w:outlineLvl w:val="6"/>
    </w:pPr>
    <w:rPr>
      <w:szCs w:val="20"/>
      <w:u w:val="single"/>
      <w:lang w:val="en-US"/>
    </w:rPr>
  </w:style>
  <w:style w:type="paragraph" w:customStyle="1" w:styleId="Heading81">
    <w:name w:val="Heading 81"/>
    <w:basedOn w:val="Normale"/>
    <w:next w:val="Normale"/>
    <w:qFormat/>
    <w:rsid w:val="00C72DAE"/>
    <w:pPr>
      <w:keepNext/>
      <w:tabs>
        <w:tab w:val="center" w:pos="5284"/>
      </w:tabs>
      <w:outlineLvl w:val="7"/>
    </w:pPr>
    <w:rPr>
      <w:b/>
      <w:bCs/>
      <w:color w:val="000000"/>
      <w:szCs w:val="18"/>
      <w:lang w:val="en-US"/>
    </w:rPr>
  </w:style>
  <w:style w:type="paragraph" w:customStyle="1" w:styleId="Heading91">
    <w:name w:val="Heading 91"/>
    <w:basedOn w:val="Normale"/>
    <w:next w:val="Normale"/>
    <w:qFormat/>
    <w:rsid w:val="00C72DAE"/>
    <w:pPr>
      <w:keepNext/>
      <w:outlineLvl w:val="8"/>
    </w:pPr>
    <w:rPr>
      <w:b/>
      <w:bCs/>
      <w:color w:val="999999"/>
    </w:rPr>
  </w:style>
  <w:style w:type="character" w:customStyle="1" w:styleId="InternetLink">
    <w:name w:val="Internet Link"/>
    <w:semiHidden/>
    <w:rsid w:val="00C72DAE"/>
    <w:rPr>
      <w:color w:val="0000FF"/>
      <w:u w:val="single"/>
    </w:rPr>
  </w:style>
  <w:style w:type="character" w:styleId="Rimandocommento">
    <w:name w:val="annotation reference"/>
    <w:semiHidden/>
    <w:qFormat/>
    <w:rsid w:val="00C72DAE"/>
    <w:rPr>
      <w:sz w:val="16"/>
      <w:szCs w:val="16"/>
    </w:rPr>
  </w:style>
  <w:style w:type="character" w:styleId="Collegamentovisitato">
    <w:name w:val="FollowedHyperlink"/>
    <w:semiHidden/>
    <w:qFormat/>
    <w:rsid w:val="00C72DAE"/>
    <w:rPr>
      <w:color w:val="800080"/>
      <w:u w:val="single"/>
    </w:rPr>
  </w:style>
  <w:style w:type="character" w:styleId="Enfasigrassetto">
    <w:name w:val="Strong"/>
    <w:qFormat/>
    <w:rsid w:val="00C72DAE"/>
    <w:rPr>
      <w:b/>
      <w:bCs/>
    </w:rPr>
  </w:style>
  <w:style w:type="character" w:styleId="Numeropagina">
    <w:name w:val="page number"/>
    <w:basedOn w:val="Caratterepredefinitoparagrafo"/>
    <w:semiHidden/>
    <w:qFormat/>
    <w:rsid w:val="00C72DAE"/>
  </w:style>
  <w:style w:type="character" w:styleId="Numeroriga">
    <w:name w:val="line number"/>
    <w:semiHidden/>
    <w:qFormat/>
    <w:rsid w:val="00C72DAE"/>
    <w:rPr>
      <w:color w:val="999999"/>
      <w:sz w:val="20"/>
    </w:rPr>
  </w:style>
  <w:style w:type="character" w:styleId="Rimandonotaapidipagina">
    <w:name w:val="footnote reference"/>
    <w:semiHidden/>
    <w:qFormat/>
    <w:rsid w:val="00C72DAE"/>
    <w:rPr>
      <w:vertAlign w:val="superscript"/>
    </w:rPr>
  </w:style>
  <w:style w:type="character" w:customStyle="1" w:styleId="fieldlabel1">
    <w:name w:val="fieldlabel1"/>
    <w:qFormat/>
    <w:rsid w:val="00C72DAE"/>
    <w:rPr>
      <w:rFonts w:ascii="Verdana" w:hAnsi="Verdana"/>
      <w:b/>
      <w:bCs/>
    </w:rPr>
  </w:style>
  <w:style w:type="character" w:styleId="Testosegnaposto">
    <w:name w:val="Placeholder Text"/>
    <w:basedOn w:val="Caratterepredefinitoparagrafo"/>
    <w:uiPriority w:val="99"/>
    <w:semiHidden/>
    <w:qFormat/>
    <w:rsid w:val="00BE2389"/>
    <w:rPr>
      <w:color w:val="808080"/>
    </w:rPr>
  </w:style>
  <w:style w:type="character" w:customStyle="1" w:styleId="TestofumettoCarattere">
    <w:name w:val="Testo fumetto Carattere"/>
    <w:basedOn w:val="Caratterepredefinitoparagrafo"/>
    <w:link w:val="Testofumetto"/>
    <w:uiPriority w:val="99"/>
    <w:semiHidden/>
    <w:qFormat/>
    <w:rsid w:val="00BE2389"/>
    <w:rPr>
      <w:rFonts w:ascii="Tahoma" w:hAnsi="Tahoma" w:cs="Tahoma"/>
      <w:sz w:val="16"/>
      <w:szCs w:val="16"/>
      <w:lang w:val="en-CA" w:eastAsia="en-US"/>
    </w:rPr>
  </w:style>
  <w:style w:type="character" w:customStyle="1" w:styleId="ListLabel1">
    <w:name w:val="ListLabel 1"/>
    <w:qFormat/>
    <w:rPr>
      <w:sz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Heading">
    <w:name w:val="Heading"/>
    <w:basedOn w:val="Normale"/>
    <w:next w:val="Corpodeltesto"/>
    <w:qFormat/>
    <w:pPr>
      <w:keepNext/>
      <w:spacing w:before="240" w:after="120"/>
    </w:pPr>
    <w:rPr>
      <w:rFonts w:ascii="Liberation Sans" w:eastAsia="Noto Sans CJK SC Regular" w:hAnsi="Liberation Sans" w:cs="FreeSans"/>
      <w:sz w:val="28"/>
      <w:szCs w:val="28"/>
    </w:rPr>
  </w:style>
  <w:style w:type="paragraph" w:styleId="Corpodeltesto">
    <w:name w:val="Body Text"/>
    <w:basedOn w:val="Normale"/>
    <w:semiHidden/>
    <w:rsid w:val="00C72DAE"/>
    <w:rPr>
      <w:color w:val="000000"/>
      <w:szCs w:val="18"/>
      <w:lang w:val="en-US"/>
    </w:rPr>
  </w:style>
  <w:style w:type="paragraph" w:styleId="Elenco">
    <w:name w:val="List"/>
    <w:basedOn w:val="Corpodeltesto"/>
    <w:rPr>
      <w:rFonts w:cs="FreeSans"/>
    </w:rPr>
  </w:style>
  <w:style w:type="paragraph" w:customStyle="1" w:styleId="Caption1">
    <w:name w:val="Caption1"/>
    <w:basedOn w:val="Normale"/>
    <w:qFormat/>
    <w:pPr>
      <w:suppressLineNumbers/>
      <w:spacing w:before="120" w:after="120"/>
    </w:pPr>
    <w:rPr>
      <w:rFonts w:cs="FreeSans"/>
      <w:i/>
      <w:iCs/>
    </w:rPr>
  </w:style>
  <w:style w:type="paragraph" w:customStyle="1" w:styleId="Index">
    <w:name w:val="Index"/>
    <w:basedOn w:val="Normale"/>
    <w:qFormat/>
    <w:pPr>
      <w:suppressLineNumbers/>
    </w:pPr>
    <w:rPr>
      <w:rFonts w:cs="FreeSans"/>
    </w:rPr>
  </w:style>
  <w:style w:type="paragraph" w:styleId="Testocommento">
    <w:name w:val="annotation text"/>
    <w:basedOn w:val="Normale"/>
    <w:semiHidden/>
    <w:qFormat/>
    <w:rsid w:val="00C72DAE"/>
    <w:rPr>
      <w:sz w:val="20"/>
      <w:szCs w:val="20"/>
    </w:rPr>
  </w:style>
  <w:style w:type="paragraph" w:styleId="Rientrocorpodeltesto">
    <w:name w:val="Body Text Indent"/>
    <w:basedOn w:val="Normale"/>
    <w:semiHidden/>
    <w:rsid w:val="00C72DAE"/>
    <w:pPr>
      <w:ind w:firstLine="720"/>
    </w:pPr>
    <w:rPr>
      <w:szCs w:val="20"/>
      <w:lang w:val="en-US"/>
    </w:rPr>
  </w:style>
  <w:style w:type="paragraph" w:styleId="NormaleWeb">
    <w:name w:val="Normal (Web)"/>
    <w:basedOn w:val="Normale"/>
    <w:semiHidden/>
    <w:qFormat/>
    <w:rsid w:val="00C72DAE"/>
    <w:pPr>
      <w:spacing w:beforeAutospacing="1" w:afterAutospacing="1"/>
    </w:pPr>
  </w:style>
  <w:style w:type="paragraph" w:customStyle="1" w:styleId="Footer1">
    <w:name w:val="Footer1"/>
    <w:basedOn w:val="Normale"/>
    <w:semiHidden/>
    <w:rsid w:val="00C72DAE"/>
    <w:pPr>
      <w:tabs>
        <w:tab w:val="center" w:pos="4320"/>
        <w:tab w:val="right" w:pos="8640"/>
      </w:tabs>
    </w:pPr>
  </w:style>
  <w:style w:type="paragraph" w:styleId="Testonotaapidipagina">
    <w:name w:val="footnote text"/>
    <w:basedOn w:val="Normale"/>
    <w:semiHidden/>
    <w:qFormat/>
    <w:rsid w:val="00C72DAE"/>
    <w:rPr>
      <w:sz w:val="20"/>
      <w:szCs w:val="20"/>
    </w:rPr>
  </w:style>
  <w:style w:type="paragraph" w:styleId="Corpodeltesto2">
    <w:name w:val="Body Text 2"/>
    <w:basedOn w:val="Normale"/>
    <w:semiHidden/>
    <w:qFormat/>
    <w:rsid w:val="00C72DAE"/>
    <w:pPr>
      <w:jc w:val="center"/>
    </w:pPr>
    <w:rPr>
      <w:rFonts w:ascii="Arial" w:hAnsi="Arial" w:cs="Arial"/>
      <w:color w:val="999999"/>
      <w:sz w:val="20"/>
    </w:rPr>
  </w:style>
  <w:style w:type="paragraph" w:styleId="Corpodeltesto3">
    <w:name w:val="Body Text 3"/>
    <w:basedOn w:val="Normale"/>
    <w:semiHidden/>
    <w:qFormat/>
    <w:rsid w:val="00C72DAE"/>
    <w:pPr>
      <w:jc w:val="center"/>
    </w:pPr>
  </w:style>
  <w:style w:type="paragraph" w:customStyle="1" w:styleId="Header1">
    <w:name w:val="Header1"/>
    <w:basedOn w:val="Normale"/>
    <w:semiHidden/>
    <w:rsid w:val="00C72DAE"/>
    <w:pPr>
      <w:tabs>
        <w:tab w:val="center" w:pos="4320"/>
        <w:tab w:val="right" w:pos="8640"/>
      </w:tabs>
    </w:pPr>
  </w:style>
  <w:style w:type="paragraph" w:customStyle="1" w:styleId="TOC61">
    <w:name w:val="TOC 61"/>
    <w:basedOn w:val="Normale"/>
    <w:next w:val="Normale"/>
    <w:autoRedefine/>
    <w:semiHidden/>
    <w:rsid w:val="00C72DAE"/>
    <w:pPr>
      <w:widowControl w:val="0"/>
      <w:ind w:right="113"/>
    </w:pPr>
    <w:rPr>
      <w:lang w:val="en-US"/>
    </w:rPr>
  </w:style>
  <w:style w:type="paragraph" w:styleId="Testofumetto">
    <w:name w:val="Balloon Text"/>
    <w:basedOn w:val="Normale"/>
    <w:link w:val="TestofumettoCarattere"/>
    <w:uiPriority w:val="99"/>
    <w:semiHidden/>
    <w:unhideWhenUsed/>
    <w:qFormat/>
    <w:rsid w:val="00BE2389"/>
    <w:rPr>
      <w:rFonts w:ascii="Tahoma" w:hAnsi="Tahoma" w:cs="Tahoma"/>
      <w:sz w:val="16"/>
      <w:szCs w:val="16"/>
    </w:rPr>
  </w:style>
  <w:style w:type="paragraph" w:styleId="Paragrafoelenco">
    <w:name w:val="List Paragraph"/>
    <w:basedOn w:val="Normale"/>
    <w:uiPriority w:val="34"/>
    <w:qFormat/>
    <w:rsid w:val="00986C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2DAE"/>
    <w:rPr>
      <w:sz w:val="24"/>
      <w:szCs w:val="24"/>
      <w:lang w:val="en-CA"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1">
    <w:name w:val="Heading 11"/>
    <w:basedOn w:val="Normale"/>
    <w:next w:val="Normale"/>
    <w:qFormat/>
    <w:rsid w:val="00C72DAE"/>
    <w:pPr>
      <w:keepNext/>
      <w:outlineLvl w:val="0"/>
    </w:pPr>
    <w:rPr>
      <w:i/>
      <w:iCs/>
    </w:rPr>
  </w:style>
  <w:style w:type="paragraph" w:customStyle="1" w:styleId="Heading21">
    <w:name w:val="Heading 21"/>
    <w:basedOn w:val="Normale"/>
    <w:next w:val="Normale"/>
    <w:qFormat/>
    <w:rsid w:val="00C72DAE"/>
    <w:pPr>
      <w:keepNext/>
      <w:outlineLvl w:val="1"/>
    </w:pPr>
    <w:rPr>
      <w:b/>
      <w:bCs/>
      <w:lang w:val="en-US"/>
    </w:rPr>
  </w:style>
  <w:style w:type="paragraph" w:customStyle="1" w:styleId="Heading31">
    <w:name w:val="Heading 31"/>
    <w:basedOn w:val="Normale"/>
    <w:next w:val="Normale"/>
    <w:qFormat/>
    <w:rsid w:val="00C72DAE"/>
    <w:pPr>
      <w:keepNext/>
      <w:outlineLvl w:val="2"/>
    </w:pPr>
    <w:rPr>
      <w:u w:val="single"/>
      <w:lang w:val="en-US"/>
    </w:rPr>
  </w:style>
  <w:style w:type="paragraph" w:customStyle="1" w:styleId="Heading41">
    <w:name w:val="Heading 41"/>
    <w:basedOn w:val="Normale"/>
    <w:next w:val="Normale"/>
    <w:qFormat/>
    <w:rsid w:val="00C72DAE"/>
    <w:pPr>
      <w:keepNext/>
      <w:jc w:val="center"/>
      <w:outlineLvl w:val="3"/>
    </w:pPr>
    <w:rPr>
      <w:b/>
      <w:bCs/>
    </w:rPr>
  </w:style>
  <w:style w:type="paragraph" w:customStyle="1" w:styleId="Heading51">
    <w:name w:val="Heading 51"/>
    <w:basedOn w:val="Normale"/>
    <w:next w:val="Normale"/>
    <w:qFormat/>
    <w:rsid w:val="00C72DAE"/>
    <w:pPr>
      <w:keepNext/>
      <w:jc w:val="center"/>
      <w:outlineLvl w:val="4"/>
    </w:pPr>
    <w:rPr>
      <w:i/>
      <w:iCs/>
      <w:color w:val="000000"/>
      <w:szCs w:val="18"/>
      <w:lang w:val="en-US"/>
    </w:rPr>
  </w:style>
  <w:style w:type="paragraph" w:customStyle="1" w:styleId="Heading61">
    <w:name w:val="Heading 61"/>
    <w:basedOn w:val="Normale"/>
    <w:next w:val="Normale"/>
    <w:qFormat/>
    <w:rsid w:val="00C72DAE"/>
    <w:pPr>
      <w:keepNext/>
      <w:tabs>
        <w:tab w:val="center" w:pos="5126"/>
      </w:tabs>
      <w:outlineLvl w:val="5"/>
    </w:pPr>
    <w:rPr>
      <w:rFonts w:ascii="Arial" w:hAnsi="Arial" w:cs="Arial"/>
      <w:b/>
      <w:bCs/>
      <w:color w:val="000000"/>
      <w:sz w:val="18"/>
      <w:szCs w:val="18"/>
      <w:lang w:val="en-US"/>
    </w:rPr>
  </w:style>
  <w:style w:type="paragraph" w:customStyle="1" w:styleId="Heading71">
    <w:name w:val="Heading 71"/>
    <w:basedOn w:val="Normale"/>
    <w:next w:val="Normale"/>
    <w:qFormat/>
    <w:rsid w:val="00C72DAE"/>
    <w:pPr>
      <w:keepNext/>
      <w:outlineLvl w:val="6"/>
    </w:pPr>
    <w:rPr>
      <w:szCs w:val="20"/>
      <w:u w:val="single"/>
      <w:lang w:val="en-US"/>
    </w:rPr>
  </w:style>
  <w:style w:type="paragraph" w:customStyle="1" w:styleId="Heading81">
    <w:name w:val="Heading 81"/>
    <w:basedOn w:val="Normale"/>
    <w:next w:val="Normale"/>
    <w:qFormat/>
    <w:rsid w:val="00C72DAE"/>
    <w:pPr>
      <w:keepNext/>
      <w:tabs>
        <w:tab w:val="center" w:pos="5284"/>
      </w:tabs>
      <w:outlineLvl w:val="7"/>
    </w:pPr>
    <w:rPr>
      <w:b/>
      <w:bCs/>
      <w:color w:val="000000"/>
      <w:szCs w:val="18"/>
      <w:lang w:val="en-US"/>
    </w:rPr>
  </w:style>
  <w:style w:type="paragraph" w:customStyle="1" w:styleId="Heading91">
    <w:name w:val="Heading 91"/>
    <w:basedOn w:val="Normale"/>
    <w:next w:val="Normale"/>
    <w:qFormat/>
    <w:rsid w:val="00C72DAE"/>
    <w:pPr>
      <w:keepNext/>
      <w:outlineLvl w:val="8"/>
    </w:pPr>
    <w:rPr>
      <w:b/>
      <w:bCs/>
      <w:color w:val="999999"/>
    </w:rPr>
  </w:style>
  <w:style w:type="character" w:customStyle="1" w:styleId="InternetLink">
    <w:name w:val="Internet Link"/>
    <w:semiHidden/>
    <w:rsid w:val="00C72DAE"/>
    <w:rPr>
      <w:color w:val="0000FF"/>
      <w:u w:val="single"/>
    </w:rPr>
  </w:style>
  <w:style w:type="character" w:styleId="Rimandocommento">
    <w:name w:val="annotation reference"/>
    <w:semiHidden/>
    <w:qFormat/>
    <w:rsid w:val="00C72DAE"/>
    <w:rPr>
      <w:sz w:val="16"/>
      <w:szCs w:val="16"/>
    </w:rPr>
  </w:style>
  <w:style w:type="character" w:styleId="Collegamentovisitato">
    <w:name w:val="FollowedHyperlink"/>
    <w:semiHidden/>
    <w:qFormat/>
    <w:rsid w:val="00C72DAE"/>
    <w:rPr>
      <w:color w:val="800080"/>
      <w:u w:val="single"/>
    </w:rPr>
  </w:style>
  <w:style w:type="character" w:styleId="Enfasigrassetto">
    <w:name w:val="Strong"/>
    <w:qFormat/>
    <w:rsid w:val="00C72DAE"/>
    <w:rPr>
      <w:b/>
      <w:bCs/>
    </w:rPr>
  </w:style>
  <w:style w:type="character" w:styleId="Numeropagina">
    <w:name w:val="page number"/>
    <w:basedOn w:val="Caratterepredefinitoparagrafo"/>
    <w:semiHidden/>
    <w:qFormat/>
    <w:rsid w:val="00C72DAE"/>
  </w:style>
  <w:style w:type="character" w:styleId="Numeroriga">
    <w:name w:val="line number"/>
    <w:semiHidden/>
    <w:qFormat/>
    <w:rsid w:val="00C72DAE"/>
    <w:rPr>
      <w:color w:val="999999"/>
      <w:sz w:val="20"/>
    </w:rPr>
  </w:style>
  <w:style w:type="character" w:styleId="Rimandonotaapidipagina">
    <w:name w:val="footnote reference"/>
    <w:semiHidden/>
    <w:qFormat/>
    <w:rsid w:val="00C72DAE"/>
    <w:rPr>
      <w:vertAlign w:val="superscript"/>
    </w:rPr>
  </w:style>
  <w:style w:type="character" w:customStyle="1" w:styleId="fieldlabel1">
    <w:name w:val="fieldlabel1"/>
    <w:qFormat/>
    <w:rsid w:val="00C72DAE"/>
    <w:rPr>
      <w:rFonts w:ascii="Verdana" w:hAnsi="Verdana"/>
      <w:b/>
      <w:bCs/>
    </w:rPr>
  </w:style>
  <w:style w:type="character" w:styleId="Testosegnaposto">
    <w:name w:val="Placeholder Text"/>
    <w:basedOn w:val="Caratterepredefinitoparagrafo"/>
    <w:uiPriority w:val="99"/>
    <w:semiHidden/>
    <w:qFormat/>
    <w:rsid w:val="00BE2389"/>
    <w:rPr>
      <w:color w:val="808080"/>
    </w:rPr>
  </w:style>
  <w:style w:type="character" w:customStyle="1" w:styleId="TestofumettoCarattere">
    <w:name w:val="Testo fumetto Carattere"/>
    <w:basedOn w:val="Caratterepredefinitoparagrafo"/>
    <w:link w:val="Testofumetto"/>
    <w:uiPriority w:val="99"/>
    <w:semiHidden/>
    <w:qFormat/>
    <w:rsid w:val="00BE2389"/>
    <w:rPr>
      <w:rFonts w:ascii="Tahoma" w:hAnsi="Tahoma" w:cs="Tahoma"/>
      <w:sz w:val="16"/>
      <w:szCs w:val="16"/>
      <w:lang w:val="en-CA" w:eastAsia="en-US"/>
    </w:rPr>
  </w:style>
  <w:style w:type="character" w:customStyle="1" w:styleId="ListLabel1">
    <w:name w:val="ListLabel 1"/>
    <w:qFormat/>
    <w:rPr>
      <w:sz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Heading">
    <w:name w:val="Heading"/>
    <w:basedOn w:val="Normale"/>
    <w:next w:val="Corpodeltesto"/>
    <w:qFormat/>
    <w:pPr>
      <w:keepNext/>
      <w:spacing w:before="240" w:after="120"/>
    </w:pPr>
    <w:rPr>
      <w:rFonts w:ascii="Liberation Sans" w:eastAsia="Noto Sans CJK SC Regular" w:hAnsi="Liberation Sans" w:cs="FreeSans"/>
      <w:sz w:val="28"/>
      <w:szCs w:val="28"/>
    </w:rPr>
  </w:style>
  <w:style w:type="paragraph" w:styleId="Corpodeltesto">
    <w:name w:val="Body Text"/>
    <w:basedOn w:val="Normale"/>
    <w:semiHidden/>
    <w:rsid w:val="00C72DAE"/>
    <w:rPr>
      <w:color w:val="000000"/>
      <w:szCs w:val="18"/>
      <w:lang w:val="en-US"/>
    </w:rPr>
  </w:style>
  <w:style w:type="paragraph" w:styleId="Elenco">
    <w:name w:val="List"/>
    <w:basedOn w:val="Corpodeltesto"/>
    <w:rPr>
      <w:rFonts w:cs="FreeSans"/>
    </w:rPr>
  </w:style>
  <w:style w:type="paragraph" w:customStyle="1" w:styleId="Caption1">
    <w:name w:val="Caption1"/>
    <w:basedOn w:val="Normale"/>
    <w:qFormat/>
    <w:pPr>
      <w:suppressLineNumbers/>
      <w:spacing w:before="120" w:after="120"/>
    </w:pPr>
    <w:rPr>
      <w:rFonts w:cs="FreeSans"/>
      <w:i/>
      <w:iCs/>
    </w:rPr>
  </w:style>
  <w:style w:type="paragraph" w:customStyle="1" w:styleId="Index">
    <w:name w:val="Index"/>
    <w:basedOn w:val="Normale"/>
    <w:qFormat/>
    <w:pPr>
      <w:suppressLineNumbers/>
    </w:pPr>
    <w:rPr>
      <w:rFonts w:cs="FreeSans"/>
    </w:rPr>
  </w:style>
  <w:style w:type="paragraph" w:styleId="Testocommento">
    <w:name w:val="annotation text"/>
    <w:basedOn w:val="Normale"/>
    <w:semiHidden/>
    <w:qFormat/>
    <w:rsid w:val="00C72DAE"/>
    <w:rPr>
      <w:sz w:val="20"/>
      <w:szCs w:val="20"/>
    </w:rPr>
  </w:style>
  <w:style w:type="paragraph" w:styleId="Rientrocorpodeltesto">
    <w:name w:val="Body Text Indent"/>
    <w:basedOn w:val="Normale"/>
    <w:semiHidden/>
    <w:rsid w:val="00C72DAE"/>
    <w:pPr>
      <w:ind w:firstLine="720"/>
    </w:pPr>
    <w:rPr>
      <w:szCs w:val="20"/>
      <w:lang w:val="en-US"/>
    </w:rPr>
  </w:style>
  <w:style w:type="paragraph" w:styleId="NormaleWeb">
    <w:name w:val="Normal (Web)"/>
    <w:basedOn w:val="Normale"/>
    <w:semiHidden/>
    <w:qFormat/>
    <w:rsid w:val="00C72DAE"/>
    <w:pPr>
      <w:spacing w:beforeAutospacing="1" w:afterAutospacing="1"/>
    </w:pPr>
  </w:style>
  <w:style w:type="paragraph" w:customStyle="1" w:styleId="Footer1">
    <w:name w:val="Footer1"/>
    <w:basedOn w:val="Normale"/>
    <w:semiHidden/>
    <w:rsid w:val="00C72DAE"/>
    <w:pPr>
      <w:tabs>
        <w:tab w:val="center" w:pos="4320"/>
        <w:tab w:val="right" w:pos="8640"/>
      </w:tabs>
    </w:pPr>
  </w:style>
  <w:style w:type="paragraph" w:styleId="Testonotaapidipagina">
    <w:name w:val="footnote text"/>
    <w:basedOn w:val="Normale"/>
    <w:semiHidden/>
    <w:qFormat/>
    <w:rsid w:val="00C72DAE"/>
    <w:rPr>
      <w:sz w:val="20"/>
      <w:szCs w:val="20"/>
    </w:rPr>
  </w:style>
  <w:style w:type="paragraph" w:styleId="Corpodeltesto2">
    <w:name w:val="Body Text 2"/>
    <w:basedOn w:val="Normale"/>
    <w:semiHidden/>
    <w:qFormat/>
    <w:rsid w:val="00C72DAE"/>
    <w:pPr>
      <w:jc w:val="center"/>
    </w:pPr>
    <w:rPr>
      <w:rFonts w:ascii="Arial" w:hAnsi="Arial" w:cs="Arial"/>
      <w:color w:val="999999"/>
      <w:sz w:val="20"/>
    </w:rPr>
  </w:style>
  <w:style w:type="paragraph" w:styleId="Corpodeltesto3">
    <w:name w:val="Body Text 3"/>
    <w:basedOn w:val="Normale"/>
    <w:semiHidden/>
    <w:qFormat/>
    <w:rsid w:val="00C72DAE"/>
    <w:pPr>
      <w:jc w:val="center"/>
    </w:pPr>
  </w:style>
  <w:style w:type="paragraph" w:customStyle="1" w:styleId="Header1">
    <w:name w:val="Header1"/>
    <w:basedOn w:val="Normale"/>
    <w:semiHidden/>
    <w:rsid w:val="00C72DAE"/>
    <w:pPr>
      <w:tabs>
        <w:tab w:val="center" w:pos="4320"/>
        <w:tab w:val="right" w:pos="8640"/>
      </w:tabs>
    </w:pPr>
  </w:style>
  <w:style w:type="paragraph" w:customStyle="1" w:styleId="TOC61">
    <w:name w:val="TOC 61"/>
    <w:basedOn w:val="Normale"/>
    <w:next w:val="Normale"/>
    <w:autoRedefine/>
    <w:semiHidden/>
    <w:rsid w:val="00C72DAE"/>
    <w:pPr>
      <w:widowControl w:val="0"/>
      <w:ind w:right="113"/>
    </w:pPr>
    <w:rPr>
      <w:lang w:val="en-US"/>
    </w:rPr>
  </w:style>
  <w:style w:type="paragraph" w:styleId="Testofumetto">
    <w:name w:val="Balloon Text"/>
    <w:basedOn w:val="Normale"/>
    <w:link w:val="TestofumettoCarattere"/>
    <w:uiPriority w:val="99"/>
    <w:semiHidden/>
    <w:unhideWhenUsed/>
    <w:qFormat/>
    <w:rsid w:val="00BE2389"/>
    <w:rPr>
      <w:rFonts w:ascii="Tahoma" w:hAnsi="Tahoma" w:cs="Tahoma"/>
      <w:sz w:val="16"/>
      <w:szCs w:val="16"/>
    </w:rPr>
  </w:style>
  <w:style w:type="paragraph" w:styleId="Paragrafoelenco">
    <w:name w:val="List Paragraph"/>
    <w:basedOn w:val="Normale"/>
    <w:uiPriority w:val="34"/>
    <w:qFormat/>
    <w:rsid w:val="00986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8825F-5B46-B346-B7BB-D51A48FA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 Phytologist SI template</vt:lpstr>
    </vt:vector>
  </TitlesOfParts>
  <Company>Ohio State University</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Phytologist SI template</dc:title>
  <dc:subject/>
  <dc:creator>Lennon, Sarah</dc:creator>
  <dc:description/>
  <cp:lastModifiedBy>Youry Pii</cp:lastModifiedBy>
  <cp:revision>4</cp:revision>
  <cp:lastPrinted>2006-09-15T11:41:00Z</cp:lastPrinted>
  <dcterms:created xsi:type="dcterms:W3CDTF">2018-12-25T09:19:00Z</dcterms:created>
  <dcterms:modified xsi:type="dcterms:W3CDTF">2018-12-25T09:48:00Z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Ohio State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