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92054" w:rsidRDefault="00654E8F" w:rsidP="0001436A">
      <w:pPr>
        <w:pStyle w:val="SupplementaryMaterial"/>
        <w:rPr>
          <w:b w:val="0"/>
        </w:rPr>
      </w:pPr>
      <w:r w:rsidRPr="00192054">
        <w:t>Supplementary Material</w:t>
      </w:r>
    </w:p>
    <w:p w14:paraId="4D059444" w14:textId="0FBD2399" w:rsidR="00994A3D" w:rsidRPr="00192054" w:rsidRDefault="00654E8F" w:rsidP="00BD7E39">
      <w:pPr>
        <w:pStyle w:val="Heading1"/>
        <w:numPr>
          <w:ilvl w:val="0"/>
          <w:numId w:val="0"/>
        </w:numPr>
        <w:ind w:left="567" w:hanging="567"/>
      </w:pPr>
      <w:r w:rsidRPr="00192054">
        <w:t>Supplementary Figures and Tables</w:t>
      </w:r>
      <w:bookmarkStart w:id="0" w:name="_GoBack"/>
      <w:bookmarkEnd w:id="0"/>
    </w:p>
    <w:p w14:paraId="7B99D2AA" w14:textId="77777777" w:rsidR="00BD7E39" w:rsidRPr="00192054" w:rsidRDefault="00BD7E39" w:rsidP="00BD7E39">
      <w:pPr>
        <w:pStyle w:val="Heading2"/>
      </w:pPr>
      <w:r w:rsidRPr="00192054">
        <w:t>Supplementary table 1.</w:t>
      </w:r>
    </w:p>
    <w:p w14:paraId="5DF8B534" w14:textId="67658571" w:rsidR="00800ACA" w:rsidRPr="00192054" w:rsidRDefault="00800ACA" w:rsidP="00800ACA">
      <w:pPr>
        <w:autoSpaceDE w:val="0"/>
        <w:autoSpaceDN w:val="0"/>
        <w:adjustRightInd w:val="0"/>
        <w:rPr>
          <w:rFonts w:cs="Times New Roman"/>
          <w:szCs w:val="24"/>
        </w:rPr>
      </w:pPr>
      <w:r w:rsidRPr="00192054">
        <w:rPr>
          <w:rFonts w:cs="Times New Roman"/>
          <w:b/>
          <w:szCs w:val="24"/>
        </w:rPr>
        <w:t>Supplementary table 1.</w:t>
      </w:r>
      <w:r w:rsidRPr="00192054">
        <w:rPr>
          <w:rFonts w:cs="Times New Roman"/>
          <w:szCs w:val="24"/>
        </w:rPr>
        <w:t xml:space="preserve"> Characteristics of HIV-1-infected patients and controls.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4829"/>
        <w:gridCol w:w="2819"/>
        <w:gridCol w:w="2129"/>
      </w:tblGrid>
      <w:tr w:rsidR="00352EB7" w:rsidRPr="00192054" w14:paraId="613DBE8E" w14:textId="77777777" w:rsidTr="00BD0599">
        <w:trPr>
          <w:trHeight w:val="1"/>
          <w:jc w:val="center"/>
        </w:trPr>
        <w:tc>
          <w:tcPr>
            <w:tcW w:w="0" w:type="auto"/>
            <w:tcBorders>
              <w:top w:val="single" w:sz="18" w:space="0" w:color="auto"/>
              <w:bottom w:val="single" w:sz="4" w:space="0" w:color="auto"/>
            </w:tcBorders>
            <w:shd w:val="clear" w:color="000000" w:fill="FFFFFF"/>
          </w:tcPr>
          <w:p w14:paraId="294C76D1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Characteristics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4" w:space="0" w:color="auto"/>
            </w:tcBorders>
            <w:shd w:val="clear" w:color="000000" w:fill="FFFFFF"/>
          </w:tcPr>
          <w:p w14:paraId="7576EB1E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HIV-1</w:t>
            </w:r>
            <w:r w:rsidRPr="00192054">
              <w:rPr>
                <w:rFonts w:cs="Times New Roman"/>
                <w:color w:val="000000"/>
                <w:szCs w:val="24"/>
                <w:lang w:val="zh-CN"/>
              </w:rPr>
              <w:t xml:space="preserve"> infectious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4" w:space="0" w:color="auto"/>
            </w:tcBorders>
            <w:shd w:val="clear" w:color="000000" w:fill="FFFFFF"/>
          </w:tcPr>
          <w:p w14:paraId="6E26CAC4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  <w:lang w:val="zh-CN"/>
              </w:rPr>
              <w:t>Healthy</w:t>
            </w:r>
          </w:p>
        </w:tc>
      </w:tr>
      <w:tr w:rsidR="00800ACA" w:rsidRPr="00192054" w14:paraId="04FC64CA" w14:textId="77777777" w:rsidTr="00BD0599">
        <w:trPr>
          <w:trHeight w:val="1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18C44972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Number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D42578E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525C4D1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800ACA" w:rsidRPr="00192054" w14:paraId="337EB770" w14:textId="77777777" w:rsidTr="00BD0599">
        <w:trPr>
          <w:trHeight w:val="1"/>
          <w:jc w:val="center"/>
        </w:trPr>
        <w:tc>
          <w:tcPr>
            <w:tcW w:w="0" w:type="auto"/>
          </w:tcPr>
          <w:p w14:paraId="61B34B35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 xml:space="preserve">Sex </w:t>
            </w:r>
            <w:proofErr w:type="spellStart"/>
            <w:r w:rsidRPr="00192054">
              <w:rPr>
                <w:rFonts w:cs="Times New Roman"/>
                <w:color w:val="000000"/>
                <w:szCs w:val="24"/>
              </w:rPr>
              <w:t>ratio</w:t>
            </w:r>
            <w:r w:rsidRPr="00192054">
              <w:rPr>
                <w:rFonts w:cs="Times New Roman"/>
                <w:color w:val="000000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0" w:type="auto"/>
          </w:tcPr>
          <w:p w14:paraId="36592871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42/8</w:t>
            </w:r>
          </w:p>
        </w:tc>
        <w:tc>
          <w:tcPr>
            <w:tcW w:w="0" w:type="auto"/>
          </w:tcPr>
          <w:p w14:paraId="15713804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25/5</w:t>
            </w:r>
          </w:p>
        </w:tc>
      </w:tr>
      <w:tr w:rsidR="00800ACA" w:rsidRPr="00192054" w14:paraId="69048324" w14:textId="77777777" w:rsidTr="00BD0599">
        <w:trPr>
          <w:trHeight w:val="1"/>
          <w:jc w:val="center"/>
        </w:trPr>
        <w:tc>
          <w:tcPr>
            <w:tcW w:w="0" w:type="auto"/>
          </w:tcPr>
          <w:p w14:paraId="1F501031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Age (years)</w:t>
            </w:r>
            <w:r w:rsidRPr="00192054">
              <w:rPr>
                <w:rFonts w:cs="Times New Roman"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0" w:type="auto"/>
          </w:tcPr>
          <w:p w14:paraId="5D89ECBC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40.18 (13.9)</w:t>
            </w:r>
          </w:p>
        </w:tc>
        <w:tc>
          <w:tcPr>
            <w:tcW w:w="0" w:type="auto"/>
          </w:tcPr>
          <w:p w14:paraId="0F4BC656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35.70 (13.2)</w:t>
            </w:r>
          </w:p>
        </w:tc>
      </w:tr>
      <w:tr w:rsidR="00800ACA" w:rsidRPr="00192054" w14:paraId="5639062B" w14:textId="77777777" w:rsidTr="00BD0599">
        <w:trPr>
          <w:trHeight w:val="293"/>
          <w:jc w:val="center"/>
        </w:trPr>
        <w:tc>
          <w:tcPr>
            <w:tcW w:w="0" w:type="auto"/>
          </w:tcPr>
          <w:p w14:paraId="6D27FB3B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Anti-HIV</w:t>
            </w:r>
          </w:p>
        </w:tc>
        <w:tc>
          <w:tcPr>
            <w:tcW w:w="0" w:type="auto"/>
          </w:tcPr>
          <w:p w14:paraId="31DDE9A4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Positive</w:t>
            </w:r>
          </w:p>
        </w:tc>
        <w:tc>
          <w:tcPr>
            <w:tcW w:w="0" w:type="auto"/>
          </w:tcPr>
          <w:p w14:paraId="2958FEF0" w14:textId="76159166" w:rsidR="00800ACA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Negative</w:t>
            </w:r>
          </w:p>
        </w:tc>
      </w:tr>
      <w:tr w:rsidR="00800ACA" w:rsidRPr="00192054" w14:paraId="3636A264" w14:textId="77777777" w:rsidTr="00BD0599">
        <w:trPr>
          <w:trHeight w:val="1"/>
          <w:jc w:val="center"/>
        </w:trPr>
        <w:tc>
          <w:tcPr>
            <w:tcW w:w="0" w:type="auto"/>
            <w:tcBorders>
              <w:bottom w:val="nil"/>
            </w:tcBorders>
          </w:tcPr>
          <w:p w14:paraId="64AE7650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CD4 cells/</w:t>
            </w:r>
            <w:r w:rsidRPr="00192054">
              <w:rPr>
                <w:rFonts w:cs="Times New Roman"/>
                <w:color w:val="000000"/>
                <w:szCs w:val="24"/>
                <w:lang w:val="zh-CN"/>
              </w:rPr>
              <w:t>μl</w:t>
            </w:r>
            <w:r w:rsidRPr="00192054">
              <w:rPr>
                <w:rFonts w:cs="Times New Roman"/>
                <w:color w:val="000000"/>
                <w:szCs w:val="24"/>
                <w:vertAlign w:val="superscript"/>
                <w:lang w:val="zh-CN"/>
              </w:rPr>
              <w:t>b</w:t>
            </w:r>
          </w:p>
        </w:tc>
        <w:tc>
          <w:tcPr>
            <w:tcW w:w="0" w:type="auto"/>
            <w:tcBorders>
              <w:bottom w:val="nil"/>
            </w:tcBorders>
          </w:tcPr>
          <w:p w14:paraId="13FDBAF9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307.22(251)</w:t>
            </w:r>
          </w:p>
        </w:tc>
        <w:tc>
          <w:tcPr>
            <w:tcW w:w="0" w:type="auto"/>
            <w:tcBorders>
              <w:bottom w:val="nil"/>
            </w:tcBorders>
          </w:tcPr>
          <w:p w14:paraId="07FAA91E" w14:textId="374F1346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NA</w:t>
            </w:r>
            <w:r w:rsidR="00352EB7" w:rsidRPr="00192054">
              <w:rPr>
                <w:rFonts w:cs="Times New Roman" w:hint="eastAsia"/>
                <w:color w:val="000000"/>
                <w:szCs w:val="24"/>
                <w:vertAlign w:val="superscript"/>
                <w:lang w:eastAsia="zh-CN"/>
              </w:rPr>
              <w:t>C</w:t>
            </w:r>
          </w:p>
        </w:tc>
      </w:tr>
      <w:tr w:rsidR="00352EB7" w:rsidRPr="00192054" w14:paraId="44292F51" w14:textId="77777777" w:rsidTr="00380180">
        <w:trPr>
          <w:trHeight w:val="1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69009C89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CD8 cells/</w:t>
            </w:r>
            <w:r w:rsidRPr="00192054">
              <w:rPr>
                <w:rFonts w:cs="Times New Roman"/>
                <w:color w:val="000000"/>
                <w:szCs w:val="24"/>
                <w:lang w:val="zh-CN"/>
              </w:rPr>
              <w:t>μl</w:t>
            </w:r>
            <w:r w:rsidRPr="00192054">
              <w:rPr>
                <w:rFonts w:cs="Times New Roman"/>
                <w:color w:val="000000"/>
                <w:szCs w:val="24"/>
                <w:vertAlign w:val="superscript"/>
                <w:lang w:val="zh-CN"/>
              </w:rPr>
              <w:t>b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782152D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598.70 (359)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4733E48" w14:textId="77777777" w:rsidR="00800ACA" w:rsidRPr="00192054" w:rsidRDefault="00800ACA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szCs w:val="24"/>
                <w:lang w:val="zh-CN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NA</w:t>
            </w:r>
          </w:p>
        </w:tc>
      </w:tr>
      <w:tr w:rsidR="00380180" w:rsidRPr="00192054" w14:paraId="31EEA31D" w14:textId="77777777" w:rsidTr="00380180">
        <w:trPr>
          <w:trHeight w:val="1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1062B5EF" w14:textId="16289C6B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H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BsAg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5EA4573" w14:textId="1E90F4FF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Negative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7772C62" w14:textId="3A139036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Negative</w:t>
            </w:r>
          </w:p>
        </w:tc>
      </w:tr>
      <w:tr w:rsidR="00380180" w:rsidRPr="00192054" w14:paraId="6FDDC320" w14:textId="77777777" w:rsidTr="00380180">
        <w:trPr>
          <w:trHeight w:val="1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652AFF67" w14:textId="468A8A21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A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nti-HCV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D950343" w14:textId="1B903C97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Negative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8AAE9F3" w14:textId="07711F96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Negative</w:t>
            </w:r>
          </w:p>
        </w:tc>
      </w:tr>
      <w:tr w:rsidR="00380180" w:rsidRPr="00192054" w14:paraId="6815F678" w14:textId="77777777" w:rsidTr="00380180">
        <w:trPr>
          <w:trHeight w:val="1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1E792D5B" w14:textId="41CF5CE1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H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CV RNA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9CDB0E2" w14:textId="19D56FD9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Negative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307AA1D" w14:textId="2C308DB5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Negative</w:t>
            </w:r>
          </w:p>
        </w:tc>
      </w:tr>
      <w:tr w:rsidR="00352EB7" w:rsidRPr="00192054" w14:paraId="424471E4" w14:textId="77777777" w:rsidTr="00380180">
        <w:trPr>
          <w:trHeight w:val="1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1C6EB50A" w14:textId="6FA33979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color w:val="000000"/>
                <w:szCs w:val="24"/>
                <w:lang w:eastAsia="zh-CN"/>
              </w:rPr>
            </w:pPr>
            <w:proofErr w:type="spellStart"/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H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AART</w:t>
            </w:r>
            <w:r w:rsidR="00352EB7" w:rsidRPr="00192054">
              <w:rPr>
                <w:rFonts w:cs="Times New Roman" w:hint="eastAsia"/>
                <w:color w:val="000000"/>
                <w:szCs w:val="24"/>
                <w:vertAlign w:val="superscript"/>
                <w:lang w:eastAsia="zh-CN"/>
              </w:rPr>
              <w:t>d</w:t>
            </w:r>
            <w:proofErr w:type="spellEnd"/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, n (%)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E24118E" w14:textId="77777777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8C25505" w14:textId="77777777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352EB7" w:rsidRPr="00192054" w14:paraId="593E0D2F" w14:textId="77777777" w:rsidTr="00380180">
        <w:trPr>
          <w:trHeight w:val="1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29139BAF" w14:textId="177A84C9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ind w:firstLine="330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O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ccasional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0484E7B" w14:textId="45A7263D" w:rsidR="00380180" w:rsidRPr="00192054" w:rsidRDefault="00352EB7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3</w:t>
            </w:r>
            <w:r w:rsidR="00AE653D" w:rsidRPr="00192054">
              <w:rPr>
                <w:rFonts w:cs="Times New Roman"/>
                <w:color w:val="000000"/>
                <w:szCs w:val="24"/>
                <w:lang w:eastAsia="zh-CN"/>
              </w:rPr>
              <w:t>(6)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0F7B095" w14:textId="255E996D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N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A</w:t>
            </w:r>
          </w:p>
        </w:tc>
      </w:tr>
      <w:tr w:rsidR="00352EB7" w:rsidRPr="00192054" w14:paraId="5D90DBF9" w14:textId="77777777" w:rsidTr="00380180">
        <w:trPr>
          <w:trHeight w:val="1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285D1B83" w14:textId="4D0D9844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ind w:firstLine="330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I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ntermittent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6F5488F" w14:textId="1FED7748" w:rsidR="00380180" w:rsidRPr="00192054" w:rsidRDefault="00BB7C26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5</w:t>
            </w:r>
            <w:r w:rsidR="00AE653D" w:rsidRPr="00192054">
              <w:rPr>
                <w:rFonts w:cs="Times New Roman"/>
                <w:color w:val="000000"/>
                <w:szCs w:val="24"/>
                <w:lang w:eastAsia="zh-CN"/>
              </w:rPr>
              <w:t>(1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0</w:t>
            </w:r>
            <w:r w:rsidR="00AE653D" w:rsidRPr="00192054">
              <w:rPr>
                <w:rFonts w:cs="Times New Roman"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AED52DD" w14:textId="3930C2A4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NA</w:t>
            </w:r>
          </w:p>
        </w:tc>
      </w:tr>
      <w:tr w:rsidR="00352EB7" w:rsidRPr="00192054" w14:paraId="0AD804A8" w14:textId="77777777" w:rsidTr="00380180">
        <w:trPr>
          <w:trHeight w:val="1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045FE921" w14:textId="567793C5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ind w:firstLine="330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R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egular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7F5759" w14:textId="38CCB5B8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4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1</w:t>
            </w:r>
            <w:r w:rsidR="00AE653D" w:rsidRPr="00192054">
              <w:rPr>
                <w:rFonts w:cs="Times New Roman"/>
                <w:color w:val="000000"/>
                <w:szCs w:val="24"/>
                <w:lang w:eastAsia="zh-CN"/>
              </w:rPr>
              <w:t>(82)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646F2A9" w14:textId="1EA7D177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NA</w:t>
            </w:r>
          </w:p>
        </w:tc>
      </w:tr>
      <w:tr w:rsidR="00352EB7" w:rsidRPr="00192054" w14:paraId="6FA61478" w14:textId="77777777" w:rsidTr="00380180">
        <w:trPr>
          <w:trHeight w:val="1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25C7C72C" w14:textId="4E856A74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ind w:firstLine="330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U</w:t>
            </w: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 xml:space="preserve">nclear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C30B6C0" w14:textId="5847E417" w:rsidR="00380180" w:rsidRPr="00192054" w:rsidRDefault="00352EB7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1</w:t>
            </w:r>
            <w:r w:rsidR="00AE653D" w:rsidRPr="00192054">
              <w:rPr>
                <w:rFonts w:cs="Times New Roman"/>
                <w:color w:val="000000"/>
                <w:szCs w:val="24"/>
                <w:lang w:eastAsia="zh-CN"/>
              </w:rPr>
              <w:t>(2)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3DFE6CC" w14:textId="271B8B70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NA</w:t>
            </w:r>
          </w:p>
        </w:tc>
      </w:tr>
      <w:tr w:rsidR="00380180" w:rsidRPr="00192054" w14:paraId="6BFB5717" w14:textId="77777777" w:rsidTr="00BD0599">
        <w:trPr>
          <w:trHeight w:val="1"/>
          <w:jc w:val="center"/>
        </w:trPr>
        <w:tc>
          <w:tcPr>
            <w:tcW w:w="0" w:type="auto"/>
            <w:tcBorders>
              <w:top w:val="nil"/>
              <w:bottom w:val="single" w:sz="18" w:space="0" w:color="auto"/>
            </w:tcBorders>
          </w:tcPr>
          <w:p w14:paraId="1BDEF6AB" w14:textId="63E0B703" w:rsidR="00380180" w:rsidRPr="00192054" w:rsidRDefault="00380180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rPr>
                <w:rFonts w:cs="Times New Roman"/>
                <w:color w:val="000000"/>
                <w:szCs w:val="24"/>
                <w:lang w:eastAsia="zh-CN"/>
              </w:rPr>
            </w:pPr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Duration, median years (</w:t>
            </w:r>
            <w:proofErr w:type="spellStart"/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IQR</w:t>
            </w:r>
            <w:r w:rsidR="00352EB7" w:rsidRPr="00192054">
              <w:rPr>
                <w:rFonts w:cs="Times New Roman" w:hint="eastAsia"/>
                <w:color w:val="000000"/>
                <w:szCs w:val="24"/>
                <w:vertAlign w:val="superscript"/>
                <w:lang w:eastAsia="zh-CN"/>
              </w:rPr>
              <w:t>e</w:t>
            </w:r>
            <w:proofErr w:type="spellEnd"/>
            <w:r w:rsidRPr="00192054">
              <w:rPr>
                <w:rFonts w:cs="Times New Roman"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18" w:space="0" w:color="auto"/>
            </w:tcBorders>
          </w:tcPr>
          <w:p w14:paraId="53A9AC0D" w14:textId="228ED73E" w:rsidR="00380180" w:rsidRPr="00192054" w:rsidRDefault="00352EB7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/>
                <w:color w:val="000000"/>
                <w:szCs w:val="24"/>
              </w:rPr>
              <w:t>8.5(6.5-10.4)</w:t>
            </w:r>
          </w:p>
        </w:tc>
        <w:tc>
          <w:tcPr>
            <w:tcW w:w="0" w:type="auto"/>
            <w:tcBorders>
              <w:top w:val="nil"/>
              <w:bottom w:val="single" w:sz="18" w:space="0" w:color="auto"/>
            </w:tcBorders>
          </w:tcPr>
          <w:p w14:paraId="2F3A55D3" w14:textId="5CE4243D" w:rsidR="00380180" w:rsidRPr="00192054" w:rsidRDefault="00352EB7" w:rsidP="008D357F">
            <w:pPr>
              <w:autoSpaceDE w:val="0"/>
              <w:autoSpaceDN w:val="0"/>
              <w:adjustRightInd w:val="0"/>
              <w:snapToGrid w:val="0"/>
              <w:spacing w:before="0" w:after="0" w:line="36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92054">
              <w:rPr>
                <w:rFonts w:cs="Times New Roman" w:hint="eastAsia"/>
                <w:color w:val="000000"/>
                <w:szCs w:val="24"/>
                <w:lang w:eastAsia="zh-CN"/>
              </w:rPr>
              <w:t>NA</w:t>
            </w:r>
          </w:p>
        </w:tc>
      </w:tr>
    </w:tbl>
    <w:p w14:paraId="7B090420" w14:textId="757C8945" w:rsidR="00800ACA" w:rsidRPr="00192054" w:rsidRDefault="00800ACA" w:rsidP="008D357F">
      <w:pPr>
        <w:autoSpaceDE w:val="0"/>
        <w:autoSpaceDN w:val="0"/>
        <w:adjustRightInd w:val="0"/>
        <w:snapToGrid w:val="0"/>
        <w:rPr>
          <w:rFonts w:cs="Times New Roman"/>
          <w:color w:val="000000"/>
          <w:szCs w:val="24"/>
        </w:rPr>
      </w:pPr>
      <w:r w:rsidRPr="00192054">
        <w:rPr>
          <w:rFonts w:cs="Times New Roman"/>
          <w:color w:val="000000"/>
          <w:szCs w:val="24"/>
          <w:vertAlign w:val="superscript"/>
        </w:rPr>
        <w:t xml:space="preserve">a </w:t>
      </w:r>
      <w:r w:rsidRPr="00192054">
        <w:rPr>
          <w:rFonts w:cs="Times New Roman"/>
          <w:color w:val="000000"/>
          <w:szCs w:val="24"/>
        </w:rPr>
        <w:t xml:space="preserve">Sex ratio (male/female); </w:t>
      </w:r>
      <w:r w:rsidRPr="00192054">
        <w:rPr>
          <w:rFonts w:cs="Times New Roman"/>
          <w:color w:val="000000"/>
          <w:szCs w:val="24"/>
          <w:vertAlign w:val="superscript"/>
        </w:rPr>
        <w:t xml:space="preserve">b </w:t>
      </w:r>
      <w:r w:rsidRPr="00192054">
        <w:rPr>
          <w:rFonts w:cs="Times New Roman"/>
          <w:color w:val="000000"/>
          <w:szCs w:val="24"/>
        </w:rPr>
        <w:t xml:space="preserve">Mean ± standard deviation (SD); </w:t>
      </w:r>
      <w:r w:rsidRPr="00192054">
        <w:rPr>
          <w:rFonts w:cs="Times New Roman"/>
          <w:color w:val="000000"/>
          <w:szCs w:val="24"/>
          <w:vertAlign w:val="superscript"/>
        </w:rPr>
        <w:t xml:space="preserve">c </w:t>
      </w:r>
      <w:r w:rsidRPr="00192054">
        <w:rPr>
          <w:rFonts w:cs="Times New Roman"/>
          <w:color w:val="000000"/>
          <w:szCs w:val="24"/>
        </w:rPr>
        <w:t xml:space="preserve">NA: </w:t>
      </w:r>
      <w:r w:rsidR="00352EB7" w:rsidRPr="00192054">
        <w:rPr>
          <w:rFonts w:cs="Times New Roman"/>
          <w:color w:val="000000"/>
          <w:szCs w:val="24"/>
        </w:rPr>
        <w:t>N</w:t>
      </w:r>
      <w:r w:rsidRPr="00192054">
        <w:rPr>
          <w:rFonts w:cs="Times New Roman"/>
          <w:color w:val="000000"/>
          <w:szCs w:val="24"/>
        </w:rPr>
        <w:t xml:space="preserve">ot applicable. </w:t>
      </w:r>
      <w:r w:rsidR="00352EB7" w:rsidRPr="00192054">
        <w:rPr>
          <w:rFonts w:cs="Times New Roman" w:hint="eastAsia"/>
          <w:color w:val="000000"/>
          <w:szCs w:val="24"/>
          <w:vertAlign w:val="superscript"/>
          <w:lang w:eastAsia="zh-CN"/>
        </w:rPr>
        <w:t>d</w:t>
      </w:r>
      <w:r w:rsidR="00352EB7" w:rsidRPr="00192054">
        <w:rPr>
          <w:rFonts w:cs="Times New Roman"/>
          <w:color w:val="000000"/>
          <w:szCs w:val="24"/>
        </w:rPr>
        <w:t xml:space="preserve"> </w:t>
      </w:r>
      <w:r w:rsidR="00352EB7" w:rsidRPr="00192054">
        <w:rPr>
          <w:rFonts w:cs="Times New Roman" w:hint="eastAsia"/>
          <w:color w:val="000000"/>
          <w:szCs w:val="24"/>
          <w:lang w:eastAsia="zh-CN"/>
        </w:rPr>
        <w:t>T</w:t>
      </w:r>
      <w:r w:rsidR="00352EB7" w:rsidRPr="00192054">
        <w:rPr>
          <w:rFonts w:cs="Times New Roman"/>
          <w:color w:val="000000"/>
          <w:szCs w:val="24"/>
        </w:rPr>
        <w:t>he first-line highly active antiretroviral therapy (HAART) regimes consisting of two nucleoside reverse transcriptase inhibitors (NRTIs) AZT/</w:t>
      </w:r>
      <w:proofErr w:type="spellStart"/>
      <w:r w:rsidR="00352EB7" w:rsidRPr="00192054">
        <w:rPr>
          <w:rFonts w:cs="Times New Roman"/>
          <w:color w:val="000000"/>
          <w:szCs w:val="24"/>
        </w:rPr>
        <w:t>ddI</w:t>
      </w:r>
      <w:proofErr w:type="spellEnd"/>
      <w:r w:rsidR="00352EB7" w:rsidRPr="00192054">
        <w:rPr>
          <w:rFonts w:cs="Times New Roman"/>
          <w:color w:val="000000"/>
          <w:szCs w:val="24"/>
        </w:rPr>
        <w:t xml:space="preserve"> (~60%) or d4T/3TC (~40%), and one NNRTIs NVP, which were supported by the China CARES (Community AIDS Resource and Education Services) program</w:t>
      </w:r>
      <w:r w:rsidR="00352EB7" w:rsidRPr="00192054">
        <w:rPr>
          <w:rFonts w:cs="Times New Roman" w:hint="eastAsia"/>
          <w:color w:val="000000"/>
          <w:szCs w:val="24"/>
          <w:lang w:eastAsia="zh-CN"/>
        </w:rPr>
        <w:t>;</w:t>
      </w:r>
      <w:r w:rsidR="00352EB7" w:rsidRPr="00192054">
        <w:rPr>
          <w:rFonts w:cs="Times New Roman"/>
          <w:color w:val="000000"/>
          <w:szCs w:val="24"/>
          <w:lang w:eastAsia="zh-CN"/>
        </w:rPr>
        <w:t xml:space="preserve"> </w:t>
      </w:r>
      <w:proofErr w:type="spellStart"/>
      <w:r w:rsidR="00352EB7" w:rsidRPr="00192054">
        <w:rPr>
          <w:rFonts w:cs="Times New Roman" w:hint="eastAsia"/>
          <w:color w:val="000000"/>
          <w:szCs w:val="24"/>
          <w:vertAlign w:val="superscript"/>
        </w:rPr>
        <w:t>e</w:t>
      </w:r>
      <w:r w:rsidR="00352EB7" w:rsidRPr="00192054">
        <w:rPr>
          <w:rFonts w:cs="Times New Roman"/>
          <w:color w:val="000000"/>
          <w:szCs w:val="24"/>
        </w:rPr>
        <w:t>IQR</w:t>
      </w:r>
      <w:proofErr w:type="spellEnd"/>
      <w:r w:rsidR="00352EB7" w:rsidRPr="00192054">
        <w:rPr>
          <w:rFonts w:cs="Times New Roman"/>
          <w:color w:val="000000"/>
          <w:szCs w:val="24"/>
        </w:rPr>
        <w:t>, Interquartile range.</w:t>
      </w:r>
    </w:p>
    <w:p w14:paraId="43BCD04A" w14:textId="38AB64E9" w:rsidR="00352EB7" w:rsidRPr="00192054" w:rsidRDefault="00352EB7" w:rsidP="00800ACA">
      <w:pPr>
        <w:autoSpaceDE w:val="0"/>
        <w:autoSpaceDN w:val="0"/>
        <w:adjustRightInd w:val="0"/>
        <w:snapToGrid w:val="0"/>
        <w:ind w:firstLineChars="200" w:firstLine="480"/>
        <w:rPr>
          <w:rFonts w:cs="Times New Roman"/>
          <w:color w:val="000000"/>
          <w:szCs w:val="24"/>
          <w:lang w:eastAsia="zh-CN"/>
        </w:rPr>
      </w:pPr>
      <w:r w:rsidRPr="00192054">
        <w:rPr>
          <w:rFonts w:cs="Times New Roman" w:hint="eastAsia"/>
          <w:color w:val="000000"/>
          <w:szCs w:val="24"/>
          <w:lang w:eastAsia="zh-CN"/>
        </w:rPr>
        <w:t xml:space="preserve"> </w:t>
      </w:r>
    </w:p>
    <w:p w14:paraId="400101DC" w14:textId="01B12134" w:rsidR="00BD7E39" w:rsidRPr="00192054" w:rsidRDefault="00BD7E39" w:rsidP="00BD7E39">
      <w:pPr>
        <w:spacing w:before="0" w:after="200" w:line="276" w:lineRule="auto"/>
        <w:rPr>
          <w:rFonts w:cs="Times New Roman"/>
          <w:color w:val="000000"/>
          <w:szCs w:val="24"/>
        </w:rPr>
      </w:pPr>
      <w:r w:rsidRPr="00192054">
        <w:rPr>
          <w:rFonts w:cs="Times New Roman"/>
          <w:color w:val="000000"/>
          <w:szCs w:val="24"/>
        </w:rPr>
        <w:br w:type="page"/>
      </w:r>
    </w:p>
    <w:p w14:paraId="4217E7F5" w14:textId="164B7134" w:rsidR="00BD7E39" w:rsidRPr="00192054" w:rsidRDefault="00994A3D" w:rsidP="00BD7E39">
      <w:pPr>
        <w:pStyle w:val="Heading2"/>
      </w:pPr>
      <w:r w:rsidRPr="00192054">
        <w:lastRenderedPageBreak/>
        <w:t>Supplementary Figures</w:t>
      </w:r>
    </w:p>
    <w:p w14:paraId="41F0FC36" w14:textId="77777777" w:rsidR="00BD7E39" w:rsidRPr="00192054" w:rsidRDefault="00BD7E39" w:rsidP="00BD7E39">
      <w:pPr>
        <w:keepNext/>
        <w:jc w:val="center"/>
        <w:rPr>
          <w:rFonts w:cs="Times New Roman"/>
          <w:b/>
          <w:szCs w:val="24"/>
        </w:rPr>
      </w:pPr>
      <w:r w:rsidRPr="00192054">
        <w:rPr>
          <w:rFonts w:cs="Times New Roman"/>
          <w:b/>
          <w:noProof/>
          <w:szCs w:val="24"/>
        </w:rPr>
        <w:drawing>
          <wp:inline distT="0" distB="0" distL="0" distR="0" wp14:anchorId="30D0D7EC" wp14:editId="506B7F33">
            <wp:extent cx="2857500" cy="2133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39FC" w14:textId="77777777" w:rsidR="00112338" w:rsidRPr="00192054" w:rsidRDefault="00994A3D" w:rsidP="00BD0599">
      <w:pPr>
        <w:keepNext/>
        <w:rPr>
          <w:rFonts w:eastAsia="SimSun" w:cs="Times New Roman"/>
          <w:szCs w:val="24"/>
        </w:rPr>
        <w:sectPr w:rsidR="00112338" w:rsidRPr="00192054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192054">
        <w:rPr>
          <w:rFonts w:cs="Times New Roman"/>
          <w:b/>
          <w:szCs w:val="24"/>
        </w:rPr>
        <w:t xml:space="preserve">Supplementary Figure </w:t>
      </w:r>
      <w:r w:rsidRPr="00192054">
        <w:rPr>
          <w:rFonts w:cs="Times New Roman"/>
          <w:b/>
          <w:szCs w:val="24"/>
        </w:rPr>
        <w:fldChar w:fldCharType="begin"/>
      </w:r>
      <w:r w:rsidRPr="00192054">
        <w:rPr>
          <w:rFonts w:cs="Times New Roman"/>
          <w:b/>
          <w:szCs w:val="24"/>
        </w:rPr>
        <w:instrText xml:space="preserve"> SEQ Figure \* ARABIC </w:instrText>
      </w:r>
      <w:r w:rsidRPr="00192054">
        <w:rPr>
          <w:rFonts w:cs="Times New Roman"/>
          <w:b/>
          <w:szCs w:val="24"/>
        </w:rPr>
        <w:fldChar w:fldCharType="separate"/>
      </w:r>
      <w:r w:rsidR="00ED20B5" w:rsidRPr="00192054">
        <w:rPr>
          <w:rFonts w:cs="Times New Roman"/>
          <w:b/>
          <w:noProof/>
          <w:szCs w:val="24"/>
        </w:rPr>
        <w:t>1</w:t>
      </w:r>
      <w:r w:rsidRPr="00192054">
        <w:rPr>
          <w:rFonts w:cs="Times New Roman"/>
          <w:b/>
          <w:szCs w:val="24"/>
        </w:rPr>
        <w:fldChar w:fldCharType="end"/>
      </w:r>
      <w:r w:rsidRPr="00192054">
        <w:rPr>
          <w:rFonts w:cs="Times New Roman"/>
          <w:b/>
          <w:szCs w:val="24"/>
        </w:rPr>
        <w:t>.</w:t>
      </w:r>
      <w:r w:rsidRPr="00192054">
        <w:rPr>
          <w:rFonts w:cs="Times New Roman"/>
          <w:szCs w:val="24"/>
        </w:rPr>
        <w:t xml:space="preserve"> </w:t>
      </w:r>
      <w:r w:rsidR="00BD0599" w:rsidRPr="00192054">
        <w:rPr>
          <w:rFonts w:eastAsia="SimSun" w:cs="Times New Roman"/>
          <w:szCs w:val="24"/>
        </w:rPr>
        <w:t xml:space="preserve">Activation of nonspecific NK </w:t>
      </w:r>
      <w:proofErr w:type="gramStart"/>
      <w:r w:rsidR="00BD0599" w:rsidRPr="00192054">
        <w:rPr>
          <w:rFonts w:eastAsia="SimSun" w:cs="Times New Roman"/>
          <w:szCs w:val="24"/>
        </w:rPr>
        <w:t>cell-mediated</w:t>
      </w:r>
      <w:proofErr w:type="gramEnd"/>
      <w:r w:rsidR="00BD0599" w:rsidRPr="00192054">
        <w:rPr>
          <w:rFonts w:eastAsia="SimSun" w:cs="Times New Roman"/>
          <w:szCs w:val="24"/>
        </w:rPr>
        <w:t xml:space="preserve"> ADCC by CD16 cross-linking upon the stimulation of different cytokines. PBMCs in healthy controls (n=10) were incubated with IL-2, IL-15, IFN-α or IFN-β (50ng/ml, 12h). CD107a expression of NK cells in response to CD16 cross-linking with anti-CD16, or isotype antibodies were detected. Data is shown as mean</w:t>
      </w:r>
      <w:r w:rsidR="00BD0599" w:rsidRPr="00192054">
        <w:rPr>
          <w:rFonts w:eastAsia="SimSun" w:cs="Times New Roman"/>
          <w:szCs w:val="24"/>
          <w:u w:val="single"/>
        </w:rPr>
        <w:t>+</w:t>
      </w:r>
      <w:r w:rsidR="00BD0599" w:rsidRPr="00192054">
        <w:rPr>
          <w:rFonts w:eastAsia="SimSun" w:cs="Times New Roman"/>
          <w:szCs w:val="24"/>
        </w:rPr>
        <w:t xml:space="preserve"> SD. All P values are two-tailed and significantly different with P less than 0.05.</w:t>
      </w:r>
    </w:p>
    <w:p w14:paraId="7B65BC41" w14:textId="6D590049" w:rsidR="00BD7E39" w:rsidRPr="00192054" w:rsidRDefault="00112338" w:rsidP="00112338">
      <w:pPr>
        <w:keepNext/>
        <w:jc w:val="center"/>
        <w:rPr>
          <w:rFonts w:eastAsia="SimSun" w:cs="Times New Roman"/>
          <w:szCs w:val="24"/>
        </w:rPr>
      </w:pPr>
      <w:r w:rsidRPr="00192054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3BA10482" wp14:editId="2B36BD01">
            <wp:extent cx="2479431" cy="289867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ure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172" cy="290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FDF7" w14:textId="79560348" w:rsidR="00112338" w:rsidRPr="00192054" w:rsidRDefault="00112338" w:rsidP="00112338">
      <w:pPr>
        <w:adjustRightInd w:val="0"/>
        <w:snapToGrid w:val="0"/>
        <w:rPr>
          <w:rFonts w:cs="Times New Roman"/>
          <w:szCs w:val="24"/>
        </w:rPr>
      </w:pPr>
      <w:r w:rsidRPr="00192054">
        <w:rPr>
          <w:rFonts w:cs="Times New Roman"/>
          <w:b/>
          <w:szCs w:val="24"/>
        </w:rPr>
        <w:t>Supplementary Figure 2.</w:t>
      </w:r>
      <w:r w:rsidRPr="00192054">
        <w:rPr>
          <w:rFonts w:cs="Times New Roman"/>
          <w:szCs w:val="24"/>
        </w:rPr>
        <w:t xml:space="preserve"> </w:t>
      </w:r>
      <w:r w:rsidRPr="00192054">
        <w:rPr>
          <w:rFonts w:cs="Times New Roman"/>
        </w:rPr>
        <w:t>Representative flow plots of</w:t>
      </w:r>
      <w:r w:rsidRPr="00192054">
        <w:rPr>
          <w:rFonts w:cs="Times New Roman"/>
          <w:szCs w:val="24"/>
        </w:rPr>
        <w:t xml:space="preserve"> IL-2 expression cells of CD56+T cell</w:t>
      </w:r>
      <w:r w:rsidR="005C1390" w:rsidRPr="00192054">
        <w:rPr>
          <w:rFonts w:cs="Times New Roman"/>
          <w:szCs w:val="24"/>
        </w:rPr>
        <w:t>s during the process of A</w:t>
      </w:r>
      <w:r w:rsidRPr="00192054">
        <w:rPr>
          <w:rFonts w:cs="Times New Roman"/>
          <w:szCs w:val="24"/>
        </w:rPr>
        <w:t xml:space="preserve">DCC triggered by </w:t>
      </w:r>
      <w:r w:rsidRPr="00192054">
        <w:rPr>
          <w:rFonts w:cs="Times New Roman"/>
          <w:bCs/>
        </w:rPr>
        <w:t xml:space="preserve">Ab-opsonized P815 cells (P815+Ab) and </w:t>
      </w:r>
      <w:r w:rsidRPr="00192054">
        <w:rPr>
          <w:rFonts w:cs="Times New Roman"/>
        </w:rPr>
        <w:t xml:space="preserve">with the stimulation of </w:t>
      </w:r>
      <w:r w:rsidRPr="00192054">
        <w:rPr>
          <w:rFonts w:eastAsia="SimSun" w:cs="Times New Roman"/>
        </w:rPr>
        <w:t>PMA plus Ionomycin (</w:t>
      </w:r>
      <w:r w:rsidRPr="00192054">
        <w:rPr>
          <w:rFonts w:cs="Times New Roman"/>
          <w:bCs/>
        </w:rPr>
        <w:t>PI)</w:t>
      </w:r>
      <w:r w:rsidRPr="00192054">
        <w:rPr>
          <w:rFonts w:cs="Times New Roman"/>
          <w:szCs w:val="24"/>
        </w:rPr>
        <w:t>.</w:t>
      </w:r>
    </w:p>
    <w:p w14:paraId="0A6CDA2C" w14:textId="77777777" w:rsidR="00112338" w:rsidRPr="00192054" w:rsidRDefault="00112338" w:rsidP="00112338">
      <w:pPr>
        <w:keepNext/>
        <w:jc w:val="center"/>
        <w:rPr>
          <w:rFonts w:eastAsia="SimSun" w:cs="Times New Roman"/>
          <w:szCs w:val="24"/>
        </w:rPr>
      </w:pPr>
    </w:p>
    <w:p w14:paraId="342C5CC6" w14:textId="5F84314E" w:rsidR="00DE23E8" w:rsidRPr="00192054" w:rsidRDefault="00BD7E39" w:rsidP="00BD7E39">
      <w:pPr>
        <w:spacing w:before="0" w:after="200" w:line="276" w:lineRule="auto"/>
        <w:rPr>
          <w:rFonts w:eastAsia="SimSun" w:cs="Times New Roman"/>
          <w:szCs w:val="24"/>
        </w:rPr>
      </w:pPr>
      <w:r w:rsidRPr="00192054">
        <w:rPr>
          <w:rFonts w:eastAsia="SimSun" w:cs="Times New Roman"/>
          <w:szCs w:val="24"/>
        </w:rPr>
        <w:br w:type="page"/>
      </w:r>
    </w:p>
    <w:p w14:paraId="42CBDAED" w14:textId="1371091B" w:rsidR="00BD7E39" w:rsidRPr="00192054" w:rsidRDefault="00BD7E39" w:rsidP="00BD7E39">
      <w:pPr>
        <w:keepNext/>
        <w:jc w:val="center"/>
        <w:rPr>
          <w:rFonts w:cs="Times New Roman"/>
          <w:b/>
          <w:szCs w:val="24"/>
        </w:rPr>
      </w:pPr>
      <w:r w:rsidRPr="00192054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DEEBCDB" wp14:editId="1ECC01E2">
            <wp:extent cx="6208395" cy="245173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9B94" w14:textId="1507878B" w:rsidR="00BD7E39" w:rsidRPr="00192054" w:rsidRDefault="00BD7E39" w:rsidP="00BD7E39">
      <w:pPr>
        <w:adjustRightInd w:val="0"/>
        <w:snapToGrid w:val="0"/>
        <w:rPr>
          <w:rFonts w:eastAsia="SimSun" w:cs="Times New Roman"/>
          <w:szCs w:val="24"/>
        </w:rPr>
      </w:pPr>
      <w:r w:rsidRPr="00192054">
        <w:rPr>
          <w:rFonts w:cs="Times New Roman"/>
          <w:b/>
          <w:szCs w:val="24"/>
        </w:rPr>
        <w:t xml:space="preserve">Supplementary Figure </w:t>
      </w:r>
      <w:r w:rsidR="00350F45" w:rsidRPr="00192054">
        <w:rPr>
          <w:rFonts w:cs="Times New Roman"/>
          <w:b/>
          <w:szCs w:val="24"/>
        </w:rPr>
        <w:t>3</w:t>
      </w:r>
      <w:r w:rsidRPr="00192054">
        <w:rPr>
          <w:rFonts w:cs="Times New Roman"/>
          <w:szCs w:val="24"/>
        </w:rPr>
        <w:t xml:space="preserve">. </w:t>
      </w:r>
      <w:r w:rsidRPr="00192054">
        <w:rPr>
          <w:rFonts w:cs="Times New Roman"/>
          <w:b/>
          <w:szCs w:val="24"/>
        </w:rPr>
        <w:t>(</w:t>
      </w:r>
      <w:r w:rsidRPr="00192054">
        <w:rPr>
          <w:rFonts w:cs="Times New Roman"/>
          <w:b/>
          <w:szCs w:val="24"/>
          <w:lang w:eastAsia="zh-CN"/>
        </w:rPr>
        <w:t>A</w:t>
      </w:r>
      <w:r w:rsidRPr="00192054">
        <w:rPr>
          <w:rFonts w:cs="Times New Roman" w:hint="eastAsia"/>
          <w:b/>
          <w:szCs w:val="24"/>
          <w:lang w:eastAsia="zh-CN"/>
        </w:rPr>
        <w:t>)</w:t>
      </w:r>
      <w:r w:rsidRPr="00192054">
        <w:rPr>
          <w:rFonts w:cs="Times New Roman"/>
          <w:szCs w:val="24"/>
        </w:rPr>
        <w:t xml:space="preserve"> Representative flow plots of</w:t>
      </w:r>
      <w:r w:rsidRPr="00192054">
        <w:rPr>
          <w:rFonts w:eastAsia="SimSun" w:cs="Times New Roman"/>
          <w:szCs w:val="24"/>
        </w:rPr>
        <w:t xml:space="preserve"> IL-2 and CD107a expressions in T cells, CD56</w:t>
      </w:r>
      <w:r w:rsidRPr="00192054">
        <w:rPr>
          <w:rFonts w:eastAsia="SimSun" w:cs="Times New Roman"/>
          <w:szCs w:val="24"/>
          <w:vertAlign w:val="superscript"/>
        </w:rPr>
        <w:t xml:space="preserve">+ </w:t>
      </w:r>
      <w:r w:rsidRPr="00192054">
        <w:rPr>
          <w:rFonts w:eastAsia="SimSun" w:cs="Times New Roman"/>
          <w:szCs w:val="24"/>
        </w:rPr>
        <w:t>T cells and NK cells</w:t>
      </w:r>
      <w:r w:rsidRPr="00192054">
        <w:rPr>
          <w:rFonts w:cs="Times New Roman"/>
          <w:szCs w:val="24"/>
        </w:rPr>
        <w:t xml:space="preserve"> that were triggered by CD16-cross linking. </w:t>
      </w:r>
      <w:r w:rsidRPr="00192054">
        <w:rPr>
          <w:rFonts w:cs="Times New Roman"/>
          <w:b/>
          <w:szCs w:val="24"/>
        </w:rPr>
        <w:t>(B)</w:t>
      </w:r>
      <w:r w:rsidRPr="00192054">
        <w:rPr>
          <w:rFonts w:cs="Times New Roman"/>
          <w:szCs w:val="24"/>
        </w:rPr>
        <w:t xml:space="preserve"> Comparison of the abilities of IL-2 secretions and CD107a expressions among NK cells, CD56</w:t>
      </w:r>
      <w:r w:rsidRPr="00192054">
        <w:rPr>
          <w:rFonts w:cs="Times New Roman"/>
          <w:szCs w:val="24"/>
          <w:vertAlign w:val="superscript"/>
        </w:rPr>
        <w:t xml:space="preserve">+ </w:t>
      </w:r>
      <w:r w:rsidRPr="00192054">
        <w:rPr>
          <w:rFonts w:cs="Times New Roman"/>
          <w:szCs w:val="24"/>
        </w:rPr>
        <w:t xml:space="preserve">T cells and T cells that were triggered by CD16-cross linking (n=10). </w:t>
      </w:r>
      <w:r w:rsidRPr="00192054">
        <w:rPr>
          <w:rFonts w:eastAsia="SimSun" w:cs="Times New Roman"/>
          <w:szCs w:val="24"/>
        </w:rPr>
        <w:t>Data is shown as mean</w:t>
      </w:r>
      <w:r w:rsidRPr="00192054">
        <w:rPr>
          <w:rFonts w:eastAsia="SimSun" w:cs="Times New Roman"/>
          <w:szCs w:val="24"/>
          <w:u w:val="single"/>
        </w:rPr>
        <w:t>+</w:t>
      </w:r>
      <w:r w:rsidRPr="00192054">
        <w:rPr>
          <w:rFonts w:eastAsia="SimSun" w:cs="Times New Roman"/>
          <w:szCs w:val="24"/>
        </w:rPr>
        <w:t xml:space="preserve"> SD. All P values are two-tailed and significantly different when the value is less than 0.05. </w:t>
      </w:r>
    </w:p>
    <w:p w14:paraId="0D7C0FE9" w14:textId="4AAEB050" w:rsidR="00BD7E39" w:rsidRPr="00192054" w:rsidRDefault="00BD7E39" w:rsidP="00BD7E39">
      <w:pPr>
        <w:spacing w:before="0" w:after="200" w:line="276" w:lineRule="auto"/>
        <w:rPr>
          <w:rFonts w:eastAsia="SimSun" w:cs="Times New Roman"/>
          <w:szCs w:val="24"/>
        </w:rPr>
      </w:pPr>
      <w:r w:rsidRPr="00192054">
        <w:rPr>
          <w:rFonts w:eastAsia="SimSun" w:cs="Times New Roman"/>
          <w:szCs w:val="24"/>
        </w:rPr>
        <w:br w:type="page"/>
      </w:r>
    </w:p>
    <w:p w14:paraId="727707A7" w14:textId="63C79EDC" w:rsidR="00BD7E39" w:rsidRPr="00192054" w:rsidRDefault="00BD7E39" w:rsidP="00BD7E39">
      <w:pPr>
        <w:keepNext/>
        <w:jc w:val="center"/>
        <w:rPr>
          <w:rFonts w:cs="Times New Roman"/>
          <w:b/>
          <w:szCs w:val="24"/>
        </w:rPr>
      </w:pPr>
      <w:r w:rsidRPr="00192054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250B36E" wp14:editId="4D3ACC97">
            <wp:extent cx="1892300" cy="254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C75C" w14:textId="3E45865E" w:rsidR="00BD7E39" w:rsidRPr="0004682D" w:rsidRDefault="00BD7E39" w:rsidP="00BD7E39">
      <w:pPr>
        <w:adjustRightInd w:val="0"/>
        <w:snapToGrid w:val="0"/>
        <w:rPr>
          <w:rFonts w:cs="Times New Roman"/>
          <w:szCs w:val="24"/>
        </w:rPr>
      </w:pPr>
      <w:r w:rsidRPr="00192054">
        <w:rPr>
          <w:rFonts w:cs="Times New Roman"/>
          <w:b/>
          <w:szCs w:val="24"/>
        </w:rPr>
        <w:t xml:space="preserve">Supplementary Figure </w:t>
      </w:r>
      <w:r w:rsidR="00350F45" w:rsidRPr="00192054">
        <w:rPr>
          <w:rFonts w:cs="Times New Roman"/>
          <w:b/>
          <w:szCs w:val="24"/>
        </w:rPr>
        <w:t>4</w:t>
      </w:r>
      <w:r w:rsidRPr="00192054">
        <w:rPr>
          <w:rFonts w:cs="Times New Roman"/>
          <w:b/>
          <w:szCs w:val="24"/>
        </w:rPr>
        <w:t>.</w:t>
      </w:r>
      <w:r w:rsidRPr="00192054">
        <w:rPr>
          <w:rFonts w:cs="Times New Roman"/>
          <w:szCs w:val="24"/>
        </w:rPr>
        <w:t xml:space="preserve"> Comparison of CD107a expression in NK cells triggered by CD16 cross-linking with or without blockade of </w:t>
      </w:r>
      <w:r w:rsidRPr="00192054">
        <w:rPr>
          <w:rFonts w:eastAsia="SimSun" w:cs="Times New Roman"/>
          <w:szCs w:val="24"/>
        </w:rPr>
        <w:t>IL-2</w:t>
      </w:r>
      <w:r w:rsidRPr="00192054">
        <w:rPr>
          <w:rFonts w:cs="Times New Roman"/>
          <w:szCs w:val="24"/>
        </w:rPr>
        <w:t xml:space="preserve"> antibody(n=10).</w:t>
      </w:r>
    </w:p>
    <w:p w14:paraId="505A34A2" w14:textId="5FF07478" w:rsidR="00AE60B2" w:rsidRPr="00BD0599" w:rsidRDefault="00AE60B2" w:rsidP="00995B12">
      <w:pPr>
        <w:keepNext/>
        <w:rPr>
          <w:rFonts w:cs="Times New Roman"/>
          <w:b/>
          <w:szCs w:val="24"/>
        </w:rPr>
      </w:pPr>
    </w:p>
    <w:sectPr w:rsidR="00AE60B2" w:rsidRPr="00BD0599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60FF0" w14:textId="77777777" w:rsidR="003A6017" w:rsidRDefault="003A6017" w:rsidP="00117666">
      <w:pPr>
        <w:spacing w:after="0"/>
      </w:pPr>
      <w:r>
        <w:separator/>
      </w:r>
    </w:p>
  </w:endnote>
  <w:endnote w:type="continuationSeparator" w:id="0">
    <w:p w14:paraId="607D5915" w14:textId="77777777" w:rsidR="003A6017" w:rsidRDefault="003A601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5E227" w14:textId="77777777" w:rsidR="003A6017" w:rsidRDefault="003A6017" w:rsidP="00117666">
      <w:pPr>
        <w:spacing w:after="0"/>
      </w:pPr>
      <w:r>
        <w:separator/>
      </w:r>
    </w:p>
  </w:footnote>
  <w:footnote w:type="continuationSeparator" w:id="0">
    <w:p w14:paraId="5205880D" w14:textId="77777777" w:rsidR="003A6017" w:rsidRDefault="003A601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2338"/>
    <w:rsid w:val="00117666"/>
    <w:rsid w:val="001549D3"/>
    <w:rsid w:val="00160065"/>
    <w:rsid w:val="00177D84"/>
    <w:rsid w:val="00192054"/>
    <w:rsid w:val="001C7CF5"/>
    <w:rsid w:val="00267D18"/>
    <w:rsid w:val="00274347"/>
    <w:rsid w:val="002868E2"/>
    <w:rsid w:val="002869C3"/>
    <w:rsid w:val="002936E4"/>
    <w:rsid w:val="002B4A57"/>
    <w:rsid w:val="002C74CA"/>
    <w:rsid w:val="003123F4"/>
    <w:rsid w:val="00350F45"/>
    <w:rsid w:val="00352EB7"/>
    <w:rsid w:val="003544FB"/>
    <w:rsid w:val="00380180"/>
    <w:rsid w:val="003A6017"/>
    <w:rsid w:val="003D2F2D"/>
    <w:rsid w:val="00401590"/>
    <w:rsid w:val="00447801"/>
    <w:rsid w:val="00452E9C"/>
    <w:rsid w:val="0046089F"/>
    <w:rsid w:val="004735C8"/>
    <w:rsid w:val="004947A6"/>
    <w:rsid w:val="004961FF"/>
    <w:rsid w:val="00517A89"/>
    <w:rsid w:val="005250F2"/>
    <w:rsid w:val="00593EEA"/>
    <w:rsid w:val="0059663D"/>
    <w:rsid w:val="005A5EEE"/>
    <w:rsid w:val="005C1390"/>
    <w:rsid w:val="00631BBE"/>
    <w:rsid w:val="006375C7"/>
    <w:rsid w:val="00654E8F"/>
    <w:rsid w:val="00660D05"/>
    <w:rsid w:val="006820B1"/>
    <w:rsid w:val="006B7D14"/>
    <w:rsid w:val="006F1225"/>
    <w:rsid w:val="00701727"/>
    <w:rsid w:val="0070566C"/>
    <w:rsid w:val="00714C50"/>
    <w:rsid w:val="00725A7D"/>
    <w:rsid w:val="00742EB3"/>
    <w:rsid w:val="007501BE"/>
    <w:rsid w:val="00790BB3"/>
    <w:rsid w:val="007C206C"/>
    <w:rsid w:val="00800ACA"/>
    <w:rsid w:val="00817DD6"/>
    <w:rsid w:val="0083759F"/>
    <w:rsid w:val="00885156"/>
    <w:rsid w:val="008D357F"/>
    <w:rsid w:val="009151AA"/>
    <w:rsid w:val="0093429D"/>
    <w:rsid w:val="00943573"/>
    <w:rsid w:val="00944823"/>
    <w:rsid w:val="00964134"/>
    <w:rsid w:val="00970F7D"/>
    <w:rsid w:val="00994A3D"/>
    <w:rsid w:val="00995B12"/>
    <w:rsid w:val="009C2B12"/>
    <w:rsid w:val="009C5194"/>
    <w:rsid w:val="00A174D9"/>
    <w:rsid w:val="00AA4D24"/>
    <w:rsid w:val="00AB6715"/>
    <w:rsid w:val="00AE60B2"/>
    <w:rsid w:val="00AE653D"/>
    <w:rsid w:val="00B1671E"/>
    <w:rsid w:val="00B25EB8"/>
    <w:rsid w:val="00B37F4D"/>
    <w:rsid w:val="00B40E9A"/>
    <w:rsid w:val="00BA7B24"/>
    <w:rsid w:val="00BB7C26"/>
    <w:rsid w:val="00BD0599"/>
    <w:rsid w:val="00BD7E39"/>
    <w:rsid w:val="00C52A7B"/>
    <w:rsid w:val="00C56BAF"/>
    <w:rsid w:val="00C679AA"/>
    <w:rsid w:val="00C75972"/>
    <w:rsid w:val="00C95FA6"/>
    <w:rsid w:val="00CD066B"/>
    <w:rsid w:val="00CE4FEE"/>
    <w:rsid w:val="00D060CF"/>
    <w:rsid w:val="00D26FEF"/>
    <w:rsid w:val="00DB59C3"/>
    <w:rsid w:val="00DC259A"/>
    <w:rsid w:val="00DE23E8"/>
    <w:rsid w:val="00E26AAA"/>
    <w:rsid w:val="00E52377"/>
    <w:rsid w:val="00E537AD"/>
    <w:rsid w:val="00E64E17"/>
    <w:rsid w:val="00E866C9"/>
    <w:rsid w:val="00EA3D3C"/>
    <w:rsid w:val="00EC090A"/>
    <w:rsid w:val="00ED20B5"/>
    <w:rsid w:val="00EF30D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749E59C-FB68-410E-8670-1FF91B9BF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 Media SA</cp:lastModifiedBy>
  <cp:revision>21</cp:revision>
  <cp:lastPrinted>2013-10-03T12:51:00Z</cp:lastPrinted>
  <dcterms:created xsi:type="dcterms:W3CDTF">2019-04-17T16:12:00Z</dcterms:created>
  <dcterms:modified xsi:type="dcterms:W3CDTF">2019-07-08T15:30:00Z</dcterms:modified>
</cp:coreProperties>
</file>