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1186F0F4" w:rsidR="00994A3D" w:rsidRDefault="00994A3D" w:rsidP="005679CA">
      <w:pPr>
        <w:pStyle w:val="berschrift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089F8120" w14:textId="7FDE258D" w:rsidR="00613E62" w:rsidRDefault="00E153F7" w:rsidP="00613E62">
      <w:pPr>
        <w:jc w:val="center"/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 wp14:anchorId="51053F36" wp14:editId="78CD630B">
            <wp:extent cx="3502152" cy="3717036"/>
            <wp:effectExtent l="0" t="0" r="317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152" cy="371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EEBE" w14:textId="6C143C4E" w:rsidR="00613E62" w:rsidRPr="007B01B7" w:rsidRDefault="00613E62" w:rsidP="00613E62">
      <w:pPr>
        <w:rPr>
          <w:lang w:val="en-GB"/>
        </w:rPr>
      </w:pPr>
      <w:r w:rsidRPr="007B01B7">
        <w:rPr>
          <w:b/>
        </w:rPr>
        <w:t>Supplemental Figure 1</w:t>
      </w:r>
      <w:r w:rsidRPr="007B01B7">
        <w:t xml:space="preserve">: Immunofluorescence </w:t>
      </w:r>
      <w:r w:rsidR="00A57662" w:rsidRPr="007B01B7">
        <w:t xml:space="preserve">analysis using </w:t>
      </w:r>
      <w:proofErr w:type="spellStart"/>
      <w:r w:rsidR="00A57662" w:rsidRPr="007B01B7">
        <w:t>mAb</w:t>
      </w:r>
      <w:proofErr w:type="spellEnd"/>
      <w:r w:rsidR="00A57662" w:rsidRPr="007B01B7">
        <w:t xml:space="preserve"> AP3 to detect </w:t>
      </w:r>
      <w:r w:rsidRPr="007B01B7">
        <w:rPr>
          <w:i/>
          <w:iCs/>
        </w:rPr>
        <w:t xml:space="preserve">A. fumigatus </w:t>
      </w:r>
      <w:r w:rsidRPr="007B01B7">
        <w:t xml:space="preserve">wild type and </w:t>
      </w:r>
      <w:r w:rsidRPr="007B01B7">
        <w:rPr>
          <w:lang w:val="en-GB"/>
        </w:rPr>
        <w:t>Δ</w:t>
      </w:r>
      <w:r w:rsidRPr="007B01B7">
        <w:rPr>
          <w:i/>
          <w:lang w:val="en-GB"/>
        </w:rPr>
        <w:t>glfA</w:t>
      </w:r>
      <w:r w:rsidRPr="007B01B7">
        <w:rPr>
          <w:i/>
          <w:iCs/>
        </w:rPr>
        <w:t xml:space="preserve"> </w:t>
      </w:r>
      <w:r w:rsidRPr="007B01B7">
        <w:rPr>
          <w:iCs/>
        </w:rPr>
        <w:t>mutant</w:t>
      </w:r>
      <w:r w:rsidR="00A57662" w:rsidRPr="007B01B7">
        <w:t xml:space="preserve"> strains</w:t>
      </w:r>
      <w:r w:rsidRPr="007B01B7">
        <w:t xml:space="preserve">. Mycelia of </w:t>
      </w:r>
      <w:r w:rsidRPr="007B01B7">
        <w:rPr>
          <w:i/>
          <w:iCs/>
        </w:rPr>
        <w:t xml:space="preserve">A. fumigatus </w:t>
      </w:r>
      <w:r w:rsidR="00A57662" w:rsidRPr="007B01B7">
        <w:t>(</w:t>
      </w:r>
      <w:r w:rsidR="00A57662" w:rsidRPr="007B01B7">
        <w:rPr>
          <w:b/>
        </w:rPr>
        <w:t>A</w:t>
      </w:r>
      <w:r w:rsidR="00E153F7" w:rsidRPr="007B01B7">
        <w:rPr>
          <w:b/>
        </w:rPr>
        <w:t>-</w:t>
      </w:r>
      <w:r w:rsidR="00533A25" w:rsidRPr="007B01B7">
        <w:rPr>
          <w:b/>
        </w:rPr>
        <w:t>B</w:t>
      </w:r>
      <w:r w:rsidR="00A57662" w:rsidRPr="007B01B7">
        <w:t xml:space="preserve">) </w:t>
      </w:r>
      <w:r w:rsidRPr="007B01B7">
        <w:t>wild</w:t>
      </w:r>
      <w:r w:rsidR="00A57662" w:rsidRPr="007B01B7">
        <w:t>-</w:t>
      </w:r>
      <w:r w:rsidRPr="007B01B7">
        <w:t xml:space="preserve">type strain </w:t>
      </w:r>
      <w:r w:rsidR="00ED2802" w:rsidRPr="007B01B7">
        <w:t xml:space="preserve">D141 </w:t>
      </w:r>
      <w:r w:rsidRPr="007B01B7">
        <w:t>and (</w:t>
      </w:r>
      <w:r w:rsidR="00E153F7" w:rsidRPr="007B01B7">
        <w:rPr>
          <w:b/>
        </w:rPr>
        <w:t>E-F</w:t>
      </w:r>
      <w:r w:rsidRPr="007B01B7">
        <w:t xml:space="preserve">) </w:t>
      </w:r>
      <w:r w:rsidR="00A57662" w:rsidRPr="007B01B7">
        <w:t xml:space="preserve">mutant </w:t>
      </w:r>
      <w:r w:rsidRPr="007B01B7">
        <w:rPr>
          <w:lang w:val="en-GB"/>
        </w:rPr>
        <w:t>Δ</w:t>
      </w:r>
      <w:r w:rsidRPr="007B01B7">
        <w:rPr>
          <w:i/>
          <w:lang w:val="en-GB"/>
        </w:rPr>
        <w:t>glfA</w:t>
      </w:r>
      <w:r w:rsidRPr="007B01B7">
        <w:t xml:space="preserve"> were immobilized on glass coverslips and </w:t>
      </w:r>
      <w:r w:rsidR="00533A25" w:rsidRPr="007B01B7">
        <w:t xml:space="preserve">detected </w:t>
      </w:r>
      <w:r w:rsidRPr="007B01B7">
        <w:t xml:space="preserve">with 200 µl </w:t>
      </w:r>
      <w:r w:rsidR="00A57662" w:rsidRPr="007B01B7">
        <w:t xml:space="preserve">AP3 </w:t>
      </w:r>
      <w:proofErr w:type="spellStart"/>
      <w:r w:rsidRPr="007B01B7">
        <w:t>hybridoma</w:t>
      </w:r>
      <w:proofErr w:type="spellEnd"/>
      <w:r w:rsidRPr="007B01B7">
        <w:t xml:space="preserve"> supernatant (25 µg/ml). </w:t>
      </w:r>
      <w:r w:rsidR="00533A25" w:rsidRPr="007B01B7">
        <w:t xml:space="preserve">For negative control mycelia of </w:t>
      </w:r>
      <w:r w:rsidR="00533A25" w:rsidRPr="007B01B7">
        <w:rPr>
          <w:i/>
          <w:iCs/>
        </w:rPr>
        <w:t xml:space="preserve">A. fumigatus </w:t>
      </w:r>
      <w:r w:rsidR="00533A25" w:rsidRPr="007B01B7">
        <w:t>(</w:t>
      </w:r>
      <w:r w:rsidR="00533A25" w:rsidRPr="007B01B7">
        <w:rPr>
          <w:b/>
        </w:rPr>
        <w:t>C-D</w:t>
      </w:r>
      <w:r w:rsidR="00533A25" w:rsidRPr="007B01B7">
        <w:t xml:space="preserve">) wild-type strain was incubated with PBS. </w:t>
      </w:r>
      <w:r w:rsidRPr="007B01B7">
        <w:t>Antibody binding was verified using</w:t>
      </w:r>
      <w:r w:rsidR="00533A25" w:rsidRPr="007B01B7">
        <w:t xml:space="preserve"> secondary</w:t>
      </w:r>
      <w:r w:rsidRPr="007B01B7">
        <w:t xml:space="preserve"> </w:t>
      </w:r>
      <w:r w:rsidR="00E153F7" w:rsidRPr="007B01B7">
        <w:t xml:space="preserve">Cy3-labeled GAM </w:t>
      </w:r>
      <w:proofErr w:type="spellStart"/>
      <w:r w:rsidR="00E153F7" w:rsidRPr="007B01B7">
        <w:t>IgM+IgG</w:t>
      </w:r>
      <w:proofErr w:type="spellEnd"/>
      <w:r w:rsidRPr="007B01B7">
        <w:t>.</w:t>
      </w:r>
      <w:r w:rsidR="00533A25" w:rsidRPr="007B01B7">
        <w:t xml:space="preserve"> </w:t>
      </w:r>
      <w:r w:rsidR="00E14BC8" w:rsidRPr="007B01B7">
        <w:t>For comparison, bright</w:t>
      </w:r>
      <w:r w:rsidR="00A57662" w:rsidRPr="007B01B7">
        <w:t>-</w:t>
      </w:r>
      <w:r w:rsidR="00E14BC8" w:rsidRPr="007B01B7">
        <w:t>field</w:t>
      </w:r>
      <w:r w:rsidR="00E153F7" w:rsidRPr="007B01B7">
        <w:t xml:space="preserve"> (</w:t>
      </w:r>
      <w:r w:rsidR="00E153F7" w:rsidRPr="007B01B7">
        <w:rPr>
          <w:b/>
        </w:rPr>
        <w:t>A, C, E</w:t>
      </w:r>
      <w:r w:rsidR="00E153F7" w:rsidRPr="007B01B7">
        <w:t>)</w:t>
      </w:r>
      <w:r w:rsidR="00E14BC8" w:rsidRPr="007B01B7">
        <w:t xml:space="preserve"> and immunofluorescence images</w:t>
      </w:r>
      <w:r w:rsidR="00E153F7" w:rsidRPr="007B01B7">
        <w:t xml:space="preserve"> (</w:t>
      </w:r>
      <w:r w:rsidR="00E153F7" w:rsidRPr="007B01B7">
        <w:rPr>
          <w:b/>
        </w:rPr>
        <w:t xml:space="preserve">B, D, </w:t>
      </w:r>
      <w:proofErr w:type="gramStart"/>
      <w:r w:rsidR="00E153F7" w:rsidRPr="007B01B7">
        <w:rPr>
          <w:b/>
        </w:rPr>
        <w:t>F</w:t>
      </w:r>
      <w:proofErr w:type="gramEnd"/>
      <w:r w:rsidR="00E153F7" w:rsidRPr="007B01B7">
        <w:t>)</w:t>
      </w:r>
      <w:r w:rsidR="00E14BC8" w:rsidRPr="007B01B7">
        <w:t xml:space="preserve"> are shown </w:t>
      </w:r>
      <w:r w:rsidR="00E153F7" w:rsidRPr="007B01B7">
        <w:t xml:space="preserve">beside </w:t>
      </w:r>
      <w:r w:rsidR="00E14BC8" w:rsidRPr="007B01B7">
        <w:t xml:space="preserve">the corresponding immunofluorescence images. </w:t>
      </w:r>
      <w:r w:rsidR="00ED2802" w:rsidRPr="007B01B7">
        <w:t xml:space="preserve">Scale bar = </w:t>
      </w:r>
      <w:r w:rsidR="00E153F7" w:rsidRPr="007B01B7">
        <w:t>2</w:t>
      </w:r>
      <w:r w:rsidR="00ED2802" w:rsidRPr="007B01B7">
        <w:t>0</w:t>
      </w:r>
      <w:r w:rsidR="000D5F32" w:rsidRPr="007B01B7">
        <w:t xml:space="preserve"> </w:t>
      </w:r>
      <w:r w:rsidR="00ED2802" w:rsidRPr="007B01B7">
        <w:t>µm.</w:t>
      </w:r>
    </w:p>
    <w:p w14:paraId="6A295594" w14:textId="33ED59AB" w:rsidR="00613E62" w:rsidRDefault="00613E62" w:rsidP="00613E62"/>
    <w:p w14:paraId="506D433D" w14:textId="77777777" w:rsidR="00613E62" w:rsidRDefault="00613E62">
      <w:pPr>
        <w:spacing w:before="0" w:after="200" w:line="276" w:lineRule="auto"/>
      </w:pPr>
      <w:r>
        <w:br w:type="page"/>
      </w:r>
    </w:p>
    <w:p w14:paraId="6DBAF8A1" w14:textId="4444154D" w:rsidR="006641A5" w:rsidRDefault="00E14BC8" w:rsidP="006641A5">
      <w:pPr>
        <w:jc w:val="center"/>
        <w:rPr>
          <w:b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 wp14:anchorId="70CA635D" wp14:editId="12666BF0">
            <wp:extent cx="6208395" cy="55219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2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3D57" w14:textId="0BE6D869" w:rsidR="005679CA" w:rsidRPr="007A6308" w:rsidRDefault="005679CA" w:rsidP="005679CA">
      <w:r>
        <w:rPr>
          <w:b/>
        </w:rPr>
        <w:t>S</w:t>
      </w:r>
      <w:r w:rsidR="000C696E">
        <w:rPr>
          <w:b/>
        </w:rPr>
        <w:t>upplemental</w:t>
      </w:r>
      <w:r>
        <w:rPr>
          <w:b/>
        </w:rPr>
        <w:t xml:space="preserve"> Figure </w:t>
      </w:r>
      <w:r w:rsidR="00613E62">
        <w:rPr>
          <w:b/>
        </w:rPr>
        <w:t>2</w:t>
      </w:r>
      <w:r w:rsidRPr="00FF4127">
        <w:t xml:space="preserve">: Detection of </w:t>
      </w:r>
      <w:r w:rsidRPr="00FF4127">
        <w:rPr>
          <w:i/>
          <w:iCs/>
        </w:rPr>
        <w:t>A. fumigatus</w:t>
      </w:r>
      <w:r w:rsidRPr="00FF4127">
        <w:rPr>
          <w:iCs/>
        </w:rPr>
        <w:t xml:space="preserve"> and</w:t>
      </w:r>
      <w:r w:rsidRPr="00FF4127">
        <w:rPr>
          <w:i/>
          <w:iCs/>
        </w:rPr>
        <w:t xml:space="preserve"> A. </w:t>
      </w:r>
      <w:proofErr w:type="spellStart"/>
      <w:r w:rsidRPr="00FF4127">
        <w:rPr>
          <w:i/>
          <w:iCs/>
        </w:rPr>
        <w:t>flavus</w:t>
      </w:r>
      <w:proofErr w:type="spellEnd"/>
      <w:r w:rsidRPr="00FF4127">
        <w:rPr>
          <w:iCs/>
        </w:rPr>
        <w:t xml:space="preserve"> antigens</w:t>
      </w:r>
      <w:r w:rsidRPr="00FF4127">
        <w:t xml:space="preserve"> by direct</w:t>
      </w:r>
      <w:r w:rsidR="00A57662">
        <w:t>-</w:t>
      </w:r>
      <w:r w:rsidRPr="00FF4127">
        <w:t>coating ELISA and sandwich ELISA.</w:t>
      </w:r>
      <w:r>
        <w:t xml:space="preserve"> </w:t>
      </w:r>
      <w:r w:rsidRPr="00FF4127">
        <w:t>(</w:t>
      </w:r>
      <w:r w:rsidRPr="007B574B">
        <w:rPr>
          <w:b/>
        </w:rPr>
        <w:t>A</w:t>
      </w:r>
      <w:r w:rsidRPr="00FF4127">
        <w:t xml:space="preserve">) The GM standard SD-Asp (1:100) was directly coated onto microtiter plates. After blocking free binding sites with 3% (w/v) skimmed milk, GM </w:t>
      </w:r>
      <w:r w:rsidRPr="00D70923">
        <w:t xml:space="preserve">was detected </w:t>
      </w:r>
      <w:r w:rsidR="00A57662" w:rsidRPr="007B01B7">
        <w:t>using</w:t>
      </w:r>
      <w:r w:rsidR="00A57662" w:rsidRPr="00D70923">
        <w:t xml:space="preserve"> </w:t>
      </w:r>
      <w:r w:rsidRPr="00D70923">
        <w:t xml:space="preserve">purified </w:t>
      </w:r>
      <w:proofErr w:type="spellStart"/>
      <w:r w:rsidRPr="00D70923">
        <w:t>mAb</w:t>
      </w:r>
      <w:proofErr w:type="spellEnd"/>
      <w:r w:rsidRPr="00D70923">
        <w:t xml:space="preserve"> AP3 (400 ng/ml) or L10-1 (2 µg/ml) and secondary HRP-labeled goat-anti IgG or IgM specific antibodies. Absorbance was measured in triplicate after 20 min substrate incubation. (</w:t>
      </w:r>
      <w:r w:rsidRPr="00D70923">
        <w:rPr>
          <w:b/>
        </w:rPr>
        <w:t>B</w:t>
      </w:r>
      <w:r w:rsidRPr="00D70923">
        <w:t xml:space="preserve">) For the sandwich ELISA of </w:t>
      </w:r>
      <w:r w:rsidRPr="00D70923">
        <w:rPr>
          <w:i/>
        </w:rPr>
        <w:t>A. fumigatus</w:t>
      </w:r>
      <w:r w:rsidRPr="00D70923">
        <w:t xml:space="preserve"> GM, SD-Asp was applied (1:500) onto microtiter plates coated with </w:t>
      </w:r>
      <w:proofErr w:type="spellStart"/>
      <w:r w:rsidRPr="00D70923">
        <w:t>mAb</w:t>
      </w:r>
      <w:proofErr w:type="spellEnd"/>
      <w:r w:rsidRPr="00D70923">
        <w:t xml:space="preserve"> AP3 (1:100) and bound GM was detected using L10-1 (2 µg/ml) followed by HRP-labeled goat anti-mouse IgM. For sandwich ELISA of </w:t>
      </w:r>
      <w:r w:rsidRPr="00D70923">
        <w:rPr>
          <w:i/>
        </w:rPr>
        <w:t xml:space="preserve">A. </w:t>
      </w:r>
      <w:proofErr w:type="spellStart"/>
      <w:r w:rsidRPr="00D70923">
        <w:rPr>
          <w:i/>
        </w:rPr>
        <w:t>flavus</w:t>
      </w:r>
      <w:proofErr w:type="spellEnd"/>
      <w:r w:rsidRPr="00D70923">
        <w:t xml:space="preserve"> antigens, CWP and extracellular antigens (1:320–1:20,480) were applied onto microtiter plates coated with 900 ng/ml (</w:t>
      </w:r>
      <w:r w:rsidRPr="00D70923">
        <w:rPr>
          <w:b/>
        </w:rPr>
        <w:t>C</w:t>
      </w:r>
      <w:r w:rsidRPr="00D70923">
        <w:t>) L10-1 or (</w:t>
      </w:r>
      <w:r w:rsidRPr="00D70923">
        <w:rPr>
          <w:b/>
        </w:rPr>
        <w:t>D</w:t>
      </w:r>
      <w:r w:rsidRPr="00D70923">
        <w:t>) AP3. After blocking as described above, bound antigens were detected using 900 ng/ml AP3 (</w:t>
      </w:r>
      <w:r w:rsidRPr="00D70923">
        <w:rPr>
          <w:b/>
        </w:rPr>
        <w:t>C</w:t>
      </w:r>
      <w:r w:rsidRPr="00D70923">
        <w:t>) and L10</w:t>
      </w:r>
      <w:r w:rsidR="00A57662" w:rsidRPr="00D70923">
        <w:noBreakHyphen/>
      </w:r>
      <w:r w:rsidRPr="00D70923">
        <w:t>1 (</w:t>
      </w:r>
      <w:r w:rsidRPr="00D70923">
        <w:rPr>
          <w:b/>
        </w:rPr>
        <w:t>D</w:t>
      </w:r>
      <w:r w:rsidRPr="00D70923">
        <w:t>) followed by HRP-labeled goat anti-mouse IgG (</w:t>
      </w:r>
      <w:r w:rsidRPr="00D70923">
        <w:rPr>
          <w:b/>
        </w:rPr>
        <w:t>C</w:t>
      </w:r>
      <w:r w:rsidRPr="00D70923">
        <w:t>) and goat anti-mouse IgM (</w:t>
      </w:r>
      <w:r w:rsidRPr="00D70923">
        <w:rPr>
          <w:b/>
        </w:rPr>
        <w:t>D</w:t>
      </w:r>
      <w:r w:rsidRPr="00D70923">
        <w:t>). Absorbance was measured in triplicate after 40 min substrate incubation</w:t>
      </w:r>
      <w:r w:rsidR="0097085C" w:rsidRPr="00D70923">
        <w:t>.</w:t>
      </w:r>
      <w:r w:rsidRPr="00D70923">
        <w:t xml:space="preserve"> PBS: negative control.</w:t>
      </w:r>
      <w:r w:rsidR="0097085C" w:rsidRPr="00D70923">
        <w:t xml:space="preserve"> </w:t>
      </w:r>
      <w:bookmarkStart w:id="0" w:name="_GoBack"/>
      <w:r w:rsidR="00C35E99" w:rsidRPr="007B01B7">
        <w:rPr>
          <w:lang w:val="en-GB" w:eastAsia="en-GB"/>
        </w:rPr>
        <w:t>An asterisk denotes a statistically significant difference in antigen binding relative to the PBS negative control (</w:t>
      </w:r>
      <w:r w:rsidR="00C35E99" w:rsidRPr="007B01B7">
        <w:rPr>
          <w:i/>
          <w:lang w:val="en-GB" w:eastAsia="en-GB"/>
        </w:rPr>
        <w:t>p</w:t>
      </w:r>
      <w:r w:rsidR="00A57662" w:rsidRPr="007B01B7">
        <w:rPr>
          <w:i/>
          <w:lang w:val="en-GB" w:eastAsia="en-GB"/>
        </w:rPr>
        <w:t> </w:t>
      </w:r>
      <w:r w:rsidR="00C35E99" w:rsidRPr="007B01B7">
        <w:rPr>
          <w:lang w:val="en-GB" w:eastAsia="en-GB"/>
        </w:rPr>
        <w:t>&lt; 0.005).</w:t>
      </w:r>
      <w:bookmarkEnd w:id="0"/>
    </w:p>
    <w:p w14:paraId="26D60718" w14:textId="02F2014B" w:rsidR="006641A5" w:rsidRDefault="00E14BC8" w:rsidP="006641A5">
      <w:pPr>
        <w:jc w:val="center"/>
        <w:rPr>
          <w:b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 wp14:anchorId="38973D07" wp14:editId="137D3C21">
            <wp:extent cx="3206496" cy="2584704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3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24A45" w14:textId="7719BB6E" w:rsidR="006641A5" w:rsidRDefault="000C696E" w:rsidP="005679CA">
      <w:r>
        <w:rPr>
          <w:b/>
        </w:rPr>
        <w:t>Supplemental</w:t>
      </w:r>
      <w:r w:rsidR="00613E62">
        <w:rPr>
          <w:b/>
        </w:rPr>
        <w:t xml:space="preserve"> Figure 3</w:t>
      </w:r>
      <w:r w:rsidR="005679CA" w:rsidRPr="00FF4127">
        <w:t>:</w:t>
      </w:r>
      <w:r w:rsidR="005679CA" w:rsidRPr="009B13CA">
        <w:t xml:space="preserve"> </w:t>
      </w:r>
      <w:r w:rsidR="005679CA" w:rsidRPr="004224F6">
        <w:t xml:space="preserve">Analysis of </w:t>
      </w:r>
      <w:r w:rsidR="005679CA">
        <w:t xml:space="preserve">recombinant </w:t>
      </w:r>
      <w:r w:rsidR="005679CA" w:rsidRPr="00E932A8">
        <w:rPr>
          <w:i/>
          <w:color w:val="000000" w:themeColor="text1"/>
        </w:rPr>
        <w:t xml:space="preserve">A. </w:t>
      </w:r>
      <w:proofErr w:type="spellStart"/>
      <w:r w:rsidR="005679CA" w:rsidRPr="00E932A8">
        <w:rPr>
          <w:i/>
          <w:color w:val="000000" w:themeColor="text1"/>
        </w:rPr>
        <w:t>flavus</w:t>
      </w:r>
      <w:proofErr w:type="spellEnd"/>
      <w:r w:rsidR="005679CA" w:rsidRPr="00E932A8">
        <w:rPr>
          <w:color w:val="000000" w:themeColor="text1"/>
        </w:rPr>
        <w:t xml:space="preserve"> mycelial catalase </w:t>
      </w:r>
      <w:r w:rsidR="005679CA" w:rsidRPr="004224F6">
        <w:t xml:space="preserve">and </w:t>
      </w:r>
      <w:r w:rsidR="005679CA">
        <w:t xml:space="preserve">detection </w:t>
      </w:r>
      <w:r w:rsidR="005679CA" w:rsidRPr="004224F6">
        <w:t xml:space="preserve">by </w:t>
      </w:r>
      <w:r w:rsidR="005679CA">
        <w:t>immunoblotting</w:t>
      </w:r>
      <w:r w:rsidR="005679CA" w:rsidRPr="004224F6">
        <w:t xml:space="preserve">. </w:t>
      </w:r>
      <w:r w:rsidR="005679CA" w:rsidRPr="00CA3A99">
        <w:rPr>
          <w:i/>
        </w:rPr>
        <w:t xml:space="preserve">A. </w:t>
      </w:r>
      <w:proofErr w:type="spellStart"/>
      <w:r w:rsidR="005679CA" w:rsidRPr="00CA3A99">
        <w:rPr>
          <w:i/>
        </w:rPr>
        <w:t>flavus</w:t>
      </w:r>
      <w:proofErr w:type="spellEnd"/>
      <w:r w:rsidR="005679CA">
        <w:t xml:space="preserve"> catalase was expressed in </w:t>
      </w:r>
      <w:r w:rsidR="005679CA" w:rsidRPr="00CA3A99">
        <w:rPr>
          <w:i/>
        </w:rPr>
        <w:t>E.</w:t>
      </w:r>
      <w:r w:rsidR="005679CA">
        <w:rPr>
          <w:i/>
        </w:rPr>
        <w:t xml:space="preserve"> </w:t>
      </w:r>
      <w:r w:rsidR="005679CA" w:rsidRPr="00CA3A99">
        <w:rPr>
          <w:i/>
        </w:rPr>
        <w:t>coli</w:t>
      </w:r>
      <w:r w:rsidR="005679CA">
        <w:t xml:space="preserve"> BL-21 and purified </w:t>
      </w:r>
      <w:r w:rsidR="00A57662">
        <w:t xml:space="preserve">by </w:t>
      </w:r>
      <w:r w:rsidR="005679CA">
        <w:t>Ni-NTA chromatography. Purified Cat1 was</w:t>
      </w:r>
      <w:r w:rsidR="005679CA" w:rsidRPr="004224F6">
        <w:t xml:space="preserve"> separated by SDS-PAGE and stained with (</w:t>
      </w:r>
      <w:r w:rsidR="005679CA" w:rsidRPr="00CA3A99">
        <w:rPr>
          <w:b/>
        </w:rPr>
        <w:t>A</w:t>
      </w:r>
      <w:r w:rsidR="005679CA" w:rsidRPr="004224F6">
        <w:t xml:space="preserve">) </w:t>
      </w:r>
      <w:proofErr w:type="spellStart"/>
      <w:r w:rsidR="005679CA" w:rsidRPr="004224F6">
        <w:t>Coomassie</w:t>
      </w:r>
      <w:proofErr w:type="spellEnd"/>
      <w:r w:rsidR="005679CA" w:rsidRPr="004224F6">
        <w:t xml:space="preserve"> Brilliant Blue or transferred to a nitrocellulose membrane</w:t>
      </w:r>
      <w:r w:rsidR="005679CA">
        <w:t xml:space="preserve"> </w:t>
      </w:r>
      <w:r w:rsidR="005679CA" w:rsidRPr="004224F6">
        <w:t>(</w:t>
      </w:r>
      <w:r w:rsidR="005679CA" w:rsidRPr="007042FC">
        <w:rPr>
          <w:b/>
        </w:rPr>
        <w:t>B</w:t>
      </w:r>
      <w:r w:rsidR="005679CA">
        <w:rPr>
          <w:b/>
        </w:rPr>
        <w:t>-C</w:t>
      </w:r>
      <w:r w:rsidR="005679CA" w:rsidRPr="004224F6">
        <w:t xml:space="preserve">). Immunoblot detection was carried out using 200 </w:t>
      </w:r>
      <w:proofErr w:type="spellStart"/>
      <w:r w:rsidR="005679CA" w:rsidRPr="004224F6">
        <w:t>μl</w:t>
      </w:r>
      <w:proofErr w:type="spellEnd"/>
      <w:r w:rsidR="005679CA" w:rsidRPr="004224F6">
        <w:t xml:space="preserve"> culture supernatant from monoclonal </w:t>
      </w:r>
      <w:proofErr w:type="spellStart"/>
      <w:r w:rsidR="005679CA" w:rsidRPr="004224F6">
        <w:t>hybridoma</w:t>
      </w:r>
      <w:proofErr w:type="spellEnd"/>
      <w:r w:rsidR="005679CA" w:rsidRPr="004224F6">
        <w:t xml:space="preserve"> cell line AP3 and GAM</w:t>
      </w:r>
      <w:r w:rsidR="005679CA" w:rsidRPr="004224F6">
        <w:rPr>
          <w:vertAlign w:val="superscript"/>
        </w:rPr>
        <w:t>AP</w:t>
      </w:r>
      <w:r w:rsidR="005679CA">
        <w:t xml:space="preserve"> H+L</w:t>
      </w:r>
      <w:r w:rsidR="005679CA" w:rsidRPr="004224F6">
        <w:t xml:space="preserve"> (120 ng/ml)</w:t>
      </w:r>
      <w:r w:rsidR="005679CA">
        <w:t xml:space="preserve"> (</w:t>
      </w:r>
      <w:r w:rsidR="005679CA" w:rsidRPr="00CA3A99">
        <w:rPr>
          <w:b/>
        </w:rPr>
        <w:t>B</w:t>
      </w:r>
      <w:r w:rsidR="005679CA">
        <w:t>)</w:t>
      </w:r>
      <w:r w:rsidR="005679CA" w:rsidRPr="004224F6">
        <w:t xml:space="preserve"> </w:t>
      </w:r>
      <w:r w:rsidR="005679CA">
        <w:t>or rabbit anti-His</w:t>
      </w:r>
      <w:r w:rsidR="00A57662" w:rsidRPr="00D84A79">
        <w:rPr>
          <w:vertAlign w:val="subscript"/>
        </w:rPr>
        <w:t>6</w:t>
      </w:r>
      <w:r w:rsidR="005679CA">
        <w:t xml:space="preserve"> and GAR</w:t>
      </w:r>
      <w:r w:rsidR="005679CA" w:rsidRPr="00CA3A99">
        <w:rPr>
          <w:vertAlign w:val="superscript"/>
        </w:rPr>
        <w:t>AP</w:t>
      </w:r>
      <w:r w:rsidR="005679CA">
        <w:t xml:space="preserve"> H+L (each 120 ng/ml) (</w:t>
      </w:r>
      <w:r w:rsidR="005679CA" w:rsidRPr="00CA3A99">
        <w:rPr>
          <w:b/>
        </w:rPr>
        <w:t>C</w:t>
      </w:r>
      <w:r w:rsidR="005679CA">
        <w:t xml:space="preserve">) </w:t>
      </w:r>
      <w:r w:rsidR="005679CA" w:rsidRPr="004224F6">
        <w:t>followed by visualization using NBT/BCIP. M: Pre-stained protein marker (</w:t>
      </w:r>
      <w:proofErr w:type="spellStart"/>
      <w:r w:rsidR="005679CA" w:rsidRPr="004224F6">
        <w:t>Fermentas</w:t>
      </w:r>
      <w:proofErr w:type="spellEnd"/>
      <w:r w:rsidR="005679CA" w:rsidRPr="004224F6">
        <w:t>)</w:t>
      </w:r>
      <w:r w:rsidR="005679CA">
        <w:t xml:space="preserve">, Cat1: Elution fraction of purified </w:t>
      </w:r>
      <w:r w:rsidR="005679CA" w:rsidRPr="00E932A8">
        <w:rPr>
          <w:i/>
          <w:color w:val="000000" w:themeColor="text1"/>
        </w:rPr>
        <w:t xml:space="preserve">A. </w:t>
      </w:r>
      <w:proofErr w:type="spellStart"/>
      <w:r w:rsidR="005679CA" w:rsidRPr="00E932A8">
        <w:rPr>
          <w:i/>
          <w:color w:val="000000" w:themeColor="text1"/>
        </w:rPr>
        <w:t>flavus</w:t>
      </w:r>
      <w:proofErr w:type="spellEnd"/>
      <w:r w:rsidR="005679CA" w:rsidRPr="00E932A8">
        <w:rPr>
          <w:color w:val="000000" w:themeColor="text1"/>
        </w:rPr>
        <w:t xml:space="preserve"> mycelial catalase</w:t>
      </w:r>
      <w:r w:rsidR="005679CA">
        <w:t>.</w:t>
      </w:r>
    </w:p>
    <w:p w14:paraId="716BF79D" w14:textId="77777777" w:rsidR="006641A5" w:rsidRDefault="006641A5">
      <w:pPr>
        <w:spacing w:before="0" w:after="200" w:line="276" w:lineRule="auto"/>
      </w:pPr>
      <w:r>
        <w:br w:type="page"/>
      </w:r>
    </w:p>
    <w:p w14:paraId="1E236423" w14:textId="7EC17993" w:rsidR="006641A5" w:rsidRDefault="000D5F32" w:rsidP="006641A5">
      <w:pPr>
        <w:jc w:val="center"/>
        <w:rPr>
          <w:b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 wp14:anchorId="55E79C3B" wp14:editId="37F23859">
            <wp:extent cx="3060192" cy="3505200"/>
            <wp:effectExtent l="0" t="0" r="698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4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A7EE" w14:textId="2510D1ED" w:rsidR="006641A5" w:rsidRDefault="000C696E" w:rsidP="005679CA">
      <w:r>
        <w:rPr>
          <w:b/>
        </w:rPr>
        <w:t>Supplemental</w:t>
      </w:r>
      <w:r w:rsidR="005679CA">
        <w:rPr>
          <w:b/>
        </w:rPr>
        <w:t xml:space="preserve"> Figure </w:t>
      </w:r>
      <w:r w:rsidR="00613E62">
        <w:rPr>
          <w:b/>
        </w:rPr>
        <w:t>4</w:t>
      </w:r>
      <w:r w:rsidR="005679CA" w:rsidRPr="00FF4127">
        <w:t>: Double</w:t>
      </w:r>
      <w:r w:rsidR="00A57662">
        <w:t xml:space="preserve"> </w:t>
      </w:r>
      <w:r w:rsidR="005679CA" w:rsidRPr="00FF4127">
        <w:t xml:space="preserve">labeling of </w:t>
      </w:r>
      <w:r w:rsidR="005679CA" w:rsidRPr="00FF4127">
        <w:rPr>
          <w:i/>
          <w:iCs/>
        </w:rPr>
        <w:t xml:space="preserve">A. fumigatus </w:t>
      </w:r>
      <w:r w:rsidR="005679CA" w:rsidRPr="00FF4127">
        <w:t xml:space="preserve">hyphae with </w:t>
      </w:r>
      <w:proofErr w:type="spellStart"/>
      <w:r w:rsidR="005679CA" w:rsidRPr="00FF4127">
        <w:t>mAb</w:t>
      </w:r>
      <w:proofErr w:type="spellEnd"/>
      <w:r w:rsidR="005679CA" w:rsidRPr="00FF4127">
        <w:t xml:space="preserve"> AP3 and L10-1.</w:t>
      </w:r>
      <w:r w:rsidR="005679CA">
        <w:t xml:space="preserve"> </w:t>
      </w:r>
      <w:r w:rsidR="005679CA" w:rsidRPr="00FF4127">
        <w:rPr>
          <w:i/>
        </w:rPr>
        <w:t>Aspergillus</w:t>
      </w:r>
      <w:r w:rsidR="005679CA" w:rsidRPr="00FF4127">
        <w:t xml:space="preserve"> hyphae were fixed in 3.7% formaldehyde/PBS for 5 min, washed and incubated with </w:t>
      </w:r>
      <w:proofErr w:type="spellStart"/>
      <w:r w:rsidR="005679CA" w:rsidRPr="00FF4127">
        <w:t>Dylight</w:t>
      </w:r>
      <w:proofErr w:type="spellEnd"/>
      <w:r w:rsidR="005679CA" w:rsidRPr="00FF4127">
        <w:t xml:space="preserve"> 488-labeled (</w:t>
      </w:r>
      <w:r w:rsidR="005679CA" w:rsidRPr="007B574B">
        <w:rPr>
          <w:b/>
        </w:rPr>
        <w:t>A</w:t>
      </w:r>
      <w:r w:rsidR="005679CA" w:rsidRPr="00FF4127">
        <w:t>) L10-1 and (</w:t>
      </w:r>
      <w:r w:rsidR="005679CA" w:rsidRPr="007B574B">
        <w:rPr>
          <w:b/>
        </w:rPr>
        <w:t>B</w:t>
      </w:r>
      <w:r w:rsidR="005679CA" w:rsidRPr="00FF4127">
        <w:t xml:space="preserve">) </w:t>
      </w:r>
      <w:r w:rsidR="005679CA">
        <w:t xml:space="preserve">purified </w:t>
      </w:r>
      <w:r w:rsidR="005679CA" w:rsidRPr="00FF4127">
        <w:t xml:space="preserve">AP3 followed by a secondary IgG antibody labeled with </w:t>
      </w:r>
      <w:proofErr w:type="spellStart"/>
      <w:r w:rsidR="005679CA" w:rsidRPr="00FF4127">
        <w:t>Dylight</w:t>
      </w:r>
      <w:proofErr w:type="spellEnd"/>
      <w:r w:rsidR="005679CA" w:rsidRPr="00FF4127">
        <w:t xml:space="preserve"> 550. Samples were analyzed using a Leica SP-5 confocal laser scanning microscope. (</w:t>
      </w:r>
      <w:r w:rsidR="005679CA" w:rsidRPr="007B574B">
        <w:rPr>
          <w:b/>
        </w:rPr>
        <w:t>C</w:t>
      </w:r>
      <w:r w:rsidR="005679CA" w:rsidRPr="00FF4127">
        <w:t>)</w:t>
      </w:r>
      <w:r w:rsidR="005679CA">
        <w:t xml:space="preserve"> Overlay of A and B.</w:t>
      </w:r>
      <w:r w:rsidR="000D5F32">
        <w:t xml:space="preserve"> Scale bar = 5 µm.</w:t>
      </w:r>
    </w:p>
    <w:p w14:paraId="4BAB003C" w14:textId="77777777" w:rsidR="006641A5" w:rsidRDefault="006641A5">
      <w:pPr>
        <w:spacing w:before="0" w:after="200" w:line="276" w:lineRule="auto"/>
      </w:pPr>
      <w:r>
        <w:br w:type="page"/>
      </w:r>
    </w:p>
    <w:p w14:paraId="3E0595C9" w14:textId="5F61EE4B" w:rsidR="006641A5" w:rsidRDefault="000D5F32" w:rsidP="005679CA">
      <w:pPr>
        <w:rPr>
          <w:b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 wp14:anchorId="12B62A82" wp14:editId="48B83699">
            <wp:extent cx="5602224" cy="2810256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5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191E" w14:textId="4AFF90AE" w:rsidR="005679CA" w:rsidRPr="00D84A79" w:rsidRDefault="000C696E">
      <w:pPr>
        <w:rPr>
          <w:i/>
          <w:iCs/>
          <w:vanish/>
          <w:specVanish/>
        </w:rPr>
      </w:pPr>
      <w:r>
        <w:rPr>
          <w:b/>
        </w:rPr>
        <w:t>Supplemental</w:t>
      </w:r>
      <w:r w:rsidR="005679CA">
        <w:rPr>
          <w:b/>
        </w:rPr>
        <w:t xml:space="preserve"> Figure </w:t>
      </w:r>
      <w:r w:rsidR="00613E62">
        <w:rPr>
          <w:b/>
        </w:rPr>
        <w:t>5</w:t>
      </w:r>
      <w:r w:rsidR="005679CA" w:rsidRPr="00FF4127">
        <w:t xml:space="preserve">: Binding of </w:t>
      </w:r>
      <w:proofErr w:type="spellStart"/>
      <w:r w:rsidR="005679CA" w:rsidRPr="00FF4127">
        <w:t>mAb</w:t>
      </w:r>
      <w:proofErr w:type="spellEnd"/>
      <w:r w:rsidR="005679CA" w:rsidRPr="00FF4127">
        <w:t xml:space="preserve"> AP3 to </w:t>
      </w:r>
      <w:r w:rsidR="005679CA" w:rsidRPr="00D84A79">
        <w:rPr>
          <w:i/>
          <w:iCs/>
        </w:rPr>
        <w:t>P</w:t>
      </w:r>
      <w:r w:rsidR="000D5F32" w:rsidRPr="00D84A79">
        <w:rPr>
          <w:i/>
          <w:iCs/>
        </w:rPr>
        <w:t>.</w:t>
      </w:r>
      <w:r w:rsidR="00926BD0" w:rsidRPr="00D84A79">
        <w:rPr>
          <w:i/>
          <w:iCs/>
        </w:rPr>
        <w:t xml:space="preserve"> </w:t>
      </w:r>
      <w:proofErr w:type="spellStart"/>
      <w:r w:rsidR="00926BD0" w:rsidRPr="00D84A79">
        <w:rPr>
          <w:i/>
          <w:iCs/>
        </w:rPr>
        <w:t>chrysogenum</w:t>
      </w:r>
      <w:proofErr w:type="spellEnd"/>
      <w:r w:rsidR="005679CA" w:rsidRPr="00D84A79">
        <w:rPr>
          <w:i/>
          <w:iCs/>
        </w:rPr>
        <w:t>.</w:t>
      </w:r>
    </w:p>
    <w:p w14:paraId="7B65BC41" w14:textId="0160F686" w:rsidR="00DE23E8" w:rsidRPr="001549D3" w:rsidRDefault="005679CA">
      <w:r w:rsidRPr="00D84A79">
        <w:rPr>
          <w:i/>
          <w:iCs/>
        </w:rPr>
        <w:t xml:space="preserve"> </w:t>
      </w:r>
      <w:r w:rsidR="00926BD0" w:rsidRPr="00D84A79">
        <w:t>H</w:t>
      </w:r>
      <w:r w:rsidRPr="00D84A79">
        <w:t xml:space="preserve">yphae </w:t>
      </w:r>
      <w:r w:rsidR="00926BD0" w:rsidRPr="00926BD0">
        <w:t>were</w:t>
      </w:r>
      <w:r w:rsidR="00926BD0" w:rsidRPr="00926BD0">
        <w:rPr>
          <w:iCs/>
        </w:rPr>
        <w:t xml:space="preserve"> </w:t>
      </w:r>
      <w:r w:rsidRPr="00FF4127">
        <w:t xml:space="preserve">immobilized on glass coverslips and dried overnight at 50°C. Samples were fixed in 3.7% formaldehyde/PBS for 5 min, washed and subsequently incubated with </w:t>
      </w:r>
      <w:r>
        <w:t xml:space="preserve">purified </w:t>
      </w:r>
      <w:proofErr w:type="spellStart"/>
      <w:r w:rsidRPr="00FF4127">
        <w:t>mAb</w:t>
      </w:r>
      <w:proofErr w:type="spellEnd"/>
      <w:r w:rsidRPr="00FF4127">
        <w:t xml:space="preserve"> AP3 and a secondary IgG antibody labeled with </w:t>
      </w:r>
      <w:proofErr w:type="spellStart"/>
      <w:r w:rsidRPr="00FF4127">
        <w:t>Dylight</w:t>
      </w:r>
      <w:proofErr w:type="spellEnd"/>
      <w:r w:rsidRPr="00FF4127">
        <w:t xml:space="preserve"> 550. Samples were analyzed using a Leica SP-5 confocal laser scanning microscope. Arrow indicates shedding of GM. (</w:t>
      </w:r>
      <w:r w:rsidRPr="007B574B">
        <w:rPr>
          <w:b/>
        </w:rPr>
        <w:t>A</w:t>
      </w:r>
      <w:r w:rsidRPr="00FF4127">
        <w:t>) Confocal image, single plane. (</w:t>
      </w:r>
      <w:r w:rsidRPr="007B574B">
        <w:rPr>
          <w:b/>
        </w:rPr>
        <w:t>B</w:t>
      </w:r>
      <w:r w:rsidRPr="00FF4127">
        <w:t>)</w:t>
      </w:r>
      <w:r>
        <w:t xml:space="preserve"> P</w:t>
      </w:r>
      <w:r w:rsidRPr="00FF4127">
        <w:t>rojection of all optical planes.</w:t>
      </w:r>
      <w:r w:rsidR="000D5F32">
        <w:t xml:space="preserve"> Scale bar = 5 µm.</w:t>
      </w: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A8224E" w14:textId="77777777" w:rsidR="00A4543E" w:rsidRDefault="00A4543E" w:rsidP="00117666">
      <w:pPr>
        <w:spacing w:after="0"/>
      </w:pPr>
      <w:r>
        <w:separator/>
      </w:r>
    </w:p>
  </w:endnote>
  <w:endnote w:type="continuationSeparator" w:id="0">
    <w:p w14:paraId="1104CFAE" w14:textId="77777777" w:rsidR="00A4543E" w:rsidRDefault="00A4543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B01B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B01B7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B01B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B01B7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5F43D" w14:textId="77777777" w:rsidR="00A4543E" w:rsidRDefault="00A4543E" w:rsidP="00117666">
      <w:pPr>
        <w:spacing w:after="0"/>
      </w:pPr>
      <w:r>
        <w:separator/>
      </w:r>
    </w:p>
  </w:footnote>
  <w:footnote w:type="continuationSeparator" w:id="0">
    <w:p w14:paraId="70B76C63" w14:textId="77777777" w:rsidR="00A4543E" w:rsidRDefault="00A4543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trackRevisions/>
  <w:defaultTabStop w:val="720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C696E"/>
    <w:rsid w:val="000D5F32"/>
    <w:rsid w:val="00105FD9"/>
    <w:rsid w:val="00117666"/>
    <w:rsid w:val="001549D3"/>
    <w:rsid w:val="00160065"/>
    <w:rsid w:val="00177D84"/>
    <w:rsid w:val="00186390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04BFB"/>
    <w:rsid w:val="00517A89"/>
    <w:rsid w:val="005250F2"/>
    <w:rsid w:val="00533A25"/>
    <w:rsid w:val="005679CA"/>
    <w:rsid w:val="00593EEA"/>
    <w:rsid w:val="005A5EEE"/>
    <w:rsid w:val="00613E62"/>
    <w:rsid w:val="006375C7"/>
    <w:rsid w:val="00654E8F"/>
    <w:rsid w:val="00660D05"/>
    <w:rsid w:val="006641A5"/>
    <w:rsid w:val="006820B1"/>
    <w:rsid w:val="006B7D14"/>
    <w:rsid w:val="006D4F85"/>
    <w:rsid w:val="00701727"/>
    <w:rsid w:val="0070566C"/>
    <w:rsid w:val="00714C50"/>
    <w:rsid w:val="00725A7D"/>
    <w:rsid w:val="007501BE"/>
    <w:rsid w:val="00790BB3"/>
    <w:rsid w:val="007A6308"/>
    <w:rsid w:val="007B01B7"/>
    <w:rsid w:val="007C206C"/>
    <w:rsid w:val="007D3F9D"/>
    <w:rsid w:val="00817DD6"/>
    <w:rsid w:val="0083759F"/>
    <w:rsid w:val="00866479"/>
    <w:rsid w:val="00885156"/>
    <w:rsid w:val="009151AA"/>
    <w:rsid w:val="00925949"/>
    <w:rsid w:val="00926BD0"/>
    <w:rsid w:val="0093429D"/>
    <w:rsid w:val="00943573"/>
    <w:rsid w:val="00964134"/>
    <w:rsid w:val="0097085C"/>
    <w:rsid w:val="00970F7D"/>
    <w:rsid w:val="00994A3D"/>
    <w:rsid w:val="009B0113"/>
    <w:rsid w:val="009C2B12"/>
    <w:rsid w:val="009D13D1"/>
    <w:rsid w:val="009F3EF5"/>
    <w:rsid w:val="00A174D9"/>
    <w:rsid w:val="00A4543E"/>
    <w:rsid w:val="00A542B2"/>
    <w:rsid w:val="00A57662"/>
    <w:rsid w:val="00AA4D24"/>
    <w:rsid w:val="00AB2BFC"/>
    <w:rsid w:val="00AB6715"/>
    <w:rsid w:val="00B1671E"/>
    <w:rsid w:val="00B25EB8"/>
    <w:rsid w:val="00B37F4D"/>
    <w:rsid w:val="00C214FF"/>
    <w:rsid w:val="00C35E99"/>
    <w:rsid w:val="00C52A7B"/>
    <w:rsid w:val="00C56BAF"/>
    <w:rsid w:val="00C679AA"/>
    <w:rsid w:val="00C75972"/>
    <w:rsid w:val="00CD066B"/>
    <w:rsid w:val="00CE4FEE"/>
    <w:rsid w:val="00D060CF"/>
    <w:rsid w:val="00D66004"/>
    <w:rsid w:val="00D70923"/>
    <w:rsid w:val="00D84A79"/>
    <w:rsid w:val="00DB59C3"/>
    <w:rsid w:val="00DC259A"/>
    <w:rsid w:val="00DE23E8"/>
    <w:rsid w:val="00E14BC8"/>
    <w:rsid w:val="00E153F7"/>
    <w:rsid w:val="00E42ED0"/>
    <w:rsid w:val="00E52377"/>
    <w:rsid w:val="00E537AD"/>
    <w:rsid w:val="00E64E17"/>
    <w:rsid w:val="00E866C9"/>
    <w:rsid w:val="00EA3D3C"/>
    <w:rsid w:val="00EC090A"/>
    <w:rsid w:val="00ED20B5"/>
    <w:rsid w:val="00ED2802"/>
    <w:rsid w:val="00F46900"/>
    <w:rsid w:val="00F61D89"/>
    <w:rsid w:val="00F80E44"/>
    <w:rsid w:val="00FE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86DB94A"/>
  <w15:docId w15:val="{75D493EF-D542-410C-B19B-FC361688F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MDPI51figurecaption">
    <w:name w:val="MDPI_5.1_figure_caption"/>
    <w:basedOn w:val="Standard"/>
    <w:rsid w:val="009D13D1"/>
    <w:pPr>
      <w:adjustRightInd w:val="0"/>
      <w:snapToGrid w:val="0"/>
      <w:spacing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21heading1">
    <w:name w:val="MDPI_2.1_heading1"/>
    <w:basedOn w:val="Standard"/>
    <w:rsid w:val="009D13D1"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851022E-2D76-4D83-BC2E-E187A4026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527</Words>
  <Characters>3005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Max Schubert</cp:lastModifiedBy>
  <cp:revision>4</cp:revision>
  <cp:lastPrinted>2013-10-03T12:51:00Z</cp:lastPrinted>
  <dcterms:created xsi:type="dcterms:W3CDTF">2019-05-09T14:27:00Z</dcterms:created>
  <dcterms:modified xsi:type="dcterms:W3CDTF">2019-06-21T09:40:00Z</dcterms:modified>
</cp:coreProperties>
</file>