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1. Data on dosing events, adherence and multiple opening records</w:t>
      </w: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D7311C" w:rsidRPr="00FE6AF5" w:rsidTr="00F55576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AF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Category of Data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AF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Counts and percentages</w:t>
            </w:r>
          </w:p>
        </w:tc>
      </w:tr>
      <w:tr w:rsidR="00D7311C" w:rsidRPr="00FE6AF5" w:rsidTr="00F55576"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Dosing events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Total number of dosing events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188016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Mean doses per subject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206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Median number of doses [IQR]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213 [88 – 320]</w:t>
            </w:r>
          </w:p>
        </w:tc>
      </w:tr>
      <w:tr w:rsidR="00D7311C" w:rsidRPr="00FE6AF5" w:rsidTr="00F55576">
        <w:tc>
          <w:tcPr>
            <w:tcW w:w="9016" w:type="dxa"/>
            <w:gridSpan w:val="2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311C" w:rsidRPr="00FE6AF5" w:rsidTr="00F55576">
        <w:tc>
          <w:tcPr>
            <w:tcW w:w="9016" w:type="dxa"/>
            <w:gridSpan w:val="2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AF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Adherence data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Mean adherence percentage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71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Median adherence percentage [IQR]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81 [54 – 93]</w:t>
            </w:r>
          </w:p>
        </w:tc>
      </w:tr>
      <w:tr w:rsidR="00D7311C" w:rsidRPr="00FE6AF5" w:rsidTr="00F55576">
        <w:tc>
          <w:tcPr>
            <w:tcW w:w="9016" w:type="dxa"/>
            <w:gridSpan w:val="2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7311C" w:rsidRPr="00FE6AF5" w:rsidTr="00F55576">
        <w:tc>
          <w:tcPr>
            <w:tcW w:w="9016" w:type="dxa"/>
            <w:gridSpan w:val="2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AF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Multiple MEMS cap opening events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E6AF5">
              <w:rPr>
                <w:color w:val="000000" w:themeColor="text1"/>
                <w:kern w:val="24"/>
              </w:rPr>
              <w:t xml:space="preserve">  Number of participants with multiple MEMS </w:t>
            </w:r>
          </w:p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opening records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827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Total multiple opening events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9410</w:t>
            </w:r>
          </w:p>
        </w:tc>
      </w:tr>
      <w:tr w:rsidR="00D7311C" w:rsidRPr="00FE6AF5" w:rsidTr="00F55576">
        <w:tc>
          <w:tcPr>
            <w:tcW w:w="4957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Mean number of events per participant</w:t>
            </w:r>
          </w:p>
        </w:tc>
        <w:tc>
          <w:tcPr>
            <w:tcW w:w="4059" w:type="dxa"/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</w:t>
            </w:r>
          </w:p>
        </w:tc>
      </w:tr>
      <w:tr w:rsidR="00D7311C" w:rsidRPr="00FE6AF5" w:rsidTr="00F55576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Median number events [IQR]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 [4-14]</w:t>
            </w:r>
          </w:p>
        </w:tc>
      </w:tr>
    </w:tbl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 2. Number of transitions for covariates and their categories included in the full covariate model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985"/>
        <w:gridCol w:w="1170"/>
        <w:gridCol w:w="1170"/>
        <w:gridCol w:w="1345"/>
      </w:tblGrid>
      <w:tr w:rsidR="00D7311C" w:rsidRPr="00FE6AF5" w:rsidTr="00F5557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Transitions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[00]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[01]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[10]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[11]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number of transitions (%)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  <w:r w:rsidRPr="00FE6AF5">
              <w:rPr>
                <w:color w:val="000000" w:themeColor="text1"/>
                <w:kern w:val="24"/>
              </w:rPr>
              <w:t>50619</w:t>
            </w:r>
          </w:p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(20)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19592 (7.5)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19986 (7.5)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168517 (65)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Covariates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  <w:r w:rsidRPr="00FE6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Male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35888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14565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110248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Female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14731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5421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58269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  <w:r w:rsidRPr="00FE6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Age &gt;25 years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39243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15450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15751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139839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Age &lt;25 years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11376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4142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4235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28678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 difference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  <w:kern w:val="24"/>
              </w:rPr>
            </w:pPr>
            <w:r w:rsidRPr="00FE6AF5">
              <w:rPr>
                <w:color w:val="000000" w:themeColor="text1"/>
                <w:kern w:val="24"/>
              </w:rPr>
              <w:t xml:space="preserve">  Male partner &gt; 5 years older than     </w:t>
            </w:r>
          </w:p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Female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20974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8558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78989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  <w:kern w:val="24"/>
              </w:rPr>
            </w:pPr>
            <w:r w:rsidRPr="00FE6AF5">
              <w:rPr>
                <w:color w:val="000000" w:themeColor="text1"/>
                <w:kern w:val="24"/>
              </w:rPr>
              <w:t xml:space="preserve">  Male partner NOT &gt; 5 years older than </w:t>
            </w:r>
          </w:p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Female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29645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11428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89528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 Risk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 sex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8739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2640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17321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Sex with partner with 100% condom use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27627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10048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10238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91171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Sex with partner less than 100% condom use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6914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7108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60025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ART status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Partner on ART for six months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8224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3166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3195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24727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Partner on ART for less than six months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42395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16426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16791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143790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Concerns for taking PrEP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 Concerns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46347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18341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18699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160761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Have Concerns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4272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1287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7756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Relationship desire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Wants relation to succeed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43784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17473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17801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153420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Not concerned with relation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6835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2185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15097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Pregnancy status and intentions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Not pregnant and not trying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42233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15764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16059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137074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Trying for pregnancy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4097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15303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Pregnant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4289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2017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16140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Follow-up status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More than six months follow-up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14514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5708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41841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Less than six months follow-up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36105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13923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14278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126676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Relationship status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Couple with study partner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46900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18916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163004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 longer couple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3719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1070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5513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Alcohol problem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Problem alcohol use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11627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4578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4685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28456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No alcohol problem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38992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15301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140061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b/>
                <w:color w:val="000000" w:themeColor="text1"/>
                <w:kern w:val="24"/>
              </w:rPr>
            </w:pPr>
            <w:r w:rsidRPr="00FE6AF5">
              <w:rPr>
                <w:b/>
                <w:color w:val="000000" w:themeColor="text1"/>
                <w:kern w:val="24"/>
              </w:rPr>
              <w:t>PrEP initiation time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 w:cs="Arial"/>
                <w:color w:val="000000" w:themeColor="text1"/>
                <w:kern w:val="24"/>
              </w:rPr>
            </w:pP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PrEP started on enrollment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48810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19366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19745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166849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 xml:space="preserve">  PrEP started in one month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1436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232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1277</w:t>
            </w:r>
          </w:p>
        </w:tc>
      </w:tr>
      <w:tr w:rsidR="00D7311C" w:rsidRPr="00FE6AF5" w:rsidTr="00F555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textAlignment w:val="bottom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PrEP started in three plus months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1C" w:rsidRPr="00FE6AF5" w:rsidRDefault="00D7311C" w:rsidP="00F5557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E6AF5">
              <w:rPr>
                <w:color w:val="000000" w:themeColor="text1"/>
                <w:kern w:val="24"/>
              </w:rPr>
              <w:t>391</w:t>
            </w:r>
          </w:p>
        </w:tc>
      </w:tr>
    </w:tbl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3. Data on transitions per participant </w:t>
      </w: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716"/>
        <w:gridCol w:w="1803"/>
        <w:gridCol w:w="1803"/>
        <w:gridCol w:w="1804"/>
      </w:tblGrid>
      <w:tr w:rsidR="00D7311C" w:rsidRPr="00FE6AF5" w:rsidTr="00F55576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Transition data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Transition 11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Transition 10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Transition 01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Transition 00</w:t>
            </w:r>
          </w:p>
        </w:tc>
      </w:tr>
      <w:tr w:rsidR="00D7311C" w:rsidRPr="00FE6AF5" w:rsidTr="00F55576"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number of transitions (258714)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168517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19986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19592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50619</w:t>
            </w:r>
          </w:p>
        </w:tc>
      </w:tr>
      <w:tr w:rsidR="00D7311C" w:rsidRPr="00FE6AF5" w:rsidTr="00F55576">
        <w:tc>
          <w:tcPr>
            <w:tcW w:w="1890" w:type="dxa"/>
            <w:vAlign w:val="center"/>
          </w:tcPr>
          <w:p w:rsidR="00D7311C" w:rsidRPr="00FE6AF5" w:rsidRDefault="00D7311C" w:rsidP="00F5557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Mean transitions per person</w:t>
            </w:r>
          </w:p>
        </w:tc>
        <w:tc>
          <w:tcPr>
            <w:tcW w:w="1716" w:type="dxa"/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803" w:type="dxa"/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3" w:type="dxa"/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4" w:type="dxa"/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D7311C" w:rsidRPr="00FE6AF5" w:rsidTr="00F55576"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Median transitions per person [IQR]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 [75-284]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[6-32]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[6-31]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7311C" w:rsidRPr="00FE6AF5" w:rsidRDefault="00D7311C" w:rsidP="00F555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[3-70]</w:t>
            </w:r>
          </w:p>
        </w:tc>
      </w:tr>
    </w:tbl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D7311C" w:rsidRPr="00FE6AF5" w:rsidSect="00D731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color w:val="000000" w:themeColor="text1"/>
          <w:sz w:val="26"/>
        </w:rPr>
        <w:lastRenderedPageBreak/>
        <w:t>Supplementary Table 4 Markov model reduction steps from full covariate model</w:t>
      </w:r>
    </w:p>
    <w:tbl>
      <w:tblPr>
        <w:tblStyle w:val="TableGrid"/>
        <w:tblW w:w="13735" w:type="dxa"/>
        <w:tblLook w:val="04A0" w:firstRow="1" w:lastRow="0" w:firstColumn="1" w:lastColumn="0" w:noHBand="0" w:noVBand="1"/>
      </w:tblPr>
      <w:tblGrid>
        <w:gridCol w:w="2515"/>
        <w:gridCol w:w="2583"/>
        <w:gridCol w:w="3409"/>
        <w:gridCol w:w="2652"/>
        <w:gridCol w:w="2576"/>
      </w:tblGrid>
      <w:tr w:rsidR="00D7311C" w:rsidRPr="00FE6AF5" w:rsidTr="00F55576">
        <w:tc>
          <w:tcPr>
            <w:tcW w:w="2515" w:type="dxa"/>
            <w:vMerge w:val="restart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Covariates tested</w:t>
            </w:r>
          </w:p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 full covariate model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Reduced Model -1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Reduced Model-2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Reduced Model-3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Final model</w:t>
            </w:r>
          </w:p>
        </w:tc>
      </w:tr>
      <w:bookmarkEnd w:id="0"/>
      <w:tr w:rsidR="00D7311C" w:rsidRPr="00FE6AF5" w:rsidTr="00F55576">
        <w:tc>
          <w:tcPr>
            <w:tcW w:w="2515" w:type="dxa"/>
            <w:vMerge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Objective Function Value (OFV)</w:t>
            </w:r>
          </w:p>
        </w:tc>
      </w:tr>
      <w:tr w:rsidR="00D7311C" w:rsidRPr="00FE6AF5" w:rsidTr="00F55576">
        <w:tc>
          <w:tcPr>
            <w:tcW w:w="2515" w:type="dxa"/>
            <w:vMerge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172919.54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172927.35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173033.20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173033.28</w:t>
            </w:r>
          </w:p>
        </w:tc>
      </w:tr>
      <w:tr w:rsidR="00D7311C" w:rsidRPr="00FE6AF5" w:rsidTr="00F55576">
        <w:tc>
          <w:tcPr>
            <w:tcW w:w="2515" w:type="dxa"/>
            <w:vMerge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0" w:type="dxa"/>
            <w:gridSpan w:val="4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Significant Covariates 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ON  P10</w:t>
            </w:r>
          </w:p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ON 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ON 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ON 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FEML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FEML ON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FEML ON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FEML ON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FEML ON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 ON P01 &amp;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ARTS ON P01 &amp;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NOCON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NOCON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NOCON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 ON P01 &amp;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 ON P01 &amp;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SIXMO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SIXMO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SIXMO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SIXMO ON P01 &amp;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SIXMO ON P01 &amp;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NOCOP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NOCOP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NOCOP ON P01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 ON P01 &amp;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ALCO ON P01 &amp;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RISK-FLAG 1 &amp; 2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RISK-FLAG 1  ON P10 &amp; 2 ON P01 &amp;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RISK-FLAG 1  ON P10 &amp; 2 ON P01 &amp;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RISK-FLAG 1  ON P10 &amp; 2 ON P01 &amp; P10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RISK-FLAG 1  ON P10 &amp; 2 ON P01 &amp; P10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PRTRY FLAG 3&amp;4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PRTRY FLAG 3  ON P01 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PRTRY FLAG 3  ON P01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PRTRY FLAG 3  ON P01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11C" w:rsidRPr="00FE6AF5" w:rsidTr="00F55576"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PRPIN FLAG 5&amp;6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PRPIN FLAG 5 ON  P10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PRPIN FLAG 5 ON  P10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11C" w:rsidRPr="00FE6AF5" w:rsidTr="00F55576">
        <w:trPr>
          <w:trHeight w:val="76"/>
        </w:trPr>
        <w:tc>
          <w:tcPr>
            <w:tcW w:w="2515" w:type="dxa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AGEDF ON P01 &amp; P10</w:t>
            </w:r>
          </w:p>
        </w:tc>
        <w:tc>
          <w:tcPr>
            <w:tcW w:w="2583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D7311C" w:rsidRPr="00FE6AF5" w:rsidRDefault="00D7311C" w:rsidP="00F555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11C" w:rsidRPr="00FE6AF5" w:rsidTr="00F55576">
        <w:trPr>
          <w:trHeight w:val="76"/>
        </w:trPr>
        <w:tc>
          <w:tcPr>
            <w:tcW w:w="13735" w:type="dxa"/>
            <w:gridSpan w:val="5"/>
            <w:vAlign w:val="bottom"/>
          </w:tcPr>
          <w:p w:rsidR="00D7311C" w:rsidRPr="00FE6AF5" w:rsidRDefault="00D7311C" w:rsidP="00F55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Abbreviations:</w:t>
            </w:r>
            <w:r w:rsidRPr="00F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AGE – Age of the participant ; FEML – Female gender ; ARTS – Study partner is on Anti-retroviral therapy for six months ; NOCON – No concerns for taking PrEP regimen ; RELAT – Wants relationship to succeed ; SIXMO – On follow-up for six months ; NOCOP – No longer couples with study partner ; ALCO – Alcohol problem ; RISK FLAGS – risk categories based on sex with partner using/not using condoms ; PRTRY FLAGS – categories trying for pregnancy and already pregnant ; PRPIN – Categories of PrEP initiation at first and third months of enrolment ; AGEDF – Male study partner five years older than female partner ; P01 – Transition from dose missing to dose taking  ; P10 – Transition from dose taking to dose missing </w:t>
            </w:r>
          </w:p>
        </w:tc>
      </w:tr>
    </w:tbl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D7311C" w:rsidRPr="00FE6AF5" w:rsidSect="00D7311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Figure 1. </w:t>
      </w:r>
      <w:r w:rsidRPr="00FE6AF5">
        <w:rPr>
          <w:color w:val="000000" w:themeColor="text1"/>
        </w:rPr>
        <w:t xml:space="preserve"> </w:t>
      </w: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Time courses of observed typical adherence patterns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5F0617D" wp14:editId="51D8EF78">
            <wp:extent cx="6010275" cy="6464935"/>
            <wp:effectExtent l="0" t="0" r="9525" b="0"/>
            <wp:docPr id="1" name="Picture 1" descr="C:\Users\MAHE\Desktop\Markov_reviewers_comments\combined_dosing_time_profile_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E\Desktop\Markov_reviewers_comments\combined_dosing_time_profile_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36" cy="64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11C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Text File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NONMEM control stream of the Markov Final model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;-------------------------------------------------------------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;Markov Model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;920 subjects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;Full covariate model approach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;-------------------------------------------------------------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$SIZES NO=320000 LIM6=3000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$PROB MARKOV MODEL FOR MEMS DATA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$DATA MARKOV_MODEL_DATA_12_m.csv IGNORE = C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$INPUT C ID PTID VCODE DATE=DROP DV PDV PDVS FADH SADH AGE FEML AGEDF RISK ARTS NOCON RELAT PRTRY SIXMO NOCOP PRPIN ALCO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;PDV=Previous DV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;PDV = Value of immediately preceding observation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$PRED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FLAG1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FLAG2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FLAG3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FLAG4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FLAG5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FLAG6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IF(RISK.EQ.1)THEN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FLAG1 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FLAG2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ELSEIF(RISK.EQ.2)THEN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FLAG1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FLAG2 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ELSEIF(RISK.EQ.0)THEN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FLAG1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FLAG2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ENDIF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IF(PRTRY.EQ.2)THEN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FLAG3 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FLAG4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ELSEIF(PRTRY.EQ.3)THEN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FLAG3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FLAG4 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ELSEIF(PRTRY.EQ.1)THEN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FLAG3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FLAG4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ENDIF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IF(PRPIN.EQ.1)THEN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FLAG5=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FLAG6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ELSEIF(PRPIN.EQ.2)THEN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FLAG5=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FLAG6 = 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ELSEIF(PRPIN.EQ.0)THEN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FLAG5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FLAG6 = 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ENDIF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GIT1=THETA(1)+(THETA(3)*AGE)+(THETA(5)*FEML)+(THETA(7)*ARTS)+(THETA(9)*NOCON)+(THETA(11)*RELAT)+(THETA(13)*SIXMO)+(THETA(15)*NOCOP)+(THETA(17)*ALCO)+(THETA(19)*FLAG1)+(THETA(21)*FLAG2)+(THETA(23)*FLAG3)+(THETA(25)*FLAG4)+(THETA(27)*FLAG5)+(THETA(29)*FLAG6)+(THETA(31)*AGEDF)+ETA(1)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LOGIT2=THETA(2)+(THETA(4)*AGE)+(THETA(6)*FEML)+(THETA(8)*ARTS)+(THETA(10)*NOCON)+(THETA(12)*RELAT)+(THETA(14)*SIXMO)+(THETA(16)*NOCOP)+(THETA(18)*ALCO)+(THETA(20)*FLAG1)+(THETA(22)*FLAG2)+(THETA(24)*FLAG3)+(THE</w:t>
      </w: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TA(26)*FLAG4)+(THETA(28)*FLAG5)+(THETA(30)*FLAG6)+(THETA(32)*AGEDF)+ETA(2)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convert back to probabilities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PV01 = EXP(LOGIT1)/(1+EXP(LOGIT1))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PV10 = EXP(LOGIT2)/(1+EXP(LOGIT2))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CALCULATE STATE PROBAILITIES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PR01 IS PROBABILITY OF MISSING LAST AND TAKING THIS DOSE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PR00 IS PROBABILITY OF MISSING LAST AND MISSING THIS DOSE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PR10 IS PROBABILITY OF TAKING LAST AND MISSING THIS DOSE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PR00 IS PROBABILITY OF TAKING LAST AND TAKING THIS DOSE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PR01 =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PR00 = 1-PV01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PR10 =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PR11 = 1-PV10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IF(PDV.EQ.0.AND.DV.EQ.1) Y=PR01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IF(PDV.EQ.0.AND.DV.EQ.0) Y=PR00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IF(PDV.EQ.1.AND.DV.EQ.0) Y=PR10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IF(PDV.EQ.1.AND.DV.EQ.1) Y=PR11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(-0.36);#1 PROB of dose taking given dose missed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(-1.35);#2 PROB of dose missing given dose taken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FIX);#3 EFFECT of AGE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(-0.49);#4 EFFECT of AGE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FIX);#5 EFFECT of FEML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(-0.41);#6 EFFECT of FEML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(-0.15);#7 EFFECT of ARTS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(0.29) ;#8 EFFECT of ARTS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FIX);#9 EFFECT of NOCON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FIX);#10 EFFECT of NOCON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(0.37) ;#11 EFFECT of RELAT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$THETA (-0.23);#12 EFFECT of RELAT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(-0.22);#13 EFFECT of SIXMO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(0.22) ;#14 EFFECT of SIXMO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FIX);#15 EFFECT of NOCOP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FIX);#16 EFFECT of NOCOP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(-0.47);#17 EFFECT of ALCO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(0.15) ;#18 EFFECT of ALCO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FIX);#19 EFFECT of RISK-FLAG1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(-0.18);#20 EFFECT of RISK-FLAG1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(0.19) ;#21 EFFECT of RISK-FLAG2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(-0.37);#22 EFFECT of RISK-FLAG2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FIX);#23 EFFECT of PRTRY-FLAG3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FIX);#24 EFFECT of PRTRY-FLAG3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FIX);#25 EFFECT of PRTRY-FLAG4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FIX);#26 EFFECT of PRTRY-FLAG4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FIX);#27 EFFECT of PRPIN-FLAG5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FIX);#28 EFFECT of PRPIN-FLAG5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FIX);#29 EFFECT of PRPIN-FLAG6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FIX);#30 EFFECT of PRPIN-FLAG6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FIX);#31 EFFECT of AGEDF ON PV01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$THETA (0 FIX);#32 EFFECT of AGEDF ON PV10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$OMEGA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3.64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1.72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;$COV COMPRESS PRINT=E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;$SIGMA 0 FIX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$ESTIMATION NUMERICAL SLOW METHOD=COND LAPLACE LIKE MAXEVAL=9999 PRINT=5 MSFO = MSF31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A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$TABLE ID DV PDV PR00 PR01 PR10 PR11 NOPRINT ONEHEADER NOAPPEND FILE=results.txt  </w:t>
      </w:r>
    </w:p>
    <w:p w:rsidR="00D7311C" w:rsidRPr="00FE6AF5" w:rsidRDefault="00D7311C" w:rsidP="00D7311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524B0" w:rsidRDefault="00D524B0"/>
    <w:sectPr w:rsidR="00D524B0" w:rsidSect="00D7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C"/>
    <w:rsid w:val="00D524B0"/>
    <w:rsid w:val="00D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ECA06-15DB-4340-AFEF-CA967D6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7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1303</Words>
  <Characters>7431</Characters>
  <Application>Microsoft Office Word</Application>
  <DocSecurity>0</DocSecurity>
  <Lines>61</Lines>
  <Paragraphs>17</Paragraphs>
  <ScaleCrop>false</ScaleCrop>
  <Company>PITSOLUTIONS PVT LTD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2019-06-18T09:00:00Z</dcterms:created>
  <dcterms:modified xsi:type="dcterms:W3CDTF">2019-06-18T09:01:00Z</dcterms:modified>
</cp:coreProperties>
</file>