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85CC5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3B5BCE2E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4C0181AB" w14:textId="77777777" w:rsidR="005226E1" w:rsidRPr="00BA1D09" w:rsidRDefault="005226E1" w:rsidP="005226E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0D8577B" w14:textId="77777777" w:rsidR="005226E1" w:rsidRPr="00BA1D09" w:rsidRDefault="005226E1" w:rsidP="005226E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A1D09">
        <w:rPr>
          <w:rFonts w:ascii="Arial" w:hAnsi="Arial" w:cs="Arial"/>
          <w:b/>
          <w:sz w:val="24"/>
          <w:szCs w:val="24"/>
          <w:u w:val="single"/>
        </w:rPr>
        <w:t>WORKFLOW</w:t>
      </w:r>
    </w:p>
    <w:p w14:paraId="36A10C22" w14:textId="77777777" w:rsidR="005226E1" w:rsidRPr="00BA1D09" w:rsidRDefault="005226E1" w:rsidP="005226E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5B5755" w14:textId="77777777" w:rsidR="005226E1" w:rsidRPr="00BA1D09" w:rsidRDefault="005226E1" w:rsidP="005226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1D09">
        <w:rPr>
          <w:rFonts w:ascii="Arial" w:hAnsi="Arial" w:cs="Arial"/>
          <w:b/>
          <w:bCs/>
          <w:sz w:val="24"/>
          <w:szCs w:val="24"/>
        </w:rPr>
        <w:t>Plantation of mulberry</w:t>
      </w:r>
    </w:p>
    <w:p w14:paraId="5A322FB2" w14:textId="77777777" w:rsidR="005226E1" w:rsidRPr="00BA1D09" w:rsidRDefault="00BA1D09" w:rsidP="005226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1D09">
        <w:rPr>
          <w:rFonts w:ascii="Arial" w:hAnsi="Arial" w:cs="Arial"/>
          <w:b/>
          <w:bCs/>
          <w:noProof/>
          <w:sz w:val="24"/>
          <w:szCs w:val="24"/>
        </w:rPr>
        <w:pict w14:anchorId="2FDA3EF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25.25pt;margin-top:.75pt;width:0;height:35.6pt;z-index:251659264" o:connectortype="straight">
            <v:stroke endarrow="block"/>
          </v:shape>
        </w:pict>
      </w:r>
    </w:p>
    <w:p w14:paraId="525C9502" w14:textId="77777777" w:rsidR="005226E1" w:rsidRPr="00BA1D09" w:rsidRDefault="005226E1" w:rsidP="005226E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CD434B" w14:textId="77777777" w:rsidR="005226E1" w:rsidRPr="00BA1D09" w:rsidRDefault="00BA1D09" w:rsidP="005226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1D09">
        <w:rPr>
          <w:rFonts w:ascii="Arial" w:hAnsi="Arial" w:cs="Arial"/>
          <w:b/>
          <w:noProof/>
          <w:sz w:val="24"/>
          <w:szCs w:val="24"/>
        </w:rPr>
        <w:pict w14:anchorId="62AD54DA">
          <v:shape id="_x0000_s1036" type="#_x0000_t32" style="position:absolute;left:0;text-align:left;margin-left:225.25pt;margin-top:15.05pt;width:0;height:35.6pt;z-index:251660288" o:connectortype="straight">
            <v:stroke endarrow="block"/>
          </v:shape>
        </w:pict>
      </w:r>
      <w:r w:rsidR="005226E1" w:rsidRPr="00BA1D09">
        <w:rPr>
          <w:rFonts w:ascii="Arial" w:hAnsi="Arial" w:cs="Arial"/>
          <w:b/>
          <w:sz w:val="24"/>
          <w:szCs w:val="24"/>
        </w:rPr>
        <w:t xml:space="preserve">Mass culture of </w:t>
      </w:r>
      <w:r w:rsidR="005226E1" w:rsidRPr="00BA1D09">
        <w:rPr>
          <w:rFonts w:ascii="Arial" w:hAnsi="Arial" w:cs="Arial"/>
          <w:b/>
          <w:bCs/>
          <w:sz w:val="24"/>
          <w:szCs w:val="24"/>
        </w:rPr>
        <w:t>Silkworm strains</w:t>
      </w:r>
    </w:p>
    <w:p w14:paraId="119B7EB9" w14:textId="77777777" w:rsidR="005226E1" w:rsidRPr="00BA1D09" w:rsidRDefault="005226E1" w:rsidP="005226E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5936F5" w14:textId="77777777" w:rsidR="005226E1" w:rsidRPr="00BA1D09" w:rsidRDefault="00BA1D09" w:rsidP="005226E1">
      <w:pPr>
        <w:jc w:val="center"/>
        <w:rPr>
          <w:rFonts w:ascii="Arial" w:hAnsi="Arial" w:cs="Arial"/>
          <w:b/>
          <w:sz w:val="24"/>
          <w:szCs w:val="24"/>
        </w:rPr>
      </w:pPr>
      <w:r w:rsidRPr="00BA1D09">
        <w:rPr>
          <w:rFonts w:ascii="Arial" w:hAnsi="Arial" w:cs="Arial"/>
          <w:b/>
          <w:bCs/>
          <w:noProof/>
          <w:sz w:val="24"/>
          <w:szCs w:val="24"/>
        </w:rPr>
        <w:pict w14:anchorId="2E9D1CF7">
          <v:shape id="_x0000_s1037" type="#_x0000_t32" style="position:absolute;left:0;text-align:left;margin-left:225.25pt;margin-top:15.3pt;width:0;height:35.6pt;z-index:251661312" o:connectortype="straight">
            <v:stroke endarrow="block"/>
          </v:shape>
        </w:pict>
      </w:r>
      <w:r w:rsidR="005226E1" w:rsidRPr="00BA1D09">
        <w:rPr>
          <w:rFonts w:ascii="Arial" w:hAnsi="Arial" w:cs="Arial"/>
          <w:b/>
          <w:sz w:val="24"/>
          <w:szCs w:val="24"/>
        </w:rPr>
        <w:t>Larval Food utilization indices</w:t>
      </w:r>
    </w:p>
    <w:p w14:paraId="1A9E0DE1" w14:textId="77777777" w:rsidR="005226E1" w:rsidRPr="00BA1D09" w:rsidRDefault="005226E1" w:rsidP="005226E1">
      <w:pPr>
        <w:jc w:val="center"/>
        <w:rPr>
          <w:rFonts w:ascii="Arial" w:hAnsi="Arial" w:cs="Arial"/>
          <w:b/>
          <w:sz w:val="24"/>
          <w:szCs w:val="24"/>
        </w:rPr>
      </w:pPr>
    </w:p>
    <w:p w14:paraId="3C871F0B" w14:textId="77777777" w:rsidR="005226E1" w:rsidRPr="00BA1D09" w:rsidRDefault="005226E1" w:rsidP="005226E1">
      <w:pPr>
        <w:jc w:val="center"/>
        <w:rPr>
          <w:rFonts w:ascii="Arial" w:hAnsi="Arial" w:cs="Arial"/>
          <w:b/>
          <w:sz w:val="24"/>
          <w:szCs w:val="24"/>
        </w:rPr>
      </w:pPr>
      <w:r w:rsidRPr="00BA1D09">
        <w:rPr>
          <w:rFonts w:ascii="Arial" w:hAnsi="Arial" w:cs="Arial"/>
          <w:b/>
          <w:sz w:val="24"/>
          <w:szCs w:val="24"/>
        </w:rPr>
        <w:t>Silk worm larva performance on different diets</w:t>
      </w:r>
    </w:p>
    <w:p w14:paraId="26BECC94" w14:textId="77777777" w:rsidR="005226E1" w:rsidRPr="00BA1D09" w:rsidRDefault="00BA1D09" w:rsidP="005226E1">
      <w:pPr>
        <w:jc w:val="center"/>
        <w:rPr>
          <w:rFonts w:ascii="Arial" w:hAnsi="Arial" w:cs="Arial"/>
          <w:b/>
          <w:sz w:val="24"/>
          <w:szCs w:val="24"/>
        </w:rPr>
      </w:pPr>
      <w:r w:rsidRPr="00BA1D09">
        <w:rPr>
          <w:rFonts w:ascii="Arial" w:hAnsi="Arial" w:cs="Arial"/>
          <w:b/>
          <w:noProof/>
          <w:sz w:val="24"/>
          <w:szCs w:val="24"/>
        </w:rPr>
        <w:pict w14:anchorId="5C6D0D8A">
          <v:shape id="_x0000_s1038" type="#_x0000_t32" style="position:absolute;left:0;text-align:left;margin-left:225.25pt;margin-top:4.45pt;width:0;height:35.6pt;z-index:251662336" o:connectortype="straight">
            <v:stroke endarrow="block"/>
          </v:shape>
        </w:pict>
      </w:r>
    </w:p>
    <w:p w14:paraId="00BB0C9B" w14:textId="77777777" w:rsidR="005226E1" w:rsidRPr="00BA1D09" w:rsidRDefault="005226E1" w:rsidP="005226E1">
      <w:pPr>
        <w:jc w:val="center"/>
        <w:rPr>
          <w:rFonts w:ascii="Arial" w:hAnsi="Arial" w:cs="Arial"/>
          <w:b/>
          <w:sz w:val="24"/>
          <w:szCs w:val="24"/>
        </w:rPr>
      </w:pPr>
    </w:p>
    <w:p w14:paraId="22DF4AB0" w14:textId="77777777" w:rsidR="005226E1" w:rsidRPr="00BA1D09" w:rsidRDefault="005226E1" w:rsidP="005226E1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A1D09">
        <w:rPr>
          <w:rFonts w:ascii="Arial" w:hAnsi="Arial" w:cs="Arial"/>
          <w:b/>
          <w:bCs/>
          <w:sz w:val="24"/>
          <w:szCs w:val="24"/>
        </w:rPr>
        <w:t xml:space="preserve">Biochemical estimation of different strains of </w:t>
      </w:r>
      <w:r w:rsidRPr="00BA1D09">
        <w:rPr>
          <w:rFonts w:ascii="Arial" w:hAnsi="Arial" w:cs="Arial"/>
          <w:b/>
          <w:bCs/>
          <w:i/>
          <w:iCs/>
          <w:sz w:val="24"/>
          <w:szCs w:val="24"/>
        </w:rPr>
        <w:t xml:space="preserve">B. mori </w:t>
      </w:r>
      <w:r w:rsidRPr="00BA1D09">
        <w:rPr>
          <w:rFonts w:ascii="Arial" w:hAnsi="Arial" w:cs="Arial"/>
          <w:b/>
          <w:bCs/>
          <w:iCs/>
          <w:sz w:val="24"/>
          <w:szCs w:val="24"/>
        </w:rPr>
        <w:t>reared on different mulberry varieties</w:t>
      </w:r>
    </w:p>
    <w:p w14:paraId="6B40F423" w14:textId="77777777" w:rsidR="005226E1" w:rsidRPr="00BA1D09" w:rsidRDefault="00BA1D09" w:rsidP="005226E1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A1D09">
        <w:rPr>
          <w:rFonts w:ascii="Arial" w:hAnsi="Arial" w:cs="Arial"/>
          <w:b/>
          <w:bCs/>
          <w:iCs/>
          <w:noProof/>
          <w:sz w:val="24"/>
          <w:szCs w:val="24"/>
        </w:rPr>
        <w:pict w14:anchorId="5EAD50DB">
          <v:shape id="_x0000_s1039" type="#_x0000_t32" style="position:absolute;left:0;text-align:left;margin-left:225.25pt;margin-top:12pt;width:0;height:35.6pt;z-index:251663360" o:connectortype="straight">
            <v:stroke endarrow="block"/>
          </v:shape>
        </w:pict>
      </w:r>
    </w:p>
    <w:p w14:paraId="35E2E2E1" w14:textId="77777777" w:rsidR="005226E1" w:rsidRPr="00BA1D09" w:rsidRDefault="005226E1" w:rsidP="005226E1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14:paraId="5C26B338" w14:textId="77777777" w:rsidR="005226E1" w:rsidRPr="00BA1D09" w:rsidRDefault="005226E1" w:rsidP="005226E1">
      <w:pPr>
        <w:jc w:val="center"/>
        <w:rPr>
          <w:rFonts w:ascii="Arial" w:hAnsi="Arial" w:cs="Arial"/>
          <w:sz w:val="24"/>
          <w:szCs w:val="24"/>
        </w:rPr>
      </w:pPr>
      <w:r w:rsidRPr="00BA1D09">
        <w:rPr>
          <w:rFonts w:ascii="Arial" w:hAnsi="Arial" w:cs="Arial"/>
          <w:b/>
          <w:sz w:val="24"/>
          <w:szCs w:val="24"/>
        </w:rPr>
        <w:t>Statistical Analysis for host plant preference and economic parameters for finding the best suited host plants</w:t>
      </w:r>
    </w:p>
    <w:p w14:paraId="53B6513F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1457B8ED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045E2A2D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2B84BE2A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1E80257B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352A9974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3E4DD2B4" w14:textId="77777777" w:rsidR="005226E1" w:rsidRPr="00BA1D09" w:rsidRDefault="005226E1">
      <w:pPr>
        <w:rPr>
          <w:rFonts w:ascii="Arial" w:hAnsi="Arial" w:cs="Arial"/>
          <w:b/>
          <w:sz w:val="24"/>
          <w:szCs w:val="24"/>
        </w:rPr>
      </w:pPr>
    </w:p>
    <w:p w14:paraId="4A991BE1" w14:textId="77777777" w:rsidR="004512B9" w:rsidRPr="00BA1D09" w:rsidRDefault="00CF472E">
      <w:pPr>
        <w:rPr>
          <w:rFonts w:ascii="Arial" w:hAnsi="Arial" w:cs="Arial"/>
          <w:b/>
          <w:sz w:val="24"/>
          <w:szCs w:val="24"/>
        </w:rPr>
      </w:pPr>
      <w:r w:rsidRPr="00BA1D09"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E42678" w:rsidRPr="00BA1D09">
        <w:rPr>
          <w:rFonts w:ascii="Arial" w:hAnsi="Arial" w:cs="Arial"/>
          <w:b/>
          <w:sz w:val="24"/>
          <w:szCs w:val="24"/>
        </w:rPr>
        <w:t xml:space="preserve">Table 1: </w:t>
      </w:r>
      <w:r w:rsidR="005226E1" w:rsidRPr="00BA1D09">
        <w:rPr>
          <w:rFonts w:ascii="Arial" w:hAnsi="Arial" w:cs="Arial"/>
          <w:b/>
          <w:sz w:val="24"/>
          <w:szCs w:val="24"/>
        </w:rPr>
        <w:t>Mulberry host plant varieties used in the study</w:t>
      </w:r>
    </w:p>
    <w:tbl>
      <w:tblPr>
        <w:tblStyle w:val="TableGrid"/>
        <w:tblW w:w="9497" w:type="dxa"/>
        <w:tblInd w:w="534" w:type="dxa"/>
        <w:tblLook w:val="04A0" w:firstRow="1" w:lastRow="0" w:firstColumn="1" w:lastColumn="0" w:noHBand="0" w:noVBand="1"/>
      </w:tblPr>
      <w:tblGrid>
        <w:gridCol w:w="9497"/>
      </w:tblGrid>
      <w:tr w:rsidR="00BA1D09" w:rsidRPr="00BA1D09" w14:paraId="0A44422E" w14:textId="77777777" w:rsidTr="005226E1">
        <w:tc>
          <w:tcPr>
            <w:tcW w:w="9497" w:type="dxa"/>
          </w:tcPr>
          <w:p w14:paraId="6ECF746E" w14:textId="77777777" w:rsidR="00774BD9" w:rsidRPr="00BA1D09" w:rsidRDefault="00774BD9" w:rsidP="00E426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1D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MULBERRY VARIETIES  (recommended for hilly regions)</w:t>
            </w:r>
          </w:p>
          <w:p w14:paraId="27B29D2B" w14:textId="77777777" w:rsidR="00E42678" w:rsidRPr="00BA1D09" w:rsidRDefault="00E42678" w:rsidP="00E42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09" w:rsidRPr="00BA1D09" w14:paraId="57A772F7" w14:textId="77777777" w:rsidTr="005226E1">
        <w:trPr>
          <w:trHeight w:val="276"/>
        </w:trPr>
        <w:tc>
          <w:tcPr>
            <w:tcW w:w="9497" w:type="dxa"/>
            <w:vMerge w:val="restart"/>
          </w:tcPr>
          <w:p w14:paraId="77ABA417" w14:textId="77777777" w:rsidR="00774BD9" w:rsidRPr="00BA1D09" w:rsidRDefault="00774BD9" w:rsidP="003A35AB">
            <w:pPr>
              <w:tabs>
                <w:tab w:val="left" w:pos="72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BA1D09">
              <w:rPr>
                <w:rFonts w:ascii="Times New Roman" w:hAnsi="Times New Roman" w:cs="Times New Roman"/>
                <w:b/>
                <w:sz w:val="24"/>
                <w:szCs w:val="24"/>
              </w:rPr>
              <w:t>Local (H1)</w:t>
            </w:r>
            <w:r w:rsidR="00E42678" w:rsidRPr="00BA1D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A1D0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678"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>Locally available mulberry leaves</w:t>
            </w:r>
          </w:p>
          <w:p w14:paraId="0EC30E34" w14:textId="77777777" w:rsidR="00774BD9" w:rsidRPr="00BA1D09" w:rsidRDefault="00774BD9" w:rsidP="003A35AB">
            <w:pPr>
              <w:tabs>
                <w:tab w:val="left" w:pos="72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D09">
              <w:rPr>
                <w:rFonts w:ascii="Times New Roman" w:hAnsi="Times New Roman" w:cs="Times New Roman"/>
                <w:b/>
                <w:sz w:val="24"/>
                <w:szCs w:val="24"/>
              </w:rPr>
              <w:t>Jorhat (H2)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42678"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>Origin not known, maintained at CSR &amp; TI, CSB, Jorhat</w:t>
            </w:r>
          </w:p>
          <w:p w14:paraId="6C04A081" w14:textId="77777777" w:rsidR="00774BD9" w:rsidRPr="00BA1D09" w:rsidRDefault="00774BD9" w:rsidP="003A35AB">
            <w:pPr>
              <w:tabs>
                <w:tab w:val="left" w:pos="72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D09">
              <w:rPr>
                <w:rFonts w:ascii="Times New Roman" w:hAnsi="Times New Roman" w:cs="Times New Roman"/>
                <w:b/>
                <w:sz w:val="24"/>
                <w:szCs w:val="24"/>
              </w:rPr>
              <w:t>BC2-59 (H3)-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 Developed at CSR &amp; TI, CSB, Berhampore, by back crossing of hybrid of </w:t>
            </w:r>
            <w:r w:rsidR="00E42678"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42678" w:rsidRPr="00BA1D0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Matigare Local x Kosen (Japanese variety) with Kosen twice. </w:t>
            </w:r>
          </w:p>
          <w:p w14:paraId="088E56E0" w14:textId="77777777" w:rsidR="00774BD9" w:rsidRPr="00BA1D09" w:rsidRDefault="00774BD9" w:rsidP="007F1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D09">
              <w:rPr>
                <w:rFonts w:ascii="Times New Roman" w:hAnsi="Times New Roman" w:cs="Times New Roman"/>
                <w:b/>
                <w:sz w:val="24"/>
                <w:szCs w:val="24"/>
              </w:rPr>
              <w:t>TR10 (H4)-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678"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Triploid selection of Berhampore S-1 variety developed at CSR &amp; TI, </w:t>
            </w:r>
            <w:r w:rsidR="00E42678" w:rsidRPr="00BA1D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42678" w:rsidRPr="00BA1D0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</w:t>
            </w:r>
            <w:r w:rsidRPr="00BA1D09">
              <w:rPr>
                <w:rFonts w:ascii="Times New Roman" w:hAnsi="Times New Roman" w:cs="Times New Roman"/>
                <w:sz w:val="24"/>
                <w:szCs w:val="24"/>
              </w:rPr>
              <w:t>Berhampore.</w:t>
            </w:r>
          </w:p>
        </w:tc>
      </w:tr>
      <w:bookmarkEnd w:id="0"/>
      <w:tr w:rsidR="00BA1D09" w:rsidRPr="00BA1D09" w14:paraId="644B8B37" w14:textId="77777777" w:rsidTr="005226E1">
        <w:trPr>
          <w:trHeight w:val="276"/>
        </w:trPr>
        <w:tc>
          <w:tcPr>
            <w:tcW w:w="9497" w:type="dxa"/>
            <w:vMerge/>
          </w:tcPr>
          <w:p w14:paraId="4DF25249" w14:textId="77777777" w:rsidR="00774BD9" w:rsidRPr="00BA1D09" w:rsidRDefault="00774BD9" w:rsidP="007F1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09" w:rsidRPr="00BA1D09" w14:paraId="50C97E72" w14:textId="77777777" w:rsidTr="005226E1">
        <w:trPr>
          <w:trHeight w:val="276"/>
        </w:trPr>
        <w:tc>
          <w:tcPr>
            <w:tcW w:w="9497" w:type="dxa"/>
            <w:vMerge/>
          </w:tcPr>
          <w:p w14:paraId="4128AEDF" w14:textId="77777777" w:rsidR="00774BD9" w:rsidRPr="00BA1D09" w:rsidRDefault="00774BD9" w:rsidP="007F1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09" w:rsidRPr="00BA1D09" w14:paraId="1B92CECB" w14:textId="77777777" w:rsidTr="005226E1">
        <w:trPr>
          <w:trHeight w:val="276"/>
        </w:trPr>
        <w:tc>
          <w:tcPr>
            <w:tcW w:w="9497" w:type="dxa"/>
            <w:vMerge/>
          </w:tcPr>
          <w:p w14:paraId="5D04C8A8" w14:textId="77777777" w:rsidR="00774BD9" w:rsidRPr="00BA1D09" w:rsidRDefault="00774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09" w:rsidRPr="00BA1D09" w14:paraId="1BA7B264" w14:textId="77777777" w:rsidTr="005226E1">
        <w:trPr>
          <w:trHeight w:val="276"/>
        </w:trPr>
        <w:tc>
          <w:tcPr>
            <w:tcW w:w="9497" w:type="dxa"/>
            <w:vMerge/>
          </w:tcPr>
          <w:p w14:paraId="6A13FB97" w14:textId="77777777" w:rsidR="00774BD9" w:rsidRPr="00BA1D09" w:rsidRDefault="00774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09" w:rsidRPr="00BA1D09" w14:paraId="62772EF2" w14:textId="77777777" w:rsidTr="005226E1">
        <w:trPr>
          <w:trHeight w:val="276"/>
        </w:trPr>
        <w:tc>
          <w:tcPr>
            <w:tcW w:w="9497" w:type="dxa"/>
            <w:vMerge/>
          </w:tcPr>
          <w:p w14:paraId="0B735456" w14:textId="77777777" w:rsidR="00774BD9" w:rsidRPr="00BA1D09" w:rsidRDefault="00774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6DA" w:rsidRPr="00BA1D09" w14:paraId="699E0DD2" w14:textId="77777777" w:rsidTr="005226E1">
        <w:trPr>
          <w:trHeight w:val="276"/>
        </w:trPr>
        <w:tc>
          <w:tcPr>
            <w:tcW w:w="9497" w:type="dxa"/>
            <w:vMerge/>
          </w:tcPr>
          <w:p w14:paraId="1150F39A" w14:textId="77777777" w:rsidR="00774BD9" w:rsidRPr="00BA1D09" w:rsidRDefault="00774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8517F0" w14:textId="77777777" w:rsidR="00D80E97" w:rsidRPr="00BA1D09" w:rsidRDefault="00D80E97">
      <w:pPr>
        <w:rPr>
          <w:rFonts w:ascii="Times New Roman" w:hAnsi="Times New Roman" w:cs="Times New Roman"/>
        </w:rPr>
      </w:pPr>
    </w:p>
    <w:p w14:paraId="5FF44C8B" w14:textId="77777777" w:rsidR="00E42678" w:rsidRPr="00BA1D09" w:rsidRDefault="00E42678" w:rsidP="00E42678">
      <w:pPr>
        <w:jc w:val="center"/>
        <w:rPr>
          <w:rFonts w:ascii="Times New Roman" w:hAnsi="Times New Roman" w:cs="Times New Roman"/>
        </w:rPr>
      </w:pPr>
      <w:r w:rsidRPr="00BA1D0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3A03C6B6" wp14:editId="3DEB1633">
            <wp:extent cx="4170218" cy="60477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32" cy="60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622A" w14:textId="77777777" w:rsidR="005226E1" w:rsidRPr="00BA1D09" w:rsidRDefault="005226E1" w:rsidP="005226E1">
      <w:pPr>
        <w:rPr>
          <w:rFonts w:ascii="Arial" w:hAnsi="Arial" w:cs="Arial"/>
          <w:b/>
          <w:sz w:val="24"/>
          <w:szCs w:val="24"/>
        </w:rPr>
      </w:pPr>
      <w:r w:rsidRPr="00BA1D09">
        <w:rPr>
          <w:rFonts w:ascii="Arial" w:hAnsi="Arial" w:cs="Arial"/>
          <w:b/>
          <w:sz w:val="24"/>
          <w:szCs w:val="24"/>
        </w:rPr>
        <w:lastRenderedPageBreak/>
        <w:t xml:space="preserve">Supplementary Figure 1: Silkworm strains </w:t>
      </w:r>
      <w:r w:rsidRPr="00BA1D09">
        <w:rPr>
          <w:rFonts w:ascii="Times New Roman" w:hAnsi="Times New Roman" w:cs="Times New Roman"/>
          <w:b/>
          <w:bCs/>
          <w:sz w:val="24"/>
          <w:szCs w:val="24"/>
        </w:rPr>
        <w:t xml:space="preserve">(recommended for hilly regions) </w:t>
      </w:r>
      <w:r w:rsidRPr="00BA1D09">
        <w:rPr>
          <w:rFonts w:ascii="Arial" w:hAnsi="Arial" w:cs="Arial"/>
          <w:b/>
          <w:sz w:val="24"/>
          <w:szCs w:val="24"/>
        </w:rPr>
        <w:t>used in the study</w:t>
      </w:r>
    </w:p>
    <w:p w14:paraId="60A7ADC9" w14:textId="77777777" w:rsidR="005226E1" w:rsidRPr="00BA1D09" w:rsidRDefault="005226E1" w:rsidP="005226E1">
      <w:pPr>
        <w:rPr>
          <w:rFonts w:ascii="Arial" w:hAnsi="Arial" w:cs="Arial"/>
          <w:b/>
          <w:sz w:val="24"/>
          <w:szCs w:val="24"/>
        </w:rPr>
      </w:pPr>
    </w:p>
    <w:p w14:paraId="1BC2F1A1" w14:textId="77777777" w:rsidR="005226E1" w:rsidRPr="00BA1D09" w:rsidRDefault="005226E1" w:rsidP="005226E1">
      <w:pPr>
        <w:rPr>
          <w:rFonts w:ascii="Arial" w:hAnsi="Arial" w:cs="Arial"/>
          <w:b/>
          <w:sz w:val="24"/>
          <w:szCs w:val="24"/>
        </w:rPr>
      </w:pPr>
    </w:p>
    <w:p w14:paraId="20BC7FC3" w14:textId="77777777" w:rsidR="005B7107" w:rsidRPr="00BA1D09" w:rsidRDefault="005B7107">
      <w:pPr>
        <w:rPr>
          <w:rFonts w:ascii="Times New Roman" w:hAnsi="Times New Roman" w:cs="Times New Roman"/>
        </w:rPr>
      </w:pPr>
      <w:r w:rsidRPr="00BA1D0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EBF7372" wp14:editId="11BCE337">
            <wp:extent cx="2703602" cy="2465797"/>
            <wp:effectExtent l="19050" t="0" r="1498" b="0"/>
            <wp:docPr id="2" name="Picture 2" descr="F:\my whole phd data\silkworm\3rd instar\DSC0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whole phd data\silkworm\3rd instar\DSC08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2" cy="246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257" w:rsidRPr="00BA1D09">
        <w:rPr>
          <w:rFonts w:ascii="Times New Roman" w:hAnsi="Times New Roman" w:cs="Times New Roman"/>
          <w:noProof/>
        </w:rPr>
        <w:t xml:space="preserve">               </w:t>
      </w:r>
      <w:r w:rsidR="00711257" w:rsidRPr="00BA1D0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6655FC4" wp14:editId="4A17B12D">
            <wp:extent cx="2600860" cy="2404152"/>
            <wp:effectExtent l="19050" t="0" r="8990" b="0"/>
            <wp:docPr id="6" name="Picture 4" descr="F:\my whole phd data\silkworm\3rd instar\DSC0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y whole phd data\silkworm\3rd instar\DSC08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54" cy="24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E203F" w14:textId="77777777" w:rsidR="005B7107" w:rsidRPr="00BA1D09" w:rsidRDefault="005226E1">
      <w:pPr>
        <w:rPr>
          <w:rFonts w:ascii="Times New Roman" w:hAnsi="Times New Roman" w:cs="Times New Roman"/>
          <w:sz w:val="24"/>
          <w:szCs w:val="24"/>
        </w:rPr>
      </w:pPr>
      <w:r w:rsidRPr="00BA1D09">
        <w:rPr>
          <w:rFonts w:ascii="Times New Roman" w:hAnsi="Times New Roman" w:cs="Times New Roman"/>
          <w:sz w:val="24"/>
          <w:szCs w:val="24"/>
        </w:rPr>
        <w:t xml:space="preserve">                         CSR4 X CSR2                                                            CSR2 X CSR4</w:t>
      </w:r>
    </w:p>
    <w:p w14:paraId="53A80ADE" w14:textId="77777777" w:rsidR="005226E1" w:rsidRPr="00BA1D09" w:rsidRDefault="005226E1">
      <w:pPr>
        <w:rPr>
          <w:rFonts w:ascii="Times New Roman" w:hAnsi="Times New Roman" w:cs="Times New Roman"/>
          <w:sz w:val="24"/>
          <w:szCs w:val="24"/>
        </w:rPr>
      </w:pPr>
    </w:p>
    <w:p w14:paraId="70B5DBC2" w14:textId="77777777" w:rsidR="005226E1" w:rsidRPr="00BA1D09" w:rsidRDefault="005226E1">
      <w:pPr>
        <w:rPr>
          <w:rFonts w:ascii="Times New Roman" w:hAnsi="Times New Roman" w:cs="Times New Roman"/>
        </w:rPr>
      </w:pPr>
    </w:p>
    <w:p w14:paraId="0BBC9E03" w14:textId="77777777" w:rsidR="00711257" w:rsidRPr="00BA1D09" w:rsidRDefault="00711257">
      <w:pPr>
        <w:rPr>
          <w:rFonts w:ascii="Times New Roman" w:hAnsi="Times New Roman" w:cs="Times New Roman"/>
        </w:rPr>
      </w:pPr>
      <w:r w:rsidRPr="00BA1D0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9F4F66C" wp14:editId="159E565E">
            <wp:extent cx="2631683" cy="2496620"/>
            <wp:effectExtent l="19050" t="0" r="0" b="0"/>
            <wp:docPr id="5" name="Picture 3" descr="F:\my whole phd data\silkworm\3rd instar\DSC0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y whole phd data\silkworm\3rd instar\DSC08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96" cy="24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D09">
        <w:rPr>
          <w:rFonts w:ascii="Times New Roman" w:hAnsi="Times New Roman" w:cs="Times New Roman"/>
          <w:noProof/>
        </w:rPr>
        <w:t xml:space="preserve">              </w:t>
      </w:r>
      <w:r w:rsidRPr="00BA1D0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6641269" wp14:editId="7823442C">
            <wp:extent cx="2641957" cy="2496620"/>
            <wp:effectExtent l="19050" t="0" r="5993" b="0"/>
            <wp:docPr id="8" name="Picture 5" descr="F:\my whole phd data\silkworm\3rd instar\DSC0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y whole phd data\silkworm\3rd instar\DSC08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77" cy="249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6885E" w14:textId="77777777" w:rsidR="00711257" w:rsidRPr="00BA1D09" w:rsidRDefault="005226E1">
      <w:pPr>
        <w:rPr>
          <w:rFonts w:ascii="Times New Roman" w:hAnsi="Times New Roman" w:cs="Times New Roman"/>
        </w:rPr>
      </w:pPr>
      <w:r w:rsidRPr="00BA1D09">
        <w:rPr>
          <w:rFonts w:ascii="Times New Roman" w:hAnsi="Times New Roman" w:cs="Times New Roman"/>
          <w:sz w:val="24"/>
          <w:szCs w:val="24"/>
        </w:rPr>
        <w:t xml:space="preserve">                               SK6 X SK7                                                               SK7 X SK6</w:t>
      </w:r>
    </w:p>
    <w:p w14:paraId="3BAA6F97" w14:textId="77777777" w:rsidR="00711257" w:rsidRPr="00BA1D09" w:rsidRDefault="00381012">
      <w:pPr>
        <w:rPr>
          <w:rFonts w:ascii="Times New Roman" w:hAnsi="Times New Roman" w:cs="Times New Roman"/>
        </w:rPr>
      </w:pPr>
      <w:r w:rsidRPr="00BA1D09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7BFB39E7" wp14:editId="6FE93EBD">
            <wp:extent cx="2631683" cy="2455523"/>
            <wp:effectExtent l="19050" t="0" r="0" b="0"/>
            <wp:docPr id="9" name="Picture 6" descr="F:\my whole phd data\silkworm\3rd instar\DSC0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y whole phd data\silkworm\3rd instar\DSC09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96" cy="24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D09">
        <w:rPr>
          <w:rFonts w:ascii="Times New Roman" w:hAnsi="Times New Roman" w:cs="Times New Roman"/>
          <w:noProof/>
        </w:rPr>
        <w:t xml:space="preserve">    </w:t>
      </w:r>
      <w:r w:rsidRPr="00BA1D0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218C12F" wp14:editId="6AB810E6">
            <wp:extent cx="2631682" cy="2455523"/>
            <wp:effectExtent l="19050" t="0" r="0" b="0"/>
            <wp:docPr id="11" name="Picture 7" descr="F:\my whole phd data\silkworm\3rd instar\DSC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y whole phd data\silkworm\3rd instar\DSC09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55" cy="245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7CDD9" w14:textId="77777777" w:rsidR="00381012" w:rsidRPr="00BA1D09" w:rsidRDefault="005226E1">
      <w:pPr>
        <w:rPr>
          <w:rFonts w:ascii="Times New Roman" w:hAnsi="Times New Roman" w:cs="Times New Roman"/>
          <w:sz w:val="24"/>
          <w:szCs w:val="24"/>
        </w:rPr>
      </w:pPr>
      <w:r w:rsidRPr="00BA1D09">
        <w:rPr>
          <w:rFonts w:ascii="Times New Roman" w:hAnsi="Times New Roman" w:cs="Times New Roman"/>
          <w:sz w:val="24"/>
          <w:szCs w:val="24"/>
        </w:rPr>
        <w:t xml:space="preserve">                              FC1 X FC2                                                          FC2 X FC1</w:t>
      </w:r>
    </w:p>
    <w:p w14:paraId="38F0B714" w14:textId="77777777" w:rsidR="005226E1" w:rsidRPr="00BA1D09" w:rsidRDefault="005226E1">
      <w:pPr>
        <w:rPr>
          <w:rFonts w:ascii="Times New Roman" w:hAnsi="Times New Roman" w:cs="Times New Roman"/>
        </w:rPr>
      </w:pPr>
    </w:p>
    <w:p w14:paraId="05AC4B6B" w14:textId="77777777" w:rsidR="00381012" w:rsidRPr="00BA1D09" w:rsidRDefault="00381012" w:rsidP="005226E1">
      <w:pPr>
        <w:jc w:val="center"/>
        <w:rPr>
          <w:rFonts w:ascii="Times New Roman" w:hAnsi="Times New Roman" w:cs="Times New Roman"/>
        </w:rPr>
      </w:pPr>
      <w:r w:rsidRPr="00BA1D0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326D25D1" wp14:editId="205089BC">
            <wp:extent cx="2939907" cy="2034283"/>
            <wp:effectExtent l="19050" t="0" r="0" b="0"/>
            <wp:docPr id="12" name="Picture 8" descr="F:\my whole phd data\jii2 10thaug\121___06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y whole phd data\jii2 10thaug\121___06\IMG_1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06" cy="203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D5F07C" w14:textId="77777777" w:rsidR="00AE0B7B" w:rsidRPr="00BA1D09" w:rsidRDefault="005226E1">
      <w:pPr>
        <w:rPr>
          <w:rFonts w:ascii="Times New Roman" w:hAnsi="Times New Roman" w:cs="Times New Roman"/>
        </w:rPr>
      </w:pPr>
      <w:r w:rsidRPr="00BA1D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J112</w:t>
      </w:r>
    </w:p>
    <w:p w14:paraId="537789C1" w14:textId="77777777" w:rsidR="00CF472E" w:rsidRPr="00BA1D09" w:rsidRDefault="00CF472E">
      <w:pPr>
        <w:rPr>
          <w:rFonts w:ascii="Times New Roman" w:hAnsi="Times New Roman" w:cs="Times New Roman"/>
          <w:b/>
        </w:rPr>
      </w:pPr>
    </w:p>
    <w:p w14:paraId="2BECA09C" w14:textId="77777777" w:rsidR="00CF472E" w:rsidRPr="00AB66DA" w:rsidRDefault="00CF472E">
      <w:pPr>
        <w:rPr>
          <w:rFonts w:ascii="Times New Roman" w:hAnsi="Times New Roman" w:cs="Times New Roman"/>
          <w:b/>
          <w:color w:val="FF0000"/>
        </w:rPr>
      </w:pPr>
    </w:p>
    <w:sectPr w:rsidR="00CF472E" w:rsidRPr="00AB66DA" w:rsidSect="00E42678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400796"/>
    <w:multiLevelType w:val="hybridMultilevel"/>
    <w:tmpl w:val="331E7FE8"/>
    <w:lvl w:ilvl="0" w:tplc="7B48D7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080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2CE6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6CC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7018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FC74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AA6A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2AEA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30DD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0E97"/>
    <w:rsid w:val="00301E5A"/>
    <w:rsid w:val="00302041"/>
    <w:rsid w:val="00353E28"/>
    <w:rsid w:val="00381012"/>
    <w:rsid w:val="003A35AB"/>
    <w:rsid w:val="003A57CF"/>
    <w:rsid w:val="003F48B2"/>
    <w:rsid w:val="00450A9E"/>
    <w:rsid w:val="004512B9"/>
    <w:rsid w:val="004F55D7"/>
    <w:rsid w:val="005226E1"/>
    <w:rsid w:val="0054781B"/>
    <w:rsid w:val="005B7107"/>
    <w:rsid w:val="00711257"/>
    <w:rsid w:val="00774BD9"/>
    <w:rsid w:val="008168D7"/>
    <w:rsid w:val="00851512"/>
    <w:rsid w:val="00903C39"/>
    <w:rsid w:val="009413F3"/>
    <w:rsid w:val="00987427"/>
    <w:rsid w:val="00AA32DF"/>
    <w:rsid w:val="00AB66DA"/>
    <w:rsid w:val="00AE0B7B"/>
    <w:rsid w:val="00BA1D09"/>
    <w:rsid w:val="00BC1E2C"/>
    <w:rsid w:val="00CF472E"/>
    <w:rsid w:val="00D26CBB"/>
    <w:rsid w:val="00D80E97"/>
    <w:rsid w:val="00E42678"/>
    <w:rsid w:val="00FB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6"/>
        <o:r id="V:Rule2" type="connector" idref="#_x0000_s1039"/>
        <o:r id="V:Rule3" type="connector" idref="#_x0000_s1035"/>
        <o:r id="V:Rule4" type="connector" idref="#_x0000_s1037"/>
        <o:r id="V:Rule5" type="connector" idref="#_x0000_s1038"/>
      </o:rules>
    </o:shapelayout>
  </w:shapeDefaults>
  <w:decimalSymbol w:val="."/>
  <w:listSeparator w:val=","/>
  <w14:docId w14:val="193B468A"/>
  <w15:docId w15:val="{9E5B3698-01A6-4655-B279-026673F3B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5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2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9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29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6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0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Lyno Computer Agency</dc:creator>
  <cp:lastModifiedBy>Frontiers</cp:lastModifiedBy>
  <cp:revision>22</cp:revision>
  <dcterms:created xsi:type="dcterms:W3CDTF">2019-03-09T18:26:00Z</dcterms:created>
  <dcterms:modified xsi:type="dcterms:W3CDTF">2019-07-08T15:55:00Z</dcterms:modified>
</cp:coreProperties>
</file>