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697A72DC" w:rsidR="00994A3D" w:rsidRPr="001549D3" w:rsidRDefault="00994A3D" w:rsidP="00A14C5A">
      <w:pPr>
        <w:pStyle w:val="Heading2"/>
        <w:numPr>
          <w:ilvl w:val="0"/>
          <w:numId w:val="0"/>
        </w:numPr>
      </w:pPr>
      <w:r w:rsidRPr="0001436A">
        <w:t>Supplementary</w:t>
      </w:r>
      <w:r w:rsidRPr="001549D3">
        <w:t xml:space="preserve"> Figures</w:t>
      </w:r>
    </w:p>
    <w:p w14:paraId="3C419443" w14:textId="3511FCE3" w:rsidR="00994A3D" w:rsidRPr="001549D3" w:rsidRDefault="0035549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E1F63CA" wp14:editId="4BD64959">
            <wp:extent cx="6208395" cy="38227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BF79" w14:textId="4AADDC97" w:rsidR="002D06F7" w:rsidRPr="002D06F7" w:rsidRDefault="002D06F7" w:rsidP="002D06F7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3602E5">
        <w:rPr>
          <w:rFonts w:cs="Times New Roman"/>
          <w:b/>
          <w:szCs w:val="24"/>
        </w:rPr>
        <w:t xml:space="preserve"> 1</w:t>
      </w:r>
      <w:bookmarkStart w:id="0" w:name="_GoBack"/>
      <w:r w:rsidR="00F72F1E">
        <w:rPr>
          <w:rFonts w:cs="Times New Roman"/>
          <w:szCs w:val="24"/>
        </w:rPr>
        <w:t xml:space="preserve">. </w:t>
      </w:r>
      <w:bookmarkEnd w:id="0"/>
      <w:r w:rsidRPr="002D06F7">
        <w:rPr>
          <w:rFonts w:cs="Times New Roman"/>
          <w:b/>
          <w:i/>
          <w:szCs w:val="24"/>
        </w:rPr>
        <w:t>rdm18-1</w:t>
      </w:r>
      <w:r w:rsidRPr="002D06F7">
        <w:rPr>
          <w:rFonts w:cs="Times New Roman"/>
          <w:b/>
          <w:szCs w:val="24"/>
        </w:rPr>
        <w:t xml:space="preserve"> and </w:t>
      </w:r>
      <w:r w:rsidRPr="002D06F7">
        <w:rPr>
          <w:rFonts w:cs="Times New Roman"/>
          <w:b/>
          <w:i/>
          <w:szCs w:val="24"/>
        </w:rPr>
        <w:t>rdm18-2</w:t>
      </w:r>
      <w:r w:rsidRPr="002D06F7">
        <w:rPr>
          <w:rFonts w:cs="Times New Roman"/>
          <w:b/>
          <w:szCs w:val="24"/>
        </w:rPr>
        <w:t xml:space="preserve"> mutants are sensitive to chilling.</w:t>
      </w:r>
    </w:p>
    <w:p w14:paraId="3937FF08" w14:textId="59AF95DB" w:rsidR="002D06F7" w:rsidRPr="002D06F7" w:rsidRDefault="002D06F7" w:rsidP="002D06F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2D06F7">
        <w:rPr>
          <w:rFonts w:cs="Times New Roman"/>
          <w:szCs w:val="24"/>
        </w:rPr>
        <w:t xml:space="preserve">Phenotype of the </w:t>
      </w:r>
      <w:r w:rsidRPr="003602E5">
        <w:rPr>
          <w:rFonts w:cs="Times New Roman"/>
          <w:i/>
          <w:szCs w:val="24"/>
        </w:rPr>
        <w:t>rdm18-1</w:t>
      </w:r>
      <w:r w:rsidRPr="002D06F7">
        <w:rPr>
          <w:rFonts w:cs="Times New Roman"/>
          <w:szCs w:val="24"/>
        </w:rPr>
        <w:t xml:space="preserve"> and </w:t>
      </w:r>
      <w:r w:rsidRPr="003602E5">
        <w:rPr>
          <w:rFonts w:cs="Times New Roman"/>
          <w:i/>
          <w:szCs w:val="24"/>
        </w:rPr>
        <w:t>rdm18-2</w:t>
      </w:r>
      <w:r w:rsidRPr="002D06F7">
        <w:rPr>
          <w:rFonts w:cs="Times New Roman"/>
          <w:szCs w:val="24"/>
        </w:rPr>
        <w:t xml:space="preserve"> mutants at room temperature (left) and after chilling treatment (right). For</w:t>
      </w:r>
      <w:r>
        <w:rPr>
          <w:rFonts w:cs="Times New Roman"/>
          <w:szCs w:val="24"/>
        </w:rPr>
        <w:t xml:space="preserve"> </w:t>
      </w:r>
      <w:r w:rsidRPr="002D06F7">
        <w:rPr>
          <w:rFonts w:cs="Times New Roman"/>
          <w:szCs w:val="24"/>
        </w:rPr>
        <w:t>chilling treatment, five-day-old seedlings grown on a MS medium were transferred to an incubator with 4°C for 30</w:t>
      </w:r>
      <w:r>
        <w:rPr>
          <w:rFonts w:cs="Times New Roman"/>
          <w:szCs w:val="24"/>
        </w:rPr>
        <w:t xml:space="preserve"> </w:t>
      </w:r>
      <w:r w:rsidRPr="002D06F7">
        <w:rPr>
          <w:rFonts w:cs="Times New Roman"/>
          <w:szCs w:val="24"/>
        </w:rPr>
        <w:t>days.</w:t>
      </w:r>
    </w:p>
    <w:p w14:paraId="7B65BC41" w14:textId="7B855696" w:rsidR="00DE23E8" w:rsidRDefault="00DE23E8" w:rsidP="00654E8F">
      <w:pPr>
        <w:spacing w:before="240"/>
      </w:pPr>
    </w:p>
    <w:p w14:paraId="4557A3B7" w14:textId="4E307A9F" w:rsidR="00950583" w:rsidRDefault="00950583" w:rsidP="00654E8F">
      <w:pPr>
        <w:spacing w:before="240"/>
      </w:pPr>
    </w:p>
    <w:p w14:paraId="34DD091E" w14:textId="1EB39832" w:rsidR="00950583" w:rsidRDefault="00950583" w:rsidP="00654E8F">
      <w:pPr>
        <w:spacing w:before="240"/>
      </w:pPr>
    </w:p>
    <w:p w14:paraId="6AE276E6" w14:textId="0CF8535D" w:rsidR="00950583" w:rsidRDefault="00950583" w:rsidP="00654E8F">
      <w:pPr>
        <w:spacing w:before="240"/>
      </w:pPr>
    </w:p>
    <w:p w14:paraId="2DA2C95D" w14:textId="5913BF90" w:rsidR="00950583" w:rsidRDefault="00950583" w:rsidP="00654E8F">
      <w:pPr>
        <w:spacing w:before="240"/>
      </w:pPr>
    </w:p>
    <w:p w14:paraId="65A8DBCA" w14:textId="1A04C47A" w:rsidR="00950583" w:rsidRDefault="00950583" w:rsidP="00654E8F">
      <w:pPr>
        <w:spacing w:before="240"/>
      </w:pPr>
    </w:p>
    <w:p w14:paraId="43F24BF8" w14:textId="41594628" w:rsidR="00950583" w:rsidRDefault="00950583" w:rsidP="00654E8F">
      <w:pPr>
        <w:spacing w:before="240"/>
      </w:pPr>
    </w:p>
    <w:p w14:paraId="18E536F0" w14:textId="2C7956D4" w:rsidR="00950583" w:rsidRDefault="00950583" w:rsidP="00654E8F">
      <w:pPr>
        <w:spacing w:before="240"/>
      </w:pPr>
    </w:p>
    <w:p w14:paraId="4604BAFD" w14:textId="5A4A83C5" w:rsidR="00950583" w:rsidRDefault="0035549E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7AE0E4E" wp14:editId="4533FA13">
            <wp:extent cx="6208395" cy="448945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0417" w14:textId="5382AC8B" w:rsidR="00950583" w:rsidRDefault="00950583" w:rsidP="00654E8F">
      <w:pPr>
        <w:spacing w:before="240"/>
      </w:pPr>
    </w:p>
    <w:p w14:paraId="0418BDF2" w14:textId="0AF474A2" w:rsidR="00950583" w:rsidRPr="003602E5" w:rsidRDefault="003602E5" w:rsidP="003602E5">
      <w:pPr>
        <w:autoSpaceDE w:val="0"/>
        <w:autoSpaceDN w:val="0"/>
        <w:adjustRightInd w:val="0"/>
        <w:spacing w:before="0" w:after="0"/>
        <w:rPr>
          <w:rFonts w:cs="Times New Roman"/>
          <w:sz w:val="22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6C5CBC">
        <w:rPr>
          <w:rFonts w:cs="Times New Roman"/>
          <w:sz w:val="22"/>
        </w:rPr>
        <w:t xml:space="preserve">. </w:t>
      </w:r>
      <w:r>
        <w:rPr>
          <w:rFonts w:cs="Times New Roman"/>
          <w:sz w:val="22"/>
        </w:rPr>
        <w:t xml:space="preserve">Heat-map shows the genes that were up-regulated or down-regulated in the </w:t>
      </w:r>
      <w:r w:rsidRPr="003602E5">
        <w:rPr>
          <w:rFonts w:cs="Times New Roman"/>
          <w:i/>
          <w:sz w:val="22"/>
        </w:rPr>
        <w:t xml:space="preserve">pkl </w:t>
      </w:r>
      <w:r>
        <w:rPr>
          <w:rFonts w:cs="Times New Roman"/>
          <w:sz w:val="22"/>
        </w:rPr>
        <w:t>mutant after being exposed to 4°C for 3 h and 24 h.</w:t>
      </w:r>
    </w:p>
    <w:p w14:paraId="3EA76C73" w14:textId="37F84614" w:rsidR="00950583" w:rsidRDefault="00950583" w:rsidP="00654E8F">
      <w:pPr>
        <w:spacing w:before="240"/>
      </w:pPr>
    </w:p>
    <w:p w14:paraId="4AA53FFC" w14:textId="409494C4" w:rsidR="00950583" w:rsidRDefault="00950583" w:rsidP="00654E8F">
      <w:pPr>
        <w:spacing w:before="240"/>
      </w:pPr>
    </w:p>
    <w:p w14:paraId="1F1C0476" w14:textId="10E3F3DE" w:rsidR="00950583" w:rsidRDefault="00950583" w:rsidP="00654E8F">
      <w:pPr>
        <w:spacing w:before="240"/>
      </w:pPr>
    </w:p>
    <w:p w14:paraId="140F4CB0" w14:textId="29FDC8E4" w:rsidR="00950583" w:rsidRDefault="00950583" w:rsidP="00654E8F">
      <w:pPr>
        <w:spacing w:before="240"/>
      </w:pPr>
    </w:p>
    <w:p w14:paraId="08109B36" w14:textId="001F2BEE" w:rsidR="00950583" w:rsidRDefault="00950583" w:rsidP="00654E8F">
      <w:pPr>
        <w:spacing w:before="240"/>
      </w:pPr>
    </w:p>
    <w:p w14:paraId="46E4FD9C" w14:textId="59E233B2" w:rsidR="00950583" w:rsidRDefault="00950583" w:rsidP="00654E8F">
      <w:pPr>
        <w:spacing w:before="240"/>
      </w:pPr>
    </w:p>
    <w:p w14:paraId="55E61CB6" w14:textId="77E86547" w:rsidR="00950583" w:rsidRDefault="00950583" w:rsidP="00654E8F">
      <w:pPr>
        <w:spacing w:before="240"/>
      </w:pPr>
    </w:p>
    <w:p w14:paraId="29825BF7" w14:textId="090EE049" w:rsidR="00950583" w:rsidRDefault="00950583" w:rsidP="00654E8F">
      <w:pPr>
        <w:spacing w:before="240"/>
      </w:pPr>
    </w:p>
    <w:p w14:paraId="63BC8932" w14:textId="5205CB5E" w:rsidR="00950583" w:rsidRDefault="0035549E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4357BE46" wp14:editId="409D9586">
            <wp:extent cx="6208395" cy="776033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6097" w14:textId="16525C65" w:rsidR="003602E5" w:rsidRPr="003602E5" w:rsidRDefault="003602E5" w:rsidP="000C5F7B">
      <w:pPr>
        <w:autoSpaceDE w:val="0"/>
        <w:autoSpaceDN w:val="0"/>
        <w:adjustRightInd w:val="0"/>
        <w:spacing w:before="0" w:after="0"/>
        <w:jc w:val="both"/>
        <w:rPr>
          <w:rFonts w:cs="Times New Roman"/>
          <w:sz w:val="22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3</w:t>
      </w:r>
      <w:r w:rsidR="0075225D">
        <w:rPr>
          <w:rFonts w:cs="Times New Roman"/>
          <w:sz w:val="22"/>
        </w:rPr>
        <w:t xml:space="preserve">. </w:t>
      </w:r>
      <w:r w:rsidRPr="003602E5">
        <w:rPr>
          <w:rFonts w:cs="Times New Roman"/>
          <w:b/>
          <w:sz w:val="22"/>
        </w:rPr>
        <w:t xml:space="preserve">Analysis of the expression of </w:t>
      </w:r>
      <w:r w:rsidRPr="000C5F7B">
        <w:rPr>
          <w:rFonts w:cs="Times New Roman"/>
          <w:b/>
          <w:i/>
          <w:sz w:val="22"/>
        </w:rPr>
        <w:t xml:space="preserve">CBFs </w:t>
      </w:r>
      <w:r w:rsidRPr="003602E5">
        <w:rPr>
          <w:rFonts w:cs="Times New Roman"/>
          <w:b/>
          <w:sz w:val="22"/>
        </w:rPr>
        <w:t>and CBF-regulated genes.</w:t>
      </w:r>
      <w:r>
        <w:rPr>
          <w:rFonts w:cs="Times New Roman"/>
          <w:sz w:val="22"/>
        </w:rPr>
        <w:t xml:space="preserve"> (A) Transcript levels of </w:t>
      </w:r>
      <w:r w:rsidRPr="0031463A">
        <w:rPr>
          <w:rFonts w:cs="Times New Roman"/>
          <w:i/>
          <w:sz w:val="22"/>
        </w:rPr>
        <w:t>CBF1</w:t>
      </w:r>
      <w:r>
        <w:rPr>
          <w:rFonts w:cs="Times New Roman"/>
          <w:sz w:val="22"/>
        </w:rPr>
        <w:t xml:space="preserve"> and </w:t>
      </w:r>
      <w:r w:rsidRPr="0031463A">
        <w:rPr>
          <w:rFonts w:cs="Times New Roman"/>
          <w:i/>
          <w:sz w:val="22"/>
        </w:rPr>
        <w:t>CBF2</w:t>
      </w:r>
      <w:r>
        <w:rPr>
          <w:rFonts w:cs="Times New Roman"/>
          <w:sz w:val="22"/>
        </w:rPr>
        <w:t xml:space="preserve"> genes in the </w:t>
      </w:r>
      <w:r w:rsidRPr="0031463A">
        <w:rPr>
          <w:rFonts w:cs="Times New Roman"/>
          <w:i/>
          <w:sz w:val="22"/>
        </w:rPr>
        <w:t>pkl-1</w:t>
      </w:r>
      <w:r>
        <w:rPr>
          <w:rFonts w:cs="Times New Roman"/>
          <w:sz w:val="22"/>
        </w:rPr>
        <w:t xml:space="preserve"> mutant (Col-0 background) and </w:t>
      </w:r>
      <w:r w:rsidRPr="0031463A">
        <w:rPr>
          <w:rFonts w:cs="Times New Roman"/>
          <w:i/>
          <w:sz w:val="22"/>
        </w:rPr>
        <w:t>rdm18-2</w:t>
      </w:r>
      <w:r>
        <w:rPr>
          <w:rFonts w:cs="Times New Roman"/>
          <w:sz w:val="22"/>
        </w:rPr>
        <w:t xml:space="preserve"> (C24 background) mutant were detected by qRT-PCR. </w:t>
      </w:r>
      <w:r w:rsidRPr="0031463A">
        <w:rPr>
          <w:rFonts w:cs="Times New Roman"/>
          <w:i/>
          <w:sz w:val="22"/>
        </w:rPr>
        <w:t>ACTIN2</w:t>
      </w:r>
      <w:r>
        <w:rPr>
          <w:rFonts w:cs="Times New Roman"/>
          <w:sz w:val="22"/>
        </w:rPr>
        <w:t xml:space="preserve"> was used as the internal control. (B) qRT-PCR analysis of the </w:t>
      </w:r>
      <w:r w:rsidRPr="0031463A">
        <w:rPr>
          <w:rFonts w:cs="Times New Roman"/>
          <w:i/>
          <w:sz w:val="22"/>
        </w:rPr>
        <w:t>COR15A</w:t>
      </w:r>
      <w:r>
        <w:rPr>
          <w:rFonts w:cs="Times New Roman"/>
          <w:sz w:val="22"/>
        </w:rPr>
        <w:t xml:space="preserve">, </w:t>
      </w:r>
      <w:r w:rsidRPr="0031463A">
        <w:rPr>
          <w:rFonts w:cs="Times New Roman"/>
          <w:i/>
          <w:sz w:val="22"/>
        </w:rPr>
        <w:lastRenderedPageBreak/>
        <w:t>COR15B</w:t>
      </w:r>
      <w:r>
        <w:rPr>
          <w:rFonts w:cs="Times New Roman"/>
          <w:sz w:val="22"/>
        </w:rPr>
        <w:t xml:space="preserve">, and </w:t>
      </w:r>
      <w:r w:rsidRPr="0031463A">
        <w:rPr>
          <w:rFonts w:cs="Times New Roman"/>
          <w:i/>
          <w:sz w:val="22"/>
        </w:rPr>
        <w:t>CBF3</w:t>
      </w:r>
      <w:r>
        <w:rPr>
          <w:rFonts w:cs="Times New Roman"/>
          <w:sz w:val="22"/>
        </w:rPr>
        <w:t xml:space="preserve"> genes in the wild type (C24 ecotype), </w:t>
      </w:r>
      <w:r w:rsidRPr="0031463A">
        <w:rPr>
          <w:rFonts w:cs="Times New Roman"/>
          <w:i/>
          <w:sz w:val="22"/>
        </w:rPr>
        <w:t>rdm18-1</w:t>
      </w:r>
      <w:r>
        <w:rPr>
          <w:rFonts w:cs="Times New Roman"/>
          <w:sz w:val="22"/>
        </w:rPr>
        <w:t xml:space="preserve">, and </w:t>
      </w:r>
      <w:r w:rsidRPr="0031463A">
        <w:rPr>
          <w:rFonts w:cs="Times New Roman"/>
          <w:i/>
          <w:sz w:val="22"/>
        </w:rPr>
        <w:t>rdm18-2</w:t>
      </w:r>
      <w:r>
        <w:rPr>
          <w:rFonts w:cs="Times New Roman"/>
          <w:sz w:val="22"/>
        </w:rPr>
        <w:t xml:space="preserve"> after </w:t>
      </w:r>
      <w:r w:rsidR="000146B1">
        <w:rPr>
          <w:rFonts w:cs="Times New Roman"/>
          <w:sz w:val="22"/>
        </w:rPr>
        <w:t>cold</w:t>
      </w:r>
      <w:r w:rsidR="001074DE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>treatment</w:t>
      </w:r>
      <w:r w:rsidR="001074DE">
        <w:rPr>
          <w:rFonts w:cs="Times New Roman"/>
          <w:sz w:val="22"/>
        </w:rPr>
        <w:t xml:space="preserve"> (4°C) </w:t>
      </w:r>
      <w:r>
        <w:rPr>
          <w:rFonts w:cs="Times New Roman"/>
          <w:sz w:val="22"/>
        </w:rPr>
        <w:t xml:space="preserve">for 0, 3, and 24 h. </w:t>
      </w:r>
      <w:r w:rsidRPr="0031463A">
        <w:rPr>
          <w:rFonts w:cs="Times New Roman"/>
          <w:i/>
          <w:sz w:val="22"/>
        </w:rPr>
        <w:t>ACTIN2</w:t>
      </w:r>
      <w:r>
        <w:rPr>
          <w:rFonts w:cs="Times New Roman"/>
          <w:sz w:val="22"/>
        </w:rPr>
        <w:t xml:space="preserve"> was served as the internal control. </w:t>
      </w:r>
      <w:r w:rsidR="00B12D66" w:rsidRPr="00836B5A">
        <w:rPr>
          <w:color w:val="000000"/>
          <w:szCs w:val="24"/>
        </w:rPr>
        <w:t xml:space="preserve">Error bars represent the SD </w:t>
      </w:r>
      <w:r w:rsidR="00B12D66">
        <w:rPr>
          <w:color w:val="000000"/>
        </w:rPr>
        <w:t xml:space="preserve">of </w:t>
      </w:r>
      <w:r w:rsidR="00B12D66" w:rsidRPr="008034CD">
        <w:rPr>
          <w:color w:val="000000"/>
        </w:rPr>
        <w:t xml:space="preserve">three </w:t>
      </w:r>
      <w:r w:rsidR="00B12D66" w:rsidRPr="00F86881">
        <w:rPr>
          <w:color w:val="000000"/>
        </w:rPr>
        <w:t>biological replicates</w:t>
      </w:r>
      <w:r w:rsidR="00B12D66" w:rsidRPr="00836B5A">
        <w:rPr>
          <w:color w:val="000000"/>
          <w:szCs w:val="24"/>
        </w:rPr>
        <w:t>.</w:t>
      </w:r>
      <w:r w:rsidR="00B12D66" w:rsidRPr="00836B5A">
        <w:rPr>
          <w:bCs/>
          <w:szCs w:val="24"/>
        </w:rPr>
        <w:t xml:space="preserve"> </w:t>
      </w:r>
      <w:r w:rsidR="00B12D66" w:rsidRPr="00DF313F">
        <w:rPr>
          <w:bCs/>
        </w:rPr>
        <w:t>Asterisks represent significant difference</w:t>
      </w:r>
      <w:r w:rsidR="00B12D66" w:rsidRPr="007F52C0">
        <w:rPr>
          <w:bCs/>
        </w:rPr>
        <w:t>s between the wild type and mutant</w:t>
      </w:r>
      <w:r w:rsidR="00B12D66">
        <w:rPr>
          <w:bCs/>
        </w:rPr>
        <w:t>s (</w:t>
      </w:r>
      <w:r w:rsidR="00B12D66" w:rsidRPr="00547F2D">
        <w:rPr>
          <w:bCs/>
        </w:rPr>
        <w:t>*p &lt;0.05 and **p &lt;0.01</w:t>
      </w:r>
      <w:r w:rsidR="00B12D66">
        <w:rPr>
          <w:bCs/>
        </w:rPr>
        <w:t xml:space="preserve">, </w:t>
      </w:r>
      <w:r w:rsidR="00B12D66" w:rsidRPr="007F52C0">
        <w:rPr>
          <w:bCs/>
        </w:rPr>
        <w:t xml:space="preserve">two-tailed </w:t>
      </w:r>
      <w:r w:rsidR="00B12D66" w:rsidRPr="00547F2D">
        <w:rPr>
          <w:bCs/>
          <w:i/>
        </w:rPr>
        <w:t>t</w:t>
      </w:r>
      <w:r w:rsidR="00B12D66" w:rsidRPr="007F52C0">
        <w:rPr>
          <w:bCs/>
        </w:rPr>
        <w:t>-tests</w:t>
      </w:r>
      <w:r w:rsidR="00B12D66">
        <w:rPr>
          <w:bCs/>
        </w:rPr>
        <w:t>).</w:t>
      </w:r>
    </w:p>
    <w:sectPr w:rsidR="003602E5" w:rsidRPr="003602E5" w:rsidSect="001067AC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6D436" w14:textId="77777777" w:rsidR="00E7455F" w:rsidRDefault="00E7455F" w:rsidP="00117666">
      <w:pPr>
        <w:spacing w:after="0"/>
      </w:pPr>
      <w:r>
        <w:separator/>
      </w:r>
    </w:p>
  </w:endnote>
  <w:endnote w:type="continuationSeparator" w:id="0">
    <w:p w14:paraId="05882DEB" w14:textId="77777777" w:rsidR="00E7455F" w:rsidRDefault="00E7455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F05F9" w14:textId="77777777" w:rsidR="00E7455F" w:rsidRDefault="00E7455F" w:rsidP="00117666">
      <w:pPr>
        <w:spacing w:after="0"/>
      </w:pPr>
      <w:r>
        <w:separator/>
      </w:r>
    </w:p>
  </w:footnote>
  <w:footnote w:type="continuationSeparator" w:id="0">
    <w:p w14:paraId="56CFED05" w14:textId="77777777" w:rsidR="00E7455F" w:rsidRDefault="00E7455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4096" w:nlCheck="1" w:checkStyle="0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6B1"/>
    <w:rsid w:val="00034304"/>
    <w:rsid w:val="00035434"/>
    <w:rsid w:val="00052A14"/>
    <w:rsid w:val="00074F5D"/>
    <w:rsid w:val="00077D53"/>
    <w:rsid w:val="000C5F7B"/>
    <w:rsid w:val="00105FD9"/>
    <w:rsid w:val="001067AC"/>
    <w:rsid w:val="001074DE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06F7"/>
    <w:rsid w:val="003123F4"/>
    <w:rsid w:val="0031463A"/>
    <w:rsid w:val="003544FB"/>
    <w:rsid w:val="0035549E"/>
    <w:rsid w:val="003602E5"/>
    <w:rsid w:val="003A05E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5CBC"/>
    <w:rsid w:val="00701727"/>
    <w:rsid w:val="0070566C"/>
    <w:rsid w:val="00714C50"/>
    <w:rsid w:val="00725A7D"/>
    <w:rsid w:val="007501BE"/>
    <w:rsid w:val="0075225D"/>
    <w:rsid w:val="007601E2"/>
    <w:rsid w:val="00790BB3"/>
    <w:rsid w:val="007C206C"/>
    <w:rsid w:val="00817DD6"/>
    <w:rsid w:val="0083759F"/>
    <w:rsid w:val="00885156"/>
    <w:rsid w:val="009151AA"/>
    <w:rsid w:val="0093429D"/>
    <w:rsid w:val="00943573"/>
    <w:rsid w:val="00950583"/>
    <w:rsid w:val="00964134"/>
    <w:rsid w:val="00970F7D"/>
    <w:rsid w:val="00994A3D"/>
    <w:rsid w:val="009C2B12"/>
    <w:rsid w:val="00A14C5A"/>
    <w:rsid w:val="00A174D9"/>
    <w:rsid w:val="00A82966"/>
    <w:rsid w:val="00A90638"/>
    <w:rsid w:val="00AA4D24"/>
    <w:rsid w:val="00AB6715"/>
    <w:rsid w:val="00B12D66"/>
    <w:rsid w:val="00B1671E"/>
    <w:rsid w:val="00B25EB8"/>
    <w:rsid w:val="00B37F4D"/>
    <w:rsid w:val="00B5036C"/>
    <w:rsid w:val="00B5451D"/>
    <w:rsid w:val="00B964C1"/>
    <w:rsid w:val="00C306F7"/>
    <w:rsid w:val="00C52A7B"/>
    <w:rsid w:val="00C56BAF"/>
    <w:rsid w:val="00C67116"/>
    <w:rsid w:val="00C679AA"/>
    <w:rsid w:val="00C75972"/>
    <w:rsid w:val="00CD066B"/>
    <w:rsid w:val="00CE4FEE"/>
    <w:rsid w:val="00D060CF"/>
    <w:rsid w:val="00DA0E72"/>
    <w:rsid w:val="00DB59C3"/>
    <w:rsid w:val="00DC259A"/>
    <w:rsid w:val="00DE23E8"/>
    <w:rsid w:val="00DE3B24"/>
    <w:rsid w:val="00E52377"/>
    <w:rsid w:val="00E537AD"/>
    <w:rsid w:val="00E64E17"/>
    <w:rsid w:val="00E673DD"/>
    <w:rsid w:val="00E7455F"/>
    <w:rsid w:val="00E866C9"/>
    <w:rsid w:val="00EA3D3C"/>
    <w:rsid w:val="00EC090A"/>
    <w:rsid w:val="00ED20B5"/>
    <w:rsid w:val="00F46900"/>
    <w:rsid w:val="00F61D89"/>
    <w:rsid w:val="00F7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4:defaultImageDpi w14:val="32767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A54255-8379-4F9A-941F-9E4C212FB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4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William Murano</cp:lastModifiedBy>
  <cp:revision>26</cp:revision>
  <cp:lastPrinted>2013-10-03T12:51:00Z</cp:lastPrinted>
  <dcterms:created xsi:type="dcterms:W3CDTF">2018-11-23T08:58:00Z</dcterms:created>
  <dcterms:modified xsi:type="dcterms:W3CDTF">2019-06-26T11:03:00Z</dcterms:modified>
  <cp:category/>
</cp:coreProperties>
</file>