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8B9D2" w14:textId="77777777" w:rsidR="008E22B3" w:rsidRDefault="00D775DA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bookmarkStart w:id="0" w:name="_Hlk7532650"/>
      <w:bookmarkEnd w:id="0"/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Supplementary Material</w:t>
      </w:r>
    </w:p>
    <w:p w14:paraId="573D9956" w14:textId="77777777" w:rsidR="008E22B3" w:rsidRDefault="00D775DA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1" w:name="_Hlk499758865"/>
      <w:r>
        <w:rPr>
          <w:rFonts w:ascii="Times New Roman" w:hAnsi="Times New Roman" w:cs="Times New Roman"/>
          <w:b/>
          <w:sz w:val="32"/>
          <w:szCs w:val="32"/>
        </w:rPr>
        <w:t xml:space="preserve">Metabolic inactivity and re-awakening of a nitrate reduction dependent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iron(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II)-oxidizing bacterium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Bacillus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ferrooxidans</w:t>
      </w:r>
      <w:proofErr w:type="spellEnd"/>
    </w:p>
    <w:p w14:paraId="71304F62" w14:textId="77777777" w:rsidR="008E22B3" w:rsidRDefault="00D775DA">
      <w:pPr>
        <w:spacing w:before="100"/>
        <w:rPr>
          <w:rFonts w:ascii="Times New Roman" w:eastAsia="Times New Roman" w:hAnsi="Times New Roman" w:cs="Times New Roman"/>
          <w:color w:val="000000" w:themeColor="text1"/>
        </w:rPr>
      </w:pPr>
      <w:bookmarkStart w:id="2" w:name="_Hlk484782345"/>
      <w:bookmarkStart w:id="3" w:name="_Hlk510976607"/>
      <w:r>
        <w:rPr>
          <w:rFonts w:ascii="Times New Roman" w:eastAsia="Times New Roman" w:hAnsi="Times New Roman" w:cs="Times New Roman"/>
          <w:color w:val="000000" w:themeColor="text1"/>
        </w:rPr>
        <w:t>Guo-Wei Zhou</w:t>
      </w:r>
      <w:r>
        <w:rPr>
          <w:rFonts w:ascii="Times New Roman" w:eastAsia="Times New Roman" w:hAnsi="Times New Roman" w:cs="Times New Roman"/>
          <w:color w:val="000000" w:themeColor="text1"/>
          <w:vertAlign w:val="superscript"/>
        </w:rPr>
        <w:t>1,2</w:t>
      </w:r>
      <w:r>
        <w:rPr>
          <w:rFonts w:ascii="Times New Roman" w:eastAsia="Times New Roman" w:hAnsi="Times New Roman" w:cs="Times New Roman"/>
          <w:color w:val="000000" w:themeColor="text1"/>
        </w:rPr>
        <w:t>, Xiao-Ru Yang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 w:themeColor="text1"/>
        </w:rPr>
        <w:t>*</w:t>
      </w:r>
      <w:proofErr w:type="gramEnd"/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bookmarkStart w:id="4" w:name="_Hlk536691684"/>
      <w:bookmarkEnd w:id="2"/>
      <w:proofErr w:type="spellStart"/>
      <w:r>
        <w:rPr>
          <w:rFonts w:ascii="Times New Roman" w:eastAsia="Times New Roman" w:hAnsi="Times New Roman" w:cs="Times New Roman"/>
          <w:color w:val="000000" w:themeColor="text1"/>
        </w:rPr>
        <w:t>Regin</w:t>
      </w:r>
      <w:proofErr w:type="spellEnd"/>
      <w:r>
        <w:rPr>
          <w:rFonts w:ascii="Times New Roman" w:eastAsia="Times New Roman" w:hAnsi="Times New Roman" w:cs="Times New Roman"/>
          <w:color w:val="000000" w:themeColor="text1"/>
        </w:rPr>
        <w:t xml:space="preserve"> Rønn</w:t>
      </w:r>
      <w:bookmarkEnd w:id="4"/>
      <w:r>
        <w:rPr>
          <w:rFonts w:ascii="Times New Roman" w:eastAsia="Times New Roman" w:hAnsi="Times New Roman" w:cs="Times New Roman"/>
          <w:color w:val="000000" w:themeColor="text1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Jian-</w:t>
      </w:r>
      <w:proofErr w:type="spellStart"/>
      <w:r>
        <w:rPr>
          <w:rFonts w:ascii="Times New Roman" w:hAnsi="Times New Roman" w:cs="Times New Roman"/>
          <w:color w:val="000000" w:themeColor="text1"/>
        </w:rPr>
        <w:t>Qiang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Su</w:t>
      </w:r>
      <w:r>
        <w:rPr>
          <w:rFonts w:ascii="Times New Roman" w:eastAsia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</w:rPr>
        <w:t>Li Cui</w:t>
      </w:r>
      <w:r>
        <w:rPr>
          <w:rFonts w:ascii="Times New Roman" w:eastAsia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Bang-Xiao Zheng</w:t>
      </w:r>
      <w:r w:rsidR="0029188B">
        <w:rPr>
          <w:rFonts w:ascii="Times New Roman" w:eastAsia="Times New Roman" w:hAnsi="Times New Roman" w:cs="Times New Roman"/>
          <w:color w:val="000000" w:themeColor="text1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 w:themeColor="text1"/>
        </w:rPr>
        <w:t>, and Yong-Guan Zhu</w:t>
      </w:r>
      <w:r>
        <w:rPr>
          <w:rFonts w:ascii="Times New Roman" w:eastAsia="Times New Roman" w:hAnsi="Times New Roman" w:cs="Times New Roman"/>
          <w:color w:val="000000" w:themeColor="text1"/>
          <w:vertAlign w:val="superscript"/>
        </w:rPr>
        <w:t>1,2</w:t>
      </w:r>
      <w:bookmarkEnd w:id="3"/>
      <w:r>
        <w:rPr>
          <w:rFonts w:ascii="Times New Roman" w:eastAsia="SimSun" w:hAnsi="Times New Roman" w:cs="Times New Roman"/>
          <w:color w:val="000000" w:themeColor="text1"/>
          <w:vertAlign w:val="superscript"/>
        </w:rPr>
        <w:t>,</w:t>
      </w:r>
      <w:r w:rsidR="0029188B">
        <w:rPr>
          <w:rFonts w:ascii="Times New Roman" w:eastAsia="SimSun" w:hAnsi="Times New Roman" w:cs="Times New Roman"/>
          <w:color w:val="000000" w:themeColor="text1"/>
          <w:vertAlign w:val="superscript"/>
        </w:rPr>
        <w:t>5</w:t>
      </w:r>
    </w:p>
    <w:p w14:paraId="656245F4" w14:textId="77777777" w:rsidR="008E22B3" w:rsidRDefault="00D775DA">
      <w:pPr>
        <w:spacing w:before="100" w:beforeAutospacing="1"/>
        <w:rPr>
          <w:rFonts w:ascii="Times New Roman" w:eastAsia="Times New Roman" w:hAnsi="Times New Roman" w:cs="Times New Roman"/>
          <w:i/>
          <w:color w:val="000000" w:themeColor="text1"/>
        </w:rPr>
      </w:pPr>
      <w:r>
        <w:rPr>
          <w:rFonts w:ascii="Times New Roman" w:eastAsia="Times New Roman" w:hAnsi="Times New Roman" w:cs="Times New Roman"/>
          <w:i/>
          <w:color w:val="000000" w:themeColor="text1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color w:val="000000" w:themeColor="text1"/>
        </w:rPr>
        <w:t>Key Lab of Urban Environment and Health, Institute of Urban Environment, Chinese Academy of Sciences, Xiamen, China</w:t>
      </w:r>
    </w:p>
    <w:p w14:paraId="06229C74" w14:textId="77777777" w:rsidR="008E22B3" w:rsidRDefault="00D775DA">
      <w:pPr>
        <w:spacing w:before="100" w:beforeAutospacing="1"/>
        <w:rPr>
          <w:rFonts w:ascii="Times New Roman" w:eastAsia="Times New Roman" w:hAnsi="Times New Roman" w:cs="Times New Roman"/>
          <w:i/>
          <w:color w:val="000000" w:themeColor="text1"/>
        </w:rPr>
      </w:pPr>
      <w:r>
        <w:rPr>
          <w:rFonts w:ascii="Times New Roman" w:eastAsia="Times New Roman" w:hAnsi="Times New Roman" w:cs="Times New Roman"/>
          <w:i/>
          <w:color w:val="000000" w:themeColor="text1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color w:val="000000" w:themeColor="text1"/>
        </w:rPr>
        <w:t>State Key Lab of Urban and Regional Ecology, Research Center for Eco-Environmental Sciences, Chinese Academy of Sciences, Beijing, China</w:t>
      </w:r>
    </w:p>
    <w:p w14:paraId="78D8B673" w14:textId="77777777" w:rsidR="008E22B3" w:rsidRDefault="00D775DA">
      <w:pPr>
        <w:spacing w:before="100" w:beforeAutospacing="1"/>
        <w:rPr>
          <w:rFonts w:ascii="Times New Roman" w:hAnsi="Times New Roman" w:cs="Times New Roman"/>
          <w:i/>
        </w:rPr>
      </w:pPr>
      <w:r>
        <w:rPr>
          <w:rFonts w:hint="eastAsia"/>
          <w:i/>
          <w:color w:val="000000" w:themeColor="text1"/>
          <w:vertAlign w:val="superscript"/>
        </w:rPr>
        <w:t>3</w:t>
      </w:r>
      <w:r>
        <w:rPr>
          <w:rFonts w:ascii="Times New Roman" w:hAnsi="Times New Roman" w:cs="Times New Roman"/>
          <w:i/>
        </w:rPr>
        <w:t>Department of Biology, University of Copenhagen, Copenhagen Ø, Denmark</w:t>
      </w:r>
    </w:p>
    <w:p w14:paraId="2CDC4F57" w14:textId="77777777" w:rsidR="0029188B" w:rsidRPr="0029188B" w:rsidRDefault="0029188B" w:rsidP="0029188B">
      <w:pPr>
        <w:spacing w:before="100" w:beforeAutospacing="1"/>
        <w:rPr>
          <w:rFonts w:ascii="Times New Roman" w:hAnsi="Times New Roman" w:cs="Times New Roman"/>
          <w:i/>
          <w:color w:val="000000" w:themeColor="text1"/>
          <w:szCs w:val="21"/>
        </w:rPr>
      </w:pPr>
      <w:r w:rsidRPr="0029188B">
        <w:rPr>
          <w:rFonts w:ascii="Times New Roman" w:hAnsi="Times New Roman" w:cs="Times New Roman"/>
          <w:i/>
          <w:color w:val="000000" w:themeColor="text1"/>
          <w:szCs w:val="21"/>
          <w:vertAlign w:val="superscript"/>
        </w:rPr>
        <w:t>4</w:t>
      </w:r>
      <w:r w:rsidRPr="0029188B">
        <w:rPr>
          <w:rFonts w:ascii="Times New Roman" w:hAnsi="Times New Roman" w:cs="Times New Roman"/>
          <w:i/>
          <w:color w:val="000000" w:themeColor="text1"/>
          <w:szCs w:val="21"/>
        </w:rPr>
        <w:t>Falculty of Biological and Environmental Sciences, University of Helsinki, Lahti, Finland,</w:t>
      </w:r>
    </w:p>
    <w:p w14:paraId="1ADC964C" w14:textId="77777777" w:rsidR="0029188B" w:rsidRPr="0029188B" w:rsidRDefault="0029188B" w:rsidP="0029188B">
      <w:pPr>
        <w:spacing w:before="100" w:beforeAutospacing="1"/>
        <w:rPr>
          <w:rFonts w:ascii="Times New Roman" w:hAnsi="Times New Roman" w:cs="Times New Roman"/>
          <w:i/>
          <w:color w:val="000000" w:themeColor="text1"/>
          <w:szCs w:val="21"/>
        </w:rPr>
      </w:pPr>
      <w:r w:rsidRPr="0029188B">
        <w:rPr>
          <w:rFonts w:ascii="Times New Roman" w:hAnsi="Times New Roman" w:cs="Times New Roman"/>
          <w:i/>
          <w:color w:val="000000" w:themeColor="text1"/>
          <w:szCs w:val="21"/>
          <w:vertAlign w:val="superscript"/>
        </w:rPr>
        <w:t>5</w:t>
      </w:r>
      <w:r w:rsidRPr="0029188B">
        <w:rPr>
          <w:rFonts w:ascii="Times New Roman" w:hAnsi="Times New Roman" w:cs="Times New Roman"/>
          <w:i/>
          <w:color w:val="000000" w:themeColor="text1"/>
          <w:szCs w:val="21"/>
        </w:rPr>
        <w:t>College of Advanced Agricultural Sciences, University of Chinese Academy of Sciences, Beijing, China.</w:t>
      </w:r>
    </w:p>
    <w:bookmarkEnd w:id="1"/>
    <w:p w14:paraId="1B7EA559" w14:textId="77777777" w:rsidR="008E22B3" w:rsidRDefault="008E22B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9A0299" w14:textId="77777777" w:rsidR="008E22B3" w:rsidRDefault="00D775D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 Corresponding Author</w:t>
      </w:r>
    </w:p>
    <w:p w14:paraId="03629B6D" w14:textId="77777777" w:rsidR="008E22B3" w:rsidRDefault="00D775D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Phone: </w:t>
      </w:r>
      <w:bookmarkStart w:id="5" w:name="_Hlk484791834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(+86) 592 6190997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Fax: (+86) 592 6190977; </w:t>
      </w:r>
    </w:p>
    <w:p w14:paraId="78F15107" w14:textId="77777777" w:rsidR="008E22B3" w:rsidRDefault="00D775DA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E-mail: </w:t>
      </w:r>
      <w:bookmarkStart w:id="6" w:name="_Hlk484791825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xryang@iue.ac.cn</w:t>
      </w:r>
      <w:bookmarkEnd w:id="6"/>
    </w:p>
    <w:p w14:paraId="5CBE6EBB" w14:textId="77777777" w:rsidR="008E22B3" w:rsidRDefault="008E22B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AAD913" w14:textId="77777777" w:rsidR="008E22B3" w:rsidRDefault="00D775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figures: </w:t>
      </w:r>
      <w:r w:rsidR="00E611C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5658EA" w14:textId="77777777" w:rsidR="008E22B3" w:rsidRDefault="00D775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Number of tables: </w:t>
      </w:r>
      <w:r w:rsidR="00D44A4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C9DC686" w14:textId="77777777" w:rsidR="008E22B3" w:rsidRDefault="008E22B3">
      <w:pPr>
        <w:spacing w:line="360" w:lineRule="auto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D5E164" w14:textId="77777777" w:rsidR="008E22B3" w:rsidRDefault="008E22B3">
      <w:pPr>
        <w:snapToGrid w:val="0"/>
        <w:rPr>
          <w:rFonts w:ascii="Times New Roman" w:hAnsi="Times New Roman" w:cs="Times New Roman"/>
          <w:b/>
          <w:sz w:val="24"/>
          <w:szCs w:val="24"/>
        </w:rPr>
        <w:sectPr w:rsidR="008E22B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348395" w14:textId="77777777" w:rsidR="008E22B3" w:rsidRDefault="00D775DA">
      <w:pPr>
        <w:numPr>
          <w:ilvl w:val="0"/>
          <w:numId w:val="1"/>
        </w:num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materials and methods</w:t>
      </w:r>
    </w:p>
    <w:p w14:paraId="44A8C531" w14:textId="77777777" w:rsidR="008E22B3" w:rsidRDefault="00D775D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PMA incubation experiments. </w:t>
      </w:r>
    </w:p>
    <w:p w14:paraId="19A1CF61" w14:textId="77777777" w:rsidR="008E22B3" w:rsidRDefault="00D775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order to investigate the role of PMA in distinguishing the dead cells from living cells, five experimental treatments were </w:t>
      </w:r>
      <w:r>
        <w:rPr>
          <w:rFonts w:ascii="Times New Roman" w:hAnsi="Times New Roman" w:cs="Times New Roman" w:hint="eastAsia"/>
          <w:sz w:val="24"/>
          <w:szCs w:val="24"/>
        </w:rPr>
        <w:t>set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including </w:t>
      </w:r>
      <w:r>
        <w:rPr>
          <w:rFonts w:ascii="Times New Roman" w:hAnsi="Times New Roman" w:cs="Times New Roman"/>
          <w:i/>
          <w:iCs/>
          <w:sz w:val="24"/>
          <w:szCs w:val="24"/>
        </w:rPr>
        <w:t>Bacillus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PMA addition,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PMA addition,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(cell fragment) PMA addition, </w:t>
      </w:r>
      <w:r>
        <w:rPr>
          <w:rFonts w:ascii="Times New Roman" w:hAnsi="Times New Roman" w:cs="Times New Roman"/>
          <w:i/>
          <w:sz w:val="24"/>
          <w:szCs w:val="24"/>
        </w:rPr>
        <w:t>Enterobacter</w:t>
      </w:r>
      <w:r>
        <w:rPr>
          <w:rFonts w:ascii="Times New Roman" w:hAnsi="Times New Roman" w:cs="Times New Roman"/>
          <w:sz w:val="24"/>
          <w:szCs w:val="24"/>
        </w:rPr>
        <w:t xml:space="preserve"> sp. (TCD1-1) PMA addition, and TCD1-1 no PMA addition (TCD1-1 was a strain isolated from a paddy soil in our lab and belonged to the genus </w:t>
      </w:r>
      <w:r>
        <w:rPr>
          <w:rFonts w:ascii="Times New Roman" w:hAnsi="Times New Roman" w:cs="Times New Roman"/>
          <w:i/>
          <w:sz w:val="24"/>
          <w:szCs w:val="24"/>
        </w:rPr>
        <w:t>Enterobacter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F9D8943" w14:textId="77777777" w:rsidR="008E22B3" w:rsidRDefault="00D775DA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PMA addition and TCD1-1 PMA addition, before PMA incubation, 650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OD = 0.950) and 700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(TCD1-1; OD = 0.723) of cell suspension cultivated overnight (30 </w:t>
      </w:r>
      <w:r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eastAsia="SimSun" w:hAnsi="Times New Roman" w:cs="Times New Roman"/>
          <w:sz w:val="24"/>
          <w:szCs w:val="24"/>
        </w:rPr>
        <w:t>C, R2A culture</w:t>
      </w:r>
      <w:r>
        <w:rPr>
          <w:rFonts w:ascii="Times New Roman" w:hAnsi="Times New Roman" w:cs="Times New Roman"/>
          <w:sz w:val="24"/>
          <w:szCs w:val="24"/>
        </w:rPr>
        <w:t>) were incubated with PMA (final concentration of PMA was 30 µmol 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in the mixture), respectively. Then, the following operation was consistent with the method describe previously. </w:t>
      </w:r>
    </w:p>
    <w:p w14:paraId="09A7C50E" w14:textId="77777777" w:rsidR="008E22B3" w:rsidRDefault="00D775DA">
      <w:pPr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PMA addition and TCD1-1 no PMA addition represented the treatments without PMA incubation. 650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OD = 0.950) and 700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(TCD1-1; OD = 0.723) of cell suspension were collected by centrifuging (14000 g, 10 min), respectively. </w:t>
      </w:r>
    </w:p>
    <w:p w14:paraId="043F6B5A" w14:textId="77777777" w:rsidR="008E22B3" w:rsidRDefault="00D775DA">
      <w:pPr>
        <w:snapToGrid w:val="0"/>
        <w:ind w:firstLineChars="10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(cell fragment) PMA addition, 650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>; OD = 1.350) of cell was fragmented using homogenous cruder (6.0 m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, 40 s; </w:t>
      </w:r>
      <w:proofErr w:type="spellStart"/>
      <w:r>
        <w:rPr>
          <w:rFonts w:ascii="Times New Roman" w:hAnsi="Times New Roman" w:cs="Times New Roman"/>
          <w:sz w:val="24"/>
          <w:szCs w:val="24"/>
        </w:rPr>
        <w:t>FastPrep</w:t>
      </w:r>
      <w:proofErr w:type="spellEnd"/>
      <w:r>
        <w:rPr>
          <w:rFonts w:ascii="Times New Roman" w:hAnsi="Times New Roman" w:cs="Times New Roman"/>
          <w:sz w:val="24"/>
          <w:szCs w:val="24"/>
        </w:rPr>
        <w:t>®-24, MP, America), and the cell suspension was incubated with PMA (final concentration of PMA was 30 µmol L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in the mixture) </w:t>
      </w:r>
      <w:r>
        <w:rPr>
          <w:rFonts w:ascii="Times New Roman" w:hAnsi="Times New Roman" w:cs="Times New Roman" w:hint="eastAsia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described </w:t>
      </w:r>
      <w:r>
        <w:rPr>
          <w:rFonts w:ascii="Times New Roman" w:hAnsi="Times New Roman" w:cs="Times New Roman" w:hint="eastAsia"/>
          <w:sz w:val="24"/>
          <w:szCs w:val="24"/>
        </w:rPr>
        <w:t>above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061731" w14:textId="77777777" w:rsidR="008E22B3" w:rsidRDefault="008E22B3">
      <w:pPr>
        <w:snapToGrid w:val="0"/>
        <w:rPr>
          <w:rFonts w:ascii="Times New Roman" w:hAnsi="Times New Roman" w:cs="Times New Roman"/>
          <w:sz w:val="24"/>
          <w:szCs w:val="24"/>
        </w:rPr>
      </w:pPr>
    </w:p>
    <w:p w14:paraId="54B46ED1" w14:textId="77777777" w:rsidR="008E22B3" w:rsidRDefault="00D775DA">
      <w:pPr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Measurement of 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CO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assimilation in cells</w:t>
      </w:r>
    </w:p>
    <w:p w14:paraId="290C34B9" w14:textId="77777777" w:rsidR="008E22B3" w:rsidRDefault="00D775DA">
      <w:p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Strain</w:t>
      </w:r>
      <w:r>
        <w:rPr>
          <w:rFonts w:ascii="Times New Roman" w:hAnsi="Times New Roman" w:cs="Times New Roman"/>
          <w:i/>
          <w:sz w:val="24"/>
          <w:szCs w:val="24"/>
        </w:rPr>
        <w:t xml:space="preserve"> 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cultivated according to the method described before with replacing NaH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with NaH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99%, </w:t>
      </w:r>
      <w:hyperlink r:id="rId8" w:tgtFrame="https://www.so.com/_blank" w:history="1">
        <w:r>
          <w:rPr>
            <w:rStyle w:val="fontstyle01"/>
            <w:rFonts w:ascii="Times New Roman" w:hAnsi="Times New Roman" w:cs="Times New Roman" w:hint="eastAsia"/>
            <w:sz w:val="24"/>
            <w:szCs w:val="24"/>
          </w:rPr>
          <w:t>Cambridge Isotope Laboratories</w:t>
        </w:r>
      </w:hyperlink>
      <w:r>
        <w:rPr>
          <w:rStyle w:val="fontstyle01"/>
          <w:rFonts w:ascii="Times New Roman" w:hAnsi="Times New Roman" w:cs="Times New Roman"/>
          <w:sz w:val="24"/>
          <w:szCs w:val="24"/>
        </w:rPr>
        <w:t>)</w:t>
      </w:r>
      <w:r>
        <w:rPr>
          <w:rStyle w:val="fontstyle01"/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during the incubation. After</w:t>
      </w:r>
      <w:r>
        <w:rPr>
          <w:rFonts w:ascii="Times New Roman" w:hAnsi="Times New Roman" w:cs="Times New Roman" w:hint="eastAsia"/>
          <w:sz w:val="24"/>
          <w:szCs w:val="24"/>
        </w:rPr>
        <w:t xml:space="preserve"> 120-h incubation</w:t>
      </w:r>
      <w:r>
        <w:rPr>
          <w:rFonts w:ascii="Times New Roman" w:hAnsi="Times New Roman" w:cs="Times New Roman"/>
          <w:sz w:val="24"/>
          <w:szCs w:val="24"/>
        </w:rPr>
        <w:t xml:space="preserve">, cells of strain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NaH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and NaH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added </w:t>
      </w:r>
      <w:proofErr w:type="spellStart"/>
      <w:r>
        <w:rPr>
          <w:rFonts w:ascii="Times New Roman" w:hAnsi="Times New Roman" w:cs="Times New Roman"/>
          <w:sz w:val="24"/>
          <w:szCs w:val="24"/>
        </w:rPr>
        <w:t>FeOB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were harvested (8000 g, 10 min), washed three times with anoxic distilled water</w:t>
      </w:r>
      <w:r w:rsidR="00385D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then </w:t>
      </w:r>
      <w:r w:rsidR="00385DD7">
        <w:rPr>
          <w:rFonts w:ascii="Times New Roman" w:hAnsi="Times New Roman" w:cs="Times New Roman"/>
          <w:sz w:val="24"/>
          <w:szCs w:val="24"/>
        </w:rPr>
        <w:t xml:space="preserve">air-dried cells were used for Raman spectroscopy and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freeze-dried samples were used for</w:t>
      </w:r>
      <w:r>
        <w:rPr>
          <w:rFonts w:ascii="Times New Roman" w:hAnsi="Times New Roman" w:cs="Times New Roman" w:hint="eastAsia"/>
          <w:color w:val="333333"/>
          <w:sz w:val="24"/>
          <w:szCs w:val="24"/>
          <w:shd w:val="clear" w:color="auto" w:fill="FFFFFF"/>
        </w:rPr>
        <w:t xml:space="preserve"> measurement of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assimilation by GC-isotope ratio mass spectrometry (Thermo Finnigan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Delta V Advantage, Bremen, Germany)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PEVuZE5vdGU+PENpdGU+PEF1dGhvcj5aaG91PC9BdXRob3I+PFllYXI+MjAxNzwvWWVhcj48UmVj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PEVuZE5vdGU+PENpdGU+PEF1dGhvcj5aaG91PC9BdXRob3I+PFllYXI+MjAxNzwvWWVhcj48UmVj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t>(</w:t>
      </w:r>
      <w:hyperlink w:anchor="_ENREF_2" w:tooltip="Conrad, 2000 #511" w:history="1">
        <w:r>
          <w:rPr>
            <w:rFonts w:ascii="Times New Roman" w:hAnsi="Times New Roman" w:cs="Times New Roman"/>
            <w:sz w:val="24"/>
            <w:szCs w:val="24"/>
          </w:rPr>
          <w:t>Conrad et al. 2000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; </w:t>
      </w:r>
      <w:hyperlink w:anchor="_ENREF_7" w:tooltip="Zhou, 2017 #1036" w:history="1">
        <w:r>
          <w:rPr>
            <w:rFonts w:ascii="Times New Roman" w:hAnsi="Times New Roman" w:cs="Times New Roman"/>
            <w:sz w:val="24"/>
            <w:szCs w:val="24"/>
          </w:rPr>
          <w:t>Zhou et al. 2017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 w:rsidR="00385D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4F6D28" w14:textId="77777777" w:rsidR="008E22B3" w:rsidRDefault="008E22B3">
      <w:pPr>
        <w:snapToGrid w:val="0"/>
        <w:rPr>
          <w:rFonts w:ascii="Times New Roman" w:hAnsi="Times New Roman" w:cs="Times New Roman"/>
          <w:sz w:val="24"/>
          <w:szCs w:val="24"/>
        </w:rPr>
      </w:pPr>
    </w:p>
    <w:p w14:paraId="061B6A1B" w14:textId="77777777" w:rsidR="008E22B3" w:rsidRDefault="00D775DA">
      <w:pPr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Measurement of N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O, N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, NO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, NH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OD activity</w:t>
      </w:r>
    </w:p>
    <w:p w14:paraId="64C247BA" w14:textId="77777777" w:rsidR="008E22B3" w:rsidRDefault="00D775DA">
      <w:pPr>
        <w:snapToGrid w:val="0"/>
        <w:rPr>
          <w:rFonts w:ascii="Times New Roman" w:hAnsi="Times New Roman" w:cs="Times New Roman"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>Headspace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 and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were determined by </w:t>
      </w:r>
      <w:r>
        <w:rPr>
          <w:rStyle w:val="fontstyle01"/>
          <w:rFonts w:ascii="Times New Roman" w:hAnsi="Times New Roman" w:cs="Times New Roman"/>
          <w:sz w:val="24"/>
          <w:szCs w:val="24"/>
        </w:rPr>
        <w:t>gas chromatography with a robotized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incubation system (Agilent 7890, Santa Clara, CA, US) </w:t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PEVuZE5vdGU+PENpdGU+PEF1dGhvcj5Nb2xzdGFkPC9BdXRob3I+PFllYXI+MjAwNzwvWWVhcj48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==
</w:fldData>
        </w:fldChar>
      </w:r>
      <w:r>
        <w:rPr>
          <w:rStyle w:val="fontstyle01"/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PEVuZE5vdGU+PENpdGU+PEF1dGhvcj5Nb2xzdGFkPC9BdXRob3I+PFllYXI+MjAwNzwvWWVhcj48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==
</w:fldData>
        </w:fldChar>
      </w:r>
      <w:r>
        <w:rPr>
          <w:rStyle w:val="fontstyle01"/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Style w:val="fontstyle01"/>
          <w:rFonts w:ascii="Times New Roman" w:hAnsi="Times New Roman" w:cs="Times New Roman"/>
          <w:sz w:val="24"/>
          <w:szCs w:val="24"/>
        </w:rPr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end"/>
      </w:r>
      <w:r>
        <w:rPr>
          <w:rStyle w:val="fontstyle01"/>
          <w:rFonts w:ascii="Times New Roman" w:hAnsi="Times New Roman" w:cs="Times New Roman"/>
          <w:sz w:val="24"/>
          <w:szCs w:val="24"/>
        </w:rPr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separate"/>
      </w:r>
      <w:r>
        <w:rPr>
          <w:rStyle w:val="fontstyle01"/>
          <w:rFonts w:ascii="Times New Roman" w:hAnsi="Times New Roman" w:cs="Times New Roman"/>
          <w:sz w:val="24"/>
          <w:szCs w:val="24"/>
        </w:rPr>
        <w:t>(</w:t>
      </w:r>
      <w:hyperlink w:anchor="_ENREF_5" w:tooltip="Molstad, 2007 #169" w:history="1">
        <w:r>
          <w:rPr>
            <w:rStyle w:val="fontstyle01"/>
            <w:rFonts w:ascii="Times New Roman" w:hAnsi="Times New Roman" w:cs="Times New Roman"/>
            <w:sz w:val="24"/>
            <w:szCs w:val="24"/>
          </w:rPr>
          <w:t>Molstad et al. 2007</w:t>
        </w:r>
      </w:hyperlink>
      <w:r>
        <w:rPr>
          <w:rStyle w:val="fontstyle01"/>
          <w:rFonts w:ascii="Times New Roman" w:hAnsi="Times New Roman" w:cs="Times New Roman"/>
          <w:sz w:val="24"/>
          <w:szCs w:val="24"/>
        </w:rPr>
        <w:t>)</w:t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A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aliquot of </w:t>
      </w:r>
      <w:r>
        <w:rPr>
          <w:rFonts w:ascii="Times New Roman" w:hAnsi="Times New Roman" w:cs="Times New Roman"/>
          <w:sz w:val="24"/>
          <w:szCs w:val="24"/>
        </w:rPr>
        <w:t>1 mL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liquid sample was collected for analysis of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and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in the anaerobic box. After filtrated through 0.22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filter, </w:t>
      </w:r>
      <w:r>
        <w:rPr>
          <w:rFonts w:ascii="Times New Roman" w:hAnsi="Times New Roman" w:cs="Times New Roman" w:hint="eastAsia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concentrations were detected by </w:t>
      </w:r>
      <w:r>
        <w:rPr>
          <w:rStyle w:val="fontstyle01"/>
          <w:rFonts w:ascii="Times New Roman" w:hAnsi="Times New Roman" w:cs="Times New Roman"/>
          <w:sz w:val="24"/>
          <w:szCs w:val="24"/>
        </w:rPr>
        <w:t>chromatography (</w:t>
      </w:r>
      <w:proofErr w:type="spellStart"/>
      <w:r>
        <w:rPr>
          <w:rStyle w:val="fontstyle01"/>
          <w:rFonts w:ascii="Times New Roman" w:hAnsi="Times New Roman" w:cs="Times New Roman"/>
          <w:sz w:val="24"/>
          <w:szCs w:val="24"/>
        </w:rPr>
        <w:t>Dionex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ICS-3000 system, </w:t>
      </w:r>
      <w:proofErr w:type="spellStart"/>
      <w:r>
        <w:rPr>
          <w:rStyle w:val="fontstyle01"/>
          <w:rFonts w:ascii="Times New Roman" w:hAnsi="Times New Roman" w:cs="Times New Roman"/>
          <w:sz w:val="24"/>
          <w:szCs w:val="24"/>
        </w:rPr>
        <w:t>Diones</w:t>
      </w:r>
      <w:proofErr w:type="spellEnd"/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, Sunnyvale, CA, USA) </w:t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PEVuZE5vdGU+PENpdGU+PEF1dGhvcj5aaG91PC9BdXRob3I+PFllYXI+MjAxOTwvWWVhcj48UmVj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</w:fldData>
        </w:fldChar>
      </w:r>
      <w:r>
        <w:rPr>
          <w:rStyle w:val="fontstyle01"/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PEVuZE5vdGU+PENpdGU+PEF1dGhvcj5aaG91PC9BdXRob3I+PFllYXI+MjAxOTwvWWVhcj48UmVj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</w:fldData>
        </w:fldChar>
      </w:r>
      <w:r>
        <w:rPr>
          <w:rStyle w:val="fontstyle01"/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Style w:val="fontstyle01"/>
          <w:rFonts w:ascii="Times New Roman" w:hAnsi="Times New Roman" w:cs="Times New Roman"/>
          <w:sz w:val="24"/>
          <w:szCs w:val="24"/>
        </w:rPr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end"/>
      </w:r>
      <w:r>
        <w:rPr>
          <w:rStyle w:val="fontstyle01"/>
          <w:rFonts w:ascii="Times New Roman" w:hAnsi="Times New Roman" w:cs="Times New Roman"/>
          <w:sz w:val="24"/>
          <w:szCs w:val="24"/>
        </w:rPr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separate"/>
      </w:r>
      <w:r>
        <w:rPr>
          <w:rStyle w:val="fontstyle01"/>
          <w:rFonts w:ascii="Times New Roman" w:hAnsi="Times New Roman" w:cs="Times New Roman"/>
          <w:sz w:val="24"/>
          <w:szCs w:val="24"/>
        </w:rPr>
        <w:t>(</w:t>
      </w:r>
      <w:hyperlink w:anchor="_ENREF_8" w:tooltip="Zhou, 2019 #1279" w:history="1">
        <w:r>
          <w:rPr>
            <w:rStyle w:val="fontstyle01"/>
            <w:rFonts w:ascii="Times New Roman" w:hAnsi="Times New Roman" w:cs="Times New Roman"/>
            <w:sz w:val="24"/>
            <w:szCs w:val="24"/>
          </w:rPr>
          <w:t>Zhou et al. 2019</w:t>
        </w:r>
      </w:hyperlink>
      <w:r>
        <w:rPr>
          <w:rStyle w:val="fontstyle01"/>
          <w:rFonts w:ascii="Times New Roman" w:hAnsi="Times New Roman" w:cs="Times New Roman"/>
          <w:sz w:val="24"/>
          <w:szCs w:val="24"/>
        </w:rPr>
        <w:t>)</w:t>
      </w:r>
      <w:r>
        <w:rPr>
          <w:rStyle w:val="fontstyle01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Cells were collected from R2A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FeOM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after 12 hours of cultivation at 30 </w:t>
      </w:r>
      <w:r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eastAsia="SimSun" w:hAnsi="Times New Roman" w:cs="Times New Roman"/>
          <w:sz w:val="24"/>
          <w:szCs w:val="24"/>
        </w:rPr>
        <w:t>C in the anaerobic</w:t>
      </w:r>
      <w:r>
        <w:rPr>
          <w:rFonts w:ascii="Times New Roman" w:hAnsi="Times New Roman" w:cs="Times New Roman"/>
          <w:sz w:val="24"/>
          <w:szCs w:val="24"/>
        </w:rPr>
        <w:t>, and SOD activity were analyzed using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the xanthine–xanthine oxidase-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nitroblue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tetrazolium method 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>
        <w:rPr>
          <w:rFonts w:ascii="Times New Roman" w:hAnsi="Times New Roman" w:cs="Times New Roman"/>
          <w:color w:val="000000"/>
          <w:sz w:val="24"/>
          <w:szCs w:val="24"/>
        </w:rPr>
        <w:instrText xml:space="preserve"> ADDIN EN.CITE &lt;EndNote&gt;&lt;Cite&gt;&lt;Author&gt;Miyatake&lt;/Author&gt;&lt;Year&gt;2005&lt;/Year&gt;&lt;RecNum&gt;1280&lt;/RecNum&gt;&lt;DisplayText&gt;(Miyatake and Iwabuchi 2005)&lt;/DisplayText&gt;&lt;record&gt;&lt;rec-number&gt;1280&lt;/rec-number&gt;&lt;foreign-keys&gt;&lt;key app="EN" db-id="psw0f92wptvf53esprvx2vw1wf9azzraavfw" timestamp="1554845153"&gt;1280&lt;/key&gt;&lt;key app="ENWeb" db-id=""&gt;0&lt;/key&gt;&lt;/foreign-keys&gt;&lt;ref-type name="Journal Article"&gt;17&lt;/ref-type&gt;&lt;contributors&gt;&lt;authors&gt;&lt;author&gt;Miyatake, F.&lt;/author&gt;&lt;author&gt;Iwabuchi, K.&lt;/author&gt;&lt;/authors&gt;&lt;/contributors&gt;&lt;auth-address&gt;Course of the Science of Bioresources, The United Graduate School of Agricultural Sciences, Iwate University, 3-18-8 Ueda, Morioka-shi, Iwate-ken 020-8550, Japan. miyatake@env.mine.utsunomiya-u.ac.jp&lt;/auth-address&gt;&lt;titles&gt;&lt;title&gt;Effect of high compost temperature on enzymatic activity and species diversity of culturable bacteria in cattle manure compost&lt;/title&gt;&lt;secondary-title&gt;Bioresour Technol&lt;/secondary-title&gt;&lt;/titles&gt;&lt;periodical&gt;&lt;full-title&gt;Bioresource Technology&lt;/full-title&gt;&lt;abbr-1&gt;Bioresour Technol&lt;/abbr-1&gt;&lt;abbr-2&gt;Bioresour. Technol.&lt;/abbr-2&gt;&lt;/periodical&gt;&lt;pages&gt;1821-1825&lt;/pages&gt;&lt;volume&gt;96&lt;/volume&gt;&lt;number&gt;16&lt;/number&gt;&lt;edition&gt;2005/07/30&lt;/edition&gt;&lt;keywords&gt;&lt;keyword&gt;Animals&lt;/keyword&gt;&lt;keyword&gt;Archaea/*enzymology&lt;/keyword&gt;&lt;keyword&gt;Biodegradation, Environmental&lt;/keyword&gt;&lt;keyword&gt;Catalase/analysis/*metabolism&lt;/keyword&gt;&lt;keyword&gt;Cattle&lt;/keyword&gt;&lt;keyword&gt;Enzyme Activation&lt;/keyword&gt;&lt;keyword&gt;Manure/*microbiology&lt;/keyword&gt;&lt;keyword&gt;*Soil&lt;/keyword&gt;&lt;keyword&gt;*Soil Microbiology&lt;/keyword&gt;&lt;keyword&gt;Species Specificity&lt;/keyword&gt;&lt;keyword&gt;Superoxide Dismutase/analysis/*chemistry&lt;/keyword&gt;&lt;keyword&gt;*Temperature&lt;/keyword&gt;&lt;/keywords&gt;&lt;dates&gt;&lt;year&gt;2005&lt;/year&gt;&lt;pub-dates&gt;&lt;date&gt;Nov&lt;/date&gt;&lt;/pub-dates&gt;&lt;/dates&gt;&lt;isbn&gt;0960-8524 (Print)&amp;#xD;0960-8524 (Linking)&lt;/isbn&gt;&lt;accession-num&gt;16051089&lt;/accession-num&gt;&lt;urls&gt;&lt;related-urls&gt;&lt;url&gt;https://www.ncbi.nlm.nih.gov/pubmed/16051089&lt;/url&gt;&lt;/related-urls&gt;&lt;/urls&gt;&lt;electronic-resource-num&gt;10.1016/j.biortech.2005.01.005&lt;/electronic-resource-num&gt;&lt;/record&gt;&lt;/Cite&gt;&lt;/EndNote&gt;</w:instrTex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hyperlink w:anchor="_ENREF_4" w:tooltip="Miyatake, 2005 #1280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Miyatake and Iwabuchi 2005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469413" w14:textId="77777777" w:rsidR="008E22B3" w:rsidRDefault="00D775DA">
      <w:pPr>
        <w:numPr>
          <w:ilvl w:val="0"/>
          <w:numId w:val="1"/>
        </w:num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Figures and Tables</w:t>
      </w:r>
    </w:p>
    <w:p w14:paraId="0AAB46CA" w14:textId="77777777" w:rsidR="008E22B3" w:rsidRDefault="00D775DA">
      <w:pPr>
        <w:numPr>
          <w:ilvl w:val="1"/>
          <w:numId w:val="1"/>
        </w:num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Figures</w:t>
      </w:r>
    </w:p>
    <w:p w14:paraId="67C77B76" w14:textId="77777777" w:rsidR="008E22B3" w:rsidRDefault="00D775DA">
      <w:pPr>
        <w:rPr>
          <w:rFonts w:ascii="Times New Roman" w:hAnsi="Times New Roman" w:cs="Times New Roman"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D01B4A" wp14:editId="3FB3E7BC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5572125" cy="1916430"/>
            <wp:effectExtent l="0" t="0" r="9525" b="762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Hlk500882791"/>
      <w:r>
        <w:rPr>
          <w:rFonts w:ascii="Times New Roman" w:hAnsi="Times New Roman" w:cs="Times New Roman"/>
          <w:b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Images of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(YT-3) cultured on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II)-oxidizing and R2A plates at 30 </w:t>
      </w:r>
      <w:r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eastAsia="SimSu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in the anaerobic box. The “Abiotic </w:t>
      </w:r>
      <w:proofErr w:type="spellStart"/>
      <w:r>
        <w:rPr>
          <w:rFonts w:ascii="Times New Roman" w:hAnsi="Times New Roman" w:cs="Times New Roman"/>
          <w:sz w:val="24"/>
          <w:szCs w:val="24"/>
        </w:rPr>
        <w:t>FeO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plate” represented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sz w:val="24"/>
          <w:szCs w:val="24"/>
        </w:rPr>
        <w:t>II)-oxidizing agar plate and was used as a control setup on which no cells were inoculated</w:t>
      </w:r>
      <w:bookmarkEnd w:id="7"/>
      <w:r>
        <w:rPr>
          <w:rFonts w:ascii="Times New Roman" w:hAnsi="Times New Roman" w:cs="Times New Roman"/>
          <w:sz w:val="24"/>
          <w:szCs w:val="24"/>
        </w:rPr>
        <w:t>.</w:t>
      </w:r>
    </w:p>
    <w:p w14:paraId="6AD85407" w14:textId="77777777" w:rsidR="008E22B3" w:rsidRDefault="00D775DA">
      <w:pPr>
        <w:snapToGrid w:val="0"/>
        <w:spacing w:line="48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3CDE8E4" wp14:editId="3D6C6B9D">
            <wp:simplePos x="0" y="0"/>
            <wp:positionH relativeFrom="margin">
              <wp:posOffset>-29845</wp:posOffset>
            </wp:positionH>
            <wp:positionV relativeFrom="paragraph">
              <wp:posOffset>420370</wp:posOffset>
            </wp:positionV>
            <wp:extent cx="5274310" cy="2582545"/>
            <wp:effectExtent l="0" t="0" r="2540" b="8255"/>
            <wp:wrapTopAndBottom/>
            <wp:docPr id="16" name="图片 16" descr="D:\实验数据 修改版\6-FeoB-YT-3\实验数据图-tif\600\图集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实验数据 修改版\6-FeoB-YT-3\实验数据图-tif\600\图集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1C7B8B" w14:textId="77777777" w:rsidR="008E22B3" w:rsidRDefault="008E22B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47BC45A8" w14:textId="77777777" w:rsidR="008E22B3" w:rsidRDefault="00D775DA">
      <w:pPr>
        <w:rPr>
          <w:rFonts w:ascii="Times New Roman" w:hAnsi="Times New Roman" w:cs="Times New Roman"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8" w:name="_Hlk500882818"/>
      <w:r>
        <w:rPr>
          <w:rFonts w:ascii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Images of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cultured in the different medium at 30 </w:t>
      </w:r>
      <w:r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eastAsia="SimSu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in the anaerobic box. </w:t>
      </w:r>
      <w:proofErr w:type="gramStart"/>
      <w:r>
        <w:rPr>
          <w:rFonts w:ascii="Times New Roman" w:hAnsi="Times New Roman" w:cs="Times New Roman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sz w:val="24"/>
          <w:szCs w:val="24"/>
        </w:rPr>
        <w:t>II) +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+ Acetate represented the medium contained ferrous iron, nitrate and acetate. </w:t>
      </w:r>
      <w:proofErr w:type="gramStart"/>
      <w:r>
        <w:rPr>
          <w:rFonts w:ascii="Times New Roman" w:hAnsi="Times New Roman" w:cs="Times New Roman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sz w:val="24"/>
          <w:szCs w:val="24"/>
        </w:rPr>
        <w:t>II) +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represented the medium contained ferrous iron and nitrate. </w:t>
      </w:r>
      <w:proofErr w:type="gramStart"/>
      <w:r>
        <w:rPr>
          <w:rFonts w:ascii="Times New Roman" w:hAnsi="Times New Roman" w:cs="Times New Roman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sz w:val="24"/>
          <w:szCs w:val="24"/>
        </w:rPr>
        <w:t>II) represented the medium contained ferrous iron. 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represented the medium contained NaNO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C926C9" w14:textId="77777777" w:rsidR="008E22B3" w:rsidRDefault="00D775D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3693863" wp14:editId="76A4D2FA">
            <wp:simplePos x="0" y="0"/>
            <wp:positionH relativeFrom="margin">
              <wp:posOffset>-79375</wp:posOffset>
            </wp:positionH>
            <wp:positionV relativeFrom="paragraph">
              <wp:posOffset>221615</wp:posOffset>
            </wp:positionV>
            <wp:extent cx="5274310" cy="265430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E19DF2" w14:textId="77777777" w:rsidR="008E22B3" w:rsidRDefault="00D775DA">
      <w:pPr>
        <w:rPr>
          <w:rFonts w:ascii="Times New Roman" w:hAnsi="Times New Roman" w:cs="Times New Roman"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9" w:name="_Hlk500882805"/>
      <w:r>
        <w:rPr>
          <w:rFonts w:ascii="Times New Roman" w:hAnsi="Times New Roman" w:cs="Times New Roman"/>
          <w:b/>
          <w:sz w:val="24"/>
          <w:szCs w:val="24"/>
        </w:rPr>
        <w:t>Figure S3.</w:t>
      </w:r>
      <w:r>
        <w:rPr>
          <w:rFonts w:ascii="Times New Roman" w:hAnsi="Times New Roman" w:cs="Times New Roman"/>
          <w:sz w:val="24"/>
          <w:szCs w:val="24"/>
        </w:rPr>
        <w:t xml:space="preserve"> Images of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cultured in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II)-oxidizing medium inoculated with different densities of cells at 30 </w:t>
      </w:r>
      <w:r>
        <w:rPr>
          <w:rFonts w:ascii="Times New Roman" w:hAnsi="Times New Roman" w:cs="Times New Roman"/>
          <w:color w:val="000000"/>
          <w:sz w:val="24"/>
          <w:szCs w:val="24"/>
        </w:rPr>
        <w:t>°</w:t>
      </w:r>
      <w:r>
        <w:rPr>
          <w:rFonts w:ascii="Times New Roman" w:eastAsia="SimSu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in the anaerobic box.</w:t>
      </w:r>
      <w:bookmarkEnd w:id="9"/>
    </w:p>
    <w:p w14:paraId="49753E35" w14:textId="77777777" w:rsidR="008E22B3" w:rsidRDefault="00D775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0" w:name="_Hlk500882828"/>
      <w:r>
        <w:rPr>
          <w:noProof/>
        </w:rPr>
        <w:lastRenderedPageBreak/>
        <w:drawing>
          <wp:inline distT="0" distB="0" distL="0" distR="0" wp14:anchorId="2C3EB6AF" wp14:editId="7CF326C5">
            <wp:extent cx="5274310" cy="24530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S4. </w:t>
      </w:r>
      <w:bookmarkStart w:id="11" w:name="_Hlk504051498"/>
      <w:bookmarkEnd w:id="10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Kinetics of ferrous iron (A), nitrate reduction (B) and acetate (C) </w:t>
      </w:r>
      <w:r>
        <w:rPr>
          <w:rFonts w:ascii="Times New Roman" w:hAnsi="Times New Roman" w:cs="Times New Roman"/>
          <w:sz w:val="24"/>
          <w:szCs w:val="24"/>
        </w:rPr>
        <w:t>in the incubation of different medium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II) + NO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Acetate represented the medium contained ferrous iron, nitrate and acetate.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Fe(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II) + NO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represented the medium contained ferrous iron and nitrate. The error bars represent standard deviations of three replications.</w:t>
      </w:r>
      <w:bookmarkEnd w:id="11"/>
    </w:p>
    <w:p w14:paraId="31E0434F" w14:textId="77777777" w:rsidR="004C2F63" w:rsidRDefault="004C2F63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  <w:sectPr w:rsidR="004C2F6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382EF31" w14:textId="77777777" w:rsidR="008E22B3" w:rsidRDefault="004C2F63" w:rsidP="00365C74">
      <w:pPr>
        <w:ind w:left="357"/>
        <w:rPr>
          <w:rFonts w:ascii="Times New Roman" w:hAnsi="Times New Roman" w:cs="Times New Roman"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23538C" wp14:editId="4148DEA0">
            <wp:simplePos x="0" y="0"/>
            <wp:positionH relativeFrom="column">
              <wp:posOffset>200025</wp:posOffset>
            </wp:positionH>
            <wp:positionV relativeFrom="paragraph">
              <wp:posOffset>123825</wp:posOffset>
            </wp:positionV>
            <wp:extent cx="4276725" cy="354584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S5. </w:t>
      </w:r>
      <w:bookmarkStart w:id="12" w:name="_Hlk7533660"/>
      <w:r w:rsidR="00385DD7" w:rsidRPr="00CF26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Raman spectra of </w:t>
      </w:r>
      <w:r w:rsidR="00CF2662" w:rsidRPr="00CF2662"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 w:rsidR="00CF2662" w:rsidRPr="00CF2662"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 w:rsidR="00CF2662" w:rsidRPr="00CF2662">
        <w:rPr>
          <w:rFonts w:ascii="Times New Roman" w:hAnsi="Times New Roman" w:cs="Times New Roman"/>
          <w:sz w:val="24"/>
          <w:szCs w:val="24"/>
        </w:rPr>
        <w:t xml:space="preserve"> cells cultured in </w:t>
      </w:r>
      <w:proofErr w:type="spellStart"/>
      <w:r w:rsidR="00CF2662" w:rsidRPr="00CF2662">
        <w:rPr>
          <w:rFonts w:ascii="Times New Roman" w:hAnsi="Times New Roman" w:cs="Times New Roman"/>
          <w:sz w:val="24"/>
          <w:szCs w:val="24"/>
        </w:rPr>
        <w:t>FeOB</w:t>
      </w:r>
      <w:proofErr w:type="spellEnd"/>
      <w:r w:rsidR="00CF2662" w:rsidRPr="00CF2662">
        <w:rPr>
          <w:rFonts w:ascii="Times New Roman" w:hAnsi="Times New Roman" w:cs="Times New Roman"/>
          <w:sz w:val="24"/>
          <w:szCs w:val="24"/>
        </w:rPr>
        <w:t xml:space="preserve"> medi</w:t>
      </w:r>
      <w:r w:rsidR="00C0143F">
        <w:rPr>
          <w:rFonts w:ascii="Times New Roman" w:hAnsi="Times New Roman" w:cs="Times New Roman"/>
          <w:sz w:val="24"/>
          <w:szCs w:val="24"/>
        </w:rPr>
        <w:t>a</w:t>
      </w:r>
      <w:r w:rsidR="00CF2662" w:rsidRPr="00CF2662">
        <w:rPr>
          <w:rFonts w:ascii="Times New Roman" w:hAnsi="Times New Roman" w:cs="Times New Roman"/>
          <w:sz w:val="24"/>
          <w:szCs w:val="24"/>
        </w:rPr>
        <w:t xml:space="preserve"> added with NaH</w:t>
      </w:r>
      <w:r w:rsidR="00CF2662" w:rsidRPr="00CF266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CF2662" w:rsidRPr="00CF2662">
        <w:rPr>
          <w:rFonts w:ascii="Times New Roman" w:hAnsi="Times New Roman" w:cs="Times New Roman"/>
          <w:sz w:val="24"/>
          <w:szCs w:val="24"/>
        </w:rPr>
        <w:t>CO</w:t>
      </w:r>
      <w:r w:rsidR="00CF2662" w:rsidRPr="00CF2662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CF2662">
        <w:rPr>
          <w:rFonts w:ascii="Times New Roman" w:hAnsi="Times New Roman" w:cs="Times New Roman"/>
          <w:sz w:val="24"/>
          <w:szCs w:val="24"/>
        </w:rPr>
        <w:t>(12C)</w:t>
      </w:r>
      <w:r w:rsidR="009917A5">
        <w:rPr>
          <w:rFonts w:ascii="Times New Roman" w:hAnsi="Times New Roman" w:cs="Times New Roman"/>
          <w:sz w:val="24"/>
          <w:szCs w:val="24"/>
        </w:rPr>
        <w:t xml:space="preserve"> </w:t>
      </w:r>
      <w:r w:rsidR="00CF2662" w:rsidRPr="00CF2662">
        <w:rPr>
          <w:rFonts w:ascii="Times New Roman" w:hAnsi="Times New Roman" w:cs="Times New Roman"/>
          <w:sz w:val="24"/>
          <w:szCs w:val="24"/>
        </w:rPr>
        <w:t>and NaH</w:t>
      </w:r>
      <w:r w:rsidR="00CF2662" w:rsidRPr="00CF266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F2662" w:rsidRPr="00CF2662">
        <w:rPr>
          <w:rFonts w:ascii="Times New Roman" w:hAnsi="Times New Roman" w:cs="Times New Roman"/>
          <w:sz w:val="24"/>
          <w:szCs w:val="24"/>
        </w:rPr>
        <w:t>CO</w:t>
      </w:r>
      <w:r w:rsidR="00CF2662" w:rsidRPr="00CF26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F2662">
        <w:rPr>
          <w:rFonts w:ascii="Times New Roman" w:hAnsi="Times New Roman" w:cs="Times New Roman"/>
          <w:sz w:val="24"/>
          <w:szCs w:val="24"/>
        </w:rPr>
        <w:t xml:space="preserve"> (13C)</w:t>
      </w:r>
      <w:r w:rsidRPr="00CF266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12"/>
      <w:r w:rsidR="00AD34D5" w:rsidRPr="00AD34D5">
        <w:t xml:space="preserve"> </w:t>
      </w:r>
      <w:r w:rsidR="00AD34D5" w:rsidRPr="009917A5">
        <w:rPr>
          <w:rFonts w:ascii="Times New Roman" w:hAnsi="Times New Roman" w:cs="Times New Roman"/>
          <w:sz w:val="24"/>
          <w:szCs w:val="24"/>
        </w:rPr>
        <w:t>745, 1130, 1318 and 1587 cm</w:t>
      </w:r>
      <w:r w:rsidR="00AD34D5" w:rsidRPr="009917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D34D5" w:rsidRPr="009917A5">
        <w:rPr>
          <w:rFonts w:ascii="Times New Roman" w:hAnsi="Times New Roman" w:cs="Times New Roman"/>
          <w:sz w:val="24"/>
          <w:szCs w:val="24"/>
        </w:rPr>
        <w:t xml:space="preserve"> were characteristic bands of cytochrome </w:t>
      </w:r>
      <w:r w:rsidR="005D4B9F">
        <w:rPr>
          <w:rFonts w:ascii="Times New Roman" w:hAnsi="Times New Roman" w:cs="Times New Roman"/>
          <w:sz w:val="24"/>
          <w:szCs w:val="24"/>
        </w:rPr>
        <w:t>c</w:t>
      </w:r>
      <w:r w:rsidR="00AD34D5" w:rsidRPr="009917A5">
        <w:rPr>
          <w:rFonts w:ascii="Times New Roman" w:hAnsi="Times New Roman" w:cs="Times New Roman"/>
          <w:sz w:val="24"/>
          <w:szCs w:val="24"/>
        </w:rPr>
        <w:t>.</w:t>
      </w:r>
      <w:r w:rsidR="009917A5" w:rsidRPr="009917A5">
        <w:rPr>
          <w:rFonts w:ascii="Times New Roman" w:hAnsi="Times New Roman" w:cs="Times New Roman"/>
          <w:sz w:val="24"/>
          <w:szCs w:val="24"/>
        </w:rPr>
        <w:t xml:space="preserve"> The shade of light blue represented the characteristic bands of phenylalanine.</w:t>
      </w:r>
      <w:r w:rsidR="009917A5">
        <w:rPr>
          <w:rFonts w:ascii="Times New Roman" w:hAnsi="Times New Roman" w:cs="Times New Roman"/>
          <w:sz w:val="24"/>
          <w:szCs w:val="24"/>
        </w:rPr>
        <w:t xml:space="preserve"> Shift of band from 1004 </w:t>
      </w:r>
      <w:r w:rsidR="009917A5" w:rsidRPr="009917A5">
        <w:rPr>
          <w:rFonts w:ascii="Times New Roman" w:hAnsi="Times New Roman" w:cs="Times New Roman"/>
          <w:sz w:val="24"/>
          <w:szCs w:val="24"/>
        </w:rPr>
        <w:t>cm</w:t>
      </w:r>
      <w:r w:rsidR="009917A5" w:rsidRPr="009917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917A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917A5">
        <w:rPr>
          <w:rFonts w:ascii="Times New Roman" w:hAnsi="Times New Roman" w:cs="Times New Roman"/>
          <w:sz w:val="24"/>
          <w:szCs w:val="24"/>
        </w:rPr>
        <w:t xml:space="preserve">to 972 </w:t>
      </w:r>
      <w:r w:rsidR="009917A5" w:rsidRPr="009917A5">
        <w:rPr>
          <w:rFonts w:ascii="Times New Roman" w:hAnsi="Times New Roman" w:cs="Times New Roman"/>
          <w:sz w:val="24"/>
          <w:szCs w:val="24"/>
        </w:rPr>
        <w:t>cm</w:t>
      </w:r>
      <w:r w:rsidR="009917A5" w:rsidRPr="009917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917A5">
        <w:rPr>
          <w:rFonts w:ascii="Times New Roman" w:hAnsi="Times New Roman" w:cs="Times New Roman"/>
          <w:sz w:val="24"/>
          <w:szCs w:val="24"/>
        </w:rPr>
        <w:t xml:space="preserve"> was observed </w:t>
      </w:r>
      <w:r w:rsidR="005216AC">
        <w:rPr>
          <w:rFonts w:ascii="Times New Roman" w:hAnsi="Times New Roman" w:cs="Times New Roman"/>
          <w:sz w:val="24"/>
          <w:szCs w:val="24"/>
        </w:rPr>
        <w:t>in these two setups</w:t>
      </w:r>
      <w:r w:rsidR="009917A5">
        <w:rPr>
          <w:rFonts w:ascii="Times New Roman" w:hAnsi="Times New Roman" w:cs="Times New Roman"/>
          <w:sz w:val="24"/>
          <w:szCs w:val="24"/>
        </w:rPr>
        <w:t>.</w:t>
      </w:r>
    </w:p>
    <w:p w14:paraId="511ED4D6" w14:textId="77777777" w:rsidR="008E22B3" w:rsidRDefault="00D775DA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9185E1" wp14:editId="20C9D5D7">
            <wp:extent cx="3721100" cy="36436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620" cy="36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EBC3" w14:textId="77777777" w:rsidR="008E22B3" w:rsidRDefault="00D775DA">
      <w:pPr>
        <w:rPr>
          <w:rFonts w:ascii="Times New Roman" w:hAnsi="Times New Roman" w:cs="Times New Roman"/>
          <w:sz w:val="24"/>
          <w:szCs w:val="24"/>
        </w:rPr>
      </w:pPr>
      <w:bookmarkStart w:id="13" w:name="_Hlk500882839"/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365C74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Gene copy numbers of bacterial 16S </w:t>
      </w:r>
      <w:r>
        <w:rPr>
          <w:rFonts w:ascii="Times New Roman" w:hAnsi="Times New Roman" w:cs="Times New Roman"/>
          <w:i/>
          <w:sz w:val="24"/>
          <w:szCs w:val="24"/>
        </w:rPr>
        <w:t>rRNA</w:t>
      </w:r>
      <w:r>
        <w:rPr>
          <w:rFonts w:ascii="Times New Roman" w:hAnsi="Times New Roman" w:cs="Times New Roman"/>
          <w:sz w:val="24"/>
          <w:szCs w:val="24"/>
        </w:rPr>
        <w:t xml:space="preserve"> in six setups (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PMA addition,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PMA addition, </w:t>
      </w:r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ferrooxidans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(cell fragment) PMA addition, TCD1-1 PMA addition and TCD1-1 no PMA addition). </w:t>
      </w:r>
      <w:bookmarkEnd w:id="13"/>
    </w:p>
    <w:p w14:paraId="447C5F65" w14:textId="77777777" w:rsidR="008E22B3" w:rsidRDefault="008E22B3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264916F" w14:textId="77777777" w:rsidR="008E22B3" w:rsidRDefault="00D775DA">
      <w:pPr>
        <w:numPr>
          <w:ilvl w:val="0"/>
          <w:numId w:val="1"/>
        </w:num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Tables</w:t>
      </w:r>
    </w:p>
    <w:p w14:paraId="172C572C" w14:textId="77777777" w:rsidR="008E22B3" w:rsidRDefault="00D775D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Primers and qPCR processes used in this study.</w:t>
      </w:r>
    </w:p>
    <w:tbl>
      <w:tblPr>
        <w:tblStyle w:val="TableGrid"/>
        <w:tblW w:w="106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2835"/>
        <w:gridCol w:w="3260"/>
        <w:gridCol w:w="1843"/>
        <w:gridCol w:w="851"/>
      </w:tblGrid>
      <w:tr w:rsidR="008E22B3" w14:paraId="32F102CB" w14:textId="77777777">
        <w:trPr>
          <w:trHeight w:val="454"/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18F29A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 xml:space="preserve">Genes 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71FB997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ind w:firstLineChars="1180" w:firstLine="2124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Primers</w:t>
            </w:r>
          </w:p>
          <w:p w14:paraId="071F9FD0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ind w:firstLineChars="985" w:firstLine="1773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(sequences 5’-3’)</w:t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342ACC0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ind w:firstLineChars="400" w:firstLine="720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qPCR processes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EA38D0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References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924F18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length</w:t>
            </w:r>
          </w:p>
        </w:tc>
      </w:tr>
      <w:tr w:rsidR="008E22B3" w14:paraId="1465F6D2" w14:textId="77777777">
        <w:trPr>
          <w:trHeight w:val="454"/>
          <w:jc w:val="center"/>
        </w:trPr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6304ECA0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narG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4EF6AFE2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NarG1960f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68C6514F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TAYGTSGGSCARGARAA</w:t>
            </w:r>
          </w:p>
        </w:tc>
        <w:tc>
          <w:tcPr>
            <w:tcW w:w="3260" w:type="dxa"/>
            <w:vMerge w:val="restart"/>
            <w:tcBorders>
              <w:top w:val="single" w:sz="12" w:space="0" w:color="auto"/>
            </w:tcBorders>
            <w:vAlign w:val="center"/>
          </w:tcPr>
          <w:p w14:paraId="1B2A263C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min at 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°C, followed by 40 cycles of 30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°C, 40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58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 and 40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°C.</w:t>
            </w:r>
          </w:p>
        </w:tc>
        <w:tc>
          <w:tcPr>
            <w:tcW w:w="1843" w:type="dxa"/>
            <w:vMerge w:val="restart"/>
            <w:vAlign w:val="center"/>
          </w:tcPr>
          <w:p w14:paraId="3B0979CE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instrText xml:space="preserve"> ADDIN EN.CITE &lt;EndNote&gt;&lt;Cite&gt;&lt;Author&gt;Zhang&lt;/Author&gt;&lt;Year&gt;2014&lt;/Year&gt;&lt;RecNum&gt;836&lt;/RecNum&gt;&lt;DisplayText&gt;(Zhang et al. 2014)&lt;/DisplayText&gt;&lt;record&gt;&lt;rec-number&gt;836&lt;/rec-number&gt;&lt;foreign-keys&gt;&lt;key app="EN" db-id="psw0f92wptvf53esprvx2vw1wf9azzraavfw" timestamp="1488894155"&gt;836&lt;/key&gt;&lt;/foreign-keys&gt;&lt;ref-type name="Journal Article"&gt;17&lt;/ref-type&gt;&lt;contributors&gt;&lt;authors&gt;&lt;author&gt;Zhang, Huining&lt;/author&gt;&lt;author&gt;Wang, Hongyu&lt;/author&gt;&lt;author&gt;Yang, Kai&lt;/author&gt;&lt;author&gt;Sun, Yuchong&lt;/author&gt;&lt;author&gt;Tian, Jun&lt;/author&gt;&lt;author&gt;Lv, Bin&lt;/author&gt;&lt;/authors&gt;&lt;/contributors&gt;&lt;titles&gt;&lt;title&gt;&lt;style face="normal" font="default" size="100%"&gt;Nitrate removal by a novel autotrophic denitrifier (&lt;/style&gt;&lt;style face="italic" font="default" size="100%"&gt;Microbacterium &lt;/style&gt;&lt;style face="normal" font="default" size="100%"&gt;sp.) using Fe(II) as electron donor&lt;/style&gt;&lt;/title&gt;&lt;secondary-title&gt;Annals of Microbiology&lt;/secondary-title&gt;&lt;/titles&gt;&lt;periodical&gt;&lt;full-title&gt;Annals of Microbiology&lt;/full-title&gt;&lt;abbr-1&gt;Ann Microbiol&lt;/abbr-1&gt;&lt;abbr-2&gt;Ann. Microbiol.&lt;/abbr-2&gt;&lt;/periodical&gt;&lt;pages&gt;1069-1078&lt;/pages&gt;&lt;volume&gt;65&lt;/volume&gt;&lt;number&gt;2&lt;/number&gt;&lt;dates&gt;&lt;year&gt;2014&lt;/year&gt;&lt;/dates&gt;&lt;isbn&gt;1590-4261&amp;#xD;1869-2044&lt;/isbn&gt;&lt;urls&gt;&lt;/urls&gt;&lt;electronic-resource-num&gt;10.1007/s13213-014-0952-6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hyperlink w:anchor="_ENREF_6" w:tooltip="Zhang, 2014 #836" w:history="1">
              <w:r>
                <w:rPr>
                  <w:rFonts w:ascii="Times New Roman" w:hAnsi="Times New Roman" w:cs="Times New Roman"/>
                  <w:color w:val="000000" w:themeColor="text1"/>
                  <w:kern w:val="0"/>
                  <w:sz w:val="18"/>
                  <w:szCs w:val="18"/>
                </w:rPr>
                <w:t>Zhang et al. 2014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vMerge w:val="restart"/>
            <w:vAlign w:val="center"/>
          </w:tcPr>
          <w:p w14:paraId="75929B8A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420 bp</w:t>
            </w:r>
          </w:p>
        </w:tc>
      </w:tr>
      <w:tr w:rsidR="008E22B3" w14:paraId="6E2A9B05" w14:textId="77777777">
        <w:trPr>
          <w:trHeight w:val="454"/>
          <w:jc w:val="center"/>
        </w:trPr>
        <w:tc>
          <w:tcPr>
            <w:tcW w:w="709" w:type="dxa"/>
            <w:vMerge/>
            <w:tcBorders>
              <w:bottom w:val="dotted" w:sz="4" w:space="0" w:color="auto"/>
            </w:tcBorders>
            <w:vAlign w:val="center"/>
          </w:tcPr>
          <w:p w14:paraId="26BA892B" w14:textId="77777777" w:rsidR="008E22B3" w:rsidRDefault="008E22B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dotted" w:sz="4" w:space="0" w:color="auto"/>
            </w:tcBorders>
            <w:vAlign w:val="center"/>
          </w:tcPr>
          <w:p w14:paraId="5D2CF6E8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NarG2650r</w:t>
            </w:r>
          </w:p>
        </w:tc>
        <w:tc>
          <w:tcPr>
            <w:tcW w:w="2835" w:type="dxa"/>
            <w:tcBorders>
              <w:bottom w:val="dotted" w:sz="4" w:space="0" w:color="auto"/>
            </w:tcBorders>
            <w:vAlign w:val="center"/>
          </w:tcPr>
          <w:p w14:paraId="21091CA4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TTYTCRTACCABGTAGC</w:t>
            </w:r>
          </w:p>
        </w:tc>
        <w:tc>
          <w:tcPr>
            <w:tcW w:w="3260" w:type="dxa"/>
            <w:vMerge/>
            <w:tcBorders>
              <w:bottom w:val="dotted" w:sz="4" w:space="0" w:color="auto"/>
            </w:tcBorders>
            <w:vAlign w:val="center"/>
          </w:tcPr>
          <w:p w14:paraId="759C8ACE" w14:textId="77777777" w:rsidR="008E22B3" w:rsidRDefault="008E22B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bottom w:val="dotted" w:sz="4" w:space="0" w:color="auto"/>
            </w:tcBorders>
            <w:vAlign w:val="center"/>
          </w:tcPr>
          <w:p w14:paraId="1185E8C4" w14:textId="77777777" w:rsidR="008E22B3" w:rsidRDefault="008E22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dotted" w:sz="4" w:space="0" w:color="auto"/>
            </w:tcBorders>
            <w:vAlign w:val="center"/>
          </w:tcPr>
          <w:p w14:paraId="593F5848" w14:textId="77777777" w:rsidR="008E22B3" w:rsidRDefault="008E22B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8E22B3" w14:paraId="33BBF316" w14:textId="77777777">
        <w:trPr>
          <w:trHeight w:val="454"/>
          <w:jc w:val="center"/>
        </w:trPr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89F8FD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nasA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21EA97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nasA964</w:t>
            </w:r>
          </w:p>
          <w:p w14:paraId="23314CE4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nasA1735</w:t>
            </w: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55F9CD9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CARCCNAAYGCNATGGG</w:t>
            </w:r>
          </w:p>
          <w:p w14:paraId="3010F864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ATNGTRTGCCAYTGRTC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15D9B7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min at 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°C, followed by 40 cycles of 30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°C, 40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60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 and 35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°C.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4DFC99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instrText xml:space="preserve"> ADDIN EN.CITE &lt;EndNote&gt;&lt;Cite&gt;&lt;Author&gt;Allen&lt;/Author&gt;&lt;Year&gt;2001&lt;/Year&gt;&lt;RecNum&gt;1072&lt;/RecNum&gt;&lt;DisplayText&gt;(Allen et al. 2001)&lt;/DisplayText&gt;&lt;record&gt;&lt;rec-number&gt;1072&lt;/rec-number&gt;&lt;foreign-keys&gt;&lt;key app="EN" db-id="psw0f92wptvf53esprvx2vw1wf9azzraavfw" timestamp="1513085338"&gt;1072&lt;/key&gt;&lt;key app="ENWeb" db-id=""&gt;0&lt;/key&gt;&lt;/foreign-keys&gt;&lt;ref-type name="Journal Article"&gt;17&lt;/ref-type&gt;&lt;contributors&gt;&lt;authors&gt;&lt;author&gt;Allen, A. E.&lt;/author&gt;&lt;author&gt;Booth, M. G.&lt;/author&gt;&lt;author&gt;Frischer, M. E.&lt;/author&gt;&lt;author&gt;Verity, P. G.&lt;/author&gt;&lt;author&gt;Zehr, J. P.&lt;/author&gt;&lt;author&gt;Zani, S.&lt;/author&gt;&lt;/authors&gt;&lt;/contributors&gt;&lt;auth-address&gt;Institute of Ecology, University of Georgia, Athens, Georgia 30602, USA.&lt;/auth-address&gt;&lt;titles&gt;&lt;title&gt;Diversity and detection of nitrate assimilation genes in marine bacteria&lt;/title&gt;&lt;secondary-title&gt;Appl Environ Microbiol&lt;/secondary-title&gt;&lt;/titles&gt;&lt;periodical&gt;&lt;full-title&gt;Applied and Environmental Microbiology&lt;/full-title&gt;&lt;abbr-1&gt;Appl Environ Microbiol&lt;/abbr-1&gt;&lt;abbr-2&gt;Appl. Environ. Microbiol.&lt;/abbr-2&gt;&lt;/periodical&gt;&lt;pages&gt;5343-5348&lt;/pages&gt;&lt;volume&gt;67&lt;/volume&gt;&lt;number&gt;11&lt;/number&gt;&lt;keywords&gt;&lt;keyword&gt;Bacteria/enzymology/*genetics&lt;/keyword&gt;&lt;keyword&gt;DNA Primers&lt;/keyword&gt;&lt;keyword&gt;DNA, Bacterial/analysis/isolation &amp;amp; purification&lt;/keyword&gt;&lt;keyword&gt;Molecular Sequence Data&lt;/keyword&gt;&lt;keyword&gt;Nitrate Reductase&lt;/keyword&gt;&lt;keyword&gt;Nitrate Reductases/*genetics/metabolism&lt;/keyword&gt;&lt;keyword&gt;Nitrates/metabolism&lt;/keyword&gt;&lt;keyword&gt;Polymerase Chain Reaction/*methods&lt;/keyword&gt;&lt;keyword&gt;RNA, Ribosomal, 16S/genetics&lt;/keyword&gt;&lt;keyword&gt;Seawater/*microbiology&lt;/keyword&gt;&lt;keyword&gt;Sequence Analysis, DNA&lt;/keyword&gt;&lt;/keywords&gt;&lt;dates&gt;&lt;year&gt;2001&lt;/year&gt;&lt;pub-dates&gt;&lt;date&gt;Nov&lt;/date&gt;&lt;/pub-dates&gt;&lt;/dates&gt;&lt;isbn&gt;0099-2240 (Print)&amp;#xD;0099-2240 (Linking)&lt;/isbn&gt;&lt;accession-num&gt;11679368&lt;/accession-num&gt;&lt;urls&gt;&lt;related-urls&gt;&lt;url&gt;https://www.ncbi.nlm.nih.gov/pubmed/11679368&lt;/url&gt;&lt;/related-urls&gt;&lt;/urls&gt;&lt;custom2&gt;PMC93313&lt;/custom2&gt;&lt;electronic-resource-num&gt;10.1128/AEM.67.11.5343-5348.2001&lt;/electronic-resource-num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hyperlink w:anchor="_ENREF_1" w:tooltip="Allen, 2001 #1072" w:history="1">
              <w:r>
                <w:rPr>
                  <w:rFonts w:ascii="Times New Roman" w:hAnsi="Times New Roman" w:cs="Times New Roman"/>
                  <w:color w:val="000000" w:themeColor="text1"/>
                  <w:kern w:val="0"/>
                  <w:sz w:val="18"/>
                  <w:szCs w:val="18"/>
                </w:rPr>
                <w:t>Allen et al. 2001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E05F7C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756 bp</w:t>
            </w:r>
          </w:p>
        </w:tc>
      </w:tr>
      <w:tr w:rsidR="008E22B3" w14:paraId="13224668" w14:textId="77777777">
        <w:trPr>
          <w:trHeight w:val="629"/>
          <w:jc w:val="center"/>
        </w:trPr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4C696111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nosZ</w:t>
            </w:r>
            <w:proofErr w:type="spellEnd"/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01BDAD5C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kern w:val="0"/>
                <w:sz w:val="18"/>
                <w:szCs w:val="18"/>
              </w:rPr>
              <w:t>nosZ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-F</w:t>
            </w:r>
          </w:p>
          <w:p w14:paraId="64B05047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nosZ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-1622R</w:t>
            </w:r>
          </w:p>
        </w:tc>
        <w:tc>
          <w:tcPr>
            <w:tcW w:w="2835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B0493ED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CGYTGTTCMTCGACAGCCAG</w:t>
            </w:r>
          </w:p>
          <w:p w14:paraId="59ABDDA9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CGSACCTTSTTGCCSTYGCG</w:t>
            </w:r>
          </w:p>
        </w:tc>
        <w:tc>
          <w:tcPr>
            <w:tcW w:w="3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3163922F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 min at 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°C, followed by 40 cycles of 15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95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°C, 15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60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 and 34 s at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72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°C.</w:t>
            </w:r>
          </w:p>
        </w:tc>
        <w:tc>
          <w:tcPr>
            <w:tcW w:w="18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53EBDD3B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begin">
                <w:fldData xml:space="preserve">PEVuZE5vdGU+PENpdGU+PEF1dGhvcj5LYW5kZWxlcjwvQXV0aG9yPjxZZWFyPjIwMDY8L1llYXI+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instrText xml:space="preserve"> ADDIN EN.CITE </w:instrTex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begin">
                <w:fldData xml:space="preserve">PEVuZE5vdGU+PENpdGU+PEF1dGhvcj5LYW5kZWxlcjwvQXV0aG9yPjxZZWFyPjIwMDY8L1llYXI+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</w:fldData>
              </w:fldChar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instrText xml:space="preserve"> ADDIN EN.CITE.DATA </w:instrTex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(</w:t>
            </w:r>
            <w:hyperlink w:anchor="_ENREF_3" w:tooltip="Kandeler, 2006 #91" w:history="1">
              <w:r>
                <w:rPr>
                  <w:rFonts w:ascii="Times New Roman" w:hAnsi="Times New Roman" w:cs="Times New Roman"/>
                  <w:color w:val="000000" w:themeColor="text1"/>
                  <w:kern w:val="0"/>
                  <w:sz w:val="18"/>
                  <w:szCs w:val="18"/>
                </w:rPr>
                <w:t>Kandeler et al. 2006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fldChar w:fldCharType="end"/>
            </w:r>
          </w:p>
        </w:tc>
        <w:tc>
          <w:tcPr>
            <w:tcW w:w="851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14:paraId="1A92F734" w14:textId="77777777" w:rsidR="008E22B3" w:rsidRDefault="00D775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18"/>
                <w:szCs w:val="18"/>
              </w:rPr>
              <w:t>435 bp</w:t>
            </w:r>
          </w:p>
        </w:tc>
      </w:tr>
    </w:tbl>
    <w:tbl>
      <w:tblPr>
        <w:tblW w:w="8364" w:type="dxa"/>
        <w:tblLayout w:type="fixed"/>
        <w:tblLook w:val="04A0" w:firstRow="1" w:lastRow="0" w:firstColumn="1" w:lastColumn="0" w:noHBand="0" w:noVBand="1"/>
      </w:tblPr>
      <w:tblGrid>
        <w:gridCol w:w="8364"/>
      </w:tblGrid>
      <w:tr w:rsidR="008E22B3" w14:paraId="364F7332" w14:textId="77777777" w:rsidTr="00BF4445">
        <w:trPr>
          <w:trHeight w:val="313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3C652" w14:textId="77777777" w:rsidR="008E22B3" w:rsidRDefault="008E22B3" w:rsidP="00B33AA5">
            <w:pPr>
              <w:snapToGrid w:val="0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</w:pPr>
          </w:p>
          <w:p w14:paraId="370BF6A8" w14:textId="77777777" w:rsidR="008E22B3" w:rsidRDefault="00D775DA" w:rsidP="00B33AA5">
            <w:pPr>
              <w:snapToGrid w:val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kern w:val="0"/>
                <w:sz w:val="24"/>
                <w:szCs w:val="24"/>
              </w:rPr>
              <w:t>Table</w:t>
            </w:r>
            <w:r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t xml:space="preserve"> S2.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Concentrations of N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O and N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produced from setups in the </w:t>
            </w:r>
            <w:proofErr w:type="spellStart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FeOM</w:t>
            </w:r>
            <w:proofErr w:type="spellEnd"/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after 120-hour incubation.</w:t>
            </w:r>
          </w:p>
          <w:tbl>
            <w:tblPr>
              <w:tblStyle w:val="210"/>
              <w:tblW w:w="7371" w:type="dxa"/>
              <w:tblBorders>
                <w:top w:val="single" w:sz="12" w:space="0" w:color="auto"/>
                <w:bottom w:val="single" w:sz="12" w:space="0" w:color="auto"/>
                <w:insideH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4"/>
              <w:gridCol w:w="2841"/>
              <w:gridCol w:w="1906"/>
            </w:tblGrid>
            <w:tr w:rsidR="008E22B3" w14:paraId="36B79D4D" w14:textId="77777777" w:rsidTr="008E22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</w:tcPr>
                <w:p w14:paraId="61024DB7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Setups</w:t>
                  </w:r>
                </w:p>
              </w:tc>
              <w:tc>
                <w:tcPr>
                  <w:tcW w:w="2841" w:type="dxa"/>
                </w:tcPr>
                <w:p w14:paraId="306C58A6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O (mmol L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906" w:type="dxa"/>
                </w:tcPr>
                <w:p w14:paraId="479192C0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  <w:vertAlign w:val="subscript"/>
                    </w:rPr>
                    <w:t>2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 xml:space="preserve"> (mmol L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)</w:t>
                  </w:r>
                </w:p>
              </w:tc>
            </w:tr>
            <w:tr w:rsidR="008E22B3" w14:paraId="18D78B76" w14:textId="77777777" w:rsidTr="008E22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3D1A6CBD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Control (Sterile)</w:t>
                  </w:r>
                </w:p>
              </w:tc>
              <w:tc>
                <w:tcPr>
                  <w:tcW w:w="2841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39CA595D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ND</w:t>
                  </w:r>
                </w:p>
              </w:tc>
              <w:tc>
                <w:tcPr>
                  <w:tcW w:w="1906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22D3224C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ND</w:t>
                  </w:r>
                </w:p>
              </w:tc>
            </w:tr>
            <w:tr w:rsidR="008E22B3" w14:paraId="719F9D8B" w14:textId="77777777" w:rsidTr="008E22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  <w:vAlign w:val="center"/>
                </w:tcPr>
                <w:p w14:paraId="200DFD25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i/>
                      <w:sz w:val="24"/>
                      <w:szCs w:val="24"/>
                    </w:rPr>
                    <w:t xml:space="preserve">B. </w:t>
                  </w:r>
                  <w:proofErr w:type="spellStart"/>
                  <w:r>
                    <w:rPr>
                      <w:rFonts w:ascii="Times New Roman" w:hAnsi="Times New Roman" w:cs="Times New Roman"/>
                      <w:b w:val="0"/>
                      <w:i/>
                      <w:sz w:val="24"/>
                      <w:szCs w:val="24"/>
                    </w:rPr>
                    <w:t>ferrooxidans</w:t>
                  </w:r>
                  <w:proofErr w:type="spellEnd"/>
                  <w:r>
                    <w:rPr>
                      <w:rFonts w:ascii="Times New Roman" w:hAnsi="Times New Roman" w:cs="Times New Roman"/>
                      <w:b w:val="0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b w:val="0"/>
                      <w:color w:val="000000"/>
                      <w:sz w:val="24"/>
                      <w:szCs w:val="24"/>
                    </w:rPr>
                    <w:t>×</w:t>
                  </w:r>
                  <w:r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841" w:type="dxa"/>
                </w:tcPr>
                <w:p w14:paraId="53B52EA9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0.14 ± 0.02</w:t>
                  </w:r>
                  <w:r w:rsidR="007A4057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06" w:type="dxa"/>
                </w:tcPr>
                <w:p w14:paraId="68CBE867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0.12 ± 0.05</w:t>
                  </w:r>
                  <w:r w:rsidR="007A4057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136BCD71" w14:textId="77777777" w:rsidR="008E22B3" w:rsidRDefault="00D775DA" w:rsidP="00B33AA5">
            <w:pPr>
              <w:snapToGrid w:val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ND: not detected.</w:t>
            </w:r>
          </w:p>
          <w:p w14:paraId="29B529EA" w14:textId="77777777" w:rsidR="008E22B3" w:rsidRPr="00B33AA5" w:rsidRDefault="008E22B3" w:rsidP="00B33AA5">
            <w:pPr>
              <w:snapToGrid w:val="0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</w:pPr>
          </w:p>
          <w:p w14:paraId="2615C2E3" w14:textId="77777777" w:rsidR="008E22B3" w:rsidRDefault="00D775DA" w:rsidP="00BF4445">
            <w:pPr>
              <w:snapToGrid w:val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bookmarkStart w:id="14" w:name="_Hlk7386480"/>
            <w:r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t xml:space="preserve">Table S3.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Values of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1</w:t>
            </w:r>
            <w:r w:rsidR="00C0143F">
              <w:rPr>
                <w:rFonts w:ascii="Times New Roman" w:eastAsia="SimSun" w:hAnsi="Times New Roman" w:cs="Times New Roman"/>
                <w:kern w:val="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C/total carbon in cells of strain </w:t>
            </w:r>
            <w:r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Times New Roman" w:eastAsia="SimSun" w:hAnsi="Times New Roman" w:cs="Times New Roman"/>
                <w:i/>
                <w:kern w:val="0"/>
                <w:sz w:val="24"/>
                <w:szCs w:val="24"/>
              </w:rPr>
              <w:t>ferroxidans</w:t>
            </w:r>
            <w:proofErr w:type="spellEnd"/>
            <w:r w:rsidR="00C0143F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cultivated in </w:t>
            </w:r>
            <w:proofErr w:type="spellStart"/>
            <w:r w:rsidR="00C0143F" w:rsidRPr="00CF2662">
              <w:rPr>
                <w:rFonts w:ascii="Times New Roman" w:hAnsi="Times New Roman" w:cs="Times New Roman"/>
                <w:sz w:val="24"/>
                <w:szCs w:val="24"/>
              </w:rPr>
              <w:t>FeOB</w:t>
            </w:r>
            <w:proofErr w:type="spellEnd"/>
            <w:r w:rsidR="00C0143F" w:rsidRPr="00CF26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43F">
              <w:rPr>
                <w:rFonts w:ascii="Times New Roman" w:hAnsi="Times New Roman" w:cs="Times New Roman"/>
                <w:sz w:val="24"/>
                <w:szCs w:val="24"/>
              </w:rPr>
              <w:t xml:space="preserve">media 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</w:rPr>
              <w:t>added with NaH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</w:rPr>
              <w:t>and NaH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="00C0143F" w:rsidRPr="00CF266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.</w:t>
            </w:r>
          </w:p>
          <w:tbl>
            <w:tblPr>
              <w:tblStyle w:val="210"/>
              <w:tblW w:w="7262" w:type="dxa"/>
              <w:tblBorders>
                <w:top w:val="single" w:sz="12" w:space="0" w:color="auto"/>
                <w:bottom w:val="single" w:sz="12" w:space="0" w:color="auto"/>
                <w:insideH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60"/>
              <w:gridCol w:w="3402"/>
            </w:tblGrid>
            <w:tr w:rsidR="008E22B3" w14:paraId="60449FC2" w14:textId="77777777" w:rsidTr="008E22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60" w:type="dxa"/>
                </w:tcPr>
                <w:bookmarkEnd w:id="14"/>
                <w:p w14:paraId="2BE23FE1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Setups</w:t>
                  </w:r>
                </w:p>
              </w:tc>
              <w:tc>
                <w:tcPr>
                  <w:tcW w:w="3402" w:type="dxa"/>
                </w:tcPr>
                <w:p w14:paraId="21B9642C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Value</w:t>
                  </w:r>
                </w:p>
              </w:tc>
            </w:tr>
            <w:tr w:rsidR="008E22B3" w14:paraId="578BC9B7" w14:textId="77777777" w:rsidTr="008E22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60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43B1C306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Cells in NaH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vertAlign w:val="superscript"/>
                    </w:rPr>
                    <w:t>12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CO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-added medium</w:t>
                  </w:r>
                </w:p>
              </w:tc>
              <w:tc>
                <w:tcPr>
                  <w:tcW w:w="3402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15938616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0.</w:t>
                  </w:r>
                  <w:r w:rsidR="00F82C09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0107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±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 0.000</w:t>
                  </w:r>
                  <w:r w:rsidR="004272C8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01</w:t>
                  </w:r>
                  <w:r w:rsidR="00DB24DC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00</w:t>
                  </w:r>
                </w:p>
              </w:tc>
            </w:tr>
            <w:tr w:rsidR="008E22B3" w14:paraId="20B77B64" w14:textId="77777777" w:rsidTr="008E22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60" w:type="dxa"/>
                  <w:vAlign w:val="center"/>
                </w:tcPr>
                <w:p w14:paraId="28C65583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Cells in NaH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vertAlign w:val="superscript"/>
                    </w:rPr>
                    <w:t>13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CO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  <w:vertAlign w:val="subscript"/>
                    </w:rPr>
                    <w:t>3</w:t>
                  </w:r>
                  <w:r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-added medium</w:t>
                  </w:r>
                </w:p>
              </w:tc>
              <w:tc>
                <w:tcPr>
                  <w:tcW w:w="3402" w:type="dxa"/>
                </w:tcPr>
                <w:p w14:paraId="5BCB48DF" w14:textId="77777777" w:rsidR="008E22B3" w:rsidRDefault="00D775DA" w:rsidP="0081149C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0.</w:t>
                  </w:r>
                  <w:r w:rsidR="00F82C09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01</w:t>
                  </w:r>
                  <w:r w:rsidR="00DB24DC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34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±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 0.000</w:t>
                  </w:r>
                  <w:r w:rsidR="004272C8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0</w:t>
                  </w:r>
                  <w:r w:rsidR="00DB24DC"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>770</w:t>
                  </w:r>
                  <w:r w:rsidR="00F82C09"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*</w:t>
                  </w:r>
                </w:p>
              </w:tc>
            </w:tr>
          </w:tbl>
          <w:p w14:paraId="3A055FC7" w14:textId="77777777" w:rsidR="008E22B3" w:rsidRDefault="00BF4445" w:rsidP="00BF44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kern w:val="0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indicate significant difference between the treatments at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&lt; 0.05 using independent samples t-test.</w:t>
            </w:r>
          </w:p>
          <w:p w14:paraId="7B3834D3" w14:textId="77777777" w:rsidR="00BF4445" w:rsidRDefault="00BF4445" w:rsidP="00BF4445">
            <w:pPr>
              <w:snapToGrid w:val="0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  <w:tr w:rsidR="008E22B3" w14:paraId="56D35D93" w14:textId="77777777" w:rsidTr="00BF4445">
        <w:trPr>
          <w:trHeight w:val="313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31869" w14:textId="77777777" w:rsidR="008E22B3" w:rsidRDefault="00D775DA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b/>
                <w:kern w:val="0"/>
                <w:sz w:val="24"/>
                <w:szCs w:val="24"/>
              </w:rPr>
              <w:t>Table</w:t>
            </w:r>
            <w:r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</w:rPr>
              <w:t xml:space="preserve"> S4.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SOD activity of cells in two setups. </w:t>
            </w:r>
          </w:p>
          <w:tbl>
            <w:tblPr>
              <w:tblStyle w:val="210"/>
              <w:tblW w:w="6554" w:type="dxa"/>
              <w:tblBorders>
                <w:top w:val="single" w:sz="12" w:space="0" w:color="auto"/>
                <w:bottom w:val="single" w:sz="12" w:space="0" w:color="auto"/>
                <w:insideH w:val="single" w:sz="4" w:space="0" w:color="7F7F7F" w:themeColor="text1" w:themeTint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44"/>
              <w:gridCol w:w="3410"/>
            </w:tblGrid>
            <w:tr w:rsidR="008E22B3" w14:paraId="630D0CC6" w14:textId="77777777" w:rsidTr="008E22B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44" w:type="dxa"/>
                </w:tcPr>
                <w:p w14:paraId="0ECC466B" w14:textId="77777777" w:rsidR="008E22B3" w:rsidRDefault="00D775DA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 xml:space="preserve">Setups </w:t>
                  </w:r>
                </w:p>
              </w:tc>
              <w:tc>
                <w:tcPr>
                  <w:tcW w:w="3410" w:type="dxa"/>
                </w:tcPr>
                <w:p w14:paraId="4DB63B48" w14:textId="77777777" w:rsidR="008E22B3" w:rsidRDefault="00D775DA">
                  <w:pPr>
                    <w:widowControl/>
                    <w:spacing w:line="360" w:lineRule="auto"/>
                    <w:jc w:val="lef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SOD activity (U mg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 xml:space="preserve"> protein)</w:t>
                  </w:r>
                </w:p>
              </w:tc>
            </w:tr>
            <w:tr w:rsidR="008E22B3" w14:paraId="06B4D1C1" w14:textId="77777777" w:rsidTr="008E22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44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06AFFD0C" w14:textId="77777777" w:rsidR="008E22B3" w:rsidRDefault="00D775DA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Cells from R2A</w:t>
                  </w:r>
                </w:p>
              </w:tc>
              <w:tc>
                <w:tcPr>
                  <w:tcW w:w="3410" w:type="dxa"/>
                  <w:tcBorders>
                    <w:top w:val="single" w:sz="12" w:space="0" w:color="auto"/>
                    <w:bottom w:val="single" w:sz="4" w:space="0" w:color="7F7F7F" w:themeColor="text1" w:themeTint="80"/>
                  </w:tcBorders>
                </w:tcPr>
                <w:p w14:paraId="288B652A" w14:textId="77777777" w:rsidR="008E22B3" w:rsidRDefault="00D775DA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3.22 </w:t>
                  </w:r>
                  <w:r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±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 1.68</w:t>
                  </w:r>
                </w:p>
              </w:tc>
            </w:tr>
            <w:tr w:rsidR="008E22B3" w14:paraId="2249C655" w14:textId="77777777" w:rsidTr="008E22B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144" w:type="dxa"/>
                </w:tcPr>
                <w:p w14:paraId="61DF9641" w14:textId="77777777" w:rsidR="008E22B3" w:rsidRDefault="00D775DA">
                  <w:pPr>
                    <w:widowControl/>
                    <w:spacing w:line="360" w:lineRule="auto"/>
                    <w:jc w:val="left"/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 w:hint="eastAsia"/>
                      <w:b w:val="0"/>
                      <w:kern w:val="0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SimSun" w:hAnsi="Times New Roman" w:cs="Times New Roman"/>
                      <w:b w:val="0"/>
                      <w:kern w:val="0"/>
                      <w:sz w:val="24"/>
                      <w:szCs w:val="24"/>
                    </w:rPr>
                    <w:t>ells from ANDFO</w:t>
                  </w:r>
                </w:p>
              </w:tc>
              <w:tc>
                <w:tcPr>
                  <w:tcW w:w="3410" w:type="dxa"/>
                </w:tcPr>
                <w:p w14:paraId="59941DD8" w14:textId="77777777" w:rsidR="008E22B3" w:rsidRDefault="00D775DA">
                  <w:pPr>
                    <w:widowControl/>
                    <w:spacing w:line="360" w:lineRule="auto"/>
                    <w:jc w:val="lef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8.75 </w:t>
                  </w:r>
                  <w:r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±</w:t>
                  </w:r>
                  <w:r>
                    <w:rPr>
                      <w:rFonts w:ascii="Times New Roman" w:eastAsia="SimSun" w:hAnsi="Times New Roman" w:cs="Times New Roman"/>
                      <w:kern w:val="0"/>
                      <w:sz w:val="24"/>
                      <w:szCs w:val="24"/>
                    </w:rPr>
                    <w:t xml:space="preserve"> 5.45</w:t>
                  </w:r>
                  <w:r w:rsidR="004272C8">
                    <w:rPr>
                      <w:rFonts w:ascii="Times New Roman" w:eastAsia="SimSun" w:hAnsi="Times New Roman" w:cs="Times New Roman" w:hint="eastAsia"/>
                      <w:kern w:val="0"/>
                      <w:sz w:val="24"/>
                      <w:szCs w:val="24"/>
                    </w:rPr>
                    <w:t>*</w:t>
                  </w:r>
                </w:p>
              </w:tc>
            </w:tr>
          </w:tbl>
          <w:p w14:paraId="034A5CB6" w14:textId="77777777" w:rsidR="008E22B3" w:rsidRDefault="008E22B3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</w:tr>
    </w:tbl>
    <w:p w14:paraId="05B9B7BC" w14:textId="77777777" w:rsidR="008E22B3" w:rsidRPr="00BF4445" w:rsidRDefault="00D775DA" w:rsidP="00BF4445">
      <w:p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0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indicate significant difference between the treatments at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</w:t>
      </w:r>
      <w:r w:rsidR="00BF4445" w:rsidRPr="00BF4445">
        <w:rPr>
          <w:rFonts w:ascii="Times New Roman" w:hAnsi="Times New Roman" w:cs="Times New Roman"/>
          <w:sz w:val="24"/>
          <w:szCs w:val="24"/>
        </w:rPr>
        <w:t xml:space="preserve"> </w:t>
      </w:r>
      <w:r w:rsidR="00BF4445">
        <w:rPr>
          <w:rFonts w:ascii="Times New Roman" w:hAnsi="Times New Roman" w:cs="Times New Roman"/>
          <w:sz w:val="24"/>
          <w:szCs w:val="24"/>
        </w:rPr>
        <w:t>using independent samples t-test.</w:t>
      </w:r>
    </w:p>
    <w:p w14:paraId="40CA5DEB" w14:textId="77777777" w:rsidR="008E22B3" w:rsidRDefault="008E22B3">
      <w:pPr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8E22B3" w:rsidSect="00E328E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E81EA2C" w14:textId="77777777" w:rsidR="008E22B3" w:rsidRDefault="00D775DA">
      <w:pPr>
        <w:numPr>
          <w:ilvl w:val="0"/>
          <w:numId w:val="1"/>
        </w:numPr>
        <w:snapToGrid w:val="0"/>
        <w:spacing w:beforeLines="50" w:before="156" w:afterLines="50" w:after="156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</w:t>
      </w:r>
      <w:bookmarkStart w:id="15" w:name="_GoBack"/>
      <w:bookmarkEnd w:id="15"/>
      <w:r>
        <w:rPr>
          <w:rFonts w:ascii="Times New Roman" w:hAnsi="Times New Roman" w:cs="Times New Roman"/>
          <w:b/>
          <w:sz w:val="24"/>
          <w:szCs w:val="24"/>
        </w:rPr>
        <w:t>y References</w:t>
      </w:r>
    </w:p>
    <w:p w14:paraId="49015FBE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1294D">
        <w:rPr>
          <w:rFonts w:ascii="Times New Roman" w:hAnsi="Times New Roman" w:cs="Times New Roman"/>
          <w:sz w:val="24"/>
          <w:szCs w:val="24"/>
        </w:rPr>
        <w:fldChar w:fldCharType="begin"/>
      </w:r>
      <w:r w:rsidRPr="0011294D">
        <w:rPr>
          <w:rFonts w:ascii="Times New Roman" w:hAnsi="Times New Roman" w:cs="Times New Roman"/>
          <w:sz w:val="24"/>
          <w:szCs w:val="24"/>
          <w:lang w:val="de-DE"/>
        </w:rPr>
        <w:instrText xml:space="preserve"> ADDIN EN.REFLIST </w:instrText>
      </w:r>
      <w:r w:rsidRPr="0011294D">
        <w:rPr>
          <w:rFonts w:ascii="Times New Roman" w:hAnsi="Times New Roman" w:cs="Times New Roman"/>
          <w:sz w:val="24"/>
          <w:szCs w:val="24"/>
        </w:rPr>
        <w:fldChar w:fldCharType="separate"/>
      </w:r>
      <w:bookmarkStart w:id="16" w:name="_ENREF_1"/>
      <w:r w:rsidRPr="0011294D">
        <w:rPr>
          <w:rFonts w:ascii="Times New Roman" w:hAnsi="Times New Roman" w:cs="Times New Roman"/>
          <w:sz w:val="24"/>
          <w:szCs w:val="24"/>
        </w:rPr>
        <w:t xml:space="preserve">Allen, A. E., Booth, M. G., Frischer, M. E., Verity, P. G., Zehr, J. P., and Zani, S. (2001). Diversity and detection of nitrate assimilation genes in marine bacteria. </w:t>
      </w:r>
      <w:r w:rsidRPr="0011294D">
        <w:rPr>
          <w:rFonts w:ascii="Times New Roman" w:hAnsi="Times New Roman" w:cs="Times New Roman"/>
          <w:i/>
          <w:sz w:val="24"/>
          <w:szCs w:val="24"/>
        </w:rPr>
        <w:t>Appl. Environ. Microbiol.</w:t>
      </w:r>
      <w:r w:rsidRPr="0011294D">
        <w:rPr>
          <w:rFonts w:ascii="Times New Roman" w:hAnsi="Times New Roman" w:cs="Times New Roman"/>
          <w:sz w:val="24"/>
          <w:szCs w:val="24"/>
        </w:rPr>
        <w:t xml:space="preserve"> 67, 5343-5348. doi: 10.1128/AEM.67.11.5343-5348.2001.  </w:t>
      </w:r>
      <w:bookmarkEnd w:id="16"/>
    </w:p>
    <w:p w14:paraId="54C2D9FC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7" w:name="_ENREF_2"/>
      <w:r w:rsidRPr="0011294D">
        <w:rPr>
          <w:rFonts w:ascii="Times New Roman" w:hAnsi="Times New Roman" w:cs="Times New Roman"/>
          <w:sz w:val="24"/>
          <w:szCs w:val="24"/>
        </w:rPr>
        <w:t xml:space="preserve">Conrad, R., Klose, M., and Claus, P. (2000). Phosphate inhibits acetotrophic methanogenesis on rice roots. </w:t>
      </w:r>
      <w:r w:rsidRPr="0011294D">
        <w:rPr>
          <w:rFonts w:ascii="Times New Roman" w:hAnsi="Times New Roman" w:cs="Times New Roman"/>
          <w:i/>
          <w:sz w:val="24"/>
          <w:szCs w:val="24"/>
        </w:rPr>
        <w:t>Appl. Environ. Microbiol.</w:t>
      </w:r>
      <w:r w:rsidRPr="0011294D">
        <w:rPr>
          <w:rFonts w:ascii="Times New Roman" w:hAnsi="Times New Roman" w:cs="Times New Roman"/>
          <w:sz w:val="24"/>
          <w:szCs w:val="24"/>
        </w:rPr>
        <w:t xml:space="preserve"> 66, 828-831. doi: 10.1128/AEM.66.2.828-831.2000.  </w:t>
      </w:r>
      <w:bookmarkEnd w:id="17"/>
    </w:p>
    <w:p w14:paraId="523169D8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8" w:name="_ENREF_3"/>
      <w:r w:rsidRPr="0011294D">
        <w:rPr>
          <w:rFonts w:ascii="Times New Roman" w:hAnsi="Times New Roman" w:cs="Times New Roman"/>
          <w:sz w:val="24"/>
          <w:szCs w:val="24"/>
        </w:rPr>
        <w:t xml:space="preserve">Kandeler, E., Deiglmayr, K., Tscherko, D., Bru, D., and Philippot, L. (2006). Abundance of </w:t>
      </w:r>
      <w:r w:rsidRPr="0011294D">
        <w:rPr>
          <w:rFonts w:ascii="Times New Roman" w:hAnsi="Times New Roman" w:cs="Times New Roman"/>
          <w:i/>
          <w:sz w:val="24"/>
          <w:szCs w:val="24"/>
        </w:rPr>
        <w:t>narG</w:t>
      </w:r>
      <w:r w:rsidRPr="0011294D">
        <w:rPr>
          <w:rFonts w:ascii="Times New Roman" w:hAnsi="Times New Roman" w:cs="Times New Roman"/>
          <w:sz w:val="24"/>
          <w:szCs w:val="24"/>
        </w:rPr>
        <w:t xml:space="preserve">, </w:t>
      </w:r>
      <w:r w:rsidRPr="0011294D">
        <w:rPr>
          <w:rFonts w:ascii="Times New Roman" w:hAnsi="Times New Roman" w:cs="Times New Roman"/>
          <w:i/>
          <w:sz w:val="24"/>
          <w:szCs w:val="24"/>
        </w:rPr>
        <w:t>nirS</w:t>
      </w:r>
      <w:r w:rsidRPr="0011294D">
        <w:rPr>
          <w:rFonts w:ascii="Times New Roman" w:hAnsi="Times New Roman" w:cs="Times New Roman"/>
          <w:sz w:val="24"/>
          <w:szCs w:val="24"/>
        </w:rPr>
        <w:t>,</w:t>
      </w:r>
      <w:r w:rsidRPr="0011294D">
        <w:rPr>
          <w:rFonts w:ascii="Times New Roman" w:hAnsi="Times New Roman" w:cs="Times New Roman"/>
          <w:i/>
          <w:sz w:val="24"/>
          <w:szCs w:val="24"/>
        </w:rPr>
        <w:t xml:space="preserve"> nirK</w:t>
      </w:r>
      <w:r w:rsidRPr="0011294D">
        <w:rPr>
          <w:rFonts w:ascii="Times New Roman" w:hAnsi="Times New Roman" w:cs="Times New Roman"/>
          <w:sz w:val="24"/>
          <w:szCs w:val="24"/>
        </w:rPr>
        <w:t xml:space="preserve">, and </w:t>
      </w:r>
      <w:r w:rsidRPr="0011294D">
        <w:rPr>
          <w:rFonts w:ascii="Times New Roman" w:hAnsi="Times New Roman" w:cs="Times New Roman"/>
          <w:i/>
          <w:sz w:val="24"/>
          <w:szCs w:val="24"/>
        </w:rPr>
        <w:t>nosZ</w:t>
      </w:r>
      <w:r w:rsidRPr="0011294D">
        <w:rPr>
          <w:rFonts w:ascii="Times New Roman" w:hAnsi="Times New Roman" w:cs="Times New Roman"/>
          <w:sz w:val="24"/>
          <w:szCs w:val="24"/>
        </w:rPr>
        <w:t xml:space="preserve"> genes of denitrifying bacteria during primary successions of a glacier foreland. </w:t>
      </w:r>
      <w:r w:rsidRPr="0011294D">
        <w:rPr>
          <w:rFonts w:ascii="Times New Roman" w:hAnsi="Times New Roman" w:cs="Times New Roman"/>
          <w:i/>
          <w:sz w:val="24"/>
          <w:szCs w:val="24"/>
        </w:rPr>
        <w:t>Appl. Environ. Microbiol.</w:t>
      </w:r>
      <w:r w:rsidRPr="0011294D">
        <w:rPr>
          <w:rFonts w:ascii="Times New Roman" w:hAnsi="Times New Roman" w:cs="Times New Roman"/>
          <w:sz w:val="24"/>
          <w:szCs w:val="24"/>
        </w:rPr>
        <w:t xml:space="preserve"> 72, 5957-5962. doi: 10.1128/AEM.00439-06.  </w:t>
      </w:r>
      <w:bookmarkEnd w:id="18"/>
    </w:p>
    <w:p w14:paraId="4CB66061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19" w:name="_ENREF_4"/>
      <w:r w:rsidRPr="0011294D">
        <w:rPr>
          <w:rFonts w:ascii="Times New Roman" w:hAnsi="Times New Roman" w:cs="Times New Roman"/>
          <w:sz w:val="24"/>
          <w:szCs w:val="24"/>
        </w:rPr>
        <w:t xml:space="preserve">Miyatake, F., and Iwabuchi, K. (2005). Effect of high compost temperature on enzymatic activity and species diversity of culturable bacteria in cattle manure compost. </w:t>
      </w:r>
      <w:r w:rsidRPr="0011294D">
        <w:rPr>
          <w:rFonts w:ascii="Times New Roman" w:hAnsi="Times New Roman" w:cs="Times New Roman"/>
          <w:i/>
          <w:sz w:val="24"/>
          <w:szCs w:val="24"/>
        </w:rPr>
        <w:t>Bioresour. Technol.</w:t>
      </w:r>
      <w:r w:rsidRPr="0011294D">
        <w:rPr>
          <w:rFonts w:ascii="Times New Roman" w:hAnsi="Times New Roman" w:cs="Times New Roman"/>
          <w:sz w:val="24"/>
          <w:szCs w:val="24"/>
        </w:rPr>
        <w:t xml:space="preserve"> 96, 1821-1825. doi: 10.1016/j.biortech.2005.01.005.  </w:t>
      </w:r>
      <w:bookmarkEnd w:id="19"/>
    </w:p>
    <w:p w14:paraId="0B9C4C12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0" w:name="_ENREF_5"/>
      <w:r w:rsidRPr="0011294D">
        <w:rPr>
          <w:rFonts w:ascii="Times New Roman" w:hAnsi="Times New Roman" w:cs="Times New Roman"/>
          <w:sz w:val="24"/>
          <w:szCs w:val="24"/>
        </w:rPr>
        <w:t>Molstad, L., Dorsch, P., and Bakken, L. R. (2007). Robotized incubation system for monitoring gases (O</w:t>
      </w:r>
      <w:r w:rsidRPr="001129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294D">
        <w:rPr>
          <w:rFonts w:ascii="Times New Roman" w:hAnsi="Times New Roman" w:cs="Times New Roman"/>
          <w:sz w:val="24"/>
          <w:szCs w:val="24"/>
        </w:rPr>
        <w:t>, NO, N</w:t>
      </w:r>
      <w:r w:rsidRPr="001129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294D">
        <w:rPr>
          <w:rFonts w:ascii="Times New Roman" w:hAnsi="Times New Roman" w:cs="Times New Roman"/>
          <w:sz w:val="24"/>
          <w:szCs w:val="24"/>
        </w:rPr>
        <w:t>O and N</w:t>
      </w:r>
      <w:r w:rsidRPr="001129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294D">
        <w:rPr>
          <w:rFonts w:ascii="Times New Roman" w:hAnsi="Times New Roman" w:cs="Times New Roman"/>
          <w:sz w:val="24"/>
          <w:szCs w:val="24"/>
        </w:rPr>
        <w:t xml:space="preserve">) in denitrifying cultures. </w:t>
      </w:r>
      <w:r w:rsidRPr="0011294D">
        <w:rPr>
          <w:rFonts w:ascii="Times New Roman" w:hAnsi="Times New Roman" w:cs="Times New Roman"/>
          <w:i/>
          <w:sz w:val="24"/>
          <w:szCs w:val="24"/>
        </w:rPr>
        <w:t>J. Microbiol. Meth.</w:t>
      </w:r>
      <w:r w:rsidRPr="0011294D">
        <w:rPr>
          <w:rFonts w:ascii="Times New Roman" w:hAnsi="Times New Roman" w:cs="Times New Roman"/>
          <w:sz w:val="24"/>
          <w:szCs w:val="24"/>
        </w:rPr>
        <w:t xml:space="preserve"> 71, 202-211. doi: DOI: 10.1016/j.mimet.2007.08.011.  </w:t>
      </w:r>
      <w:bookmarkEnd w:id="20"/>
    </w:p>
    <w:p w14:paraId="061F186C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1" w:name="_ENREF_6"/>
      <w:r w:rsidRPr="0011294D">
        <w:rPr>
          <w:rFonts w:ascii="Times New Roman" w:hAnsi="Times New Roman" w:cs="Times New Roman"/>
          <w:sz w:val="24"/>
          <w:szCs w:val="24"/>
        </w:rPr>
        <w:t>Zhang, H., Wang, H., Yang, K., Sun, Y., Tian, J., and Lv, B. (2014). Nitrate removal by a novel autotrophic denitrifier (</w:t>
      </w:r>
      <w:r w:rsidRPr="0011294D">
        <w:rPr>
          <w:rFonts w:ascii="Times New Roman" w:hAnsi="Times New Roman" w:cs="Times New Roman"/>
          <w:i/>
          <w:sz w:val="24"/>
          <w:szCs w:val="24"/>
        </w:rPr>
        <w:t xml:space="preserve">Microbacterium </w:t>
      </w:r>
      <w:r w:rsidRPr="0011294D">
        <w:rPr>
          <w:rFonts w:ascii="Times New Roman" w:hAnsi="Times New Roman" w:cs="Times New Roman"/>
          <w:sz w:val="24"/>
          <w:szCs w:val="24"/>
        </w:rPr>
        <w:t xml:space="preserve">sp.) using Fe(II) as electron donor. </w:t>
      </w:r>
      <w:r w:rsidRPr="0011294D">
        <w:rPr>
          <w:rFonts w:ascii="Times New Roman" w:hAnsi="Times New Roman" w:cs="Times New Roman"/>
          <w:i/>
          <w:sz w:val="24"/>
          <w:szCs w:val="24"/>
        </w:rPr>
        <w:t>Ann. Microbiol.</w:t>
      </w:r>
      <w:r w:rsidRPr="0011294D">
        <w:rPr>
          <w:rFonts w:ascii="Times New Roman" w:hAnsi="Times New Roman" w:cs="Times New Roman"/>
          <w:sz w:val="24"/>
          <w:szCs w:val="24"/>
        </w:rPr>
        <w:t xml:space="preserve"> 65, 1069-1078. doi: 10.1007/s13213-014-0952-6.  </w:t>
      </w:r>
      <w:bookmarkEnd w:id="21"/>
    </w:p>
    <w:p w14:paraId="71F89E74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2" w:name="_ENREF_7"/>
      <w:r w:rsidRPr="0011294D">
        <w:rPr>
          <w:rFonts w:ascii="Times New Roman" w:hAnsi="Times New Roman" w:cs="Times New Roman"/>
          <w:sz w:val="24"/>
          <w:szCs w:val="24"/>
        </w:rPr>
        <w:t xml:space="preserve">Zhou, G. W., Yang, X. R., Marshall, C. W., Li, H., Zheng, B. X., Yan, Y., et al. (2017). Biochar addition increases the rates of dissimilatory iron reduction and methanogenesis in ferrihydrite enrichments. </w:t>
      </w:r>
      <w:r w:rsidRPr="0011294D">
        <w:rPr>
          <w:rFonts w:ascii="Times New Roman" w:hAnsi="Times New Roman" w:cs="Times New Roman"/>
          <w:i/>
          <w:sz w:val="24"/>
          <w:szCs w:val="24"/>
        </w:rPr>
        <w:t>Front. Microbiol.</w:t>
      </w:r>
      <w:r w:rsidRPr="0011294D">
        <w:rPr>
          <w:rFonts w:ascii="Times New Roman" w:hAnsi="Times New Roman" w:cs="Times New Roman"/>
          <w:sz w:val="24"/>
          <w:szCs w:val="24"/>
        </w:rPr>
        <w:t xml:space="preserve"> 8, 589. doi: 10.3389/fmicb.2017.00589.  </w:t>
      </w:r>
      <w:bookmarkEnd w:id="22"/>
    </w:p>
    <w:p w14:paraId="69E3C352" w14:textId="77777777" w:rsidR="008E22B3" w:rsidRPr="0011294D" w:rsidRDefault="00D775DA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bookmarkStart w:id="23" w:name="_ENREF_8"/>
      <w:r w:rsidRPr="0011294D">
        <w:rPr>
          <w:rFonts w:ascii="Times New Roman" w:hAnsi="Times New Roman" w:cs="Times New Roman"/>
          <w:sz w:val="24"/>
          <w:szCs w:val="24"/>
        </w:rPr>
        <w:t xml:space="preserve">Zhou, G. W., Yang, X. R., Sun, A. Q., Li, H., Lassen, S. B., Zheng, B. X., et al. (2019). Mobile Incubator for Iron(III) Reduction in the Gut of the Soil-Feeding Earthworm Pheretima guillelmi and Interaction with Denitrification. </w:t>
      </w:r>
      <w:r w:rsidRPr="0011294D">
        <w:rPr>
          <w:rFonts w:ascii="Times New Roman" w:hAnsi="Times New Roman" w:cs="Times New Roman"/>
          <w:i/>
          <w:sz w:val="24"/>
          <w:szCs w:val="24"/>
        </w:rPr>
        <w:t>Environ. Sci. Technol. Lett.</w:t>
      </w:r>
      <w:r w:rsidRPr="0011294D">
        <w:rPr>
          <w:rFonts w:ascii="Times New Roman" w:hAnsi="Times New Roman" w:cs="Times New Roman"/>
          <w:sz w:val="24"/>
          <w:szCs w:val="24"/>
        </w:rPr>
        <w:t xml:space="preserve"> doi: 10.1021/acs.est.8b06187.  </w:t>
      </w:r>
      <w:bookmarkEnd w:id="23"/>
    </w:p>
    <w:p w14:paraId="61C9124E" w14:textId="77777777" w:rsidR="008E22B3" w:rsidRDefault="00D775D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1294D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8E22B3" w:rsidSect="00E32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1E5602" w14:textId="77777777" w:rsidR="00A44C4E" w:rsidRDefault="00A44C4E" w:rsidP="00BF4445">
      <w:r>
        <w:separator/>
      </w:r>
    </w:p>
  </w:endnote>
  <w:endnote w:type="continuationSeparator" w:id="0">
    <w:p w14:paraId="5DE0C547" w14:textId="77777777" w:rsidR="00A44C4E" w:rsidRDefault="00A44C4E" w:rsidP="00BF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2e364b11">
    <w:altName w:val="Cambria"/>
    <w:charset w:val="00"/>
    <w:family w:val="roman"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A030E" w14:textId="77777777" w:rsidR="00A44C4E" w:rsidRDefault="00A44C4E" w:rsidP="00BF4445">
      <w:r>
        <w:separator/>
      </w:r>
    </w:p>
  </w:footnote>
  <w:footnote w:type="continuationSeparator" w:id="0">
    <w:p w14:paraId="7196978D" w14:textId="77777777" w:rsidR="00A44C4E" w:rsidRDefault="00A44C4E" w:rsidP="00BF4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5D3347"/>
    <w:multiLevelType w:val="multilevel"/>
    <w:tmpl w:val="545D334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 in microbi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sw0f92wptvf53esprvx2vw1wf9azzraavfw&quot;&gt;My EndNote Library&lt;record-ids&gt;&lt;item&gt;91&lt;/item&gt;&lt;item&gt;169&lt;/item&gt;&lt;item&gt;511&lt;/item&gt;&lt;item&gt;836&lt;/item&gt;&lt;item&gt;1036&lt;/item&gt;&lt;item&gt;1072&lt;/item&gt;&lt;item&gt;1279&lt;/item&gt;&lt;item&gt;1280&lt;/item&gt;&lt;/record-ids&gt;&lt;/item&gt;&lt;/Libraries&gt;"/>
  </w:docVars>
  <w:rsids>
    <w:rsidRoot w:val="00CA3334"/>
    <w:rsid w:val="000022F1"/>
    <w:rsid w:val="00002696"/>
    <w:rsid w:val="0000431E"/>
    <w:rsid w:val="00006045"/>
    <w:rsid w:val="0000791C"/>
    <w:rsid w:val="00007CAA"/>
    <w:rsid w:val="00010A79"/>
    <w:rsid w:val="00016178"/>
    <w:rsid w:val="00021ED1"/>
    <w:rsid w:val="000235BF"/>
    <w:rsid w:val="000255FC"/>
    <w:rsid w:val="0003679D"/>
    <w:rsid w:val="00045DB3"/>
    <w:rsid w:val="00053720"/>
    <w:rsid w:val="000624F4"/>
    <w:rsid w:val="000657A5"/>
    <w:rsid w:val="00065C9D"/>
    <w:rsid w:val="000672EA"/>
    <w:rsid w:val="00072434"/>
    <w:rsid w:val="000740E2"/>
    <w:rsid w:val="00074355"/>
    <w:rsid w:val="000744D7"/>
    <w:rsid w:val="00075CC9"/>
    <w:rsid w:val="000768BE"/>
    <w:rsid w:val="00083639"/>
    <w:rsid w:val="00095278"/>
    <w:rsid w:val="000A43CA"/>
    <w:rsid w:val="000A4F44"/>
    <w:rsid w:val="000B13DF"/>
    <w:rsid w:val="000B31D0"/>
    <w:rsid w:val="000B5B10"/>
    <w:rsid w:val="000D3214"/>
    <w:rsid w:val="000D6BDE"/>
    <w:rsid w:val="000E1B87"/>
    <w:rsid w:val="000F2979"/>
    <w:rsid w:val="000F351E"/>
    <w:rsid w:val="000F3E96"/>
    <w:rsid w:val="0010647E"/>
    <w:rsid w:val="001076F3"/>
    <w:rsid w:val="0011294D"/>
    <w:rsid w:val="00124EC7"/>
    <w:rsid w:val="00125322"/>
    <w:rsid w:val="00134592"/>
    <w:rsid w:val="00135555"/>
    <w:rsid w:val="00135A5D"/>
    <w:rsid w:val="001374FE"/>
    <w:rsid w:val="00140C2A"/>
    <w:rsid w:val="001468F1"/>
    <w:rsid w:val="001657E7"/>
    <w:rsid w:val="00170EF3"/>
    <w:rsid w:val="00172937"/>
    <w:rsid w:val="00175830"/>
    <w:rsid w:val="001818C8"/>
    <w:rsid w:val="0018369A"/>
    <w:rsid w:val="0019071C"/>
    <w:rsid w:val="001926AD"/>
    <w:rsid w:val="00196CAC"/>
    <w:rsid w:val="001A18D7"/>
    <w:rsid w:val="001B3B40"/>
    <w:rsid w:val="001C076A"/>
    <w:rsid w:val="001C6215"/>
    <w:rsid w:val="001E570B"/>
    <w:rsid w:val="001F0312"/>
    <w:rsid w:val="001F429C"/>
    <w:rsid w:val="002042DF"/>
    <w:rsid w:val="00205A18"/>
    <w:rsid w:val="00206B02"/>
    <w:rsid w:val="002115B5"/>
    <w:rsid w:val="0021174E"/>
    <w:rsid w:val="00212A01"/>
    <w:rsid w:val="002135C1"/>
    <w:rsid w:val="00225AEB"/>
    <w:rsid w:val="00231BE7"/>
    <w:rsid w:val="002323D8"/>
    <w:rsid w:val="00236B5E"/>
    <w:rsid w:val="002410A9"/>
    <w:rsid w:val="00243FC4"/>
    <w:rsid w:val="002456D6"/>
    <w:rsid w:val="00245E05"/>
    <w:rsid w:val="00251A46"/>
    <w:rsid w:val="0025201D"/>
    <w:rsid w:val="00255191"/>
    <w:rsid w:val="00262166"/>
    <w:rsid w:val="002635F8"/>
    <w:rsid w:val="00264D9E"/>
    <w:rsid w:val="0026541D"/>
    <w:rsid w:val="00266266"/>
    <w:rsid w:val="002667C8"/>
    <w:rsid w:val="00267956"/>
    <w:rsid w:val="0027004B"/>
    <w:rsid w:val="002707DB"/>
    <w:rsid w:val="002753D4"/>
    <w:rsid w:val="00276813"/>
    <w:rsid w:val="0028188E"/>
    <w:rsid w:val="00281C1D"/>
    <w:rsid w:val="002859E2"/>
    <w:rsid w:val="00287F5D"/>
    <w:rsid w:val="0029188B"/>
    <w:rsid w:val="00292181"/>
    <w:rsid w:val="00297F44"/>
    <w:rsid w:val="002B62DD"/>
    <w:rsid w:val="002C0851"/>
    <w:rsid w:val="002C7F65"/>
    <w:rsid w:val="002D02D7"/>
    <w:rsid w:val="002F1B71"/>
    <w:rsid w:val="002F1E64"/>
    <w:rsid w:val="002F284E"/>
    <w:rsid w:val="002F41FA"/>
    <w:rsid w:val="002F787B"/>
    <w:rsid w:val="0030190E"/>
    <w:rsid w:val="00303553"/>
    <w:rsid w:val="0030550E"/>
    <w:rsid w:val="00306225"/>
    <w:rsid w:val="003066C1"/>
    <w:rsid w:val="003103F9"/>
    <w:rsid w:val="00310A8A"/>
    <w:rsid w:val="003114B0"/>
    <w:rsid w:val="00320C64"/>
    <w:rsid w:val="00322435"/>
    <w:rsid w:val="00325EC4"/>
    <w:rsid w:val="00331C71"/>
    <w:rsid w:val="00340152"/>
    <w:rsid w:val="00343B3A"/>
    <w:rsid w:val="0035057B"/>
    <w:rsid w:val="003537F8"/>
    <w:rsid w:val="00356122"/>
    <w:rsid w:val="0036249C"/>
    <w:rsid w:val="00364285"/>
    <w:rsid w:val="00365C74"/>
    <w:rsid w:val="00370808"/>
    <w:rsid w:val="003716C6"/>
    <w:rsid w:val="00372022"/>
    <w:rsid w:val="00376B4D"/>
    <w:rsid w:val="00382963"/>
    <w:rsid w:val="00382D6E"/>
    <w:rsid w:val="00384435"/>
    <w:rsid w:val="00385DD7"/>
    <w:rsid w:val="00387430"/>
    <w:rsid w:val="003904D9"/>
    <w:rsid w:val="003A5D33"/>
    <w:rsid w:val="003A640E"/>
    <w:rsid w:val="003A73C7"/>
    <w:rsid w:val="003A7C70"/>
    <w:rsid w:val="003B054C"/>
    <w:rsid w:val="003B2535"/>
    <w:rsid w:val="003B5F16"/>
    <w:rsid w:val="003C2311"/>
    <w:rsid w:val="003C3BCB"/>
    <w:rsid w:val="003D6BFA"/>
    <w:rsid w:val="003D750C"/>
    <w:rsid w:val="003E0267"/>
    <w:rsid w:val="003E093B"/>
    <w:rsid w:val="003E46B2"/>
    <w:rsid w:val="003E4DE1"/>
    <w:rsid w:val="003E64DF"/>
    <w:rsid w:val="003F45BB"/>
    <w:rsid w:val="003F685B"/>
    <w:rsid w:val="00401027"/>
    <w:rsid w:val="004058AF"/>
    <w:rsid w:val="00405AC7"/>
    <w:rsid w:val="0041607E"/>
    <w:rsid w:val="0042204A"/>
    <w:rsid w:val="00422575"/>
    <w:rsid w:val="0042354B"/>
    <w:rsid w:val="00426820"/>
    <w:rsid w:val="004272C8"/>
    <w:rsid w:val="00430BF8"/>
    <w:rsid w:val="00431628"/>
    <w:rsid w:val="004424B4"/>
    <w:rsid w:val="0044468A"/>
    <w:rsid w:val="00453922"/>
    <w:rsid w:val="004645F4"/>
    <w:rsid w:val="00465DEB"/>
    <w:rsid w:val="00473039"/>
    <w:rsid w:val="0047436B"/>
    <w:rsid w:val="00475FA4"/>
    <w:rsid w:val="00484447"/>
    <w:rsid w:val="0048487B"/>
    <w:rsid w:val="0048788B"/>
    <w:rsid w:val="00487DEA"/>
    <w:rsid w:val="004935E7"/>
    <w:rsid w:val="004973D8"/>
    <w:rsid w:val="004A345B"/>
    <w:rsid w:val="004A37C6"/>
    <w:rsid w:val="004A3DB9"/>
    <w:rsid w:val="004A75AB"/>
    <w:rsid w:val="004B03ED"/>
    <w:rsid w:val="004B5450"/>
    <w:rsid w:val="004B6566"/>
    <w:rsid w:val="004B6AFC"/>
    <w:rsid w:val="004B7BC1"/>
    <w:rsid w:val="004C2F63"/>
    <w:rsid w:val="004E3086"/>
    <w:rsid w:val="004E53B2"/>
    <w:rsid w:val="004F0FAF"/>
    <w:rsid w:val="004F1607"/>
    <w:rsid w:val="004F52DF"/>
    <w:rsid w:val="00507B0B"/>
    <w:rsid w:val="005208AE"/>
    <w:rsid w:val="00520D52"/>
    <w:rsid w:val="005216AC"/>
    <w:rsid w:val="005265EA"/>
    <w:rsid w:val="00530258"/>
    <w:rsid w:val="00532438"/>
    <w:rsid w:val="00536745"/>
    <w:rsid w:val="005422E9"/>
    <w:rsid w:val="005443F7"/>
    <w:rsid w:val="00554287"/>
    <w:rsid w:val="005612F9"/>
    <w:rsid w:val="00565F87"/>
    <w:rsid w:val="00570213"/>
    <w:rsid w:val="0057191F"/>
    <w:rsid w:val="00583407"/>
    <w:rsid w:val="005837EE"/>
    <w:rsid w:val="00585041"/>
    <w:rsid w:val="00587015"/>
    <w:rsid w:val="00587761"/>
    <w:rsid w:val="00594DAD"/>
    <w:rsid w:val="00595C96"/>
    <w:rsid w:val="00596839"/>
    <w:rsid w:val="005C0049"/>
    <w:rsid w:val="005C6C99"/>
    <w:rsid w:val="005D4B9F"/>
    <w:rsid w:val="005D57E5"/>
    <w:rsid w:val="005E4C08"/>
    <w:rsid w:val="005E62FE"/>
    <w:rsid w:val="005F23A8"/>
    <w:rsid w:val="005F271C"/>
    <w:rsid w:val="005F3E52"/>
    <w:rsid w:val="005F5BDF"/>
    <w:rsid w:val="00600A84"/>
    <w:rsid w:val="006044B1"/>
    <w:rsid w:val="00610F6A"/>
    <w:rsid w:val="00611CBF"/>
    <w:rsid w:val="00612AF0"/>
    <w:rsid w:val="006212FA"/>
    <w:rsid w:val="00623167"/>
    <w:rsid w:val="00626FC9"/>
    <w:rsid w:val="00631330"/>
    <w:rsid w:val="00636CF0"/>
    <w:rsid w:val="006418A8"/>
    <w:rsid w:val="00641B3A"/>
    <w:rsid w:val="00642CF0"/>
    <w:rsid w:val="00644E4E"/>
    <w:rsid w:val="0065434C"/>
    <w:rsid w:val="00654B34"/>
    <w:rsid w:val="006559F2"/>
    <w:rsid w:val="006574A1"/>
    <w:rsid w:val="00664CB4"/>
    <w:rsid w:val="00665257"/>
    <w:rsid w:val="00665D45"/>
    <w:rsid w:val="0067232B"/>
    <w:rsid w:val="006759E4"/>
    <w:rsid w:val="00676356"/>
    <w:rsid w:val="00680BA0"/>
    <w:rsid w:val="0068588A"/>
    <w:rsid w:val="0069062B"/>
    <w:rsid w:val="00695F4F"/>
    <w:rsid w:val="00695FE0"/>
    <w:rsid w:val="00696537"/>
    <w:rsid w:val="006A5D5B"/>
    <w:rsid w:val="006B47E5"/>
    <w:rsid w:val="006B6B68"/>
    <w:rsid w:val="006B7A0D"/>
    <w:rsid w:val="006C2F06"/>
    <w:rsid w:val="006C564B"/>
    <w:rsid w:val="006D003E"/>
    <w:rsid w:val="006D361E"/>
    <w:rsid w:val="006D781D"/>
    <w:rsid w:val="006E0F23"/>
    <w:rsid w:val="006E7329"/>
    <w:rsid w:val="006F0C7F"/>
    <w:rsid w:val="006F1F91"/>
    <w:rsid w:val="006F2F11"/>
    <w:rsid w:val="007054E1"/>
    <w:rsid w:val="00707A9C"/>
    <w:rsid w:val="00707C2B"/>
    <w:rsid w:val="007123B0"/>
    <w:rsid w:val="00717DB3"/>
    <w:rsid w:val="00717E9A"/>
    <w:rsid w:val="007344FE"/>
    <w:rsid w:val="00737921"/>
    <w:rsid w:val="00746BA1"/>
    <w:rsid w:val="0074747C"/>
    <w:rsid w:val="00747ED2"/>
    <w:rsid w:val="007566E6"/>
    <w:rsid w:val="007609B6"/>
    <w:rsid w:val="007611E3"/>
    <w:rsid w:val="0077066F"/>
    <w:rsid w:val="007733EF"/>
    <w:rsid w:val="00776586"/>
    <w:rsid w:val="007806D7"/>
    <w:rsid w:val="00780713"/>
    <w:rsid w:val="0078638F"/>
    <w:rsid w:val="00792827"/>
    <w:rsid w:val="00796007"/>
    <w:rsid w:val="007A1BA9"/>
    <w:rsid w:val="007A4057"/>
    <w:rsid w:val="007A487D"/>
    <w:rsid w:val="007A4A95"/>
    <w:rsid w:val="007B395E"/>
    <w:rsid w:val="007B5422"/>
    <w:rsid w:val="007B5544"/>
    <w:rsid w:val="007B631D"/>
    <w:rsid w:val="007B6D3E"/>
    <w:rsid w:val="007C252F"/>
    <w:rsid w:val="007C2C59"/>
    <w:rsid w:val="007E5BFB"/>
    <w:rsid w:val="007E6C23"/>
    <w:rsid w:val="00805B8A"/>
    <w:rsid w:val="0081149C"/>
    <w:rsid w:val="00812BF2"/>
    <w:rsid w:val="00820F98"/>
    <w:rsid w:val="008240AA"/>
    <w:rsid w:val="00826527"/>
    <w:rsid w:val="00834627"/>
    <w:rsid w:val="0083545F"/>
    <w:rsid w:val="00835B3E"/>
    <w:rsid w:val="00836CE3"/>
    <w:rsid w:val="00837FDC"/>
    <w:rsid w:val="00840118"/>
    <w:rsid w:val="0084241B"/>
    <w:rsid w:val="00843662"/>
    <w:rsid w:val="00843CC2"/>
    <w:rsid w:val="00861749"/>
    <w:rsid w:val="00862A56"/>
    <w:rsid w:val="0086654C"/>
    <w:rsid w:val="00870CB4"/>
    <w:rsid w:val="008778B6"/>
    <w:rsid w:val="00880497"/>
    <w:rsid w:val="008864E9"/>
    <w:rsid w:val="0089426B"/>
    <w:rsid w:val="00896E7B"/>
    <w:rsid w:val="008A5AE1"/>
    <w:rsid w:val="008B12F5"/>
    <w:rsid w:val="008B41F6"/>
    <w:rsid w:val="008B4676"/>
    <w:rsid w:val="008B7B4E"/>
    <w:rsid w:val="008C03A5"/>
    <w:rsid w:val="008C1D4F"/>
    <w:rsid w:val="008C5FE9"/>
    <w:rsid w:val="008C7F49"/>
    <w:rsid w:val="008D1D9D"/>
    <w:rsid w:val="008D2AE3"/>
    <w:rsid w:val="008D2B97"/>
    <w:rsid w:val="008D6D19"/>
    <w:rsid w:val="008E22B3"/>
    <w:rsid w:val="008E3689"/>
    <w:rsid w:val="008E3D90"/>
    <w:rsid w:val="008E7609"/>
    <w:rsid w:val="008F268A"/>
    <w:rsid w:val="008F3205"/>
    <w:rsid w:val="008F484A"/>
    <w:rsid w:val="009003E6"/>
    <w:rsid w:val="00900475"/>
    <w:rsid w:val="00901223"/>
    <w:rsid w:val="00906E5B"/>
    <w:rsid w:val="00916221"/>
    <w:rsid w:val="00917A9F"/>
    <w:rsid w:val="00926F47"/>
    <w:rsid w:val="0093169F"/>
    <w:rsid w:val="00934C90"/>
    <w:rsid w:val="009350FA"/>
    <w:rsid w:val="00935617"/>
    <w:rsid w:val="00937124"/>
    <w:rsid w:val="0094397A"/>
    <w:rsid w:val="00951E1C"/>
    <w:rsid w:val="00952836"/>
    <w:rsid w:val="0095427E"/>
    <w:rsid w:val="00957D04"/>
    <w:rsid w:val="00960F3C"/>
    <w:rsid w:val="00964553"/>
    <w:rsid w:val="0098117A"/>
    <w:rsid w:val="00983DAE"/>
    <w:rsid w:val="009849B6"/>
    <w:rsid w:val="009917A5"/>
    <w:rsid w:val="0099279D"/>
    <w:rsid w:val="009974DF"/>
    <w:rsid w:val="009A6366"/>
    <w:rsid w:val="009A668D"/>
    <w:rsid w:val="009A6CFA"/>
    <w:rsid w:val="009B1D10"/>
    <w:rsid w:val="009B535F"/>
    <w:rsid w:val="009C1D02"/>
    <w:rsid w:val="009C20AE"/>
    <w:rsid w:val="009C34B3"/>
    <w:rsid w:val="009D0C28"/>
    <w:rsid w:val="009D4715"/>
    <w:rsid w:val="009D49AF"/>
    <w:rsid w:val="009D700C"/>
    <w:rsid w:val="009E0FC8"/>
    <w:rsid w:val="009F345C"/>
    <w:rsid w:val="009F5D25"/>
    <w:rsid w:val="00A040D4"/>
    <w:rsid w:val="00A06A6D"/>
    <w:rsid w:val="00A07046"/>
    <w:rsid w:val="00A30E14"/>
    <w:rsid w:val="00A3289C"/>
    <w:rsid w:val="00A33402"/>
    <w:rsid w:val="00A425E6"/>
    <w:rsid w:val="00A43385"/>
    <w:rsid w:val="00A4443E"/>
    <w:rsid w:val="00A44C4E"/>
    <w:rsid w:val="00A466DB"/>
    <w:rsid w:val="00A53421"/>
    <w:rsid w:val="00A72E74"/>
    <w:rsid w:val="00A810F6"/>
    <w:rsid w:val="00A829C9"/>
    <w:rsid w:val="00A858BD"/>
    <w:rsid w:val="00A91983"/>
    <w:rsid w:val="00A92E4B"/>
    <w:rsid w:val="00A94FE3"/>
    <w:rsid w:val="00A95DCD"/>
    <w:rsid w:val="00AA5C25"/>
    <w:rsid w:val="00AA600D"/>
    <w:rsid w:val="00AB1CBC"/>
    <w:rsid w:val="00AB4CBF"/>
    <w:rsid w:val="00AB6B8C"/>
    <w:rsid w:val="00AC42B4"/>
    <w:rsid w:val="00AD0B6A"/>
    <w:rsid w:val="00AD1200"/>
    <w:rsid w:val="00AD20A0"/>
    <w:rsid w:val="00AD34D5"/>
    <w:rsid w:val="00AD7032"/>
    <w:rsid w:val="00AD78F9"/>
    <w:rsid w:val="00AE07B8"/>
    <w:rsid w:val="00AE1D5F"/>
    <w:rsid w:val="00AE2076"/>
    <w:rsid w:val="00AF1D83"/>
    <w:rsid w:val="00B014D9"/>
    <w:rsid w:val="00B11DDB"/>
    <w:rsid w:val="00B1312D"/>
    <w:rsid w:val="00B16565"/>
    <w:rsid w:val="00B16BE6"/>
    <w:rsid w:val="00B2490B"/>
    <w:rsid w:val="00B2703F"/>
    <w:rsid w:val="00B3075B"/>
    <w:rsid w:val="00B30FF5"/>
    <w:rsid w:val="00B33AA5"/>
    <w:rsid w:val="00B34D9D"/>
    <w:rsid w:val="00B41977"/>
    <w:rsid w:val="00B44377"/>
    <w:rsid w:val="00B46A2F"/>
    <w:rsid w:val="00B50B74"/>
    <w:rsid w:val="00B54AD4"/>
    <w:rsid w:val="00B5684B"/>
    <w:rsid w:val="00B571C0"/>
    <w:rsid w:val="00B60D6B"/>
    <w:rsid w:val="00B670FF"/>
    <w:rsid w:val="00B70141"/>
    <w:rsid w:val="00B70B25"/>
    <w:rsid w:val="00B735BE"/>
    <w:rsid w:val="00B80601"/>
    <w:rsid w:val="00B83F5D"/>
    <w:rsid w:val="00B841E5"/>
    <w:rsid w:val="00B84273"/>
    <w:rsid w:val="00B84840"/>
    <w:rsid w:val="00B90318"/>
    <w:rsid w:val="00B94B67"/>
    <w:rsid w:val="00BA0C4A"/>
    <w:rsid w:val="00BA7F6E"/>
    <w:rsid w:val="00BB02CD"/>
    <w:rsid w:val="00BB6309"/>
    <w:rsid w:val="00BB74F0"/>
    <w:rsid w:val="00BB764A"/>
    <w:rsid w:val="00BC0E8F"/>
    <w:rsid w:val="00BC1DDD"/>
    <w:rsid w:val="00BC215C"/>
    <w:rsid w:val="00BC2569"/>
    <w:rsid w:val="00BD0FDB"/>
    <w:rsid w:val="00BD11B6"/>
    <w:rsid w:val="00BD2318"/>
    <w:rsid w:val="00BE43D3"/>
    <w:rsid w:val="00BE49E1"/>
    <w:rsid w:val="00BE536F"/>
    <w:rsid w:val="00BE5443"/>
    <w:rsid w:val="00BE7C4C"/>
    <w:rsid w:val="00BF023B"/>
    <w:rsid w:val="00BF28C7"/>
    <w:rsid w:val="00BF2DCE"/>
    <w:rsid w:val="00BF4445"/>
    <w:rsid w:val="00BF503E"/>
    <w:rsid w:val="00BF57CB"/>
    <w:rsid w:val="00BF5B05"/>
    <w:rsid w:val="00BF7DF3"/>
    <w:rsid w:val="00BF7E96"/>
    <w:rsid w:val="00C0143F"/>
    <w:rsid w:val="00C02BCA"/>
    <w:rsid w:val="00C16CB9"/>
    <w:rsid w:val="00C17461"/>
    <w:rsid w:val="00C2576D"/>
    <w:rsid w:val="00C324B3"/>
    <w:rsid w:val="00C3294B"/>
    <w:rsid w:val="00C36476"/>
    <w:rsid w:val="00C377DA"/>
    <w:rsid w:val="00C41DFB"/>
    <w:rsid w:val="00C45126"/>
    <w:rsid w:val="00C46489"/>
    <w:rsid w:val="00C5310E"/>
    <w:rsid w:val="00C6081A"/>
    <w:rsid w:val="00C67ECE"/>
    <w:rsid w:val="00C81801"/>
    <w:rsid w:val="00C858FE"/>
    <w:rsid w:val="00C92719"/>
    <w:rsid w:val="00C971BC"/>
    <w:rsid w:val="00C97D65"/>
    <w:rsid w:val="00CA12E8"/>
    <w:rsid w:val="00CA3334"/>
    <w:rsid w:val="00CA6BEF"/>
    <w:rsid w:val="00CB1C53"/>
    <w:rsid w:val="00CB1EA9"/>
    <w:rsid w:val="00CB3579"/>
    <w:rsid w:val="00CB6D02"/>
    <w:rsid w:val="00CC2A16"/>
    <w:rsid w:val="00CC3DB0"/>
    <w:rsid w:val="00CC3E6F"/>
    <w:rsid w:val="00CC60B6"/>
    <w:rsid w:val="00CD247D"/>
    <w:rsid w:val="00CD313C"/>
    <w:rsid w:val="00CD31A7"/>
    <w:rsid w:val="00CD45A5"/>
    <w:rsid w:val="00CE548D"/>
    <w:rsid w:val="00CE6C60"/>
    <w:rsid w:val="00CF0F26"/>
    <w:rsid w:val="00CF2662"/>
    <w:rsid w:val="00CF3F5C"/>
    <w:rsid w:val="00CF49EF"/>
    <w:rsid w:val="00D002F4"/>
    <w:rsid w:val="00D01DD0"/>
    <w:rsid w:val="00D07694"/>
    <w:rsid w:val="00D116C5"/>
    <w:rsid w:val="00D130BA"/>
    <w:rsid w:val="00D17356"/>
    <w:rsid w:val="00D307B3"/>
    <w:rsid w:val="00D44A45"/>
    <w:rsid w:val="00D46018"/>
    <w:rsid w:val="00D5382D"/>
    <w:rsid w:val="00D54AF1"/>
    <w:rsid w:val="00D55D88"/>
    <w:rsid w:val="00D602D7"/>
    <w:rsid w:val="00D606CC"/>
    <w:rsid w:val="00D61337"/>
    <w:rsid w:val="00D62EA1"/>
    <w:rsid w:val="00D677B3"/>
    <w:rsid w:val="00D71735"/>
    <w:rsid w:val="00D7247A"/>
    <w:rsid w:val="00D775DA"/>
    <w:rsid w:val="00D82EB4"/>
    <w:rsid w:val="00D86670"/>
    <w:rsid w:val="00D86F28"/>
    <w:rsid w:val="00D92122"/>
    <w:rsid w:val="00DA7A68"/>
    <w:rsid w:val="00DB24DC"/>
    <w:rsid w:val="00DB28F8"/>
    <w:rsid w:val="00DB2D99"/>
    <w:rsid w:val="00DB4E2B"/>
    <w:rsid w:val="00DB72E7"/>
    <w:rsid w:val="00DD01F1"/>
    <w:rsid w:val="00DD1992"/>
    <w:rsid w:val="00DD2C75"/>
    <w:rsid w:val="00DD7F17"/>
    <w:rsid w:val="00DE02AC"/>
    <w:rsid w:val="00DE5581"/>
    <w:rsid w:val="00DE60A0"/>
    <w:rsid w:val="00DF4618"/>
    <w:rsid w:val="00DF6324"/>
    <w:rsid w:val="00E05172"/>
    <w:rsid w:val="00E0604B"/>
    <w:rsid w:val="00E14715"/>
    <w:rsid w:val="00E228C2"/>
    <w:rsid w:val="00E22D6F"/>
    <w:rsid w:val="00E328E7"/>
    <w:rsid w:val="00E36F09"/>
    <w:rsid w:val="00E37A01"/>
    <w:rsid w:val="00E43065"/>
    <w:rsid w:val="00E547CF"/>
    <w:rsid w:val="00E548AF"/>
    <w:rsid w:val="00E549B5"/>
    <w:rsid w:val="00E57425"/>
    <w:rsid w:val="00E611CA"/>
    <w:rsid w:val="00E63273"/>
    <w:rsid w:val="00E733FD"/>
    <w:rsid w:val="00E81249"/>
    <w:rsid w:val="00E864A6"/>
    <w:rsid w:val="00E92BFE"/>
    <w:rsid w:val="00E9647A"/>
    <w:rsid w:val="00E97C85"/>
    <w:rsid w:val="00EA4E1C"/>
    <w:rsid w:val="00EB24E1"/>
    <w:rsid w:val="00EB2E7C"/>
    <w:rsid w:val="00EC2C5E"/>
    <w:rsid w:val="00EC7540"/>
    <w:rsid w:val="00EC7E4A"/>
    <w:rsid w:val="00ED6352"/>
    <w:rsid w:val="00ED6839"/>
    <w:rsid w:val="00ED7D73"/>
    <w:rsid w:val="00EF1272"/>
    <w:rsid w:val="00EF6056"/>
    <w:rsid w:val="00F04357"/>
    <w:rsid w:val="00F05879"/>
    <w:rsid w:val="00F1019E"/>
    <w:rsid w:val="00F10E83"/>
    <w:rsid w:val="00F152F3"/>
    <w:rsid w:val="00F1727A"/>
    <w:rsid w:val="00F2051A"/>
    <w:rsid w:val="00F20EF9"/>
    <w:rsid w:val="00F24391"/>
    <w:rsid w:val="00F30585"/>
    <w:rsid w:val="00F336E3"/>
    <w:rsid w:val="00F40728"/>
    <w:rsid w:val="00F42B0F"/>
    <w:rsid w:val="00F44E99"/>
    <w:rsid w:val="00F53E19"/>
    <w:rsid w:val="00F61D9A"/>
    <w:rsid w:val="00F6277E"/>
    <w:rsid w:val="00F67F56"/>
    <w:rsid w:val="00F818AE"/>
    <w:rsid w:val="00F8250E"/>
    <w:rsid w:val="00F82C09"/>
    <w:rsid w:val="00F879A7"/>
    <w:rsid w:val="00F87E46"/>
    <w:rsid w:val="00F91238"/>
    <w:rsid w:val="00F91E2F"/>
    <w:rsid w:val="00F925F5"/>
    <w:rsid w:val="00FA2273"/>
    <w:rsid w:val="00FB1963"/>
    <w:rsid w:val="00FB4EBA"/>
    <w:rsid w:val="00FB7370"/>
    <w:rsid w:val="00FC0B7F"/>
    <w:rsid w:val="00FC54F7"/>
    <w:rsid w:val="00FC7276"/>
    <w:rsid w:val="00FC7FD3"/>
    <w:rsid w:val="00FD04B3"/>
    <w:rsid w:val="00FD3A6D"/>
    <w:rsid w:val="00FF5EC7"/>
    <w:rsid w:val="1525331A"/>
    <w:rsid w:val="18A27960"/>
    <w:rsid w:val="49E758C3"/>
    <w:rsid w:val="58BD683C"/>
    <w:rsid w:val="7A21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A72B49B"/>
  <w15:docId w15:val="{A4B13D3C-526C-4D28-863C-F0EA30AB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SimSun" w:eastAsia="SimSun" w:hAnsi="SimSun" w:cs="Times New Roman" w:hint="eastAsia"/>
      <w:b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widowControl/>
      <w:spacing w:line="480" w:lineRule="auto"/>
      <w:jc w:val="left"/>
    </w:pPr>
    <w:rPr>
      <w:rFonts w:ascii="Times New Roman" w:eastAsia="SimSu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pPr>
      <w:widowControl w:val="0"/>
      <w:spacing w:line="240" w:lineRule="auto"/>
    </w:pPr>
    <w:rPr>
      <w:rFonts w:asciiTheme="minorHAnsi" w:eastAsiaTheme="minorEastAsia" w:hAnsiTheme="minorHAnsi" w:cstheme="minorBidi"/>
      <w:b/>
      <w:bCs/>
      <w:kern w:val="2"/>
      <w:sz w:val="21"/>
      <w:szCs w:val="22"/>
      <w:lang w:eastAsia="zh-CN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qFormat/>
    <w:rPr>
      <w:color w:val="0563C1" w:themeColor="hyperlink"/>
      <w:u w:val="single"/>
    </w:rPr>
  </w:style>
  <w:style w:type="character" w:styleId="CommentReference">
    <w:name w:val="annotation reference"/>
    <w:uiPriority w:val="99"/>
    <w:semiHidden/>
    <w:unhideWhenUsed/>
    <w:qFormat/>
    <w:rPr>
      <w:rFonts w:ascii="Times New Roman" w:hAnsi="Times New Roman" w:cs="Times New Roman" w:hint="default"/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SimSun" w:hAnsi="Times New Roman" w:cs="Times New Roman"/>
      <w:kern w:val="0"/>
      <w:sz w:val="24"/>
      <w:szCs w:val="24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table" w:customStyle="1" w:styleId="21">
    <w:name w:val="清单表 21"/>
    <w:basedOn w:val="TableNormal"/>
    <w:uiPriority w:val="47"/>
    <w:qFormat/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/>
      <w:kern w:val="2"/>
      <w:szCs w:val="22"/>
    </w:rPr>
  </w:style>
  <w:style w:type="paragraph" w:customStyle="1" w:styleId="EndNoteBibliography">
    <w:name w:val="EndNote Bibliography"/>
    <w:basedOn w:val="Normal"/>
    <w:link w:val="EndNoteBibliography0"/>
    <w:qFormat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/>
      <w:kern w:val="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eastAsia="SimSun" w:hAnsi="Times New Roman" w:cs="Times New Roman"/>
      <w:b/>
      <w:bCs/>
      <w:kern w:val="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2">
    <w:name w:val="未处理的提及2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-61">
    <w:name w:val="清单表 2 - 着色 61"/>
    <w:basedOn w:val="TableNormal"/>
    <w:uiPriority w:val="47"/>
    <w:qFormat/>
    <w:tblPr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2-31">
    <w:name w:val="清单表 2 - 着色 31"/>
    <w:basedOn w:val="TableNormal"/>
    <w:uiPriority w:val="47"/>
    <w:qFormat/>
    <w:tblPr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210">
    <w:name w:val="无格式表格 21"/>
    <w:basedOn w:val="TableNormal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DefaultParagraphFont"/>
    <w:qFormat/>
    <w:rPr>
      <w:rFonts w:ascii="AdvOT2e364b11" w:hAnsi="AdvOT2e364b11" w:hint="default"/>
      <w:color w:val="000000"/>
      <w:sz w:val="20"/>
      <w:szCs w:val="20"/>
    </w:rPr>
  </w:style>
  <w:style w:type="character" w:customStyle="1" w:styleId="4">
    <w:name w:val="未处理的提及4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otope.com/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Frontiers</cp:lastModifiedBy>
  <cp:revision>2</cp:revision>
  <dcterms:created xsi:type="dcterms:W3CDTF">2019-06-26T09:13:00Z</dcterms:created>
  <dcterms:modified xsi:type="dcterms:W3CDTF">2019-06-26T09:13:00Z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