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7B0E66" w:rsidRDefault="00654E8F" w:rsidP="0001436A">
      <w:pPr>
        <w:pStyle w:val="SupplementaryMaterial"/>
        <w:rPr>
          <w:b w:val="0"/>
          <w:lang w:val="en-GB"/>
        </w:rPr>
      </w:pPr>
      <w:r w:rsidRPr="007B0E66">
        <w:rPr>
          <w:lang w:val="en-GB"/>
        </w:rPr>
        <w:t>Supplementary Material</w:t>
      </w:r>
    </w:p>
    <w:p w14:paraId="1104D196" w14:textId="63514152" w:rsidR="00817DD6" w:rsidRPr="007B0E66" w:rsidRDefault="00D03A79" w:rsidP="0001436A">
      <w:pPr>
        <w:pStyle w:val="Title"/>
        <w:rPr>
          <w:lang w:val="en-GB"/>
        </w:rPr>
      </w:pPr>
      <w:r w:rsidRPr="007B0E66">
        <w:rPr>
          <w:lang w:val="en-GB"/>
        </w:rPr>
        <w:t>An Interdisciplinary Insight into the Human Dimension in Fisheries Models. A Systematic Literature Review.</w:t>
      </w:r>
    </w:p>
    <w:p w14:paraId="00E92DC7" w14:textId="7270FB8D" w:rsidR="002868E2" w:rsidRPr="007B0E66" w:rsidRDefault="00D03A79" w:rsidP="0001436A">
      <w:pPr>
        <w:pStyle w:val="AuthorList"/>
        <w:rPr>
          <w:lang w:val="en-GB"/>
        </w:rPr>
      </w:pPr>
      <w:r w:rsidRPr="007B0E66">
        <w:rPr>
          <w:lang w:val="en-GB"/>
        </w:rPr>
        <w:t>Charlotte Teresa Weber</w:t>
      </w:r>
      <w:r w:rsidRPr="007B0E66">
        <w:rPr>
          <w:vertAlign w:val="superscript"/>
          <w:lang w:val="en-GB"/>
        </w:rPr>
        <w:t>*</w:t>
      </w:r>
      <w:r w:rsidRPr="007B0E66">
        <w:rPr>
          <w:lang w:val="en-GB"/>
        </w:rPr>
        <w:t>, Melania Borit, Michaela Aschan</w:t>
      </w:r>
    </w:p>
    <w:p w14:paraId="0C8DED4F" w14:textId="3C0B6FFE" w:rsidR="002868E2" w:rsidRPr="007B0E66" w:rsidRDefault="002868E2" w:rsidP="00994A3D">
      <w:pPr>
        <w:spacing w:before="240" w:after="0"/>
        <w:rPr>
          <w:rFonts w:cs="Times New Roman"/>
          <w:lang w:val="en-GB"/>
        </w:rPr>
      </w:pPr>
      <w:r w:rsidRPr="007B0E66">
        <w:rPr>
          <w:rFonts w:cs="Times New Roman"/>
          <w:b/>
          <w:lang w:val="en-GB"/>
        </w:rPr>
        <w:t xml:space="preserve">* Correspondence: </w:t>
      </w:r>
      <w:r w:rsidR="00D03A79" w:rsidRPr="007B0E66">
        <w:rPr>
          <w:rFonts w:cs="Times New Roman"/>
          <w:lang w:val="en-GB"/>
        </w:rPr>
        <w:t>Charlotte Teresa Weber</w:t>
      </w:r>
      <w:r w:rsidR="00994A3D" w:rsidRPr="007B0E66">
        <w:rPr>
          <w:rFonts w:cs="Times New Roman"/>
          <w:lang w:val="en-GB"/>
        </w:rPr>
        <w:t>:</w:t>
      </w:r>
      <w:r w:rsidR="00D03A79" w:rsidRPr="007B0E66">
        <w:rPr>
          <w:rFonts w:cs="Times New Roman"/>
          <w:lang w:val="en-GB"/>
        </w:rPr>
        <w:t xml:space="preserve"> </w:t>
      </w:r>
      <w:hyperlink r:id="rId8" w:history="1">
        <w:r w:rsidR="00D03A79" w:rsidRPr="007B0E66">
          <w:rPr>
            <w:rStyle w:val="Hyperlink"/>
            <w:rFonts w:cs="Times New Roman"/>
            <w:szCs w:val="24"/>
            <w:lang w:val="en-GB"/>
          </w:rPr>
          <w:t>charlotte.t.weber@uit.no</w:t>
        </w:r>
      </w:hyperlink>
      <w:r w:rsidR="00994A3D" w:rsidRPr="007B0E66">
        <w:rPr>
          <w:rFonts w:cs="Times New Roman"/>
          <w:lang w:val="en-GB"/>
        </w:rPr>
        <w:t xml:space="preserve"> </w:t>
      </w:r>
    </w:p>
    <w:p w14:paraId="091A6439" w14:textId="48023B46" w:rsidR="00E005A0" w:rsidRPr="007B0E66" w:rsidRDefault="00E005A0" w:rsidP="00E005A0">
      <w:pPr>
        <w:rPr>
          <w:lang w:val="en-GB"/>
        </w:rPr>
      </w:pPr>
    </w:p>
    <w:p w14:paraId="18A8D6AE" w14:textId="77777777" w:rsidR="00E005A0" w:rsidRPr="007B0E66" w:rsidRDefault="00E005A0" w:rsidP="00E005A0">
      <w:pPr>
        <w:rPr>
          <w:lang w:val="en-GB"/>
        </w:rPr>
      </w:pPr>
    </w:p>
    <w:p w14:paraId="4E6B452B" w14:textId="01EABA57" w:rsidR="001B23AF" w:rsidRPr="007B0E66" w:rsidRDefault="00D03A79" w:rsidP="001B23AF">
      <w:pPr>
        <w:pStyle w:val="Heading1"/>
        <w:rPr>
          <w:rFonts w:eastAsia="Calibri"/>
          <w:lang w:val="en-GB"/>
        </w:rPr>
      </w:pPr>
      <w:r w:rsidRPr="007B0E66">
        <w:rPr>
          <w:rFonts w:eastAsia="Calibri"/>
          <w:iCs/>
          <w:lang w:val="en-GB"/>
        </w:rPr>
        <w:t>Appendix S</w:t>
      </w:r>
      <w:r w:rsidRPr="007B0E66">
        <w:rPr>
          <w:rFonts w:eastAsia="Calibri"/>
          <w:b w:val="0"/>
          <w:iCs/>
          <w:lang w:val="en-GB"/>
        </w:rPr>
        <w:fldChar w:fldCharType="begin"/>
      </w:r>
      <w:r w:rsidRPr="007B0E66">
        <w:rPr>
          <w:rFonts w:eastAsia="Calibri"/>
          <w:iCs/>
          <w:lang w:val="en-GB"/>
        </w:rPr>
        <w:instrText xml:space="preserve"> SEQ S \* ARABIC </w:instrText>
      </w:r>
      <w:r w:rsidRPr="007B0E66">
        <w:rPr>
          <w:rFonts w:eastAsia="Calibri"/>
          <w:b w:val="0"/>
          <w:iCs/>
          <w:lang w:val="en-GB"/>
        </w:rPr>
        <w:fldChar w:fldCharType="separate"/>
      </w:r>
      <w:r w:rsidRPr="007B0E66">
        <w:rPr>
          <w:rFonts w:eastAsia="Calibri"/>
          <w:iCs/>
          <w:noProof/>
          <w:lang w:val="en-GB"/>
        </w:rPr>
        <w:t>1</w:t>
      </w:r>
      <w:r w:rsidRPr="007B0E66">
        <w:rPr>
          <w:rFonts w:eastAsia="Calibri"/>
          <w:b w:val="0"/>
          <w:lang w:val="en-GB"/>
        </w:rPr>
        <w:fldChar w:fldCharType="end"/>
      </w:r>
      <w:r w:rsidRPr="007B0E66">
        <w:rPr>
          <w:rFonts w:eastAsia="Calibri"/>
          <w:lang w:val="en-GB"/>
        </w:rPr>
        <w:t xml:space="preserve">. </w:t>
      </w:r>
    </w:p>
    <w:p w14:paraId="24FB3D2D" w14:textId="4B59FD5C" w:rsidR="001B23AF" w:rsidRPr="007B0E66" w:rsidRDefault="001B23AF" w:rsidP="001B23AF">
      <w:pPr>
        <w:rPr>
          <w:lang w:val="en-GB"/>
        </w:rPr>
      </w:pPr>
      <w:r w:rsidRPr="007B0E66">
        <w:rPr>
          <w:lang w:val="en-GB"/>
        </w:rPr>
        <w:t xml:space="preserve">Scopus Search String: </w:t>
      </w:r>
    </w:p>
    <w:p w14:paraId="7EF4952C" w14:textId="286E2187" w:rsidR="00D03A79" w:rsidRPr="007B0E66" w:rsidRDefault="001B23AF" w:rsidP="00D03A79">
      <w:pPr>
        <w:rPr>
          <w:rFonts w:eastAsia="Calibri" w:cs="Times New Roman"/>
          <w:i/>
          <w:lang w:val="en-GB"/>
        </w:rPr>
      </w:pPr>
      <w:r w:rsidRPr="007B0E66">
        <w:rPr>
          <w:rFonts w:eastAsia="Calibri" w:cs="Times New Roman"/>
          <w:i/>
          <w:lang w:val="en-GB"/>
        </w:rPr>
        <w:t xml:space="preserve"> </w:t>
      </w:r>
      <w:r w:rsidR="00D03A79" w:rsidRPr="007B0E66">
        <w:rPr>
          <w:rFonts w:eastAsia="Calibri" w:cs="Times New Roman"/>
          <w:i/>
          <w:lang w:val="en-GB"/>
        </w:rPr>
        <w:t>(TITLE-ABS-</w:t>
      </w:r>
      <w:proofErr w:type="gramStart"/>
      <w:r w:rsidR="00D03A79" w:rsidRPr="007B0E66">
        <w:rPr>
          <w:rFonts w:eastAsia="Calibri" w:cs="Times New Roman"/>
          <w:i/>
          <w:lang w:val="en-GB"/>
        </w:rPr>
        <w:t>KEY(</w:t>
      </w:r>
      <w:proofErr w:type="gramEnd"/>
      <w:r w:rsidR="00D03A79" w:rsidRPr="007B0E66">
        <w:rPr>
          <w:rFonts w:eastAsia="Calibri" w:cs="Times New Roman"/>
          <w:i/>
          <w:lang w:val="en-GB"/>
        </w:rPr>
        <w:t>fisheries) AND TITLE-ABS-KEY(model*)AND ALL("Common Fisheries Policy")) AND ( LIMIT-TO(</w:t>
      </w:r>
      <w:proofErr w:type="spellStart"/>
      <w:r w:rsidR="00D03A79" w:rsidRPr="007B0E66">
        <w:rPr>
          <w:rFonts w:eastAsia="Calibri" w:cs="Times New Roman"/>
          <w:i/>
          <w:lang w:val="en-GB"/>
        </w:rPr>
        <w:t>LANGUAGE,"English</w:t>
      </w:r>
      <w:proofErr w:type="spellEnd"/>
      <w:r w:rsidR="00D03A79" w:rsidRPr="007B0E66">
        <w:rPr>
          <w:rFonts w:eastAsia="Calibri" w:cs="Times New Roman"/>
          <w:i/>
          <w:lang w:val="en-GB"/>
        </w:rPr>
        <w:t>" ) ) AND ( LIMIT-TO(DOCTYPE,"</w:t>
      </w:r>
      <w:proofErr w:type="spellStart"/>
      <w:r w:rsidR="00D03A79" w:rsidRPr="007B0E66">
        <w:rPr>
          <w:rFonts w:eastAsia="Calibri" w:cs="Times New Roman"/>
          <w:i/>
          <w:lang w:val="en-GB"/>
        </w:rPr>
        <w:t>ar</w:t>
      </w:r>
      <w:proofErr w:type="spellEnd"/>
      <w:r w:rsidR="00D03A79" w:rsidRPr="007B0E66">
        <w:rPr>
          <w:rFonts w:eastAsia="Calibri" w:cs="Times New Roman"/>
          <w:i/>
          <w:lang w:val="en-GB"/>
        </w:rPr>
        <w:t xml:space="preserve">" ) </w:t>
      </w:r>
      <w:r w:rsidR="00652012" w:rsidRPr="007B0E66">
        <w:rPr>
          <w:rFonts w:eastAsia="Calibri" w:cs="Times New Roman"/>
          <w:i/>
          <w:lang w:val="en-GB"/>
        </w:rPr>
        <w:t>OR LIMIT-TO(DOCTYPE,"</w:t>
      </w:r>
      <w:proofErr w:type="spellStart"/>
      <w:r w:rsidR="00652012" w:rsidRPr="007B0E66">
        <w:rPr>
          <w:rFonts w:eastAsia="Calibri" w:cs="Times New Roman"/>
          <w:i/>
          <w:lang w:val="en-GB"/>
        </w:rPr>
        <w:t>cp</w:t>
      </w:r>
      <w:proofErr w:type="spellEnd"/>
      <w:r w:rsidR="00652012" w:rsidRPr="007B0E66">
        <w:rPr>
          <w:rFonts w:eastAsia="Calibri" w:cs="Times New Roman"/>
          <w:i/>
          <w:lang w:val="en-GB"/>
        </w:rPr>
        <w:t>" ) )</w:t>
      </w:r>
    </w:p>
    <w:p w14:paraId="0E08FAB3" w14:textId="324EAB1F" w:rsidR="00E005A0" w:rsidRPr="007B0E66" w:rsidRDefault="00E005A0">
      <w:pPr>
        <w:spacing w:before="0" w:after="200" w:line="276" w:lineRule="auto"/>
        <w:rPr>
          <w:rFonts w:eastAsia="Calibri" w:cs="Times New Roman"/>
          <w:i/>
          <w:lang w:val="en-GB"/>
        </w:rPr>
      </w:pPr>
      <w:r w:rsidRPr="007B0E66">
        <w:rPr>
          <w:rFonts w:eastAsia="Calibri" w:cs="Times New Roman"/>
          <w:i/>
          <w:lang w:val="en-GB"/>
        </w:rPr>
        <w:br w:type="page"/>
      </w:r>
    </w:p>
    <w:p w14:paraId="3BF211AA" w14:textId="77777777" w:rsidR="001A0412" w:rsidRPr="007B0E66" w:rsidRDefault="00E005A0" w:rsidP="001A0412">
      <w:pPr>
        <w:pStyle w:val="Heading1"/>
        <w:rPr>
          <w:rStyle w:val="Heading1Char"/>
          <w:sz w:val="20"/>
          <w:szCs w:val="20"/>
          <w:lang w:val="en-GB"/>
        </w:rPr>
      </w:pPr>
      <w:r w:rsidRPr="007B0E66">
        <w:rPr>
          <w:rStyle w:val="Heading1Char"/>
          <w:b/>
          <w:lang w:val="en-GB"/>
        </w:rPr>
        <w:lastRenderedPageBreak/>
        <w:t>Appendix S2</w:t>
      </w:r>
      <w:r w:rsidR="001A0412" w:rsidRPr="007B0E66">
        <w:rPr>
          <w:rStyle w:val="Heading1Char"/>
          <w:b/>
          <w:lang w:val="en-GB"/>
        </w:rPr>
        <w:t>.</w:t>
      </w:r>
      <w:r w:rsidRPr="007B0E66">
        <w:rPr>
          <w:rStyle w:val="Heading1Char"/>
          <w:b/>
          <w:lang w:val="en-GB"/>
        </w:rPr>
        <w:t xml:space="preserve"> </w:t>
      </w:r>
    </w:p>
    <w:p w14:paraId="398D1EB8" w14:textId="02705056" w:rsidR="00E005A0" w:rsidRPr="007B0E66" w:rsidRDefault="001A0412" w:rsidP="001A0412">
      <w:pPr>
        <w:rPr>
          <w:rFonts w:cs="Times New Roman"/>
          <w:szCs w:val="24"/>
          <w:lang w:val="en-GB"/>
        </w:rPr>
      </w:pPr>
      <w:r w:rsidRPr="007B0E66">
        <w:rPr>
          <w:rFonts w:eastAsia="Calibri" w:cs="Times New Roman"/>
          <w:noProof/>
          <w:lang w:val="en-GB"/>
        </w:rPr>
        <mc:AlternateContent>
          <mc:Choice Requires="wpg">
            <w:drawing>
              <wp:anchor distT="0" distB="0" distL="114300" distR="114300" simplePos="0" relativeHeight="251660288" behindDoc="0" locked="0" layoutInCell="1" allowOverlap="1" wp14:anchorId="0BEB0BC6" wp14:editId="03B10124">
                <wp:simplePos x="0" y="0"/>
                <wp:positionH relativeFrom="column">
                  <wp:posOffset>155575</wp:posOffset>
                </wp:positionH>
                <wp:positionV relativeFrom="paragraph">
                  <wp:posOffset>791210</wp:posOffset>
                </wp:positionV>
                <wp:extent cx="5782310" cy="6369050"/>
                <wp:effectExtent l="0" t="0" r="27940" b="12700"/>
                <wp:wrapTopAndBottom/>
                <wp:docPr id="23" name="Group 23"/>
                <wp:cNvGraphicFramePr/>
                <a:graphic xmlns:a="http://schemas.openxmlformats.org/drawingml/2006/main">
                  <a:graphicData uri="http://schemas.microsoft.com/office/word/2010/wordprocessingGroup">
                    <wpg:wgp>
                      <wpg:cNvGrpSpPr/>
                      <wpg:grpSpPr>
                        <a:xfrm>
                          <a:off x="0" y="0"/>
                          <a:ext cx="5782310" cy="6369050"/>
                          <a:chOff x="213" y="706630"/>
                          <a:chExt cx="5888005" cy="6382732"/>
                        </a:xfrm>
                      </wpg:grpSpPr>
                      <wps:wsp>
                        <wps:cNvPr id="24" name="AutoShape 18"/>
                        <wps:cNvCnPr>
                          <a:cxnSpLocks noChangeShapeType="1"/>
                        </wps:cNvCnPr>
                        <wps:spPr bwMode="auto">
                          <a:xfrm>
                            <a:off x="2774887" y="5712736"/>
                            <a:ext cx="0" cy="43053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25" name="Group 25"/>
                        <wpg:cNvGrpSpPr/>
                        <wpg:grpSpPr>
                          <a:xfrm>
                            <a:off x="213" y="706630"/>
                            <a:ext cx="5888005" cy="6237905"/>
                            <a:chOff x="0" y="-599"/>
                            <a:chExt cx="5889521" cy="6241658"/>
                          </a:xfrm>
                        </wpg:grpSpPr>
                        <wps:wsp>
                          <wps:cNvPr id="26" name="AutoShape 18"/>
                          <wps:cNvCnPr>
                            <a:cxnSpLocks noChangeShapeType="1"/>
                          </wps:cNvCnPr>
                          <wps:spPr bwMode="auto">
                            <a:xfrm>
                              <a:off x="2759103" y="2711395"/>
                              <a:ext cx="0" cy="431327"/>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27" name="Group 27"/>
                          <wpg:cNvGrpSpPr>
                            <a:grpSpLocks/>
                          </wpg:cNvGrpSpPr>
                          <wpg:grpSpPr bwMode="auto">
                            <a:xfrm>
                              <a:off x="0" y="-599"/>
                              <a:ext cx="5889521" cy="6241658"/>
                              <a:chOff x="1544" y="2522"/>
                              <a:chExt cx="9831" cy="10419"/>
                            </a:xfrm>
                          </wpg:grpSpPr>
                          <wps:wsp>
                            <wps:cNvPr id="28" name="Rectangle 3"/>
                            <wps:cNvSpPr>
                              <a:spLocks noChangeArrowheads="1"/>
                            </wps:cNvSpPr>
                            <wps:spPr bwMode="auto">
                              <a:xfrm>
                                <a:off x="2340" y="2643"/>
                                <a:ext cx="3510" cy="1333"/>
                              </a:xfrm>
                              <a:prstGeom prst="rect">
                                <a:avLst/>
                              </a:prstGeom>
                              <a:solidFill>
                                <a:srgbClr val="FFFFFF"/>
                              </a:solidFill>
                              <a:ln w="9525">
                                <a:solidFill>
                                  <a:schemeClr val="tx1"/>
                                </a:solidFill>
                                <a:miter lim="800000"/>
                                <a:headEnd/>
                                <a:tailEnd/>
                              </a:ln>
                            </wps:spPr>
                            <wps:txbx>
                              <w:txbxContent>
                                <w:p w14:paraId="293C5273" w14:textId="77777777" w:rsidR="00D03A79" w:rsidRPr="001A0412" w:rsidRDefault="00D03A79" w:rsidP="00D03A79">
                                  <w:pPr>
                                    <w:jc w:val="center"/>
                                    <w:rPr>
                                      <w:rFonts w:cs="Times New Roman"/>
                                      <w:szCs w:val="24"/>
                                      <w:lang w:val="en"/>
                                    </w:rPr>
                                  </w:pPr>
                                  <w:r w:rsidRPr="001A0412">
                                    <w:rPr>
                                      <w:rFonts w:cs="Times New Roman"/>
                                      <w:szCs w:val="24"/>
                                    </w:rPr>
                                    <w:t xml:space="preserve">Records identified through database searching </w:t>
                                  </w:r>
                                  <w:r w:rsidRPr="001A0412">
                                    <w:rPr>
                                      <w:rFonts w:cs="Times New Roman"/>
                                      <w:szCs w:val="24"/>
                                    </w:rPr>
                                    <w:br/>
                                    <w:t>(n = 211)</w:t>
                                  </w:r>
                                </w:p>
                              </w:txbxContent>
                            </wps:txbx>
                            <wps:bodyPr rot="0" vert="horz" wrap="square" lIns="91440" tIns="91440" rIns="91440" bIns="91440" anchor="t" anchorCtr="0" upright="1">
                              <a:noAutofit/>
                            </wps:bodyPr>
                          </wps:wsp>
                          <wps:wsp>
                            <wps:cNvPr id="29" name="AutoShape 4"/>
                            <wps:cNvSpPr>
                              <a:spLocks noChangeArrowheads="1"/>
                            </wps:cNvSpPr>
                            <wps:spPr bwMode="auto">
                              <a:xfrm rot="16200000">
                                <a:off x="587" y="6255"/>
                                <a:ext cx="2629" cy="715"/>
                              </a:xfrm>
                              <a:prstGeom prst="roundRect">
                                <a:avLst>
                                  <a:gd name="adj" fmla="val 16667"/>
                                </a:avLst>
                              </a:prstGeom>
                              <a:solidFill>
                                <a:srgbClr val="CCECFF"/>
                              </a:solidFill>
                              <a:ln w="9525">
                                <a:solidFill>
                                  <a:schemeClr val="tx1"/>
                                </a:solidFill>
                                <a:round/>
                                <a:headEnd/>
                                <a:tailEnd/>
                              </a:ln>
                            </wps:spPr>
                            <wps:txbx>
                              <w:txbxContent>
                                <w:p w14:paraId="7FFD25C3" w14:textId="77777777" w:rsidR="00D03A79" w:rsidRPr="001A0412" w:rsidRDefault="00D03A79" w:rsidP="00D03A79">
                                  <w:pPr>
                                    <w:rPr>
                                      <w:rFonts w:cs="Times New Roman"/>
                                      <w:szCs w:val="24"/>
                                      <w:lang w:val="en"/>
                                    </w:rPr>
                                  </w:pPr>
                                  <w:r w:rsidRPr="001A0412">
                                    <w:rPr>
                                      <w:rFonts w:cs="Times New Roman"/>
                                      <w:szCs w:val="24"/>
                                      <w:lang w:val="en"/>
                                    </w:rPr>
                                    <w:t>Screening</w:t>
                                  </w:r>
                                </w:p>
                              </w:txbxContent>
                            </wps:txbx>
                            <wps:bodyPr rot="0" vert="vert270" wrap="square" lIns="45720" tIns="45720" rIns="45720" bIns="45720" anchor="t" anchorCtr="0" upright="1">
                              <a:noAutofit/>
                            </wps:bodyPr>
                          </wps:wsp>
                          <wps:wsp>
                            <wps:cNvPr id="30" name="AutoShape 5"/>
                            <wps:cNvSpPr>
                              <a:spLocks noChangeArrowheads="1"/>
                            </wps:cNvSpPr>
                            <wps:spPr bwMode="auto">
                              <a:xfrm rot="16200000">
                                <a:off x="1078" y="11759"/>
                                <a:ext cx="1680" cy="683"/>
                              </a:xfrm>
                              <a:prstGeom prst="roundRect">
                                <a:avLst>
                                  <a:gd name="adj" fmla="val 16667"/>
                                </a:avLst>
                              </a:prstGeom>
                              <a:solidFill>
                                <a:srgbClr val="CCECFF"/>
                              </a:solidFill>
                              <a:ln w="9525">
                                <a:solidFill>
                                  <a:schemeClr val="tx1"/>
                                </a:solidFill>
                                <a:round/>
                                <a:headEnd/>
                                <a:tailEnd/>
                              </a:ln>
                            </wps:spPr>
                            <wps:txbx>
                              <w:txbxContent>
                                <w:p w14:paraId="38D791CC" w14:textId="77777777" w:rsidR="00D03A79" w:rsidRPr="001A0412" w:rsidRDefault="00D03A79" w:rsidP="00D03A79">
                                  <w:pPr>
                                    <w:rPr>
                                      <w:rFonts w:cs="Times New Roman"/>
                                      <w:szCs w:val="24"/>
                                      <w:lang w:val="en"/>
                                    </w:rPr>
                                  </w:pPr>
                                  <w:r w:rsidRPr="001A0412">
                                    <w:rPr>
                                      <w:rFonts w:cs="Times New Roman"/>
                                      <w:szCs w:val="24"/>
                                      <w:lang w:val="en"/>
                                    </w:rPr>
                                    <w:t>Included</w:t>
                                  </w:r>
                                </w:p>
                              </w:txbxContent>
                            </wps:txbx>
                            <wps:bodyPr rot="0" vert="vert270" wrap="square" lIns="45720" tIns="45720" rIns="45720" bIns="45720" anchor="t" anchorCtr="0" upright="1">
                              <a:noAutofit/>
                            </wps:bodyPr>
                          </wps:wsp>
                          <wps:wsp>
                            <wps:cNvPr id="31" name="AutoShape 6"/>
                            <wps:cNvSpPr>
                              <a:spLocks noChangeArrowheads="1"/>
                            </wps:cNvSpPr>
                            <wps:spPr bwMode="auto">
                              <a:xfrm rot="16200000">
                                <a:off x="746" y="9224"/>
                                <a:ext cx="2330" cy="697"/>
                              </a:xfrm>
                              <a:prstGeom prst="roundRect">
                                <a:avLst>
                                  <a:gd name="adj" fmla="val 16667"/>
                                </a:avLst>
                              </a:prstGeom>
                              <a:solidFill>
                                <a:srgbClr val="CCECFF"/>
                              </a:solidFill>
                              <a:ln w="9525">
                                <a:solidFill>
                                  <a:schemeClr val="tx1"/>
                                </a:solidFill>
                                <a:round/>
                                <a:headEnd/>
                                <a:tailEnd/>
                              </a:ln>
                            </wps:spPr>
                            <wps:txbx>
                              <w:txbxContent>
                                <w:p w14:paraId="630449FD" w14:textId="77777777" w:rsidR="00D03A79" w:rsidRPr="001A0412" w:rsidRDefault="00D03A79" w:rsidP="00D03A79">
                                  <w:pPr>
                                    <w:rPr>
                                      <w:rFonts w:cs="Times New Roman"/>
                                      <w:szCs w:val="24"/>
                                      <w:lang w:val="en"/>
                                    </w:rPr>
                                  </w:pPr>
                                  <w:r w:rsidRPr="001A0412">
                                    <w:rPr>
                                      <w:rFonts w:cs="Times New Roman"/>
                                      <w:szCs w:val="24"/>
                                      <w:lang w:val="en"/>
                                    </w:rPr>
                                    <w:t>Eligibility</w:t>
                                  </w:r>
                                </w:p>
                              </w:txbxContent>
                            </wps:txbx>
                            <wps:bodyPr rot="0" vert="vert270" wrap="square" lIns="45720" tIns="45720" rIns="45720" bIns="45720" anchor="t" anchorCtr="0" upright="1">
                              <a:noAutofit/>
                            </wps:bodyPr>
                          </wps:wsp>
                          <wps:wsp>
                            <wps:cNvPr id="32" name="AutoShape 7"/>
                            <wps:cNvCnPr>
                              <a:cxnSpLocks noChangeShapeType="1"/>
                            </wps:cNvCnPr>
                            <wps:spPr bwMode="auto">
                              <a:xfrm>
                                <a:off x="4320" y="3976"/>
                                <a:ext cx="0" cy="542"/>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 name="AutoShape 8"/>
                            <wps:cNvCnPr>
                              <a:cxnSpLocks noChangeShapeType="1"/>
                            </wps:cNvCnPr>
                            <wps:spPr bwMode="auto">
                              <a:xfrm>
                                <a:off x="7920" y="3798"/>
                                <a:ext cx="0" cy="72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 name="AutoShape 9"/>
                            <wps:cNvSpPr>
                              <a:spLocks noChangeArrowheads="1"/>
                            </wps:cNvSpPr>
                            <wps:spPr bwMode="auto">
                              <a:xfrm rot="16200000">
                                <a:off x="643" y="3424"/>
                                <a:ext cx="2460" cy="656"/>
                              </a:xfrm>
                              <a:prstGeom prst="roundRect">
                                <a:avLst>
                                  <a:gd name="adj" fmla="val 16667"/>
                                </a:avLst>
                              </a:prstGeom>
                              <a:solidFill>
                                <a:srgbClr val="CCECFF"/>
                              </a:solidFill>
                              <a:ln w="9525">
                                <a:solidFill>
                                  <a:schemeClr val="tx1"/>
                                </a:solidFill>
                                <a:round/>
                                <a:headEnd/>
                                <a:tailEnd/>
                              </a:ln>
                            </wps:spPr>
                            <wps:txbx>
                              <w:txbxContent>
                                <w:p w14:paraId="68EDAFF5" w14:textId="77777777" w:rsidR="00D03A79" w:rsidRPr="001A0412" w:rsidRDefault="00D03A79" w:rsidP="00D03A79">
                                  <w:pPr>
                                    <w:rPr>
                                      <w:rFonts w:cs="Times New Roman"/>
                                      <w:szCs w:val="24"/>
                                      <w:lang w:val="en"/>
                                    </w:rPr>
                                  </w:pPr>
                                  <w:r w:rsidRPr="001A0412">
                                    <w:rPr>
                                      <w:rFonts w:cs="Times New Roman"/>
                                      <w:szCs w:val="24"/>
                                      <w:lang w:val="en"/>
                                    </w:rPr>
                                    <w:t>Identification</w:t>
                                  </w:r>
                                </w:p>
                              </w:txbxContent>
                            </wps:txbx>
                            <wps:bodyPr rot="0" vert="vert270" wrap="square" lIns="45720" tIns="45720" rIns="45720" bIns="45720" anchor="t" anchorCtr="0" upright="1">
                              <a:noAutofit/>
                            </wps:bodyPr>
                          </wps:wsp>
                          <wps:wsp>
                            <wps:cNvPr id="35" name="Rectangle 10"/>
                            <wps:cNvSpPr>
                              <a:spLocks noChangeArrowheads="1"/>
                            </wps:cNvSpPr>
                            <wps:spPr bwMode="auto">
                              <a:xfrm>
                                <a:off x="6390" y="2643"/>
                                <a:ext cx="3510" cy="1333"/>
                              </a:xfrm>
                              <a:prstGeom prst="rect">
                                <a:avLst/>
                              </a:prstGeom>
                              <a:solidFill>
                                <a:srgbClr val="FFFFFF"/>
                              </a:solidFill>
                              <a:ln w="9525">
                                <a:solidFill>
                                  <a:schemeClr val="tx1"/>
                                </a:solidFill>
                                <a:miter lim="800000"/>
                                <a:headEnd/>
                                <a:tailEnd/>
                              </a:ln>
                            </wps:spPr>
                            <wps:txbx>
                              <w:txbxContent>
                                <w:p w14:paraId="489EA1C4" w14:textId="77777777" w:rsidR="00D03A79" w:rsidRPr="001A0412" w:rsidRDefault="00D03A79" w:rsidP="00D03A79">
                                  <w:pPr>
                                    <w:jc w:val="center"/>
                                    <w:rPr>
                                      <w:rFonts w:cs="Times New Roman"/>
                                      <w:szCs w:val="24"/>
                                      <w:lang w:val="en"/>
                                    </w:rPr>
                                  </w:pPr>
                                  <w:r w:rsidRPr="001A0412">
                                    <w:rPr>
                                      <w:rFonts w:cs="Times New Roman"/>
                                      <w:szCs w:val="24"/>
                                    </w:rPr>
                                    <w:t xml:space="preserve">Additional records identified through other sources </w:t>
                                  </w:r>
                                  <w:r w:rsidRPr="001A0412">
                                    <w:rPr>
                                      <w:rFonts w:cs="Times New Roman"/>
                                      <w:szCs w:val="24"/>
                                    </w:rPr>
                                    <w:br/>
                                    <w:t>(n = 0)</w:t>
                                  </w:r>
                                </w:p>
                              </w:txbxContent>
                            </wps:txbx>
                            <wps:bodyPr rot="0" vert="horz" wrap="square" lIns="91440" tIns="91440" rIns="91440" bIns="91440" anchor="t" anchorCtr="0" upright="1">
                              <a:noAutofit/>
                            </wps:bodyPr>
                          </wps:wsp>
                          <wps:wsp>
                            <wps:cNvPr id="40" name="Rectangle 11"/>
                            <wps:cNvSpPr>
                              <a:spLocks noChangeArrowheads="1"/>
                            </wps:cNvSpPr>
                            <wps:spPr bwMode="auto">
                              <a:xfrm>
                                <a:off x="3937" y="4518"/>
                                <a:ext cx="4365" cy="1094"/>
                              </a:xfrm>
                              <a:prstGeom prst="rect">
                                <a:avLst/>
                              </a:prstGeom>
                              <a:solidFill>
                                <a:srgbClr val="FFFFFF"/>
                              </a:solidFill>
                              <a:ln w="9525">
                                <a:solidFill>
                                  <a:schemeClr val="tx1"/>
                                </a:solidFill>
                                <a:miter lim="800000"/>
                                <a:headEnd/>
                                <a:tailEnd/>
                              </a:ln>
                            </wps:spPr>
                            <wps:txbx>
                              <w:txbxContent>
                                <w:p w14:paraId="7DF144E1" w14:textId="77777777" w:rsidR="00D03A79" w:rsidRPr="001A0412" w:rsidRDefault="00D03A79" w:rsidP="00D03A79">
                                  <w:pPr>
                                    <w:jc w:val="center"/>
                                    <w:rPr>
                                      <w:rFonts w:cs="Times New Roman"/>
                                      <w:szCs w:val="24"/>
                                      <w:lang w:val="en"/>
                                    </w:rPr>
                                  </w:pPr>
                                  <w:r w:rsidRPr="001A0412">
                                    <w:rPr>
                                      <w:rFonts w:cs="Times New Roman"/>
                                      <w:szCs w:val="24"/>
                                    </w:rPr>
                                    <w:t xml:space="preserve">Records after duplicates removed </w:t>
                                  </w:r>
                                  <w:r w:rsidRPr="001A0412">
                                    <w:rPr>
                                      <w:rFonts w:cs="Times New Roman"/>
                                      <w:szCs w:val="24"/>
                                    </w:rPr>
                                    <w:br/>
                                    <w:t>(n = 211)</w:t>
                                  </w:r>
                                </w:p>
                              </w:txbxContent>
                            </wps:txbx>
                            <wps:bodyPr rot="0" vert="horz" wrap="square" lIns="91440" tIns="91440" rIns="91440" bIns="91440" anchor="t" anchorCtr="0" upright="1">
                              <a:noAutofit/>
                            </wps:bodyPr>
                          </wps:wsp>
                          <wps:wsp>
                            <wps:cNvPr id="41" name="Rectangle 12"/>
                            <wps:cNvSpPr>
                              <a:spLocks noChangeArrowheads="1"/>
                            </wps:cNvSpPr>
                            <wps:spPr bwMode="auto">
                              <a:xfrm>
                                <a:off x="4805" y="6138"/>
                                <a:ext cx="2630" cy="1005"/>
                              </a:xfrm>
                              <a:prstGeom prst="rect">
                                <a:avLst/>
                              </a:prstGeom>
                              <a:solidFill>
                                <a:srgbClr val="FFFFFF"/>
                              </a:solidFill>
                              <a:ln w="9525">
                                <a:solidFill>
                                  <a:schemeClr val="tx1"/>
                                </a:solidFill>
                                <a:miter lim="800000"/>
                                <a:headEnd/>
                                <a:tailEnd/>
                              </a:ln>
                            </wps:spPr>
                            <wps:txbx>
                              <w:txbxContent>
                                <w:p w14:paraId="275A9548" w14:textId="77777777" w:rsidR="00D03A79" w:rsidRPr="001A0412" w:rsidRDefault="00D03A79" w:rsidP="00D03A79">
                                  <w:pPr>
                                    <w:jc w:val="center"/>
                                    <w:rPr>
                                      <w:rFonts w:cs="Times New Roman"/>
                                      <w:szCs w:val="24"/>
                                    </w:rPr>
                                  </w:pPr>
                                  <w:r w:rsidRPr="001A0412">
                                    <w:rPr>
                                      <w:rFonts w:cs="Times New Roman"/>
                                      <w:szCs w:val="24"/>
                                    </w:rPr>
                                    <w:t xml:space="preserve">Records screened </w:t>
                                  </w:r>
                                  <w:r w:rsidRPr="001A0412">
                                    <w:rPr>
                                      <w:rFonts w:cs="Times New Roman"/>
                                      <w:szCs w:val="24"/>
                                    </w:rPr>
                                    <w:br/>
                                    <w:t>(n = 211)</w:t>
                                  </w:r>
                                </w:p>
                              </w:txbxContent>
                            </wps:txbx>
                            <wps:bodyPr rot="0" vert="horz" wrap="square" lIns="91440" tIns="91440" rIns="91440" bIns="91440" anchor="t" anchorCtr="0" upright="1">
                              <a:noAutofit/>
                            </wps:bodyPr>
                          </wps:wsp>
                          <wps:wsp>
                            <wps:cNvPr id="42" name="Rectangle 13"/>
                            <wps:cNvSpPr>
                              <a:spLocks noChangeArrowheads="1"/>
                            </wps:cNvSpPr>
                            <wps:spPr bwMode="auto">
                              <a:xfrm>
                                <a:off x="8460" y="6138"/>
                                <a:ext cx="2915" cy="1005"/>
                              </a:xfrm>
                              <a:prstGeom prst="rect">
                                <a:avLst/>
                              </a:prstGeom>
                              <a:solidFill>
                                <a:srgbClr val="FFFFFF"/>
                              </a:solidFill>
                              <a:ln w="9525">
                                <a:solidFill>
                                  <a:schemeClr val="tx1"/>
                                </a:solidFill>
                                <a:miter lim="800000"/>
                                <a:headEnd/>
                                <a:tailEnd/>
                              </a:ln>
                            </wps:spPr>
                            <wps:txbx>
                              <w:txbxContent>
                                <w:p w14:paraId="65F01E3F" w14:textId="77777777" w:rsidR="00D03A79" w:rsidRPr="001A0412" w:rsidRDefault="00D03A79" w:rsidP="00D03A79">
                                  <w:pPr>
                                    <w:jc w:val="center"/>
                                    <w:rPr>
                                      <w:rFonts w:cs="Times New Roman"/>
                                      <w:szCs w:val="24"/>
                                    </w:rPr>
                                  </w:pPr>
                                  <w:r w:rsidRPr="001A0412">
                                    <w:rPr>
                                      <w:rFonts w:cs="Times New Roman"/>
                                      <w:szCs w:val="24"/>
                                    </w:rPr>
                                    <w:t xml:space="preserve">Records </w:t>
                                  </w:r>
                                  <w:proofErr w:type="gramStart"/>
                                  <w:r w:rsidRPr="001A0412">
                                    <w:rPr>
                                      <w:rFonts w:cs="Times New Roman"/>
                                      <w:szCs w:val="24"/>
                                    </w:rPr>
                                    <w:t>excluded</w:t>
                                  </w:r>
                                  <w:proofErr w:type="gramEnd"/>
                                  <w:r w:rsidRPr="001A0412">
                                    <w:rPr>
                                      <w:rFonts w:cs="Times New Roman"/>
                                      <w:szCs w:val="24"/>
                                    </w:rPr>
                                    <w:br/>
                                    <w:t>(n = 0)</w:t>
                                  </w:r>
                                </w:p>
                              </w:txbxContent>
                            </wps:txbx>
                            <wps:bodyPr rot="0" vert="horz" wrap="square" lIns="91440" tIns="91440" rIns="91440" bIns="91440" anchor="t" anchorCtr="0" upright="1">
                              <a:noAutofit/>
                            </wps:bodyPr>
                          </wps:wsp>
                          <wps:wsp>
                            <wps:cNvPr id="43" name="Rectangle 14"/>
                            <wps:cNvSpPr>
                              <a:spLocks noChangeArrowheads="1"/>
                            </wps:cNvSpPr>
                            <wps:spPr bwMode="auto">
                              <a:xfrm>
                                <a:off x="4805" y="7788"/>
                                <a:ext cx="2700" cy="1313"/>
                              </a:xfrm>
                              <a:prstGeom prst="rect">
                                <a:avLst/>
                              </a:prstGeom>
                              <a:solidFill>
                                <a:srgbClr val="FFFFFF"/>
                              </a:solidFill>
                              <a:ln w="9525">
                                <a:solidFill>
                                  <a:schemeClr val="tx1"/>
                                </a:solidFill>
                                <a:miter lim="800000"/>
                                <a:headEnd/>
                                <a:tailEnd/>
                              </a:ln>
                            </wps:spPr>
                            <wps:txbx>
                              <w:txbxContent>
                                <w:p w14:paraId="765D9989" w14:textId="77777777" w:rsidR="00D03A79" w:rsidRPr="001A0412" w:rsidRDefault="00D03A79" w:rsidP="00D03A79">
                                  <w:pPr>
                                    <w:jc w:val="center"/>
                                    <w:rPr>
                                      <w:rFonts w:cs="Times New Roman"/>
                                      <w:szCs w:val="24"/>
                                    </w:rPr>
                                  </w:pPr>
                                  <w:r w:rsidRPr="001A0412">
                                    <w:rPr>
                                      <w:rFonts w:cs="Times New Roman"/>
                                      <w:szCs w:val="24"/>
                                    </w:rPr>
                                    <w:t xml:space="preserve">Full-text articles assessed for eligibility </w:t>
                                  </w:r>
                                  <w:r w:rsidRPr="001A0412">
                                    <w:rPr>
                                      <w:rFonts w:cs="Times New Roman"/>
                                      <w:szCs w:val="24"/>
                                    </w:rPr>
                                    <w:br/>
                                    <w:t>(n = 211)</w:t>
                                  </w:r>
                                </w:p>
                              </w:txbxContent>
                            </wps:txbx>
                            <wps:bodyPr rot="0" vert="horz" wrap="square" lIns="91440" tIns="91440" rIns="91440" bIns="91440" anchor="t" anchorCtr="0" upright="1">
                              <a:noAutofit/>
                            </wps:bodyPr>
                          </wps:wsp>
                          <wps:wsp>
                            <wps:cNvPr id="44" name="Rectangle 15"/>
                            <wps:cNvSpPr>
                              <a:spLocks noChangeArrowheads="1"/>
                            </wps:cNvSpPr>
                            <wps:spPr bwMode="auto">
                              <a:xfrm>
                                <a:off x="8460" y="7652"/>
                                <a:ext cx="2915" cy="1596"/>
                              </a:xfrm>
                              <a:prstGeom prst="rect">
                                <a:avLst/>
                              </a:prstGeom>
                              <a:solidFill>
                                <a:srgbClr val="FFFFFF"/>
                              </a:solidFill>
                              <a:ln w="9525">
                                <a:solidFill>
                                  <a:schemeClr val="tx1"/>
                                </a:solidFill>
                                <a:miter lim="800000"/>
                                <a:headEnd/>
                                <a:tailEnd/>
                              </a:ln>
                            </wps:spPr>
                            <wps:txbx>
                              <w:txbxContent>
                                <w:p w14:paraId="20EAAD7C" w14:textId="77777777" w:rsidR="00D03A79" w:rsidRPr="001A0412" w:rsidRDefault="00D03A79" w:rsidP="00D03A79">
                                  <w:pPr>
                                    <w:jc w:val="center"/>
                                    <w:rPr>
                                      <w:rFonts w:cs="Times New Roman"/>
                                      <w:szCs w:val="24"/>
                                    </w:rPr>
                                  </w:pPr>
                                  <w:r w:rsidRPr="001A0412">
                                    <w:rPr>
                                      <w:rFonts w:cs="Times New Roman"/>
                                      <w:szCs w:val="24"/>
                                    </w:rPr>
                                    <w:t xml:space="preserve">Full-text articles excluded, based on inclusion/exclusion </w:t>
                                  </w:r>
                                  <w:proofErr w:type="gramStart"/>
                                  <w:r w:rsidRPr="001A0412">
                                    <w:rPr>
                                      <w:rFonts w:cs="Times New Roman"/>
                                      <w:szCs w:val="24"/>
                                    </w:rPr>
                                    <w:t>criteria</w:t>
                                  </w:r>
                                  <w:proofErr w:type="gramEnd"/>
                                  <w:r w:rsidRPr="001A0412">
                                    <w:rPr>
                                      <w:rFonts w:cs="Times New Roman"/>
                                      <w:szCs w:val="24"/>
                                    </w:rPr>
                                    <w:br/>
                                    <w:t>(n = 131)</w:t>
                                  </w:r>
                                </w:p>
                              </w:txbxContent>
                            </wps:txbx>
                            <wps:bodyPr rot="0" vert="horz" wrap="square" lIns="91440" tIns="91440" rIns="91440" bIns="91440" anchor="t" anchorCtr="0" upright="1">
                              <a:noAutofit/>
                            </wps:bodyPr>
                          </wps:wsp>
                          <wps:wsp>
                            <wps:cNvPr id="45" name="Rectangle 16"/>
                            <wps:cNvSpPr>
                              <a:spLocks noChangeArrowheads="1"/>
                            </wps:cNvSpPr>
                            <wps:spPr bwMode="auto">
                              <a:xfrm>
                                <a:off x="4820" y="9693"/>
                                <a:ext cx="2700" cy="1287"/>
                              </a:xfrm>
                              <a:prstGeom prst="rect">
                                <a:avLst/>
                              </a:prstGeom>
                              <a:solidFill>
                                <a:srgbClr val="FFFFFF"/>
                              </a:solidFill>
                              <a:ln w="9525">
                                <a:solidFill>
                                  <a:schemeClr val="tx1"/>
                                </a:solidFill>
                                <a:miter lim="800000"/>
                                <a:headEnd/>
                                <a:tailEnd/>
                              </a:ln>
                            </wps:spPr>
                            <wps:txbx>
                              <w:txbxContent>
                                <w:p w14:paraId="49C3C559" w14:textId="77777777" w:rsidR="00D03A79" w:rsidRPr="001A0412" w:rsidRDefault="00D03A79" w:rsidP="00D03A79">
                                  <w:pPr>
                                    <w:jc w:val="center"/>
                                    <w:rPr>
                                      <w:rFonts w:cs="Times New Roman"/>
                                      <w:szCs w:val="24"/>
                                    </w:rPr>
                                  </w:pPr>
                                  <w:r w:rsidRPr="001A0412">
                                    <w:rPr>
                                      <w:rFonts w:cs="Times New Roman"/>
                                      <w:szCs w:val="24"/>
                                    </w:rPr>
                                    <w:t xml:space="preserve">Studies eligible for qualitative synthesis </w:t>
                                  </w:r>
                                  <w:r w:rsidRPr="001A0412">
                                    <w:rPr>
                                      <w:rFonts w:cs="Times New Roman"/>
                                      <w:szCs w:val="24"/>
                                    </w:rPr>
                                    <w:br/>
                                    <w:t>(n = 80)</w:t>
                                  </w:r>
                                </w:p>
                              </w:txbxContent>
                            </wps:txbx>
                            <wps:bodyPr rot="0" vert="horz" wrap="square" lIns="91440" tIns="91440" rIns="91440" bIns="91440" anchor="t" anchorCtr="0" upright="1">
                              <a:noAutofit/>
                            </wps:bodyPr>
                          </wps:wsp>
                          <wps:wsp>
                            <wps:cNvPr id="46" name="AutoShape 18"/>
                            <wps:cNvCnPr>
                              <a:cxnSpLocks noChangeShapeType="1"/>
                            </wps:cNvCnPr>
                            <wps:spPr bwMode="auto">
                              <a:xfrm>
                                <a:off x="6120" y="5612"/>
                                <a:ext cx="0" cy="526"/>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 name="AutoShape 19"/>
                            <wps:cNvCnPr>
                              <a:cxnSpLocks noChangeShapeType="1"/>
                            </wps:cNvCnPr>
                            <wps:spPr bwMode="auto">
                              <a:xfrm>
                                <a:off x="6155" y="9027"/>
                                <a:ext cx="15" cy="666"/>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AutoShape 21"/>
                            <wps:cNvCnPr>
                              <a:cxnSpLocks noChangeShapeType="1"/>
                            </wps:cNvCnPr>
                            <wps:spPr bwMode="auto">
                              <a:xfrm>
                                <a:off x="7435" y="6588"/>
                                <a:ext cx="1025" cy="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 name="AutoShape 22"/>
                            <wps:cNvCnPr>
                              <a:cxnSpLocks noChangeShapeType="1"/>
                            </wps:cNvCnPr>
                            <wps:spPr bwMode="auto">
                              <a:xfrm flipV="1">
                                <a:off x="7505" y="8401"/>
                                <a:ext cx="955" cy="7"/>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s:wsp>
                        <wps:cNvPr id="50" name="Rectangle 14"/>
                        <wps:cNvSpPr>
                          <a:spLocks noChangeArrowheads="1"/>
                        </wps:cNvSpPr>
                        <wps:spPr bwMode="auto">
                          <a:xfrm>
                            <a:off x="1964602" y="6133723"/>
                            <a:ext cx="1620570" cy="955639"/>
                          </a:xfrm>
                          <a:prstGeom prst="rect">
                            <a:avLst/>
                          </a:prstGeom>
                          <a:solidFill>
                            <a:srgbClr val="FFFFFF"/>
                          </a:solidFill>
                          <a:ln w="9525">
                            <a:solidFill>
                              <a:schemeClr val="tx1"/>
                            </a:solidFill>
                            <a:miter lim="800000"/>
                            <a:headEnd/>
                            <a:tailEnd/>
                          </a:ln>
                        </wps:spPr>
                        <wps:txbx>
                          <w:txbxContent>
                            <w:p w14:paraId="453F4242" w14:textId="77777777" w:rsidR="00D03A79" w:rsidRPr="001A0412" w:rsidRDefault="00D03A79" w:rsidP="00D03A79">
                              <w:pPr>
                                <w:jc w:val="center"/>
                                <w:rPr>
                                  <w:rFonts w:cs="Times New Roman"/>
                                  <w:szCs w:val="24"/>
                                </w:rPr>
                              </w:pPr>
                              <w:r w:rsidRPr="001A0412">
                                <w:rPr>
                                  <w:rFonts w:cs="Times New Roman"/>
                                  <w:szCs w:val="24"/>
                                </w:rPr>
                                <w:t xml:space="preserve">Studies included for in-depth qualitative analysis and synthesis </w:t>
                              </w:r>
                              <w:r w:rsidRPr="001A0412">
                                <w:rPr>
                                  <w:rFonts w:cs="Times New Roman"/>
                                  <w:szCs w:val="24"/>
                                </w:rPr>
                                <w:br/>
                                <w:t>(n = 31)</w:t>
                              </w:r>
                            </w:p>
                          </w:txbxContent>
                        </wps:txbx>
                        <wps:bodyPr rot="0" vert="horz" wrap="square" lIns="91440" tIns="91440" rIns="91440" bIns="91440" anchor="t" anchorCtr="0" upright="1">
                          <a:noAutofit/>
                        </wps:bodyPr>
                      </wps:wsp>
                      <wps:wsp>
                        <wps:cNvPr id="51" name="Rectangle 15"/>
                        <wps:cNvSpPr>
                          <a:spLocks noChangeArrowheads="1"/>
                        </wps:cNvSpPr>
                        <wps:spPr bwMode="auto">
                          <a:xfrm>
                            <a:off x="4155539" y="4991807"/>
                            <a:ext cx="1732585" cy="946605"/>
                          </a:xfrm>
                          <a:prstGeom prst="rect">
                            <a:avLst/>
                          </a:prstGeom>
                          <a:solidFill>
                            <a:srgbClr val="FFFFFF"/>
                          </a:solidFill>
                          <a:ln w="9525">
                            <a:solidFill>
                              <a:schemeClr val="tx1"/>
                            </a:solidFill>
                            <a:miter lim="800000"/>
                            <a:headEnd/>
                            <a:tailEnd/>
                          </a:ln>
                        </wps:spPr>
                        <wps:txbx>
                          <w:txbxContent>
                            <w:p w14:paraId="24D0085B" w14:textId="77777777" w:rsidR="00D03A79" w:rsidRPr="001A0412" w:rsidRDefault="00D03A79" w:rsidP="00D03A79">
                              <w:pPr>
                                <w:jc w:val="center"/>
                                <w:rPr>
                                  <w:rFonts w:cs="Times New Roman"/>
                                  <w:szCs w:val="24"/>
                                </w:rPr>
                              </w:pPr>
                              <w:r w:rsidRPr="001A0412">
                                <w:rPr>
                                  <w:rFonts w:cs="Times New Roman"/>
                                  <w:szCs w:val="24"/>
                                </w:rPr>
                                <w:t xml:space="preserve">Full-text articles excluded, no human dimension aspect modelled </w:t>
                              </w:r>
                              <w:r w:rsidRPr="001A0412">
                                <w:rPr>
                                  <w:rFonts w:cs="Times New Roman"/>
                                  <w:szCs w:val="24"/>
                                </w:rPr>
                                <w:br/>
                                <w:t>(n = 49)</w:t>
                              </w:r>
                            </w:p>
                          </w:txbxContent>
                        </wps:txbx>
                        <wps:bodyPr rot="0" vert="horz" wrap="square" lIns="91440" tIns="91440" rIns="91440" bIns="91440" anchor="t" anchorCtr="0" upright="1">
                          <a:noAutofit/>
                        </wps:bodyPr>
                      </wps:wsp>
                      <wps:wsp>
                        <wps:cNvPr id="52" name="AutoShape 22"/>
                        <wps:cNvCnPr>
                          <a:cxnSpLocks noChangeShapeType="1"/>
                        </wps:cNvCnPr>
                        <wps:spPr bwMode="auto">
                          <a:xfrm flipV="1">
                            <a:off x="3585172" y="5377758"/>
                            <a:ext cx="571500" cy="381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BEB0BC6" id="Group 23" o:spid="_x0000_s1026" style="position:absolute;margin-left:12.25pt;margin-top:62.3pt;width:455.3pt;height:501.5pt;z-index:251660288;mso-width-relative:margin;mso-height-relative:margin" coordorigin="2,7066" coordsize="58880,6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">
                <v:shapetype id="_x0000_t32" coordsize="21600,21600" o:spt="32" o:oned="t" path="m,l21600,21600e" filled="f">
                  <v:path arrowok="t" fillok="f" o:connecttype="none"/>
                  <o:lock v:ext="edit" shapetype="t"/>
                </v:shapetype>
                <v:shape id="AutoShape 18" o:spid="_x0000_s1027" type="#_x0000_t32" style="position:absolute;left:27748;top:57127;width:0;height:4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" strokecolor="black [3213]">
                  <v:stroke endarrow="block"/>
                  <v:shadow color="#ccc"/>
                </v:shape>
                <v:group id="Group 25" o:spid="_x0000_s1028" style="position:absolute;left:2;top:7066;width:58880;height:62379" coordorigin=",-5" coordsize="58895,6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18" o:spid="_x0000_s1029" type="#_x0000_t32" style="position:absolute;left:27591;top:27113;width:0;height:4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" strokecolor="black [3213]">
                    <v:stroke endarrow="block"/>
                    <v:shadow color="#ccc"/>
                  </v:shape>
                  <v:group id="Group 27" o:spid="_x0000_s1030" style="position:absolute;top:-5;width:58895;height:62415" coordorigin="1544,2522" coordsize="9831,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3" o:spid="_x0000_s1031" style="position:absolute;left:2340;top:2643;width:3510;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" strokecolor="black [3213]">
                      <v:textbox inset=",7.2pt,,7.2pt">
                        <w:txbxContent>
                          <w:p w14:paraId="293C5273" w14:textId="77777777" w:rsidR="00D03A79" w:rsidRPr="001A0412" w:rsidRDefault="00D03A79" w:rsidP="00D03A79">
                            <w:pPr>
                              <w:jc w:val="center"/>
                              <w:rPr>
                                <w:rFonts w:cs="Times New Roman"/>
                                <w:szCs w:val="24"/>
                                <w:lang w:val="en"/>
                              </w:rPr>
                            </w:pPr>
                            <w:r w:rsidRPr="001A0412">
                              <w:rPr>
                                <w:rFonts w:cs="Times New Roman"/>
                                <w:szCs w:val="24"/>
                              </w:rPr>
                              <w:t xml:space="preserve">Records identified through database searching </w:t>
                            </w:r>
                            <w:r w:rsidRPr="001A0412">
                              <w:rPr>
                                <w:rFonts w:cs="Times New Roman"/>
                                <w:szCs w:val="24"/>
                              </w:rPr>
                              <w:br/>
                              <w:t>(n = 211)</w:t>
                            </w:r>
                          </w:p>
                        </w:txbxContent>
                      </v:textbox>
                    </v:rect>
                    <v:roundrect id="AutoShape 4" o:spid="_x0000_s1032" style="position:absolute;left:587;top:6255;width:2629;height:71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" fillcolor="#ccecff" strokecolor="black [3213]">
                      <v:textbox style="layout-flow:vertical;mso-layout-flow-alt:bottom-to-top" inset="3.6pt,,3.6pt">
                        <w:txbxContent>
                          <w:p w14:paraId="7FFD25C3" w14:textId="77777777" w:rsidR="00D03A79" w:rsidRPr="001A0412" w:rsidRDefault="00D03A79" w:rsidP="00D03A79">
                            <w:pPr>
                              <w:rPr>
                                <w:rFonts w:cs="Times New Roman"/>
                                <w:szCs w:val="24"/>
                                <w:lang w:val="en"/>
                              </w:rPr>
                            </w:pPr>
                            <w:r w:rsidRPr="001A0412">
                              <w:rPr>
                                <w:rFonts w:cs="Times New Roman"/>
                                <w:szCs w:val="24"/>
                                <w:lang w:val="en"/>
                              </w:rPr>
                              <w:t>Screening</w:t>
                            </w:r>
                          </w:p>
                        </w:txbxContent>
                      </v:textbox>
                    </v:roundrect>
                    <v:roundrect id="AutoShape 5" o:spid="_x0000_s1033" style="position:absolute;left:1078;top:11759;width:1680;height:683;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" fillcolor="#ccecff" strokecolor="black [3213]">
                      <v:textbox style="layout-flow:vertical;mso-layout-flow-alt:bottom-to-top" inset="3.6pt,,3.6pt">
                        <w:txbxContent>
                          <w:p w14:paraId="38D791CC" w14:textId="77777777" w:rsidR="00D03A79" w:rsidRPr="001A0412" w:rsidRDefault="00D03A79" w:rsidP="00D03A79">
                            <w:pPr>
                              <w:rPr>
                                <w:rFonts w:cs="Times New Roman"/>
                                <w:szCs w:val="24"/>
                                <w:lang w:val="en"/>
                              </w:rPr>
                            </w:pPr>
                            <w:r w:rsidRPr="001A0412">
                              <w:rPr>
                                <w:rFonts w:cs="Times New Roman"/>
                                <w:szCs w:val="24"/>
                                <w:lang w:val="en"/>
                              </w:rPr>
                              <w:t>Included</w:t>
                            </w:r>
                          </w:p>
                        </w:txbxContent>
                      </v:textbox>
                    </v:roundrect>
                    <v:roundrect id="AutoShape 6" o:spid="_x0000_s1034" style="position:absolute;left:746;top:9224;width:2330;height:697;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" fillcolor="#ccecff" strokecolor="black [3213]">
                      <v:textbox style="layout-flow:vertical;mso-layout-flow-alt:bottom-to-top" inset="3.6pt,,3.6pt">
                        <w:txbxContent>
                          <w:p w14:paraId="630449FD" w14:textId="77777777" w:rsidR="00D03A79" w:rsidRPr="001A0412" w:rsidRDefault="00D03A79" w:rsidP="00D03A79">
                            <w:pPr>
                              <w:rPr>
                                <w:rFonts w:cs="Times New Roman"/>
                                <w:szCs w:val="24"/>
                                <w:lang w:val="en"/>
                              </w:rPr>
                            </w:pPr>
                            <w:r w:rsidRPr="001A0412">
                              <w:rPr>
                                <w:rFonts w:cs="Times New Roman"/>
                                <w:szCs w:val="24"/>
                                <w:lang w:val="en"/>
                              </w:rPr>
                              <w:t>Eligibility</w:t>
                            </w:r>
                          </w:p>
                        </w:txbxContent>
                      </v:textbox>
                    </v:roundrect>
                    <v:shape id="AutoShape 7" o:spid="_x0000_s1035" type="#_x0000_t32" style="position:absolute;left:4320;top:3976;width:0;height: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" strokecolor="black [3213]">
                      <v:stroke endarrow="block"/>
                      <v:shadow color="#ccc"/>
                    </v:shape>
                    <v:shape id="AutoShape 8" o:spid="_x0000_s1036" type="#_x0000_t32" style="position:absolute;left:7920;top:3798;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" strokecolor="black [3213]">
                      <v:stroke endarrow="block"/>
                      <v:shadow color="#ccc"/>
                    </v:shape>
                    <v:roundrect id="AutoShape 9" o:spid="_x0000_s1037" style="position:absolute;left:643;top:3424;width:2460;height:65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" fillcolor="#ccecff" strokecolor="black [3213]">
                      <v:textbox style="layout-flow:vertical;mso-layout-flow-alt:bottom-to-top" inset="3.6pt,,3.6pt">
                        <w:txbxContent>
                          <w:p w14:paraId="68EDAFF5" w14:textId="77777777" w:rsidR="00D03A79" w:rsidRPr="001A0412" w:rsidRDefault="00D03A79" w:rsidP="00D03A79">
                            <w:pPr>
                              <w:rPr>
                                <w:rFonts w:cs="Times New Roman"/>
                                <w:szCs w:val="24"/>
                                <w:lang w:val="en"/>
                              </w:rPr>
                            </w:pPr>
                            <w:r w:rsidRPr="001A0412">
                              <w:rPr>
                                <w:rFonts w:cs="Times New Roman"/>
                                <w:szCs w:val="24"/>
                                <w:lang w:val="en"/>
                              </w:rPr>
                              <w:t>Identification</w:t>
                            </w:r>
                          </w:p>
                        </w:txbxContent>
                      </v:textbox>
                    </v:roundrect>
                    <v:rect id="Rectangle 10" o:spid="_x0000_s1038" style="position:absolute;left:6390;top:2643;width:3510;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" strokecolor="black [3213]">
                      <v:textbox inset=",7.2pt,,7.2pt">
                        <w:txbxContent>
                          <w:p w14:paraId="489EA1C4" w14:textId="77777777" w:rsidR="00D03A79" w:rsidRPr="001A0412" w:rsidRDefault="00D03A79" w:rsidP="00D03A79">
                            <w:pPr>
                              <w:jc w:val="center"/>
                              <w:rPr>
                                <w:rFonts w:cs="Times New Roman"/>
                                <w:szCs w:val="24"/>
                                <w:lang w:val="en"/>
                              </w:rPr>
                            </w:pPr>
                            <w:r w:rsidRPr="001A0412">
                              <w:rPr>
                                <w:rFonts w:cs="Times New Roman"/>
                                <w:szCs w:val="24"/>
                              </w:rPr>
                              <w:t xml:space="preserve">Additional records identified through other sources </w:t>
                            </w:r>
                            <w:r w:rsidRPr="001A0412">
                              <w:rPr>
                                <w:rFonts w:cs="Times New Roman"/>
                                <w:szCs w:val="24"/>
                              </w:rPr>
                              <w:br/>
                              <w:t>(n = 0)</w:t>
                            </w:r>
                          </w:p>
                        </w:txbxContent>
                      </v:textbox>
                    </v:rect>
                    <v:rect id="Rectangle 11" o:spid="_x0000_s1039" style="position:absolute;left:3937;top:4518;width:436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" strokecolor="black [3213]">
                      <v:textbox inset=",7.2pt,,7.2pt">
                        <w:txbxContent>
                          <w:p w14:paraId="7DF144E1" w14:textId="77777777" w:rsidR="00D03A79" w:rsidRPr="001A0412" w:rsidRDefault="00D03A79" w:rsidP="00D03A79">
                            <w:pPr>
                              <w:jc w:val="center"/>
                              <w:rPr>
                                <w:rFonts w:cs="Times New Roman"/>
                                <w:szCs w:val="24"/>
                                <w:lang w:val="en"/>
                              </w:rPr>
                            </w:pPr>
                            <w:r w:rsidRPr="001A0412">
                              <w:rPr>
                                <w:rFonts w:cs="Times New Roman"/>
                                <w:szCs w:val="24"/>
                              </w:rPr>
                              <w:t xml:space="preserve">Records after duplicates removed </w:t>
                            </w:r>
                            <w:r w:rsidRPr="001A0412">
                              <w:rPr>
                                <w:rFonts w:cs="Times New Roman"/>
                                <w:szCs w:val="24"/>
                              </w:rPr>
                              <w:br/>
                              <w:t>(n = 211)</w:t>
                            </w:r>
                          </w:p>
                        </w:txbxContent>
                      </v:textbox>
                    </v:rect>
                    <v:rect id="Rectangle 12" o:spid="_x0000_s1040" style="position:absolute;left:4805;top:6138;width:263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" strokecolor="black [3213]">
                      <v:textbox inset=",7.2pt,,7.2pt">
                        <w:txbxContent>
                          <w:p w14:paraId="275A9548" w14:textId="77777777" w:rsidR="00D03A79" w:rsidRPr="001A0412" w:rsidRDefault="00D03A79" w:rsidP="00D03A79">
                            <w:pPr>
                              <w:jc w:val="center"/>
                              <w:rPr>
                                <w:rFonts w:cs="Times New Roman"/>
                                <w:szCs w:val="24"/>
                              </w:rPr>
                            </w:pPr>
                            <w:r w:rsidRPr="001A0412">
                              <w:rPr>
                                <w:rFonts w:cs="Times New Roman"/>
                                <w:szCs w:val="24"/>
                              </w:rPr>
                              <w:t xml:space="preserve">Records screened </w:t>
                            </w:r>
                            <w:r w:rsidRPr="001A0412">
                              <w:rPr>
                                <w:rFonts w:cs="Times New Roman"/>
                                <w:szCs w:val="24"/>
                              </w:rPr>
                              <w:br/>
                              <w:t>(n = 211)</w:t>
                            </w:r>
                          </w:p>
                        </w:txbxContent>
                      </v:textbox>
                    </v:rect>
                    <v:rect id="Rectangle 13" o:spid="_x0000_s1041" style="position:absolute;left:8460;top:6138;width:291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" strokecolor="black [3213]">
                      <v:textbox inset=",7.2pt,,7.2pt">
                        <w:txbxContent>
                          <w:p w14:paraId="65F01E3F" w14:textId="77777777" w:rsidR="00D03A79" w:rsidRPr="001A0412" w:rsidRDefault="00D03A79" w:rsidP="00D03A79">
                            <w:pPr>
                              <w:jc w:val="center"/>
                              <w:rPr>
                                <w:rFonts w:cs="Times New Roman"/>
                                <w:szCs w:val="24"/>
                              </w:rPr>
                            </w:pPr>
                            <w:r w:rsidRPr="001A0412">
                              <w:rPr>
                                <w:rFonts w:cs="Times New Roman"/>
                                <w:szCs w:val="24"/>
                              </w:rPr>
                              <w:t xml:space="preserve">Records </w:t>
                            </w:r>
                            <w:proofErr w:type="gramStart"/>
                            <w:r w:rsidRPr="001A0412">
                              <w:rPr>
                                <w:rFonts w:cs="Times New Roman"/>
                                <w:szCs w:val="24"/>
                              </w:rPr>
                              <w:t>excluded</w:t>
                            </w:r>
                            <w:proofErr w:type="gramEnd"/>
                            <w:r w:rsidRPr="001A0412">
                              <w:rPr>
                                <w:rFonts w:cs="Times New Roman"/>
                                <w:szCs w:val="24"/>
                              </w:rPr>
                              <w:br/>
                              <w:t>(n = 0)</w:t>
                            </w:r>
                          </w:p>
                        </w:txbxContent>
                      </v:textbox>
                    </v:rect>
                    <v:rect id="Rectangle 14" o:spid="_x0000_s1042" style="position:absolute;left:4805;top:7788;width:270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" strokecolor="black [3213]">
                      <v:textbox inset=",7.2pt,,7.2pt">
                        <w:txbxContent>
                          <w:p w14:paraId="765D9989" w14:textId="77777777" w:rsidR="00D03A79" w:rsidRPr="001A0412" w:rsidRDefault="00D03A79" w:rsidP="00D03A79">
                            <w:pPr>
                              <w:jc w:val="center"/>
                              <w:rPr>
                                <w:rFonts w:cs="Times New Roman"/>
                                <w:szCs w:val="24"/>
                              </w:rPr>
                            </w:pPr>
                            <w:r w:rsidRPr="001A0412">
                              <w:rPr>
                                <w:rFonts w:cs="Times New Roman"/>
                                <w:szCs w:val="24"/>
                              </w:rPr>
                              <w:t xml:space="preserve">Full-text articles assessed for eligibility </w:t>
                            </w:r>
                            <w:r w:rsidRPr="001A0412">
                              <w:rPr>
                                <w:rFonts w:cs="Times New Roman"/>
                                <w:szCs w:val="24"/>
                              </w:rPr>
                              <w:br/>
                              <w:t>(n = 211)</w:t>
                            </w:r>
                          </w:p>
                        </w:txbxContent>
                      </v:textbox>
                    </v:rect>
                    <v:rect id="Rectangle 15" o:spid="_x0000_s1043" style="position:absolute;left:8460;top:7652;width:2915;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" strokecolor="black [3213]">
                      <v:textbox inset=",7.2pt,,7.2pt">
                        <w:txbxContent>
                          <w:p w14:paraId="20EAAD7C" w14:textId="77777777" w:rsidR="00D03A79" w:rsidRPr="001A0412" w:rsidRDefault="00D03A79" w:rsidP="00D03A79">
                            <w:pPr>
                              <w:jc w:val="center"/>
                              <w:rPr>
                                <w:rFonts w:cs="Times New Roman"/>
                                <w:szCs w:val="24"/>
                              </w:rPr>
                            </w:pPr>
                            <w:r w:rsidRPr="001A0412">
                              <w:rPr>
                                <w:rFonts w:cs="Times New Roman"/>
                                <w:szCs w:val="24"/>
                              </w:rPr>
                              <w:t xml:space="preserve">Full-text articles excluded, based on inclusion/exclusion </w:t>
                            </w:r>
                            <w:proofErr w:type="gramStart"/>
                            <w:r w:rsidRPr="001A0412">
                              <w:rPr>
                                <w:rFonts w:cs="Times New Roman"/>
                                <w:szCs w:val="24"/>
                              </w:rPr>
                              <w:t>criteria</w:t>
                            </w:r>
                            <w:proofErr w:type="gramEnd"/>
                            <w:r w:rsidRPr="001A0412">
                              <w:rPr>
                                <w:rFonts w:cs="Times New Roman"/>
                                <w:szCs w:val="24"/>
                              </w:rPr>
                              <w:br/>
                              <w:t>(n = 131)</w:t>
                            </w:r>
                          </w:p>
                        </w:txbxContent>
                      </v:textbox>
                    </v:rect>
                    <v:rect id="Rectangle 16" o:spid="_x0000_s1044" style="position:absolute;left:4820;top:9693;width:2700;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" strokecolor="black [3213]">
                      <v:textbox inset=",7.2pt,,7.2pt">
                        <w:txbxContent>
                          <w:p w14:paraId="49C3C559" w14:textId="77777777" w:rsidR="00D03A79" w:rsidRPr="001A0412" w:rsidRDefault="00D03A79" w:rsidP="00D03A79">
                            <w:pPr>
                              <w:jc w:val="center"/>
                              <w:rPr>
                                <w:rFonts w:cs="Times New Roman"/>
                                <w:szCs w:val="24"/>
                              </w:rPr>
                            </w:pPr>
                            <w:r w:rsidRPr="001A0412">
                              <w:rPr>
                                <w:rFonts w:cs="Times New Roman"/>
                                <w:szCs w:val="24"/>
                              </w:rPr>
                              <w:t xml:space="preserve">Studies eligible for qualitative synthesis </w:t>
                            </w:r>
                            <w:r w:rsidRPr="001A0412">
                              <w:rPr>
                                <w:rFonts w:cs="Times New Roman"/>
                                <w:szCs w:val="24"/>
                              </w:rPr>
                              <w:br/>
                              <w:t>(n = 80)</w:t>
                            </w:r>
                          </w:p>
                        </w:txbxContent>
                      </v:textbox>
                    </v:rect>
                    <v:shape id="AutoShape 18" o:spid="_x0000_s1045" type="#_x0000_t32" style="position:absolute;left:6120;top:5612;width:0;height: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" strokecolor="black [3213]">
                      <v:stroke endarrow="block"/>
                      <v:shadow color="#ccc"/>
                    </v:shape>
                    <v:shape id="AutoShape 19" o:spid="_x0000_s1046" type="#_x0000_t32" style="position:absolute;left:6155;top:9027;width:15;height: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" strokecolor="black [3213]">
                      <v:stroke endarrow="block"/>
                      <v:shadow color="#ccc"/>
                    </v:shape>
                    <v:shape id="AutoShape 21" o:spid="_x0000_s1047" type="#_x0000_t32" style="position:absolute;left:7435;top:6588;width:1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" strokecolor="black [3213]">
                      <v:stroke endarrow="block"/>
                      <v:shadow color="#ccc"/>
                    </v:shape>
                    <v:shape id="AutoShape 22" o:spid="_x0000_s1048" type="#_x0000_t32" style="position:absolute;left:7505;top:8401;width:955;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" strokecolor="black [3213]">
                      <v:stroke endarrow="block"/>
                      <v:shadow color="#ccc"/>
                    </v:shape>
                  </v:group>
                </v:group>
                <v:rect id="Rectangle 14" o:spid="_x0000_s1049" style="position:absolute;left:19646;top:61337;width:16205;height:9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" strokecolor="black [3213]">
                  <v:textbox inset=",7.2pt,,7.2pt">
                    <w:txbxContent>
                      <w:p w14:paraId="453F4242" w14:textId="77777777" w:rsidR="00D03A79" w:rsidRPr="001A0412" w:rsidRDefault="00D03A79" w:rsidP="00D03A79">
                        <w:pPr>
                          <w:jc w:val="center"/>
                          <w:rPr>
                            <w:rFonts w:cs="Times New Roman"/>
                            <w:szCs w:val="24"/>
                          </w:rPr>
                        </w:pPr>
                        <w:r w:rsidRPr="001A0412">
                          <w:rPr>
                            <w:rFonts w:cs="Times New Roman"/>
                            <w:szCs w:val="24"/>
                          </w:rPr>
                          <w:t xml:space="preserve">Studies included for in-depth qualitative analysis and synthesis </w:t>
                        </w:r>
                        <w:r w:rsidRPr="001A0412">
                          <w:rPr>
                            <w:rFonts w:cs="Times New Roman"/>
                            <w:szCs w:val="24"/>
                          </w:rPr>
                          <w:br/>
                          <w:t>(n = 31)</w:t>
                        </w:r>
                      </w:p>
                    </w:txbxContent>
                  </v:textbox>
                </v:rect>
                <v:rect id="Rectangle 15" o:spid="_x0000_s1050" style="position:absolute;left:41555;top:49918;width:17326;height:9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" strokecolor="black [3213]">
                  <v:textbox inset=",7.2pt,,7.2pt">
                    <w:txbxContent>
                      <w:p w14:paraId="24D0085B" w14:textId="77777777" w:rsidR="00D03A79" w:rsidRPr="001A0412" w:rsidRDefault="00D03A79" w:rsidP="00D03A79">
                        <w:pPr>
                          <w:jc w:val="center"/>
                          <w:rPr>
                            <w:rFonts w:cs="Times New Roman"/>
                            <w:szCs w:val="24"/>
                          </w:rPr>
                        </w:pPr>
                        <w:r w:rsidRPr="001A0412">
                          <w:rPr>
                            <w:rFonts w:cs="Times New Roman"/>
                            <w:szCs w:val="24"/>
                          </w:rPr>
                          <w:t xml:space="preserve">Full-text articles excluded, no human dimension aspect modelled </w:t>
                        </w:r>
                        <w:r w:rsidRPr="001A0412">
                          <w:rPr>
                            <w:rFonts w:cs="Times New Roman"/>
                            <w:szCs w:val="24"/>
                          </w:rPr>
                          <w:br/>
                          <w:t>(n = 49)</w:t>
                        </w:r>
                      </w:p>
                    </w:txbxContent>
                  </v:textbox>
                </v:rect>
                <v:shape id="AutoShape 22" o:spid="_x0000_s1051" type="#_x0000_t32" style="position:absolute;left:35851;top:53777;width:5715;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" strokecolor="black [3213]">
                  <v:stroke endarrow="block"/>
                  <v:shadow color="#ccc"/>
                </v:shape>
                <w10:wrap type="topAndBottom"/>
              </v:group>
            </w:pict>
          </mc:Fallback>
        </mc:AlternateContent>
      </w:r>
      <w:r w:rsidR="00E005A0" w:rsidRPr="007B0E66">
        <w:rPr>
          <w:rStyle w:val="Heading1Char"/>
          <w:b w:val="0"/>
          <w:lang w:val="en-GB"/>
        </w:rPr>
        <w:t>PRISMA Flow Diagram</w:t>
      </w:r>
      <w:r w:rsidRPr="007B0E66">
        <w:rPr>
          <w:rStyle w:val="Heading1Char"/>
          <w:b w:val="0"/>
          <w:lang w:val="en-GB"/>
        </w:rPr>
        <w:t xml:space="preserve">, </w:t>
      </w:r>
      <w:r w:rsidR="00E005A0" w:rsidRPr="007B0E66">
        <w:rPr>
          <w:rFonts w:cs="Times New Roman"/>
          <w:szCs w:val="24"/>
          <w:lang w:val="en-GB"/>
        </w:rPr>
        <w:t xml:space="preserve">adapted from </w:t>
      </w:r>
      <w:r w:rsidR="00E005A0" w:rsidRPr="007B0E66">
        <w:rPr>
          <w:rFonts w:cs="Times New Roman"/>
          <w:szCs w:val="24"/>
          <w:lang w:val="en-GB"/>
        </w:rPr>
        <w:fldChar w:fldCharType="begin" w:fldLock="1"/>
      </w:r>
      <w:r w:rsidR="00E005A0" w:rsidRPr="007B0E66">
        <w:rPr>
          <w:rFonts w:cs="Times New Roman"/>
          <w:szCs w:val="24"/>
          <w:lang w:val="en-GB"/>
        </w:rPr>
        <w:instrText>ADDIN CSL_CITATION {"citationItems":[{"id":"ITEM-1","itemData":{"DOI":"10.1371/journal.pmed.1000097","ISSN":"1549-1676","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G.","non-dropping-particle":"","parse-names":false,"suffix":""},{"dropping-particle":"","family":"Group","given":"The PRISMA","non-dropping-particle":"","parse-names":false,"suffix":""}],"container-title":"PLoS Medicine","id":"ITEM-1","issue":"7","issued":{"date-parts":[["2009","7","21"]]},"page":"e1000097","publisher":"Public Library of Science","title":"Preferred Reporting Items for Systematic Reviews and Meta-Analyses: The PRISMA Statement","type":"article-journal","volume":"6"},"uris":["http://www.mendeley.com/documents/?uuid=ae141d4e-3b06-4613-81df-d7c9b8abb794","http://www.mendeley.com/documents/?uuid=2fa7c96f-8c9f-3c7a-9de8-22f8a3f68d9b"]}],"mendeley":{"formattedCitation":"(Moher et al., 2009)","plainTextFormattedCitation":"(Moher et al., 2009)","previouslyFormattedCitation":"(Moher et al., 2009)"},"properties":{"noteIndex":0},"schema":"https://github.com/citation-style-language/schema/raw/master/csl-citation.json"}</w:instrText>
      </w:r>
      <w:r w:rsidR="00E005A0" w:rsidRPr="007B0E66">
        <w:rPr>
          <w:rFonts w:cs="Times New Roman"/>
          <w:szCs w:val="24"/>
          <w:lang w:val="en-GB"/>
        </w:rPr>
        <w:fldChar w:fldCharType="separate"/>
      </w:r>
      <w:r w:rsidR="00E005A0" w:rsidRPr="007B0E66">
        <w:rPr>
          <w:rFonts w:cs="Times New Roman"/>
          <w:noProof/>
          <w:szCs w:val="24"/>
          <w:lang w:val="en-GB"/>
        </w:rPr>
        <w:t>(Moher et al., 2009)</w:t>
      </w:r>
      <w:r w:rsidR="00E005A0" w:rsidRPr="007B0E66">
        <w:rPr>
          <w:rFonts w:cs="Times New Roman"/>
          <w:szCs w:val="24"/>
          <w:lang w:val="en-GB"/>
        </w:rPr>
        <w:fldChar w:fldCharType="end"/>
      </w:r>
      <w:r w:rsidR="00E005A0" w:rsidRPr="007B0E66">
        <w:rPr>
          <w:rFonts w:cs="Times New Roman"/>
          <w:szCs w:val="24"/>
          <w:lang w:val="en-GB"/>
        </w:rPr>
        <w:t xml:space="preserve">, containing all steps and short explanations for the process of document exclusion during the process of  selecting the publications suitable for analysis. </w:t>
      </w:r>
    </w:p>
    <w:p w14:paraId="080BBA9D" w14:textId="1E6777EC" w:rsidR="00D03A79" w:rsidRPr="007B0E66" w:rsidRDefault="00D03A79" w:rsidP="00D03A79">
      <w:pPr>
        <w:rPr>
          <w:rFonts w:eastAsia="Calibri" w:cs="Times New Roman"/>
          <w:lang w:val="en-GB"/>
        </w:rPr>
      </w:pPr>
      <w:r w:rsidRPr="007B0E66">
        <w:rPr>
          <w:rFonts w:eastAsia="Calibri" w:cs="Times New Roman"/>
          <w:lang w:val="en-GB"/>
        </w:rPr>
        <w:t xml:space="preserve"> </w:t>
      </w:r>
    </w:p>
    <w:p w14:paraId="4502D5CD" w14:textId="5BBF2E50" w:rsidR="00D03A79" w:rsidRPr="007B0E66" w:rsidRDefault="00D03A79" w:rsidP="00D03A79">
      <w:pPr>
        <w:rPr>
          <w:rFonts w:eastAsia="Calibri" w:cs="Times New Roman"/>
          <w:lang w:val="en-GB"/>
        </w:rPr>
      </w:pPr>
      <w:r w:rsidRPr="007B0E66">
        <w:rPr>
          <w:rFonts w:eastAsia="Calibri" w:cs="Times New Roman"/>
          <w:lang w:val="en-GB"/>
        </w:rPr>
        <w:br w:type="page"/>
      </w:r>
    </w:p>
    <w:p w14:paraId="6D12B141" w14:textId="77777777" w:rsidR="001A3A97" w:rsidRPr="007B0E66" w:rsidRDefault="001A3A97" w:rsidP="001A3A97">
      <w:pPr>
        <w:pStyle w:val="Heading1"/>
        <w:rPr>
          <w:lang w:val="en-GB"/>
        </w:rPr>
      </w:pPr>
      <w:r w:rsidRPr="007B0E66">
        <w:rPr>
          <w:rFonts w:eastAsia="Calibri"/>
          <w:lang w:val="en-GB"/>
        </w:rPr>
        <w:lastRenderedPageBreak/>
        <w:t xml:space="preserve">Appendix S3 </w:t>
      </w:r>
    </w:p>
    <w:p w14:paraId="146597AD" w14:textId="6F280347" w:rsidR="001A3A97" w:rsidRPr="007B0E66" w:rsidRDefault="001A3A97" w:rsidP="001A3A97">
      <w:pPr>
        <w:pStyle w:val="Heading1"/>
        <w:numPr>
          <w:ilvl w:val="0"/>
          <w:numId w:val="0"/>
        </w:numPr>
        <w:rPr>
          <w:lang w:val="en-GB"/>
        </w:rPr>
      </w:pPr>
      <w:r w:rsidRPr="007B0E66">
        <w:rPr>
          <w:lang w:val="en-GB"/>
        </w:rPr>
        <w:t>Visualizations of the human dimension aspects</w:t>
      </w:r>
    </w:p>
    <w:p w14:paraId="18788870" w14:textId="77777777" w:rsidR="001A3A97" w:rsidRPr="007B0E66" w:rsidRDefault="001A3A97" w:rsidP="001A3A97">
      <w:pPr>
        <w:rPr>
          <w:rFonts w:cs="Times New Roman"/>
          <w:szCs w:val="24"/>
          <w:lang w:val="en-GB"/>
        </w:rPr>
      </w:pPr>
      <w:r w:rsidRPr="007B0E66">
        <w:rPr>
          <w:rFonts w:cs="Times New Roman"/>
          <w:szCs w:val="24"/>
          <w:lang w:val="en-GB"/>
        </w:rPr>
        <w:t xml:space="preserve">The creation and use of displays (i.e. visualisations—the organised, compressed assembly of information that permits the drawing of conclusions and subsequent actions) is an important part of qualitative data analysis </w:t>
      </w:r>
      <w:r w:rsidRPr="007B0E66">
        <w:rPr>
          <w:rFonts w:cs="Times New Roman"/>
          <w:szCs w:val="24"/>
          <w:lang w:val="en-GB"/>
        </w:rPr>
        <w:fldChar w:fldCharType="begin" w:fldLock="1"/>
      </w:r>
      <w:r w:rsidRPr="007B0E66">
        <w:rPr>
          <w:rFonts w:cs="Times New Roman"/>
          <w:szCs w:val="24"/>
          <w:lang w:val="en-GB"/>
        </w:rPr>
        <w:instrText>ADDIN CSL_CITATION {"citationItems":[{"id":"ITEM-1","itemData":{"ISBN":"0-8039-5540-5","abstract":"2nd ed. A practical sourcebook for researchers who make use of qualitative data, presenting the current state of the craft in the design, testing, and use of qualitative analysis methods. Strong emphasis is placed on data displays matrices and networks that go beyond ordinary narrative text. Each method of data display and analysis is described and illustr. Focusing and bounding the collection of data: the substantive start -- Focusing and bounding the collection of data: further design issues -- Early steps in analysis -- Within-case displays: exploring and describing -- Within-case displays: explaining and predicting -- Cross-case displays: exploring and describing -- Cross-case displays: ordering and explaining -- Matrix displays: some rules of thumb -- Making good sense: drawing and verifying conclusions -- Ethical issues in analysis -- Producing reports -- Concluding remarks.","author":[{"dropping-particle":"","family":"Miles","given":"Matthew B.","non-dropping-particle":"","parse-names":false,"suffix":""},{"dropping-particle":"","family":"Huberman","given":"A. Michael","non-dropping-particle":"","parse-names":false,"suffix":""}],"edition":"2","id":"ITEM-1","issued":{"date-parts":[["1994"]]},"number-of-pages":"338","publisher":"Sage Publications","publisher-place":"Thousand Oaks, CA","title":"Qualitative data analysis: an expanded sourcebook","type":"book"},"uris":["http://www.mendeley.com/documents/?uuid=e4964183-97a4-31c1-afe1-2909cb9b473f","http://www.mendeley.com/documents/?uuid=36c7e7ef-cab2-4632-ab70-376a9cce414c"]}],"mendeley":{"formattedCitation":"(Miles &amp; Huberman, 1994)","plainTextFormattedCitation":"(Miles &amp; Huberman, 1994)","previouslyFormattedCitation":"(Miles &amp; Huberman, 1994)"},"properties":{"noteIndex":0},"schema":"https://github.com/citation-style-language/schema/raw/master/csl-citation.json"}</w:instrText>
      </w:r>
      <w:r w:rsidRPr="007B0E66">
        <w:rPr>
          <w:rFonts w:cs="Times New Roman"/>
          <w:szCs w:val="24"/>
          <w:lang w:val="en-GB"/>
        </w:rPr>
        <w:fldChar w:fldCharType="separate"/>
      </w:r>
      <w:r w:rsidRPr="007B0E66">
        <w:rPr>
          <w:rFonts w:cs="Times New Roman"/>
          <w:noProof/>
          <w:szCs w:val="24"/>
          <w:lang w:val="en-GB"/>
        </w:rPr>
        <w:t>(Miles &amp; Huberman, 1994)</w:t>
      </w:r>
      <w:r w:rsidRPr="007B0E66">
        <w:rPr>
          <w:rFonts w:cs="Times New Roman"/>
          <w:szCs w:val="24"/>
          <w:lang w:val="en-GB"/>
        </w:rPr>
        <w:fldChar w:fldCharType="end"/>
      </w:r>
      <w:r w:rsidRPr="007B0E66">
        <w:rPr>
          <w:rFonts w:cs="Times New Roman"/>
          <w:szCs w:val="24"/>
          <w:lang w:val="en-GB"/>
        </w:rPr>
        <w:t xml:space="preserve">. In order to be able to design relevant visualisations for this study, the qualitative data (i.e. the HDAs and their corresponding variables) were exported from NVivo 11 to Microsoft Excel 2016. They were transformed using Python into a data format (source-to-target) adequate for import into Gephi (Version 0.9.1), which is an open source visualisation tool for graph and network analysis </w:t>
      </w:r>
      <w:r w:rsidRPr="007B0E66">
        <w:rPr>
          <w:rFonts w:cs="Times New Roman"/>
          <w:szCs w:val="24"/>
          <w:lang w:val="en-GB"/>
        </w:rPr>
        <w:fldChar w:fldCharType="begin" w:fldLock="1"/>
      </w:r>
      <w:r w:rsidRPr="007B0E66">
        <w:rPr>
          <w:rFonts w:cs="Times New Roman"/>
          <w:szCs w:val="24"/>
          <w:lang w:val="en-GB"/>
        </w:rPr>
        <w:instrText>ADDIN CSL_CITATION {"citationItems":[{"id":"ITEM-1","itemData":{"author":[{"dropping-particle":"","family":"Bastian","given":"M","non-dropping-particle":"","parse-names":false,"suffix":""},{"dropping-particle":"","family":"Heymann","given":"S","non-dropping-particle":"","parse-names":false,"suffix":""},{"dropping-particle":"","family":"Jacomy","given":"M","non-dropping-particle":"","parse-names":false,"suffix":""}],"container-title":"International AAAI Conference on Weblogs and Social Media","id":"ITEM-1","issued":{"date-parts":[["2009"]]},"page":"361-362","title":"Gephi: an open source software for exploring and manipulating networks.","type":"paper-conference"},"uris":["http://www.mendeley.com/documents/?uuid=e435fa82-6820-3460-89fd-8534eeb65ff2"]}],"mendeley":{"formattedCitation":"(Bastian, Heymann, &amp; Jacomy, 2009)","plainTextFormattedCitation":"(Bastian, Heymann, &amp; Jacomy, 2009)","previouslyFormattedCitation":"(Bastian, Heymann, &amp; Jacomy, 2009)"},"properties":{"noteIndex":0},"schema":"https://github.com/citation-style-language/schema/raw/master/csl-citation.json"}</w:instrText>
      </w:r>
      <w:r w:rsidRPr="007B0E66">
        <w:rPr>
          <w:rFonts w:cs="Times New Roman"/>
          <w:szCs w:val="24"/>
          <w:lang w:val="en-GB"/>
        </w:rPr>
        <w:fldChar w:fldCharType="separate"/>
      </w:r>
      <w:r w:rsidRPr="007B0E66">
        <w:rPr>
          <w:rFonts w:cs="Times New Roman"/>
          <w:noProof/>
          <w:szCs w:val="24"/>
          <w:lang w:val="en-GB"/>
        </w:rPr>
        <w:t>(Bastian, Heymann, &amp; Jacomy, 2009)</w:t>
      </w:r>
      <w:r w:rsidRPr="007B0E66">
        <w:rPr>
          <w:rFonts w:cs="Times New Roman"/>
          <w:szCs w:val="24"/>
          <w:lang w:val="en-GB"/>
        </w:rPr>
        <w:fldChar w:fldCharType="end"/>
      </w:r>
      <w:r w:rsidRPr="007B0E66">
        <w:rPr>
          <w:rFonts w:cs="Times New Roman"/>
          <w:szCs w:val="24"/>
          <w:lang w:val="en-GB"/>
        </w:rPr>
        <w:t xml:space="preserve">. This program allows for visual analytics and functions as a complementary tool to perform enumeration, to enable visual thinking, and to facilitate reasoning. In particular, Gephi was used for qualitative and quantitative visualisation of the hierarchy and the connections between the HDAs and the variables, as shown in </w:t>
      </w:r>
      <w:r w:rsidRPr="007B0E66">
        <w:rPr>
          <w:rFonts w:cs="Times New Roman"/>
          <w:szCs w:val="24"/>
          <w:lang w:val="en-GB"/>
        </w:rPr>
        <w:fldChar w:fldCharType="begin" w:fldLock="1"/>
      </w:r>
      <w:r w:rsidRPr="007B0E66">
        <w:rPr>
          <w:rFonts w:cs="Times New Roman"/>
          <w:szCs w:val="24"/>
          <w:lang w:val="en-GB"/>
        </w:rPr>
        <w:instrText xml:space="preserve"> REF _Ref482612411 \h  \* MERGEFORMAT </w:instrText>
      </w:r>
      <w:r w:rsidRPr="007B0E66">
        <w:rPr>
          <w:rFonts w:cs="Times New Roman"/>
          <w:szCs w:val="24"/>
          <w:lang w:val="en-GB"/>
        </w:rPr>
      </w:r>
      <w:r w:rsidRPr="007B0E66">
        <w:rPr>
          <w:rFonts w:cs="Times New Roman"/>
          <w:szCs w:val="24"/>
          <w:lang w:val="en-GB"/>
        </w:rPr>
        <w:fldChar w:fldCharType="separate"/>
      </w:r>
      <w:r w:rsidRPr="007B0E66">
        <w:rPr>
          <w:rFonts w:cs="Times New Roman"/>
          <w:szCs w:val="24"/>
          <w:lang w:val="en-GB"/>
        </w:rPr>
        <w:t>Figure 1</w:t>
      </w:r>
      <w:r w:rsidRPr="007B0E66">
        <w:rPr>
          <w:rFonts w:cs="Times New Roman"/>
          <w:szCs w:val="24"/>
          <w:lang w:val="en-GB"/>
        </w:rPr>
        <w:fldChar w:fldCharType="end"/>
      </w:r>
      <w:r w:rsidRPr="007B0E66">
        <w:rPr>
          <w:rFonts w:cs="Times New Roman"/>
          <w:szCs w:val="24"/>
          <w:lang w:val="en-GB"/>
        </w:rPr>
        <w:t xml:space="preserve">. </w:t>
      </w:r>
    </w:p>
    <w:p w14:paraId="6316FA31" w14:textId="77777777" w:rsidR="001A3A97" w:rsidRPr="007B0E66" w:rsidRDefault="001A3A97" w:rsidP="001A3A97">
      <w:pPr>
        <w:rPr>
          <w:rFonts w:cs="Times New Roman"/>
          <w:szCs w:val="24"/>
          <w:lang w:val="en-GB"/>
        </w:rPr>
      </w:pPr>
      <w:r w:rsidRPr="007B0E66">
        <w:rPr>
          <w:rFonts w:cs="Times New Roman"/>
          <w:szCs w:val="24"/>
          <w:lang w:val="en-GB"/>
        </w:rPr>
        <w:t xml:space="preserve">To give a qualitative representation of how the HDAs were modelled, the HDAs and variables were represented as nodes and the connections between them as edges, while the colour of each node was set according to the dimension that was assigned to the variable. The colours were assigned as follows: pink: human; blue: economic; green: environmental; white: other (e.g. time) or more than one dimension (e.g. sustainability). To include a quantitative representation of the results, the size of the nodes was set according to the publication count (i.e. the overall number of sources that featured this variable), which gives an impression of the relative importance of each. Each HDA in the study was treated separately, and a visual representation was created for each. The network algorithm used in Gephi was ForceAtlas2 </w:t>
      </w:r>
      <w:r w:rsidRPr="007B0E66">
        <w:rPr>
          <w:rFonts w:cs="Times New Roman"/>
          <w:szCs w:val="24"/>
          <w:lang w:val="en-GB"/>
        </w:rPr>
        <w:fldChar w:fldCharType="begin" w:fldLock="1"/>
      </w:r>
      <w:r w:rsidRPr="007B0E66">
        <w:rPr>
          <w:rFonts w:cs="Times New Roman"/>
          <w:szCs w:val="24"/>
          <w:lang w:val="en-GB"/>
        </w:rPr>
        <w:instrText>ADDIN CSL_CITATION {"citationItems":[{"id":"ITEM-1","itemData":{"DOI":"10.1371/journal.pone.0098679","ISSN":"1932-6203","abstract":"Gephi is a network visualization software used in various disciplines (social network analysis, biology, genomics…). One of its key features is the ability to display the spatialization process, aiming at transforming the network into a map, and ForceAtlas2 is its default layout algorithm. The latter is developed by the Gephi team as an all-around solution to Gephi users’ typical networks (scale-free, 10 to 10,000 nodes). We present here for the first time its functioning and settings. ForceAtlas2 is a force-directed layout close to other algorithms used for network spatialization. We do not claim a theoretical advance but an attempt to integrate different techniques such as the Barnes Hut simulation, degree-dependent repulsive force, and local and global adaptive temperatures. It is designed for the Gephi user experience (it is a continuous algorithm), and we explain which constraints it implies. The algorithm benefits from much feedback and is developed in order to provide many possibilities through its settings. We lay out its complete functioning for the users who need a precise understanding of its behaviour, from the formulas to graphic illustration of the result. We propose a benchmark for our compromise between performance and quality. We also explain why we integrated its various features and discuss our design choices.","author":[{"dropping-particle":"","family":"Jacomy","given":"Mathieu","non-dropping-particle":"","parse-names":false,"suffix":""},{"dropping-particle":"","family":"Venturini","given":"Tommaso","non-dropping-particle":"","parse-names":false,"suffix":""},{"dropping-particle":"","family":"Heymann","given":"Sebastien","non-dropping-particle":"","parse-names":false,"suffix":""},{"dropping-particle":"","family":"Bastian","given":"Mathieu","non-dropping-particle":"","parse-names":false,"suffix":""}],"container-title":"PLoS ONE","editor":[{"dropping-particle":"","family":"Muldoon","given":"Mark R.","non-dropping-particle":"","parse-names":false,"suffix":""}],"id":"ITEM-1","issue":"6","issued":{"date-parts":[["2014","6","10"]]},"page":"e98679","publisher":"Public Library of Science","title":"ForceAtlas2, a Continuous Graph Layout Algorithm for Handy Network Visualization Designed for the Gephi Software","type":"article-journal","volume":"9"},"uris":["http://www.mendeley.com/documents/?uuid=94dfe7b4-7d1d-3581-9f0f-b7193eed8b56","http://www.mendeley.com/documents/?uuid=1d6f2671-206b-46bf-a293-6c79a4d2a0b5"]}],"mendeley":{"formattedCitation":"(Jacomy, Venturini, Heymann, &amp; Bastian, 2014)","plainTextFormattedCitation":"(Jacomy, Venturini, Heymann, &amp; Bastian, 2014)","previouslyFormattedCitation":"(Jacomy, Venturini, Heymann, &amp; Bastian, 2014)"},"properties":{"noteIndex":0},"schema":"https://github.com/citation-style-language/schema/raw/master/csl-citation.json"}</w:instrText>
      </w:r>
      <w:r w:rsidRPr="007B0E66">
        <w:rPr>
          <w:rFonts w:cs="Times New Roman"/>
          <w:szCs w:val="24"/>
          <w:lang w:val="en-GB"/>
        </w:rPr>
        <w:fldChar w:fldCharType="separate"/>
      </w:r>
      <w:r w:rsidRPr="007B0E66">
        <w:rPr>
          <w:rFonts w:cs="Times New Roman"/>
          <w:noProof/>
          <w:szCs w:val="24"/>
          <w:lang w:val="en-GB"/>
        </w:rPr>
        <w:t>(Jacomy, Venturini, Heymann, &amp; Bastian, 2014)</w:t>
      </w:r>
      <w:r w:rsidRPr="007B0E66">
        <w:rPr>
          <w:rFonts w:cs="Times New Roman"/>
          <w:szCs w:val="24"/>
          <w:lang w:val="en-GB"/>
        </w:rPr>
        <w:fldChar w:fldCharType="end"/>
      </w:r>
      <w:r w:rsidRPr="007B0E66">
        <w:rPr>
          <w:rFonts w:cs="Times New Roman"/>
          <w:szCs w:val="24"/>
          <w:lang w:val="en-GB"/>
        </w:rPr>
        <w:t>.</w:t>
      </w:r>
    </w:p>
    <w:p w14:paraId="051F7EC8" w14:textId="77777777" w:rsidR="001A3A97" w:rsidRPr="007B0E66" w:rsidRDefault="001A3A97" w:rsidP="00D03A79">
      <w:pPr>
        <w:rPr>
          <w:rFonts w:eastAsia="Calibri" w:cs="Times New Roman"/>
          <w:lang w:val="en-GB"/>
        </w:rPr>
      </w:pPr>
    </w:p>
    <w:p w14:paraId="1D91A0B4" w14:textId="232E849C" w:rsidR="001A3A97" w:rsidRPr="007B0E66" w:rsidRDefault="001A3A97" w:rsidP="00D03A79">
      <w:pPr>
        <w:rPr>
          <w:rFonts w:eastAsia="Calibri" w:cs="Times New Roman"/>
          <w:lang w:val="en-GB"/>
        </w:rPr>
      </w:pPr>
    </w:p>
    <w:p w14:paraId="4AA20E11" w14:textId="77777777" w:rsidR="001A3A97" w:rsidRPr="007B0E66" w:rsidRDefault="001A3A97" w:rsidP="00D03A79">
      <w:pPr>
        <w:rPr>
          <w:rFonts w:eastAsia="Calibri" w:cs="Times New Roman"/>
          <w:lang w:val="en-GB"/>
        </w:rPr>
        <w:sectPr w:rsidR="001A3A97" w:rsidRPr="007B0E66" w:rsidSect="00D03A79">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8" w:right="1418" w:bottom="1418" w:left="1418" w:header="709" w:footer="709" w:gutter="0"/>
          <w:cols w:space="708"/>
          <w:titlePg/>
          <w:docGrid w:linePitch="360"/>
        </w:sectPr>
      </w:pPr>
    </w:p>
    <w:p w14:paraId="4DE104AC" w14:textId="54B3DD9B" w:rsidR="00E005A0" w:rsidRPr="007B0E66" w:rsidRDefault="00E005A0" w:rsidP="00E005A0">
      <w:pPr>
        <w:pStyle w:val="Heading1"/>
        <w:rPr>
          <w:lang w:val="en-GB"/>
        </w:rPr>
      </w:pPr>
      <w:r w:rsidRPr="007B0E66">
        <w:rPr>
          <w:lang w:val="en-GB"/>
        </w:rPr>
        <w:lastRenderedPageBreak/>
        <w:t>Appendix S</w:t>
      </w:r>
      <w:r w:rsidR="001A3A97" w:rsidRPr="007B0E66">
        <w:rPr>
          <w:lang w:val="en-GB"/>
        </w:rPr>
        <w:t>4</w:t>
      </w:r>
      <w:r w:rsidRPr="007B0E66">
        <w:rPr>
          <w:lang w:val="en-GB"/>
        </w:rPr>
        <w:t>.</w:t>
      </w:r>
    </w:p>
    <w:p w14:paraId="18D0FF3A" w14:textId="5DB6EE4E" w:rsidR="00D03A79" w:rsidRPr="007B0E66" w:rsidRDefault="00D03A79" w:rsidP="00D03A79">
      <w:pPr>
        <w:rPr>
          <w:rFonts w:eastAsia="Calibri" w:cs="Times New Roman"/>
          <w:lang w:val="en-GB"/>
        </w:rPr>
      </w:pPr>
      <w:r w:rsidRPr="007B0E66">
        <w:rPr>
          <w:rFonts w:eastAsia="Calibri" w:cs="Times New Roman"/>
          <w:lang w:val="en-GB"/>
        </w:rPr>
        <w:t xml:space="preserve">List of all publications </w:t>
      </w:r>
      <w:r w:rsidRPr="007B0E66">
        <w:rPr>
          <w:rFonts w:cs="Times New Roman"/>
          <w:lang w:val="en-GB"/>
        </w:rPr>
        <w:t>included in the analysis and synthesis phase</w:t>
      </w:r>
      <w:r w:rsidRPr="007B0E66">
        <w:rPr>
          <w:rFonts w:eastAsia="Calibri" w:cs="Times New Roman"/>
          <w:lang w:val="en-GB"/>
        </w:rPr>
        <w:t xml:space="preserve">. In alphabetical order based on first author. </w:t>
      </w:r>
    </w:p>
    <w:tbl>
      <w:tblPr>
        <w:tblW w:w="13994" w:type="dxa"/>
        <w:tblLook w:val="04A0" w:firstRow="1" w:lastRow="0" w:firstColumn="1" w:lastColumn="0" w:noHBand="0" w:noVBand="1"/>
      </w:tblPr>
      <w:tblGrid>
        <w:gridCol w:w="3055"/>
        <w:gridCol w:w="7560"/>
        <w:gridCol w:w="862"/>
        <w:gridCol w:w="2517"/>
      </w:tblGrid>
      <w:tr w:rsidR="00D03A79" w:rsidRPr="007B0E66" w14:paraId="715F8430" w14:textId="77777777" w:rsidTr="00E005A0">
        <w:trPr>
          <w:trHeight w:hRule="exact" w:val="432"/>
        </w:trPr>
        <w:tc>
          <w:tcPr>
            <w:tcW w:w="3055" w:type="dxa"/>
            <w:tcBorders>
              <w:bottom w:val="single" w:sz="4" w:space="0" w:color="auto"/>
            </w:tcBorders>
            <w:noWrap/>
            <w:hideMark/>
          </w:tcPr>
          <w:p w14:paraId="24DC212C" w14:textId="77777777" w:rsidR="00D03A79" w:rsidRPr="007B0E66" w:rsidRDefault="00D03A79" w:rsidP="00E005A0">
            <w:pPr>
              <w:rPr>
                <w:rFonts w:cs="Times New Roman"/>
                <w:b/>
                <w:lang w:val="en-GB"/>
              </w:rPr>
            </w:pPr>
            <w:r w:rsidRPr="007B0E66">
              <w:rPr>
                <w:rFonts w:cs="Times New Roman"/>
                <w:b/>
                <w:lang w:val="en-GB"/>
              </w:rPr>
              <w:t>Authors</w:t>
            </w:r>
          </w:p>
        </w:tc>
        <w:tc>
          <w:tcPr>
            <w:tcW w:w="7560" w:type="dxa"/>
            <w:tcBorders>
              <w:bottom w:val="single" w:sz="4" w:space="0" w:color="auto"/>
            </w:tcBorders>
            <w:noWrap/>
            <w:hideMark/>
          </w:tcPr>
          <w:p w14:paraId="2BF16B4E" w14:textId="77777777" w:rsidR="00D03A79" w:rsidRPr="007B0E66" w:rsidRDefault="00D03A79" w:rsidP="00E005A0">
            <w:pPr>
              <w:rPr>
                <w:rFonts w:cs="Times New Roman"/>
                <w:b/>
                <w:lang w:val="en-GB"/>
              </w:rPr>
            </w:pPr>
            <w:r w:rsidRPr="007B0E66">
              <w:rPr>
                <w:rFonts w:cs="Times New Roman"/>
                <w:b/>
                <w:lang w:val="en-GB"/>
              </w:rPr>
              <w:t>Title</w:t>
            </w:r>
          </w:p>
        </w:tc>
        <w:tc>
          <w:tcPr>
            <w:tcW w:w="862" w:type="dxa"/>
            <w:tcBorders>
              <w:bottom w:val="single" w:sz="4" w:space="0" w:color="auto"/>
            </w:tcBorders>
          </w:tcPr>
          <w:p w14:paraId="67AE4C67" w14:textId="77777777" w:rsidR="00D03A79" w:rsidRPr="007B0E66" w:rsidRDefault="00D03A79" w:rsidP="00E005A0">
            <w:pPr>
              <w:rPr>
                <w:rFonts w:cs="Times New Roman"/>
                <w:b/>
                <w:lang w:val="en-GB"/>
              </w:rPr>
            </w:pPr>
            <w:r w:rsidRPr="007B0E66">
              <w:rPr>
                <w:rFonts w:cs="Times New Roman"/>
                <w:b/>
                <w:lang w:val="en-GB"/>
              </w:rPr>
              <w:t>Year</w:t>
            </w:r>
          </w:p>
        </w:tc>
        <w:tc>
          <w:tcPr>
            <w:tcW w:w="2517" w:type="dxa"/>
            <w:tcBorders>
              <w:bottom w:val="single" w:sz="4" w:space="0" w:color="auto"/>
            </w:tcBorders>
            <w:noWrap/>
            <w:hideMark/>
          </w:tcPr>
          <w:p w14:paraId="24B5E6AF" w14:textId="77777777" w:rsidR="00D03A79" w:rsidRPr="007B0E66" w:rsidRDefault="00D03A79" w:rsidP="00E005A0">
            <w:pPr>
              <w:rPr>
                <w:rFonts w:cs="Times New Roman"/>
                <w:b/>
                <w:lang w:val="en-GB"/>
              </w:rPr>
            </w:pPr>
            <w:r w:rsidRPr="007B0E66">
              <w:rPr>
                <w:rFonts w:cs="Times New Roman"/>
                <w:b/>
                <w:lang w:val="en-GB"/>
              </w:rPr>
              <w:t>Journal</w:t>
            </w:r>
          </w:p>
        </w:tc>
      </w:tr>
      <w:tr w:rsidR="00D03A79" w:rsidRPr="007B0E66" w14:paraId="4FF99863" w14:textId="77777777" w:rsidTr="00E005A0">
        <w:trPr>
          <w:trHeight w:hRule="exact" w:val="720"/>
        </w:trPr>
        <w:tc>
          <w:tcPr>
            <w:tcW w:w="3055" w:type="dxa"/>
            <w:tcBorders>
              <w:top w:val="single" w:sz="4" w:space="0" w:color="auto"/>
            </w:tcBorders>
            <w:noWrap/>
            <w:hideMark/>
          </w:tcPr>
          <w:p w14:paraId="785F239D" w14:textId="77777777" w:rsidR="00D03A79" w:rsidRPr="007B0E66" w:rsidRDefault="00D03A79" w:rsidP="00E005A0">
            <w:pPr>
              <w:rPr>
                <w:rFonts w:cs="Times New Roman"/>
                <w:lang w:val="en-GB"/>
              </w:rPr>
            </w:pPr>
            <w:r w:rsidRPr="007B0E66">
              <w:rPr>
                <w:rFonts w:cs="Times New Roman"/>
                <w:lang w:val="en-GB"/>
              </w:rPr>
              <w:t>Aanesen, M; Armstrong, C</w:t>
            </w:r>
          </w:p>
        </w:tc>
        <w:tc>
          <w:tcPr>
            <w:tcW w:w="7560" w:type="dxa"/>
            <w:tcBorders>
              <w:top w:val="single" w:sz="4" w:space="0" w:color="auto"/>
            </w:tcBorders>
            <w:noWrap/>
            <w:hideMark/>
          </w:tcPr>
          <w:p w14:paraId="74E639BD" w14:textId="77777777" w:rsidR="00D03A79" w:rsidRPr="007B0E66" w:rsidRDefault="00D03A79" w:rsidP="00E005A0">
            <w:pPr>
              <w:rPr>
                <w:rFonts w:cs="Times New Roman"/>
                <w:lang w:val="en-GB"/>
              </w:rPr>
            </w:pPr>
            <w:r w:rsidRPr="007B0E66">
              <w:rPr>
                <w:rFonts w:cs="Times New Roman"/>
                <w:lang w:val="en-GB"/>
              </w:rPr>
              <w:t>Stakeholder influence and optimal regulations: A common-agency analysis of ecosystem-based fisheries regulations</w:t>
            </w:r>
          </w:p>
        </w:tc>
        <w:tc>
          <w:tcPr>
            <w:tcW w:w="862" w:type="dxa"/>
            <w:tcBorders>
              <w:top w:val="single" w:sz="4" w:space="0" w:color="auto"/>
            </w:tcBorders>
          </w:tcPr>
          <w:p w14:paraId="3F4203AB" w14:textId="77777777" w:rsidR="00D03A79" w:rsidRPr="007B0E66" w:rsidRDefault="00D03A79" w:rsidP="00E005A0">
            <w:pPr>
              <w:rPr>
                <w:rFonts w:cs="Times New Roman"/>
                <w:lang w:val="en-GB"/>
              </w:rPr>
            </w:pPr>
            <w:r w:rsidRPr="007B0E66">
              <w:rPr>
                <w:rFonts w:cs="Times New Roman"/>
                <w:lang w:val="en-GB"/>
              </w:rPr>
              <w:t>2013</w:t>
            </w:r>
          </w:p>
        </w:tc>
        <w:tc>
          <w:tcPr>
            <w:tcW w:w="2517" w:type="dxa"/>
            <w:tcBorders>
              <w:top w:val="single" w:sz="4" w:space="0" w:color="auto"/>
            </w:tcBorders>
            <w:noWrap/>
            <w:hideMark/>
          </w:tcPr>
          <w:p w14:paraId="62938246" w14:textId="77777777" w:rsidR="00D03A79" w:rsidRPr="007B0E66" w:rsidRDefault="00D03A79" w:rsidP="00E005A0">
            <w:pPr>
              <w:rPr>
                <w:rFonts w:cs="Times New Roman"/>
                <w:lang w:val="en-GB"/>
              </w:rPr>
            </w:pPr>
            <w:r w:rsidRPr="007B0E66">
              <w:rPr>
                <w:rFonts w:cs="Times New Roman"/>
                <w:lang w:val="en-GB"/>
              </w:rPr>
              <w:t>Journal of Institutional and Theoretical Economics</w:t>
            </w:r>
          </w:p>
        </w:tc>
      </w:tr>
      <w:tr w:rsidR="00D03A79" w:rsidRPr="007B0E66" w14:paraId="4DEEF1FF" w14:textId="77777777" w:rsidTr="00E005A0">
        <w:trPr>
          <w:trHeight w:hRule="exact" w:val="720"/>
        </w:trPr>
        <w:tc>
          <w:tcPr>
            <w:tcW w:w="3055" w:type="dxa"/>
            <w:noWrap/>
            <w:hideMark/>
          </w:tcPr>
          <w:p w14:paraId="3557E974" w14:textId="77777777" w:rsidR="00D03A79" w:rsidRPr="007B0E66" w:rsidRDefault="00D03A79" w:rsidP="00E005A0">
            <w:pPr>
              <w:rPr>
                <w:rFonts w:cs="Times New Roman"/>
                <w:lang w:val="en-GB"/>
              </w:rPr>
            </w:pPr>
            <w:r w:rsidRPr="007B0E66">
              <w:rPr>
                <w:rFonts w:cs="Times New Roman"/>
                <w:lang w:val="en-GB"/>
              </w:rPr>
              <w:t>Aanesen, M; Armstrong, C W</w:t>
            </w:r>
          </w:p>
        </w:tc>
        <w:tc>
          <w:tcPr>
            <w:tcW w:w="7560" w:type="dxa"/>
            <w:noWrap/>
            <w:hideMark/>
          </w:tcPr>
          <w:p w14:paraId="08A3D8AB" w14:textId="77777777" w:rsidR="00D03A79" w:rsidRPr="007B0E66" w:rsidRDefault="00D03A79" w:rsidP="00E005A0">
            <w:pPr>
              <w:rPr>
                <w:rFonts w:cs="Times New Roman"/>
                <w:lang w:val="en-GB"/>
              </w:rPr>
            </w:pPr>
            <w:r w:rsidRPr="007B0E66">
              <w:rPr>
                <w:rFonts w:cs="Times New Roman"/>
                <w:lang w:val="en-GB"/>
              </w:rPr>
              <w:t>The implications of environmental NGO involvement in fisheries management</w:t>
            </w:r>
          </w:p>
        </w:tc>
        <w:tc>
          <w:tcPr>
            <w:tcW w:w="862" w:type="dxa"/>
          </w:tcPr>
          <w:p w14:paraId="10BBBD37" w14:textId="77777777" w:rsidR="00D03A79" w:rsidRPr="007B0E66" w:rsidRDefault="00D03A79" w:rsidP="00E005A0">
            <w:pPr>
              <w:rPr>
                <w:rFonts w:cs="Times New Roman"/>
                <w:lang w:val="en-GB"/>
              </w:rPr>
            </w:pPr>
            <w:r w:rsidRPr="007B0E66">
              <w:rPr>
                <w:rFonts w:cs="Times New Roman"/>
                <w:lang w:val="en-GB"/>
              </w:rPr>
              <w:t>2014</w:t>
            </w:r>
          </w:p>
        </w:tc>
        <w:tc>
          <w:tcPr>
            <w:tcW w:w="2517" w:type="dxa"/>
            <w:noWrap/>
            <w:hideMark/>
          </w:tcPr>
          <w:p w14:paraId="0D569716" w14:textId="77777777" w:rsidR="00D03A79" w:rsidRPr="007B0E66" w:rsidRDefault="00D03A79" w:rsidP="00E005A0">
            <w:pPr>
              <w:rPr>
                <w:rFonts w:cs="Times New Roman"/>
                <w:lang w:val="en-GB"/>
              </w:rPr>
            </w:pPr>
            <w:r w:rsidRPr="007B0E66">
              <w:rPr>
                <w:rFonts w:cs="Times New Roman"/>
                <w:lang w:val="en-GB"/>
              </w:rPr>
              <w:t>Land Economics</w:t>
            </w:r>
          </w:p>
        </w:tc>
      </w:tr>
      <w:tr w:rsidR="00D03A79" w:rsidRPr="007B0E66" w14:paraId="2EF02677" w14:textId="77777777" w:rsidTr="00E005A0">
        <w:trPr>
          <w:trHeight w:hRule="exact" w:val="1008"/>
        </w:trPr>
        <w:tc>
          <w:tcPr>
            <w:tcW w:w="3055" w:type="dxa"/>
            <w:noWrap/>
            <w:hideMark/>
          </w:tcPr>
          <w:p w14:paraId="62C696A8" w14:textId="77777777" w:rsidR="00D03A79" w:rsidRPr="007B0E66" w:rsidRDefault="00D03A79" w:rsidP="00E005A0">
            <w:pPr>
              <w:rPr>
                <w:rFonts w:cs="Times New Roman"/>
                <w:lang w:val="en-GB"/>
              </w:rPr>
            </w:pPr>
            <w:r w:rsidRPr="007B0E66">
              <w:rPr>
                <w:rFonts w:cs="Times New Roman"/>
                <w:lang w:val="en-GB"/>
              </w:rPr>
              <w:t>Amigo-Dobaño, Lucy; Dolores Garza-Gil, M.; Varela-Lafuente, Manuel</w:t>
            </w:r>
          </w:p>
        </w:tc>
        <w:tc>
          <w:tcPr>
            <w:tcW w:w="7560" w:type="dxa"/>
            <w:noWrap/>
            <w:hideMark/>
          </w:tcPr>
          <w:p w14:paraId="778E8EC2" w14:textId="77777777" w:rsidR="00D03A79" w:rsidRPr="007B0E66" w:rsidRDefault="00D03A79" w:rsidP="00E005A0">
            <w:pPr>
              <w:rPr>
                <w:rFonts w:cs="Times New Roman"/>
                <w:lang w:val="en-GB"/>
              </w:rPr>
            </w:pPr>
            <w:r w:rsidRPr="007B0E66">
              <w:rPr>
                <w:rFonts w:cs="Times New Roman"/>
                <w:lang w:val="en-GB"/>
              </w:rPr>
              <w:t>The perceptions of fisheries management options by Spain's Atlantic fishermen</w:t>
            </w:r>
          </w:p>
        </w:tc>
        <w:tc>
          <w:tcPr>
            <w:tcW w:w="862" w:type="dxa"/>
          </w:tcPr>
          <w:p w14:paraId="33079F9D" w14:textId="77777777" w:rsidR="00D03A79" w:rsidRPr="007B0E66" w:rsidRDefault="00D03A79" w:rsidP="00E005A0">
            <w:pPr>
              <w:rPr>
                <w:rFonts w:cs="Times New Roman"/>
                <w:lang w:val="en-GB"/>
              </w:rPr>
            </w:pPr>
            <w:r w:rsidRPr="007B0E66">
              <w:rPr>
                <w:rFonts w:cs="Times New Roman"/>
                <w:lang w:val="en-GB"/>
              </w:rPr>
              <w:t>2012</w:t>
            </w:r>
          </w:p>
        </w:tc>
        <w:tc>
          <w:tcPr>
            <w:tcW w:w="2517" w:type="dxa"/>
            <w:noWrap/>
            <w:hideMark/>
          </w:tcPr>
          <w:p w14:paraId="46831CAE" w14:textId="77777777" w:rsidR="00D03A79" w:rsidRPr="007B0E66" w:rsidRDefault="00D03A79" w:rsidP="00E005A0">
            <w:pPr>
              <w:rPr>
                <w:rFonts w:cs="Times New Roman"/>
                <w:lang w:val="en-GB"/>
              </w:rPr>
            </w:pPr>
            <w:r w:rsidRPr="007B0E66">
              <w:rPr>
                <w:rFonts w:cs="Times New Roman"/>
                <w:lang w:val="en-GB"/>
              </w:rPr>
              <w:t>Marine Policy</w:t>
            </w:r>
          </w:p>
        </w:tc>
      </w:tr>
      <w:tr w:rsidR="00D03A79" w:rsidRPr="007B0E66" w14:paraId="17625A2B" w14:textId="77777777" w:rsidTr="00E005A0">
        <w:trPr>
          <w:trHeight w:hRule="exact" w:val="1008"/>
        </w:trPr>
        <w:tc>
          <w:tcPr>
            <w:tcW w:w="3055" w:type="dxa"/>
            <w:noWrap/>
            <w:hideMark/>
          </w:tcPr>
          <w:p w14:paraId="4E00623F" w14:textId="77777777" w:rsidR="00D03A79" w:rsidRPr="007B0E66" w:rsidRDefault="00D03A79" w:rsidP="00E005A0">
            <w:pPr>
              <w:rPr>
                <w:rFonts w:cs="Times New Roman"/>
                <w:lang w:val="en-GB"/>
              </w:rPr>
            </w:pPr>
            <w:r w:rsidRPr="007B0E66">
              <w:rPr>
                <w:rFonts w:cs="Times New Roman"/>
                <w:lang w:val="en-GB"/>
              </w:rPr>
              <w:t>Andersen, B S; Ulrich, C; Eigaard, O R; Christensen, A S</w:t>
            </w:r>
          </w:p>
        </w:tc>
        <w:tc>
          <w:tcPr>
            <w:tcW w:w="7560" w:type="dxa"/>
            <w:noWrap/>
            <w:hideMark/>
          </w:tcPr>
          <w:p w14:paraId="7FC5DB82" w14:textId="77777777" w:rsidR="00D03A79" w:rsidRPr="007B0E66" w:rsidRDefault="00D03A79" w:rsidP="00E005A0">
            <w:pPr>
              <w:rPr>
                <w:rFonts w:cs="Times New Roman"/>
                <w:lang w:val="en-GB"/>
              </w:rPr>
            </w:pPr>
            <w:r w:rsidRPr="007B0E66">
              <w:rPr>
                <w:rFonts w:cs="Times New Roman"/>
                <w:lang w:val="en-GB"/>
              </w:rPr>
              <w:t>Short-term choice behaviour in a mixed fishery: Investigating métier selection in the Danish gillnet fishery</w:t>
            </w:r>
          </w:p>
        </w:tc>
        <w:tc>
          <w:tcPr>
            <w:tcW w:w="862" w:type="dxa"/>
          </w:tcPr>
          <w:p w14:paraId="6482F526" w14:textId="77777777" w:rsidR="00D03A79" w:rsidRPr="007B0E66" w:rsidRDefault="00D03A79" w:rsidP="00E005A0">
            <w:pPr>
              <w:rPr>
                <w:rFonts w:cs="Times New Roman"/>
                <w:lang w:val="en-GB"/>
              </w:rPr>
            </w:pPr>
            <w:r w:rsidRPr="007B0E66">
              <w:rPr>
                <w:rFonts w:cs="Times New Roman"/>
                <w:lang w:val="en-GB"/>
              </w:rPr>
              <w:t>2012</w:t>
            </w:r>
          </w:p>
        </w:tc>
        <w:tc>
          <w:tcPr>
            <w:tcW w:w="2517" w:type="dxa"/>
            <w:noWrap/>
            <w:hideMark/>
          </w:tcPr>
          <w:p w14:paraId="0F039471" w14:textId="77777777" w:rsidR="00D03A79" w:rsidRPr="007B0E66" w:rsidRDefault="00D03A79" w:rsidP="00E005A0">
            <w:pPr>
              <w:rPr>
                <w:rFonts w:cs="Times New Roman"/>
                <w:lang w:val="en-GB"/>
              </w:rPr>
            </w:pPr>
            <w:r w:rsidRPr="007B0E66">
              <w:rPr>
                <w:rFonts w:cs="Times New Roman"/>
                <w:lang w:val="en-GB"/>
              </w:rPr>
              <w:t>ICES Journal of Marine Science</w:t>
            </w:r>
          </w:p>
        </w:tc>
      </w:tr>
      <w:tr w:rsidR="00D03A79" w:rsidRPr="007B0E66" w14:paraId="1398E46D" w14:textId="77777777" w:rsidTr="00E005A0">
        <w:trPr>
          <w:trHeight w:hRule="exact" w:val="720"/>
        </w:trPr>
        <w:tc>
          <w:tcPr>
            <w:tcW w:w="3055" w:type="dxa"/>
            <w:noWrap/>
            <w:hideMark/>
          </w:tcPr>
          <w:p w14:paraId="3329D00E" w14:textId="77777777" w:rsidR="00D03A79" w:rsidRPr="007B0E66" w:rsidRDefault="00D03A79" w:rsidP="00E005A0">
            <w:pPr>
              <w:rPr>
                <w:rFonts w:cs="Times New Roman"/>
                <w:lang w:val="en-GB"/>
              </w:rPr>
            </w:pPr>
            <w:r w:rsidRPr="007B0E66">
              <w:rPr>
                <w:rFonts w:cs="Times New Roman"/>
                <w:lang w:val="en-GB"/>
              </w:rPr>
              <w:t>Astorkiza, K; del Valle, I</w:t>
            </w:r>
          </w:p>
        </w:tc>
        <w:tc>
          <w:tcPr>
            <w:tcW w:w="7560" w:type="dxa"/>
            <w:noWrap/>
            <w:hideMark/>
          </w:tcPr>
          <w:p w14:paraId="661F77E9" w14:textId="77777777" w:rsidR="00D03A79" w:rsidRPr="007B0E66" w:rsidRDefault="00D03A79" w:rsidP="00E005A0">
            <w:pPr>
              <w:rPr>
                <w:rFonts w:cs="Times New Roman"/>
                <w:lang w:val="en-GB"/>
              </w:rPr>
            </w:pPr>
            <w:r w:rsidRPr="007B0E66">
              <w:rPr>
                <w:rFonts w:cs="Times New Roman"/>
                <w:lang w:val="en-GB"/>
              </w:rPr>
              <w:t>Changing the total allowable catch (TAC) decision-making framework: A central bank of fishes?</w:t>
            </w:r>
          </w:p>
        </w:tc>
        <w:tc>
          <w:tcPr>
            <w:tcW w:w="862" w:type="dxa"/>
          </w:tcPr>
          <w:p w14:paraId="604802C7" w14:textId="77777777" w:rsidR="00D03A79" w:rsidRPr="007B0E66" w:rsidRDefault="00D03A79" w:rsidP="00E005A0">
            <w:pPr>
              <w:rPr>
                <w:rFonts w:cs="Times New Roman"/>
                <w:lang w:val="en-GB"/>
              </w:rPr>
            </w:pPr>
            <w:r w:rsidRPr="007B0E66">
              <w:rPr>
                <w:rFonts w:cs="Times New Roman"/>
                <w:lang w:val="en-GB"/>
              </w:rPr>
              <w:t>2013</w:t>
            </w:r>
          </w:p>
        </w:tc>
        <w:tc>
          <w:tcPr>
            <w:tcW w:w="2517" w:type="dxa"/>
            <w:noWrap/>
            <w:hideMark/>
          </w:tcPr>
          <w:p w14:paraId="459F8407" w14:textId="77777777" w:rsidR="00D03A79" w:rsidRPr="007B0E66" w:rsidRDefault="00D03A79" w:rsidP="00E005A0">
            <w:pPr>
              <w:rPr>
                <w:rFonts w:cs="Times New Roman"/>
                <w:lang w:val="en-GB"/>
              </w:rPr>
            </w:pPr>
            <w:r w:rsidRPr="007B0E66">
              <w:rPr>
                <w:rFonts w:cs="Times New Roman"/>
                <w:lang w:val="en-GB"/>
              </w:rPr>
              <w:t>Panoeconomicus</w:t>
            </w:r>
          </w:p>
        </w:tc>
      </w:tr>
      <w:tr w:rsidR="00D03A79" w:rsidRPr="007B0E66" w14:paraId="66A7893C" w14:textId="77777777" w:rsidTr="00E005A0">
        <w:trPr>
          <w:trHeight w:hRule="exact" w:val="720"/>
        </w:trPr>
        <w:tc>
          <w:tcPr>
            <w:tcW w:w="3055" w:type="dxa"/>
            <w:noWrap/>
            <w:hideMark/>
          </w:tcPr>
          <w:p w14:paraId="6B7FE1F1" w14:textId="77777777" w:rsidR="00D03A79" w:rsidRPr="007B0E66" w:rsidRDefault="00D03A79" w:rsidP="00E005A0">
            <w:pPr>
              <w:rPr>
                <w:rFonts w:cs="Times New Roman"/>
                <w:lang w:val="en-GB"/>
              </w:rPr>
            </w:pPr>
            <w:r w:rsidRPr="007B0E66">
              <w:rPr>
                <w:rFonts w:cs="Times New Roman"/>
                <w:lang w:val="en-GB"/>
              </w:rPr>
              <w:t>Bastardie, Francois; Nielsen, J Rasmus; Miethe, Tanja</w:t>
            </w:r>
          </w:p>
        </w:tc>
        <w:tc>
          <w:tcPr>
            <w:tcW w:w="7560" w:type="dxa"/>
            <w:noWrap/>
            <w:hideMark/>
          </w:tcPr>
          <w:p w14:paraId="240BCB2C" w14:textId="77777777" w:rsidR="00D03A79" w:rsidRPr="007B0E66" w:rsidRDefault="00D03A79" w:rsidP="00E005A0">
            <w:pPr>
              <w:rPr>
                <w:rFonts w:cs="Times New Roman"/>
                <w:lang w:val="en-GB"/>
              </w:rPr>
            </w:pPr>
            <w:r w:rsidRPr="007B0E66">
              <w:rPr>
                <w:rFonts w:cs="Times New Roman"/>
                <w:lang w:val="en-GB"/>
              </w:rPr>
              <w:t>DISPLACE: a dynamic, individual-based model for spatial fishing planning and effort displacement — integrating underlying fish population models</w:t>
            </w:r>
          </w:p>
        </w:tc>
        <w:tc>
          <w:tcPr>
            <w:tcW w:w="862" w:type="dxa"/>
          </w:tcPr>
          <w:p w14:paraId="737E0AC2" w14:textId="77777777" w:rsidR="00D03A79" w:rsidRPr="007B0E66" w:rsidRDefault="00D03A79" w:rsidP="00E005A0">
            <w:pPr>
              <w:rPr>
                <w:rFonts w:cs="Times New Roman"/>
                <w:lang w:val="en-GB"/>
              </w:rPr>
            </w:pPr>
            <w:r w:rsidRPr="007B0E66">
              <w:rPr>
                <w:rFonts w:cs="Times New Roman"/>
                <w:lang w:val="en-GB"/>
              </w:rPr>
              <w:t>2014</w:t>
            </w:r>
          </w:p>
        </w:tc>
        <w:tc>
          <w:tcPr>
            <w:tcW w:w="2517" w:type="dxa"/>
            <w:noWrap/>
            <w:hideMark/>
          </w:tcPr>
          <w:p w14:paraId="456FA206" w14:textId="77777777" w:rsidR="00D03A79" w:rsidRPr="007B0E66" w:rsidRDefault="00D03A79" w:rsidP="00E005A0">
            <w:pPr>
              <w:rPr>
                <w:rFonts w:cs="Times New Roman"/>
                <w:lang w:val="en-GB"/>
              </w:rPr>
            </w:pPr>
            <w:r w:rsidRPr="007B0E66">
              <w:rPr>
                <w:rFonts w:cs="Times New Roman"/>
                <w:lang w:val="en-GB"/>
              </w:rPr>
              <w:t>Canadian Journal of Fisheries and Aquatic Sciences</w:t>
            </w:r>
          </w:p>
        </w:tc>
      </w:tr>
      <w:tr w:rsidR="00D03A79" w:rsidRPr="007B0E66" w14:paraId="168CAC98" w14:textId="77777777" w:rsidTr="00E005A0">
        <w:trPr>
          <w:trHeight w:hRule="exact" w:val="1008"/>
        </w:trPr>
        <w:tc>
          <w:tcPr>
            <w:tcW w:w="3055" w:type="dxa"/>
            <w:noWrap/>
            <w:hideMark/>
          </w:tcPr>
          <w:p w14:paraId="4448A075" w14:textId="77777777" w:rsidR="00D03A79" w:rsidRPr="007B0E66" w:rsidRDefault="00D03A79" w:rsidP="00E005A0">
            <w:pPr>
              <w:rPr>
                <w:rFonts w:cs="Times New Roman"/>
                <w:lang w:val="en-GB"/>
              </w:rPr>
            </w:pPr>
            <w:r w:rsidRPr="007B0E66">
              <w:rPr>
                <w:rFonts w:cs="Times New Roman"/>
                <w:lang w:val="en-GB"/>
              </w:rPr>
              <w:t>Batsleer, J; Poos, J J; Marchal, P; Vermard, Y; Rijnsdorp, A D</w:t>
            </w:r>
          </w:p>
        </w:tc>
        <w:tc>
          <w:tcPr>
            <w:tcW w:w="7560" w:type="dxa"/>
            <w:noWrap/>
            <w:hideMark/>
          </w:tcPr>
          <w:p w14:paraId="3140844B" w14:textId="77777777" w:rsidR="00D03A79" w:rsidRPr="007B0E66" w:rsidRDefault="00D03A79" w:rsidP="00E005A0">
            <w:pPr>
              <w:rPr>
                <w:rFonts w:cs="Times New Roman"/>
                <w:lang w:val="en-GB"/>
              </w:rPr>
            </w:pPr>
            <w:r w:rsidRPr="007B0E66">
              <w:rPr>
                <w:rFonts w:cs="Times New Roman"/>
                <w:lang w:val="en-GB"/>
              </w:rPr>
              <w:t>Mixed fisheries management: Protecting the weakest link</w:t>
            </w:r>
          </w:p>
        </w:tc>
        <w:tc>
          <w:tcPr>
            <w:tcW w:w="862" w:type="dxa"/>
          </w:tcPr>
          <w:p w14:paraId="131FF848" w14:textId="77777777" w:rsidR="00D03A79" w:rsidRPr="007B0E66" w:rsidRDefault="00D03A79" w:rsidP="00E005A0">
            <w:pPr>
              <w:rPr>
                <w:rFonts w:cs="Times New Roman"/>
                <w:lang w:val="en-GB"/>
              </w:rPr>
            </w:pPr>
            <w:r w:rsidRPr="007B0E66">
              <w:rPr>
                <w:rFonts w:cs="Times New Roman"/>
                <w:lang w:val="en-GB"/>
              </w:rPr>
              <w:t>2013</w:t>
            </w:r>
          </w:p>
        </w:tc>
        <w:tc>
          <w:tcPr>
            <w:tcW w:w="2517" w:type="dxa"/>
            <w:noWrap/>
            <w:hideMark/>
          </w:tcPr>
          <w:p w14:paraId="4C849D20" w14:textId="77777777" w:rsidR="00D03A79" w:rsidRPr="007B0E66" w:rsidRDefault="00D03A79" w:rsidP="00E005A0">
            <w:pPr>
              <w:rPr>
                <w:rFonts w:cs="Times New Roman"/>
                <w:lang w:val="en-GB"/>
              </w:rPr>
            </w:pPr>
            <w:r w:rsidRPr="007B0E66">
              <w:rPr>
                <w:rFonts w:cs="Times New Roman"/>
                <w:lang w:val="en-GB"/>
              </w:rPr>
              <w:t>Marine Ecology Progress Series</w:t>
            </w:r>
          </w:p>
        </w:tc>
      </w:tr>
      <w:tr w:rsidR="00D03A79" w:rsidRPr="007B0E66" w14:paraId="479E5483" w14:textId="77777777" w:rsidTr="00E005A0">
        <w:trPr>
          <w:trHeight w:hRule="exact" w:val="720"/>
        </w:trPr>
        <w:tc>
          <w:tcPr>
            <w:tcW w:w="3055" w:type="dxa"/>
            <w:noWrap/>
            <w:hideMark/>
          </w:tcPr>
          <w:p w14:paraId="2DC60023" w14:textId="77777777" w:rsidR="00D03A79" w:rsidRPr="007B0E66" w:rsidRDefault="00D03A79" w:rsidP="00E005A0">
            <w:pPr>
              <w:rPr>
                <w:rFonts w:cs="Times New Roman"/>
                <w:lang w:val="en-GB"/>
              </w:rPr>
            </w:pPr>
            <w:r w:rsidRPr="007B0E66">
              <w:rPr>
                <w:rFonts w:cs="Times New Roman"/>
                <w:lang w:val="en-GB"/>
              </w:rPr>
              <w:t>Britton, E; Coulthard, S</w:t>
            </w:r>
          </w:p>
        </w:tc>
        <w:tc>
          <w:tcPr>
            <w:tcW w:w="7560" w:type="dxa"/>
            <w:noWrap/>
            <w:hideMark/>
          </w:tcPr>
          <w:p w14:paraId="20000C0B" w14:textId="77777777" w:rsidR="00D03A79" w:rsidRPr="007B0E66" w:rsidRDefault="00D03A79" w:rsidP="00E005A0">
            <w:pPr>
              <w:rPr>
                <w:rFonts w:cs="Times New Roman"/>
                <w:lang w:val="en-GB"/>
              </w:rPr>
            </w:pPr>
            <w:r w:rsidRPr="007B0E66">
              <w:rPr>
                <w:rFonts w:cs="Times New Roman"/>
                <w:lang w:val="en-GB"/>
              </w:rPr>
              <w:t>Assessing the social wellbeing of Northern Ireland's fishing society using a three-dimensional approach</w:t>
            </w:r>
          </w:p>
        </w:tc>
        <w:tc>
          <w:tcPr>
            <w:tcW w:w="862" w:type="dxa"/>
          </w:tcPr>
          <w:p w14:paraId="3CDAC6DB" w14:textId="77777777" w:rsidR="00D03A79" w:rsidRPr="007B0E66" w:rsidRDefault="00D03A79" w:rsidP="00E005A0">
            <w:pPr>
              <w:rPr>
                <w:rFonts w:cs="Times New Roman"/>
                <w:lang w:val="en-GB"/>
              </w:rPr>
            </w:pPr>
            <w:r w:rsidRPr="007B0E66">
              <w:rPr>
                <w:rFonts w:cs="Times New Roman"/>
                <w:lang w:val="en-GB"/>
              </w:rPr>
              <w:t>2013</w:t>
            </w:r>
          </w:p>
        </w:tc>
        <w:tc>
          <w:tcPr>
            <w:tcW w:w="2517" w:type="dxa"/>
            <w:noWrap/>
            <w:hideMark/>
          </w:tcPr>
          <w:p w14:paraId="300B96A0" w14:textId="77777777" w:rsidR="00D03A79" w:rsidRPr="007B0E66" w:rsidRDefault="00D03A79" w:rsidP="00E005A0">
            <w:pPr>
              <w:rPr>
                <w:rFonts w:cs="Times New Roman"/>
                <w:lang w:val="en-GB"/>
              </w:rPr>
            </w:pPr>
            <w:r w:rsidRPr="007B0E66">
              <w:rPr>
                <w:rFonts w:cs="Times New Roman"/>
                <w:lang w:val="en-GB"/>
              </w:rPr>
              <w:t>Marine Policy</w:t>
            </w:r>
          </w:p>
        </w:tc>
      </w:tr>
      <w:tr w:rsidR="00D03A79" w:rsidRPr="007B0E66" w14:paraId="79961D90" w14:textId="77777777" w:rsidTr="00E005A0">
        <w:trPr>
          <w:trHeight w:hRule="exact" w:val="720"/>
        </w:trPr>
        <w:tc>
          <w:tcPr>
            <w:tcW w:w="3055" w:type="dxa"/>
            <w:noWrap/>
            <w:hideMark/>
          </w:tcPr>
          <w:p w14:paraId="201CFE02" w14:textId="77777777" w:rsidR="00D03A79" w:rsidRPr="007B0E66" w:rsidRDefault="00D03A79" w:rsidP="00E005A0">
            <w:pPr>
              <w:rPr>
                <w:rFonts w:cs="Times New Roman"/>
                <w:lang w:val="en-GB"/>
              </w:rPr>
            </w:pPr>
            <w:r w:rsidRPr="007B0E66">
              <w:rPr>
                <w:rFonts w:cs="Times New Roman"/>
                <w:lang w:val="en-GB"/>
              </w:rPr>
              <w:t>Burns, T R; Stöhr, C</w:t>
            </w:r>
          </w:p>
        </w:tc>
        <w:tc>
          <w:tcPr>
            <w:tcW w:w="7560" w:type="dxa"/>
            <w:noWrap/>
            <w:hideMark/>
          </w:tcPr>
          <w:p w14:paraId="13495318" w14:textId="77777777" w:rsidR="00D03A79" w:rsidRPr="007B0E66" w:rsidRDefault="00D03A79" w:rsidP="00E005A0">
            <w:pPr>
              <w:rPr>
                <w:rFonts w:cs="Times New Roman"/>
                <w:lang w:val="en-GB"/>
              </w:rPr>
            </w:pPr>
            <w:r w:rsidRPr="007B0E66">
              <w:rPr>
                <w:rFonts w:cs="Times New Roman"/>
                <w:lang w:val="en-GB"/>
              </w:rPr>
              <w:t>Power, knowledge, and conflict in the shaping of commons governance. The case of EU Baltic fisheries</w:t>
            </w:r>
          </w:p>
        </w:tc>
        <w:tc>
          <w:tcPr>
            <w:tcW w:w="862" w:type="dxa"/>
          </w:tcPr>
          <w:p w14:paraId="7F057451" w14:textId="77777777" w:rsidR="00D03A79" w:rsidRPr="007B0E66" w:rsidRDefault="00D03A79" w:rsidP="00E005A0">
            <w:pPr>
              <w:rPr>
                <w:rFonts w:cs="Times New Roman"/>
                <w:lang w:val="en-GB"/>
              </w:rPr>
            </w:pPr>
            <w:r w:rsidRPr="007B0E66">
              <w:rPr>
                <w:rFonts w:cs="Times New Roman"/>
                <w:lang w:val="en-GB"/>
              </w:rPr>
              <w:t>2011</w:t>
            </w:r>
          </w:p>
        </w:tc>
        <w:tc>
          <w:tcPr>
            <w:tcW w:w="2517" w:type="dxa"/>
            <w:noWrap/>
            <w:hideMark/>
          </w:tcPr>
          <w:p w14:paraId="0F4C34E6" w14:textId="77777777" w:rsidR="00D03A79" w:rsidRPr="007B0E66" w:rsidRDefault="00D03A79" w:rsidP="00E005A0">
            <w:pPr>
              <w:rPr>
                <w:rFonts w:cs="Times New Roman"/>
                <w:lang w:val="en-GB"/>
              </w:rPr>
            </w:pPr>
            <w:r w:rsidRPr="007B0E66">
              <w:rPr>
                <w:rFonts w:cs="Times New Roman"/>
                <w:lang w:val="en-GB"/>
              </w:rPr>
              <w:t>International Journal of the Commons</w:t>
            </w:r>
          </w:p>
        </w:tc>
      </w:tr>
      <w:tr w:rsidR="00D03A79" w:rsidRPr="007B0E66" w14:paraId="3D407343" w14:textId="77777777" w:rsidTr="00E005A0">
        <w:trPr>
          <w:trHeight w:hRule="exact" w:val="720"/>
        </w:trPr>
        <w:tc>
          <w:tcPr>
            <w:tcW w:w="3055" w:type="dxa"/>
            <w:noWrap/>
            <w:hideMark/>
          </w:tcPr>
          <w:p w14:paraId="0EF91E7E" w14:textId="77777777" w:rsidR="00D03A79" w:rsidRPr="007B0E66" w:rsidRDefault="00D03A79" w:rsidP="00E005A0">
            <w:pPr>
              <w:rPr>
                <w:rFonts w:cs="Times New Roman"/>
                <w:lang w:val="en-GB"/>
              </w:rPr>
            </w:pPr>
            <w:r w:rsidRPr="007B0E66">
              <w:rPr>
                <w:rFonts w:cs="Times New Roman"/>
                <w:lang w:val="en-GB"/>
              </w:rPr>
              <w:lastRenderedPageBreak/>
              <w:t>Da Rocha, J M; Cerviño, S; Villasante, S</w:t>
            </w:r>
          </w:p>
        </w:tc>
        <w:tc>
          <w:tcPr>
            <w:tcW w:w="7560" w:type="dxa"/>
            <w:noWrap/>
            <w:hideMark/>
          </w:tcPr>
          <w:p w14:paraId="061380F3" w14:textId="77777777" w:rsidR="00D03A79" w:rsidRPr="007B0E66" w:rsidRDefault="00D03A79" w:rsidP="00E005A0">
            <w:pPr>
              <w:rPr>
                <w:rFonts w:cs="Times New Roman"/>
                <w:lang w:val="en-GB"/>
              </w:rPr>
            </w:pPr>
            <w:r w:rsidRPr="007B0E66">
              <w:rPr>
                <w:rFonts w:cs="Times New Roman"/>
                <w:lang w:val="en-GB"/>
              </w:rPr>
              <w:t>The Common Fisheries Policy: An enforcement problem</w:t>
            </w:r>
          </w:p>
        </w:tc>
        <w:tc>
          <w:tcPr>
            <w:tcW w:w="862" w:type="dxa"/>
          </w:tcPr>
          <w:p w14:paraId="35468E18" w14:textId="77777777" w:rsidR="00D03A79" w:rsidRPr="007B0E66" w:rsidRDefault="00D03A79" w:rsidP="00E005A0">
            <w:pPr>
              <w:rPr>
                <w:rFonts w:cs="Times New Roman"/>
                <w:lang w:val="en-GB"/>
              </w:rPr>
            </w:pPr>
            <w:r w:rsidRPr="007B0E66">
              <w:rPr>
                <w:rFonts w:cs="Times New Roman"/>
                <w:lang w:val="en-GB"/>
              </w:rPr>
              <w:t>2012</w:t>
            </w:r>
          </w:p>
        </w:tc>
        <w:tc>
          <w:tcPr>
            <w:tcW w:w="2517" w:type="dxa"/>
            <w:noWrap/>
            <w:hideMark/>
          </w:tcPr>
          <w:p w14:paraId="6EC601D0" w14:textId="77777777" w:rsidR="00D03A79" w:rsidRPr="007B0E66" w:rsidRDefault="00D03A79" w:rsidP="00E005A0">
            <w:pPr>
              <w:rPr>
                <w:rFonts w:cs="Times New Roman"/>
                <w:lang w:val="en-GB"/>
              </w:rPr>
            </w:pPr>
            <w:r w:rsidRPr="007B0E66">
              <w:rPr>
                <w:rFonts w:cs="Times New Roman"/>
                <w:lang w:val="en-GB"/>
              </w:rPr>
              <w:t>Marine Policy</w:t>
            </w:r>
          </w:p>
        </w:tc>
      </w:tr>
      <w:tr w:rsidR="00D03A79" w:rsidRPr="007B0E66" w14:paraId="61AA5417" w14:textId="77777777" w:rsidTr="00E005A0">
        <w:trPr>
          <w:trHeight w:hRule="exact" w:val="1008"/>
        </w:trPr>
        <w:tc>
          <w:tcPr>
            <w:tcW w:w="3055" w:type="dxa"/>
            <w:noWrap/>
            <w:hideMark/>
          </w:tcPr>
          <w:p w14:paraId="6C929DFD" w14:textId="77777777" w:rsidR="00D03A79" w:rsidRPr="007B0E66" w:rsidRDefault="00D03A79" w:rsidP="00E005A0">
            <w:pPr>
              <w:rPr>
                <w:rFonts w:cs="Times New Roman"/>
                <w:lang w:val="en-GB"/>
              </w:rPr>
            </w:pPr>
            <w:r w:rsidRPr="007B0E66">
              <w:rPr>
                <w:rFonts w:cs="Times New Roman"/>
                <w:lang w:val="en-GB"/>
              </w:rPr>
              <w:t>Da Rocha, J M; Villasante, S; González, R T</w:t>
            </w:r>
          </w:p>
        </w:tc>
        <w:tc>
          <w:tcPr>
            <w:tcW w:w="7560" w:type="dxa"/>
            <w:noWrap/>
            <w:hideMark/>
          </w:tcPr>
          <w:p w14:paraId="4FC3EC25" w14:textId="77777777" w:rsidR="00D03A79" w:rsidRPr="007B0E66" w:rsidRDefault="00D03A79" w:rsidP="00E005A0">
            <w:pPr>
              <w:rPr>
                <w:rFonts w:cs="Times New Roman"/>
                <w:lang w:val="en-GB"/>
              </w:rPr>
            </w:pPr>
            <w:r w:rsidRPr="007B0E66">
              <w:rPr>
                <w:rFonts w:cs="Times New Roman"/>
                <w:lang w:val="en-GB"/>
              </w:rPr>
              <w:t>Credible enforcement policies under illegal fishing: Does individual transferable quotas induce to reduce the gap between approved and proposed allowable catches?</w:t>
            </w:r>
          </w:p>
        </w:tc>
        <w:tc>
          <w:tcPr>
            <w:tcW w:w="862" w:type="dxa"/>
          </w:tcPr>
          <w:p w14:paraId="2A471D63" w14:textId="77777777" w:rsidR="00D03A79" w:rsidRPr="007B0E66" w:rsidRDefault="00D03A79" w:rsidP="00E005A0">
            <w:pPr>
              <w:rPr>
                <w:rFonts w:cs="Times New Roman"/>
                <w:lang w:val="en-GB"/>
              </w:rPr>
            </w:pPr>
            <w:r w:rsidRPr="007B0E66">
              <w:rPr>
                <w:rFonts w:cs="Times New Roman"/>
                <w:lang w:val="en-GB"/>
              </w:rPr>
              <w:t>2013</w:t>
            </w:r>
          </w:p>
        </w:tc>
        <w:tc>
          <w:tcPr>
            <w:tcW w:w="2517" w:type="dxa"/>
            <w:noWrap/>
            <w:hideMark/>
          </w:tcPr>
          <w:p w14:paraId="053F1F8F" w14:textId="77777777" w:rsidR="00D03A79" w:rsidRPr="007B0E66" w:rsidRDefault="00D03A79" w:rsidP="00E005A0">
            <w:pPr>
              <w:rPr>
                <w:rFonts w:cs="Times New Roman"/>
                <w:lang w:val="en-GB"/>
              </w:rPr>
            </w:pPr>
            <w:r w:rsidRPr="007B0E66">
              <w:rPr>
                <w:rFonts w:cs="Times New Roman"/>
                <w:lang w:val="en-GB"/>
              </w:rPr>
              <w:t>Ambio</w:t>
            </w:r>
          </w:p>
        </w:tc>
      </w:tr>
      <w:tr w:rsidR="00D03A79" w:rsidRPr="007B0E66" w14:paraId="31E1C021" w14:textId="77777777" w:rsidTr="00E005A0">
        <w:trPr>
          <w:trHeight w:hRule="exact" w:val="720"/>
        </w:trPr>
        <w:tc>
          <w:tcPr>
            <w:tcW w:w="3055" w:type="dxa"/>
            <w:noWrap/>
            <w:hideMark/>
          </w:tcPr>
          <w:p w14:paraId="5E68D776" w14:textId="77777777" w:rsidR="00D03A79" w:rsidRPr="007B0E66" w:rsidRDefault="00D03A79" w:rsidP="00E005A0">
            <w:pPr>
              <w:rPr>
                <w:rFonts w:cs="Times New Roman"/>
                <w:lang w:val="en-GB"/>
              </w:rPr>
            </w:pPr>
            <w:r w:rsidRPr="007B0E66">
              <w:rPr>
                <w:rFonts w:cs="Times New Roman"/>
                <w:lang w:val="en-GB"/>
              </w:rPr>
              <w:t>Gezelius, S S; Raakjær, J; Hegland, T J</w:t>
            </w:r>
          </w:p>
        </w:tc>
        <w:tc>
          <w:tcPr>
            <w:tcW w:w="7560" w:type="dxa"/>
            <w:noWrap/>
            <w:hideMark/>
          </w:tcPr>
          <w:p w14:paraId="771EB34A" w14:textId="77777777" w:rsidR="00D03A79" w:rsidRPr="007B0E66" w:rsidRDefault="00D03A79" w:rsidP="00E005A0">
            <w:pPr>
              <w:rPr>
                <w:rFonts w:cs="Times New Roman"/>
                <w:lang w:val="en-GB"/>
              </w:rPr>
            </w:pPr>
            <w:r w:rsidRPr="007B0E66">
              <w:rPr>
                <w:rFonts w:cs="Times New Roman"/>
                <w:lang w:val="en-GB"/>
              </w:rPr>
              <w:t>Reform drivers and reform obstacles in natural resource management: The Northeast Atlantic fisheries from 1945 to the present</w:t>
            </w:r>
          </w:p>
        </w:tc>
        <w:tc>
          <w:tcPr>
            <w:tcW w:w="862" w:type="dxa"/>
          </w:tcPr>
          <w:p w14:paraId="6FD10D86" w14:textId="77777777" w:rsidR="00D03A79" w:rsidRPr="007B0E66" w:rsidRDefault="00D03A79" w:rsidP="00E005A0">
            <w:pPr>
              <w:rPr>
                <w:rFonts w:cs="Times New Roman"/>
                <w:lang w:val="en-GB"/>
              </w:rPr>
            </w:pPr>
            <w:r w:rsidRPr="007B0E66">
              <w:rPr>
                <w:rFonts w:cs="Times New Roman"/>
                <w:lang w:val="en-GB"/>
              </w:rPr>
              <w:t>2010</w:t>
            </w:r>
          </w:p>
        </w:tc>
        <w:tc>
          <w:tcPr>
            <w:tcW w:w="2517" w:type="dxa"/>
            <w:noWrap/>
            <w:hideMark/>
          </w:tcPr>
          <w:p w14:paraId="4200C065" w14:textId="77777777" w:rsidR="00D03A79" w:rsidRPr="007B0E66" w:rsidRDefault="00D03A79" w:rsidP="00E005A0">
            <w:pPr>
              <w:rPr>
                <w:rFonts w:cs="Times New Roman"/>
                <w:lang w:val="en-GB"/>
              </w:rPr>
            </w:pPr>
            <w:r w:rsidRPr="007B0E66">
              <w:rPr>
                <w:rFonts w:cs="Times New Roman"/>
                <w:lang w:val="en-GB"/>
              </w:rPr>
              <w:t>Human Ecology</w:t>
            </w:r>
          </w:p>
        </w:tc>
      </w:tr>
      <w:tr w:rsidR="00D03A79" w:rsidRPr="007B0E66" w14:paraId="1167EA6C" w14:textId="77777777" w:rsidTr="00E005A0">
        <w:trPr>
          <w:trHeight w:hRule="exact" w:val="720"/>
        </w:trPr>
        <w:tc>
          <w:tcPr>
            <w:tcW w:w="3055" w:type="dxa"/>
            <w:noWrap/>
            <w:hideMark/>
          </w:tcPr>
          <w:p w14:paraId="3C9478DF" w14:textId="77777777" w:rsidR="00D03A79" w:rsidRPr="007B0E66" w:rsidRDefault="00D03A79" w:rsidP="00E005A0">
            <w:pPr>
              <w:rPr>
                <w:rFonts w:cs="Times New Roman"/>
                <w:lang w:val="en-GB"/>
              </w:rPr>
            </w:pPr>
            <w:r w:rsidRPr="007B0E66">
              <w:rPr>
                <w:rFonts w:cs="Times New Roman"/>
                <w:lang w:val="en-GB"/>
              </w:rPr>
              <w:t xml:space="preserve">Haapasaari, P; Michielsens, C G J; Karjalainen, T P; </w:t>
            </w:r>
            <w:proofErr w:type="spellStart"/>
            <w:r w:rsidRPr="007B0E66">
              <w:rPr>
                <w:rFonts w:cs="Times New Roman"/>
                <w:lang w:val="en-GB"/>
              </w:rPr>
              <w:t>Reinikainen</w:t>
            </w:r>
            <w:proofErr w:type="spellEnd"/>
            <w:r w:rsidRPr="007B0E66">
              <w:rPr>
                <w:rFonts w:cs="Times New Roman"/>
                <w:lang w:val="en-GB"/>
              </w:rPr>
              <w:t xml:space="preserve">, K; </w:t>
            </w:r>
            <w:proofErr w:type="spellStart"/>
            <w:r w:rsidRPr="007B0E66">
              <w:rPr>
                <w:rFonts w:cs="Times New Roman"/>
                <w:lang w:val="en-GB"/>
              </w:rPr>
              <w:t>Kuikka</w:t>
            </w:r>
            <w:proofErr w:type="spellEnd"/>
            <w:r w:rsidRPr="007B0E66">
              <w:rPr>
                <w:rFonts w:cs="Times New Roman"/>
                <w:lang w:val="en-GB"/>
              </w:rPr>
              <w:t>, S</w:t>
            </w:r>
          </w:p>
        </w:tc>
        <w:tc>
          <w:tcPr>
            <w:tcW w:w="7560" w:type="dxa"/>
            <w:noWrap/>
            <w:hideMark/>
          </w:tcPr>
          <w:p w14:paraId="26EDD669" w14:textId="77777777" w:rsidR="00D03A79" w:rsidRPr="007B0E66" w:rsidRDefault="00D03A79" w:rsidP="00E005A0">
            <w:pPr>
              <w:rPr>
                <w:rFonts w:cs="Times New Roman"/>
                <w:lang w:val="en-GB"/>
              </w:rPr>
            </w:pPr>
            <w:r w:rsidRPr="007B0E66">
              <w:rPr>
                <w:rFonts w:cs="Times New Roman"/>
                <w:lang w:val="en-GB"/>
              </w:rPr>
              <w:t>Management measures and fishers' commitment to sustainable exploitation: A case study of Atlantic salmon fisheries in the Baltic Sea</w:t>
            </w:r>
          </w:p>
        </w:tc>
        <w:tc>
          <w:tcPr>
            <w:tcW w:w="862" w:type="dxa"/>
          </w:tcPr>
          <w:p w14:paraId="0D4733FE" w14:textId="77777777" w:rsidR="00D03A79" w:rsidRPr="007B0E66" w:rsidRDefault="00D03A79" w:rsidP="00E005A0">
            <w:pPr>
              <w:rPr>
                <w:rFonts w:cs="Times New Roman"/>
                <w:lang w:val="en-GB"/>
              </w:rPr>
            </w:pPr>
            <w:r w:rsidRPr="007B0E66">
              <w:rPr>
                <w:rFonts w:cs="Times New Roman"/>
                <w:lang w:val="en-GB"/>
              </w:rPr>
              <w:t>2007</w:t>
            </w:r>
          </w:p>
        </w:tc>
        <w:tc>
          <w:tcPr>
            <w:tcW w:w="2517" w:type="dxa"/>
            <w:noWrap/>
            <w:hideMark/>
          </w:tcPr>
          <w:p w14:paraId="7FA25370" w14:textId="77777777" w:rsidR="00D03A79" w:rsidRPr="007B0E66" w:rsidRDefault="00D03A79" w:rsidP="00E005A0">
            <w:pPr>
              <w:rPr>
                <w:rFonts w:cs="Times New Roman"/>
                <w:lang w:val="en-GB"/>
              </w:rPr>
            </w:pPr>
            <w:r w:rsidRPr="007B0E66">
              <w:rPr>
                <w:rFonts w:cs="Times New Roman"/>
                <w:lang w:val="en-GB"/>
              </w:rPr>
              <w:t>ICES Journal of Marine Science</w:t>
            </w:r>
          </w:p>
        </w:tc>
      </w:tr>
      <w:tr w:rsidR="00D03A79" w:rsidRPr="007B0E66" w14:paraId="1B38700D" w14:textId="77777777" w:rsidTr="00E005A0">
        <w:trPr>
          <w:trHeight w:hRule="exact" w:val="720"/>
        </w:trPr>
        <w:tc>
          <w:tcPr>
            <w:tcW w:w="3055" w:type="dxa"/>
            <w:noWrap/>
            <w:hideMark/>
          </w:tcPr>
          <w:p w14:paraId="5A98F917" w14:textId="77777777" w:rsidR="00D03A79" w:rsidRPr="007B0E66" w:rsidRDefault="00D03A79" w:rsidP="00E005A0">
            <w:pPr>
              <w:rPr>
                <w:rFonts w:cs="Times New Roman"/>
                <w:lang w:val="en-GB"/>
              </w:rPr>
            </w:pPr>
            <w:proofErr w:type="spellStart"/>
            <w:r w:rsidRPr="007B0E66">
              <w:rPr>
                <w:rFonts w:cs="Times New Roman"/>
                <w:lang w:val="en-GB"/>
              </w:rPr>
              <w:t>Haapasaari</w:t>
            </w:r>
            <w:proofErr w:type="spellEnd"/>
            <w:r w:rsidRPr="007B0E66">
              <w:rPr>
                <w:rFonts w:cs="Times New Roman"/>
                <w:lang w:val="en-GB"/>
              </w:rPr>
              <w:t xml:space="preserve">, P; </w:t>
            </w:r>
            <w:proofErr w:type="spellStart"/>
            <w:r w:rsidRPr="007B0E66">
              <w:rPr>
                <w:rFonts w:cs="Times New Roman"/>
                <w:lang w:val="en-GB"/>
              </w:rPr>
              <w:t>Mäntyniemi</w:t>
            </w:r>
            <w:proofErr w:type="spellEnd"/>
            <w:r w:rsidRPr="007B0E66">
              <w:rPr>
                <w:rFonts w:cs="Times New Roman"/>
                <w:lang w:val="en-GB"/>
              </w:rPr>
              <w:t xml:space="preserve">, S; </w:t>
            </w:r>
            <w:proofErr w:type="spellStart"/>
            <w:r w:rsidRPr="007B0E66">
              <w:rPr>
                <w:rFonts w:cs="Times New Roman"/>
                <w:lang w:val="en-GB"/>
              </w:rPr>
              <w:t>Kuikka</w:t>
            </w:r>
            <w:proofErr w:type="spellEnd"/>
            <w:r w:rsidRPr="007B0E66">
              <w:rPr>
                <w:rFonts w:cs="Times New Roman"/>
                <w:lang w:val="en-GB"/>
              </w:rPr>
              <w:t>, S</w:t>
            </w:r>
          </w:p>
        </w:tc>
        <w:tc>
          <w:tcPr>
            <w:tcW w:w="7560" w:type="dxa"/>
            <w:noWrap/>
            <w:hideMark/>
          </w:tcPr>
          <w:p w14:paraId="3998C89D" w14:textId="77777777" w:rsidR="00D03A79" w:rsidRPr="007B0E66" w:rsidRDefault="00D03A79" w:rsidP="00E005A0">
            <w:pPr>
              <w:rPr>
                <w:rFonts w:cs="Times New Roman"/>
                <w:lang w:val="en-GB"/>
              </w:rPr>
            </w:pPr>
            <w:r w:rsidRPr="007B0E66">
              <w:rPr>
                <w:rFonts w:cs="Times New Roman"/>
                <w:lang w:val="en-GB"/>
              </w:rPr>
              <w:t>Baltic herring fisheries management: Stakeholder views to frame the problem</w:t>
            </w:r>
          </w:p>
          <w:p w14:paraId="35550009" w14:textId="77777777" w:rsidR="00D03A79" w:rsidRPr="007B0E66" w:rsidRDefault="00D03A79" w:rsidP="00E005A0">
            <w:pPr>
              <w:jc w:val="center"/>
              <w:rPr>
                <w:rFonts w:cs="Times New Roman"/>
                <w:lang w:val="en-GB"/>
              </w:rPr>
            </w:pPr>
          </w:p>
        </w:tc>
        <w:tc>
          <w:tcPr>
            <w:tcW w:w="862" w:type="dxa"/>
          </w:tcPr>
          <w:p w14:paraId="18EF1A4F" w14:textId="77777777" w:rsidR="00D03A79" w:rsidRPr="007B0E66" w:rsidRDefault="00D03A79" w:rsidP="00E005A0">
            <w:pPr>
              <w:rPr>
                <w:rFonts w:cs="Times New Roman"/>
                <w:lang w:val="en-GB"/>
              </w:rPr>
            </w:pPr>
            <w:r w:rsidRPr="007B0E66">
              <w:rPr>
                <w:rFonts w:cs="Times New Roman"/>
                <w:lang w:val="en-GB"/>
              </w:rPr>
              <w:t>2012</w:t>
            </w:r>
          </w:p>
        </w:tc>
        <w:tc>
          <w:tcPr>
            <w:tcW w:w="2517" w:type="dxa"/>
            <w:noWrap/>
            <w:hideMark/>
          </w:tcPr>
          <w:p w14:paraId="27D115A7" w14:textId="77777777" w:rsidR="00D03A79" w:rsidRPr="007B0E66" w:rsidRDefault="00D03A79" w:rsidP="00E005A0">
            <w:pPr>
              <w:rPr>
                <w:rFonts w:cs="Times New Roman"/>
                <w:lang w:val="en-GB"/>
              </w:rPr>
            </w:pPr>
            <w:r w:rsidRPr="007B0E66">
              <w:rPr>
                <w:rFonts w:cs="Times New Roman"/>
                <w:lang w:val="en-GB"/>
              </w:rPr>
              <w:t>Ecology and Society</w:t>
            </w:r>
          </w:p>
        </w:tc>
      </w:tr>
      <w:tr w:rsidR="00D03A79" w:rsidRPr="007B0E66" w14:paraId="33106D28" w14:textId="77777777" w:rsidTr="00E005A0">
        <w:trPr>
          <w:trHeight w:hRule="exact" w:val="720"/>
        </w:trPr>
        <w:tc>
          <w:tcPr>
            <w:tcW w:w="3055" w:type="dxa"/>
            <w:noWrap/>
            <w:hideMark/>
          </w:tcPr>
          <w:p w14:paraId="5F2F6808" w14:textId="77777777" w:rsidR="00D03A79" w:rsidRPr="007B0E66" w:rsidRDefault="00D03A79" w:rsidP="00E005A0">
            <w:pPr>
              <w:rPr>
                <w:rFonts w:cs="Times New Roman"/>
                <w:lang w:val="en-GB"/>
              </w:rPr>
            </w:pPr>
            <w:r w:rsidRPr="007B0E66">
              <w:rPr>
                <w:rFonts w:cs="Times New Roman"/>
                <w:lang w:val="en-GB"/>
              </w:rPr>
              <w:t xml:space="preserve">Hatcher, A; </w:t>
            </w:r>
            <w:proofErr w:type="spellStart"/>
            <w:r w:rsidRPr="007B0E66">
              <w:rPr>
                <w:rFonts w:cs="Times New Roman"/>
                <w:lang w:val="en-GB"/>
              </w:rPr>
              <w:t>Jaffry</w:t>
            </w:r>
            <w:proofErr w:type="spellEnd"/>
            <w:r w:rsidRPr="007B0E66">
              <w:rPr>
                <w:rFonts w:cs="Times New Roman"/>
                <w:lang w:val="en-GB"/>
              </w:rPr>
              <w:t xml:space="preserve">, S; </w:t>
            </w:r>
            <w:proofErr w:type="spellStart"/>
            <w:r w:rsidRPr="007B0E66">
              <w:rPr>
                <w:rFonts w:cs="Times New Roman"/>
                <w:lang w:val="en-GB"/>
              </w:rPr>
              <w:t>Thebaud</w:t>
            </w:r>
            <w:proofErr w:type="spellEnd"/>
            <w:r w:rsidRPr="007B0E66">
              <w:rPr>
                <w:rFonts w:cs="Times New Roman"/>
                <w:lang w:val="en-GB"/>
              </w:rPr>
              <w:t>, O; Bennett, E</w:t>
            </w:r>
          </w:p>
        </w:tc>
        <w:tc>
          <w:tcPr>
            <w:tcW w:w="7560" w:type="dxa"/>
            <w:noWrap/>
            <w:hideMark/>
          </w:tcPr>
          <w:p w14:paraId="38B6D56C" w14:textId="77777777" w:rsidR="00D03A79" w:rsidRPr="007B0E66" w:rsidRDefault="00D03A79" w:rsidP="00E005A0">
            <w:pPr>
              <w:rPr>
                <w:rFonts w:cs="Times New Roman"/>
                <w:lang w:val="en-GB"/>
              </w:rPr>
            </w:pPr>
            <w:r w:rsidRPr="007B0E66">
              <w:rPr>
                <w:rFonts w:cs="Times New Roman"/>
                <w:lang w:val="en-GB"/>
              </w:rPr>
              <w:t>Normative and social influences affecting compliance with fishery regulations</w:t>
            </w:r>
          </w:p>
        </w:tc>
        <w:tc>
          <w:tcPr>
            <w:tcW w:w="862" w:type="dxa"/>
          </w:tcPr>
          <w:p w14:paraId="592653E5" w14:textId="77777777" w:rsidR="00D03A79" w:rsidRPr="007B0E66" w:rsidRDefault="00D03A79" w:rsidP="00E005A0">
            <w:pPr>
              <w:rPr>
                <w:rFonts w:cs="Times New Roman"/>
                <w:lang w:val="en-GB"/>
              </w:rPr>
            </w:pPr>
            <w:r w:rsidRPr="007B0E66">
              <w:rPr>
                <w:rFonts w:cs="Times New Roman"/>
                <w:lang w:val="en-GB"/>
              </w:rPr>
              <w:t>2000</w:t>
            </w:r>
          </w:p>
        </w:tc>
        <w:tc>
          <w:tcPr>
            <w:tcW w:w="2517" w:type="dxa"/>
            <w:noWrap/>
            <w:hideMark/>
          </w:tcPr>
          <w:p w14:paraId="2E6D52DB" w14:textId="77777777" w:rsidR="00D03A79" w:rsidRPr="007B0E66" w:rsidRDefault="00D03A79" w:rsidP="00E005A0">
            <w:pPr>
              <w:rPr>
                <w:rFonts w:cs="Times New Roman"/>
                <w:lang w:val="en-GB"/>
              </w:rPr>
            </w:pPr>
            <w:r w:rsidRPr="007B0E66">
              <w:rPr>
                <w:rFonts w:cs="Times New Roman"/>
                <w:lang w:val="en-GB"/>
              </w:rPr>
              <w:t>Land Economics</w:t>
            </w:r>
          </w:p>
        </w:tc>
      </w:tr>
      <w:tr w:rsidR="00D03A79" w:rsidRPr="007B0E66" w14:paraId="4F32CCBA" w14:textId="77777777" w:rsidTr="00E005A0">
        <w:trPr>
          <w:trHeight w:hRule="exact" w:val="720"/>
        </w:trPr>
        <w:tc>
          <w:tcPr>
            <w:tcW w:w="3055" w:type="dxa"/>
            <w:noWrap/>
            <w:hideMark/>
          </w:tcPr>
          <w:p w14:paraId="183869F5" w14:textId="77777777" w:rsidR="00D03A79" w:rsidRPr="007B0E66" w:rsidRDefault="00D03A79" w:rsidP="00E005A0">
            <w:pPr>
              <w:rPr>
                <w:rFonts w:cs="Times New Roman"/>
                <w:lang w:val="en-GB"/>
              </w:rPr>
            </w:pPr>
            <w:r w:rsidRPr="007B0E66">
              <w:rPr>
                <w:rFonts w:cs="Times New Roman"/>
                <w:lang w:val="en-GB"/>
              </w:rPr>
              <w:t xml:space="preserve">Jensen, C L; </w:t>
            </w:r>
            <w:proofErr w:type="spellStart"/>
            <w:r w:rsidRPr="007B0E66">
              <w:rPr>
                <w:rFonts w:cs="Times New Roman"/>
                <w:lang w:val="en-GB"/>
              </w:rPr>
              <w:t>Aarset</w:t>
            </w:r>
            <w:proofErr w:type="spellEnd"/>
            <w:r w:rsidRPr="007B0E66">
              <w:rPr>
                <w:rFonts w:cs="Times New Roman"/>
                <w:lang w:val="en-GB"/>
              </w:rPr>
              <w:t>, B</w:t>
            </w:r>
          </w:p>
        </w:tc>
        <w:tc>
          <w:tcPr>
            <w:tcW w:w="7560" w:type="dxa"/>
            <w:noWrap/>
            <w:hideMark/>
          </w:tcPr>
          <w:p w14:paraId="474587FD" w14:textId="77777777" w:rsidR="00D03A79" w:rsidRPr="007B0E66" w:rsidRDefault="00D03A79" w:rsidP="00E005A0">
            <w:pPr>
              <w:rPr>
                <w:rFonts w:cs="Times New Roman"/>
                <w:lang w:val="en-GB"/>
              </w:rPr>
            </w:pPr>
            <w:r w:rsidRPr="007B0E66">
              <w:rPr>
                <w:rFonts w:cs="Times New Roman"/>
                <w:lang w:val="en-GB"/>
              </w:rPr>
              <w:t>Explaining noncompliance in the Norwegian coastal cod fishery: An application of the multinomial logit</w:t>
            </w:r>
          </w:p>
        </w:tc>
        <w:tc>
          <w:tcPr>
            <w:tcW w:w="862" w:type="dxa"/>
          </w:tcPr>
          <w:p w14:paraId="517EC04A" w14:textId="77777777" w:rsidR="00D03A79" w:rsidRPr="007B0E66" w:rsidRDefault="00D03A79" w:rsidP="00E005A0">
            <w:pPr>
              <w:rPr>
                <w:rFonts w:cs="Times New Roman"/>
                <w:lang w:val="en-GB"/>
              </w:rPr>
            </w:pPr>
            <w:r w:rsidRPr="007B0E66">
              <w:rPr>
                <w:rFonts w:cs="Times New Roman"/>
                <w:lang w:val="en-GB"/>
              </w:rPr>
              <w:t>2008</w:t>
            </w:r>
          </w:p>
        </w:tc>
        <w:tc>
          <w:tcPr>
            <w:tcW w:w="2517" w:type="dxa"/>
            <w:noWrap/>
            <w:hideMark/>
          </w:tcPr>
          <w:p w14:paraId="06A3A663" w14:textId="77777777" w:rsidR="00D03A79" w:rsidRPr="007B0E66" w:rsidRDefault="00D03A79" w:rsidP="00E005A0">
            <w:pPr>
              <w:rPr>
                <w:rFonts w:cs="Times New Roman"/>
                <w:lang w:val="en-GB"/>
              </w:rPr>
            </w:pPr>
            <w:r w:rsidRPr="007B0E66">
              <w:rPr>
                <w:rFonts w:cs="Times New Roman"/>
                <w:lang w:val="en-GB"/>
              </w:rPr>
              <w:t>Applied Economics</w:t>
            </w:r>
          </w:p>
        </w:tc>
      </w:tr>
      <w:tr w:rsidR="00D03A79" w:rsidRPr="007B0E66" w14:paraId="10DFD8C8" w14:textId="77777777" w:rsidTr="00E005A0">
        <w:trPr>
          <w:trHeight w:hRule="exact" w:val="1008"/>
        </w:trPr>
        <w:tc>
          <w:tcPr>
            <w:tcW w:w="3055" w:type="dxa"/>
            <w:noWrap/>
            <w:hideMark/>
          </w:tcPr>
          <w:p w14:paraId="6AE4CE37" w14:textId="77777777" w:rsidR="00D03A79" w:rsidRPr="007B0E66" w:rsidRDefault="00D03A79" w:rsidP="00E005A0">
            <w:pPr>
              <w:rPr>
                <w:rFonts w:cs="Times New Roman"/>
                <w:lang w:val="en-GB"/>
              </w:rPr>
            </w:pPr>
            <w:proofErr w:type="spellStart"/>
            <w:r w:rsidRPr="007B0E66">
              <w:rPr>
                <w:rFonts w:cs="Times New Roman"/>
                <w:lang w:val="en-GB"/>
              </w:rPr>
              <w:t>Levontin</w:t>
            </w:r>
            <w:proofErr w:type="spellEnd"/>
            <w:r w:rsidRPr="007B0E66">
              <w:rPr>
                <w:rFonts w:cs="Times New Roman"/>
                <w:lang w:val="en-GB"/>
              </w:rPr>
              <w:t xml:space="preserve">, P; </w:t>
            </w:r>
            <w:proofErr w:type="spellStart"/>
            <w:r w:rsidRPr="007B0E66">
              <w:rPr>
                <w:rFonts w:cs="Times New Roman"/>
                <w:lang w:val="en-GB"/>
              </w:rPr>
              <w:t>Kulmala</w:t>
            </w:r>
            <w:proofErr w:type="spellEnd"/>
            <w:r w:rsidRPr="007B0E66">
              <w:rPr>
                <w:rFonts w:cs="Times New Roman"/>
                <w:lang w:val="en-GB"/>
              </w:rPr>
              <w:t xml:space="preserve">, S; </w:t>
            </w:r>
            <w:proofErr w:type="spellStart"/>
            <w:r w:rsidRPr="007B0E66">
              <w:rPr>
                <w:rFonts w:cs="Times New Roman"/>
                <w:lang w:val="en-GB"/>
              </w:rPr>
              <w:t>Haapasaari</w:t>
            </w:r>
            <w:proofErr w:type="spellEnd"/>
            <w:r w:rsidRPr="007B0E66">
              <w:rPr>
                <w:rFonts w:cs="Times New Roman"/>
                <w:lang w:val="en-GB"/>
              </w:rPr>
              <w:t xml:space="preserve">, P; </w:t>
            </w:r>
            <w:proofErr w:type="spellStart"/>
            <w:r w:rsidRPr="007B0E66">
              <w:rPr>
                <w:rFonts w:cs="Times New Roman"/>
                <w:lang w:val="en-GB"/>
              </w:rPr>
              <w:t>Kuikka</w:t>
            </w:r>
            <w:proofErr w:type="spellEnd"/>
            <w:r w:rsidRPr="007B0E66">
              <w:rPr>
                <w:rFonts w:cs="Times New Roman"/>
                <w:lang w:val="en-GB"/>
              </w:rPr>
              <w:t>, S</w:t>
            </w:r>
          </w:p>
        </w:tc>
        <w:tc>
          <w:tcPr>
            <w:tcW w:w="7560" w:type="dxa"/>
            <w:noWrap/>
            <w:hideMark/>
          </w:tcPr>
          <w:p w14:paraId="66C7FB3B" w14:textId="77777777" w:rsidR="00D03A79" w:rsidRPr="007B0E66" w:rsidRDefault="00D03A79" w:rsidP="00E005A0">
            <w:pPr>
              <w:rPr>
                <w:rFonts w:cs="Times New Roman"/>
                <w:lang w:val="en-GB"/>
              </w:rPr>
            </w:pPr>
            <w:r w:rsidRPr="007B0E66">
              <w:rPr>
                <w:rFonts w:cs="Times New Roman"/>
                <w:lang w:val="en-GB"/>
              </w:rPr>
              <w:t>Integration of biological, economic, and sociological knowledge by Bayesian belief networks: The interdisciplinary evaluation of potential management plans for Baltic salmon</w:t>
            </w:r>
          </w:p>
        </w:tc>
        <w:tc>
          <w:tcPr>
            <w:tcW w:w="862" w:type="dxa"/>
          </w:tcPr>
          <w:p w14:paraId="20FDEBF7" w14:textId="77777777" w:rsidR="00D03A79" w:rsidRPr="007B0E66" w:rsidRDefault="00D03A79" w:rsidP="00E005A0">
            <w:pPr>
              <w:rPr>
                <w:rFonts w:cs="Times New Roman"/>
                <w:lang w:val="en-GB"/>
              </w:rPr>
            </w:pPr>
            <w:r w:rsidRPr="007B0E66">
              <w:rPr>
                <w:rFonts w:cs="Times New Roman"/>
                <w:lang w:val="en-GB"/>
              </w:rPr>
              <w:t>2011</w:t>
            </w:r>
          </w:p>
        </w:tc>
        <w:tc>
          <w:tcPr>
            <w:tcW w:w="2517" w:type="dxa"/>
            <w:noWrap/>
            <w:hideMark/>
          </w:tcPr>
          <w:p w14:paraId="48521AED" w14:textId="77777777" w:rsidR="00D03A79" w:rsidRPr="007B0E66" w:rsidRDefault="00D03A79" w:rsidP="00E005A0">
            <w:pPr>
              <w:rPr>
                <w:rFonts w:cs="Times New Roman"/>
                <w:lang w:val="en-GB"/>
              </w:rPr>
            </w:pPr>
            <w:r w:rsidRPr="007B0E66">
              <w:rPr>
                <w:rFonts w:cs="Times New Roman"/>
                <w:lang w:val="en-GB"/>
              </w:rPr>
              <w:t>ICES Journal of Marine Science</w:t>
            </w:r>
          </w:p>
        </w:tc>
      </w:tr>
      <w:tr w:rsidR="00D03A79" w:rsidRPr="007B0E66" w14:paraId="6BCFD6E9" w14:textId="77777777" w:rsidTr="00E005A0">
        <w:trPr>
          <w:trHeight w:hRule="exact" w:val="720"/>
        </w:trPr>
        <w:tc>
          <w:tcPr>
            <w:tcW w:w="3055" w:type="dxa"/>
            <w:noWrap/>
            <w:hideMark/>
          </w:tcPr>
          <w:p w14:paraId="768C2C99" w14:textId="77777777" w:rsidR="00D03A79" w:rsidRPr="007B0E66" w:rsidRDefault="00D03A79" w:rsidP="00E005A0">
            <w:pPr>
              <w:rPr>
                <w:rFonts w:cs="Times New Roman"/>
                <w:lang w:val="en-GB"/>
              </w:rPr>
            </w:pPr>
            <w:r w:rsidRPr="007B0E66">
              <w:rPr>
                <w:rFonts w:cs="Times New Roman"/>
                <w:lang w:val="en-GB"/>
              </w:rPr>
              <w:t xml:space="preserve">Martins, J H; </w:t>
            </w:r>
            <w:proofErr w:type="spellStart"/>
            <w:r w:rsidRPr="007B0E66">
              <w:rPr>
                <w:rFonts w:cs="Times New Roman"/>
                <w:lang w:val="en-GB"/>
              </w:rPr>
              <w:t>Camanho</w:t>
            </w:r>
            <w:proofErr w:type="spellEnd"/>
            <w:r w:rsidRPr="007B0E66">
              <w:rPr>
                <w:rFonts w:cs="Times New Roman"/>
                <w:lang w:val="en-GB"/>
              </w:rPr>
              <w:t xml:space="preserve">, A S; Oliveira, M </w:t>
            </w:r>
            <w:proofErr w:type="spellStart"/>
            <w:r w:rsidRPr="007B0E66">
              <w:rPr>
                <w:rFonts w:cs="Times New Roman"/>
                <w:lang w:val="en-GB"/>
              </w:rPr>
              <w:t>M</w:t>
            </w:r>
            <w:proofErr w:type="spellEnd"/>
            <w:r w:rsidRPr="007B0E66">
              <w:rPr>
                <w:rFonts w:cs="Times New Roman"/>
                <w:lang w:val="en-GB"/>
              </w:rPr>
              <w:t>; Gaspar, M B</w:t>
            </w:r>
          </w:p>
        </w:tc>
        <w:tc>
          <w:tcPr>
            <w:tcW w:w="7560" w:type="dxa"/>
            <w:noWrap/>
            <w:hideMark/>
          </w:tcPr>
          <w:p w14:paraId="7A97CF68" w14:textId="77777777" w:rsidR="00D03A79" w:rsidRPr="007B0E66" w:rsidRDefault="00D03A79" w:rsidP="00E005A0">
            <w:pPr>
              <w:rPr>
                <w:rFonts w:cs="Times New Roman"/>
                <w:lang w:val="en-GB"/>
              </w:rPr>
            </w:pPr>
            <w:r w:rsidRPr="007B0E66">
              <w:rPr>
                <w:rFonts w:cs="Times New Roman"/>
                <w:lang w:val="en-GB"/>
              </w:rPr>
              <w:t>A system dynamics model to support the management of artisanal dredge fisheries in the south coast of Portugal</w:t>
            </w:r>
          </w:p>
        </w:tc>
        <w:tc>
          <w:tcPr>
            <w:tcW w:w="862" w:type="dxa"/>
          </w:tcPr>
          <w:p w14:paraId="2CFCC34A" w14:textId="77777777" w:rsidR="00D03A79" w:rsidRPr="007B0E66" w:rsidRDefault="00D03A79" w:rsidP="00E005A0">
            <w:pPr>
              <w:rPr>
                <w:rFonts w:cs="Times New Roman"/>
                <w:lang w:val="en-GB"/>
              </w:rPr>
            </w:pPr>
            <w:r w:rsidRPr="007B0E66">
              <w:rPr>
                <w:rFonts w:cs="Times New Roman"/>
                <w:lang w:val="en-GB"/>
              </w:rPr>
              <w:t>2015</w:t>
            </w:r>
          </w:p>
        </w:tc>
        <w:tc>
          <w:tcPr>
            <w:tcW w:w="2517" w:type="dxa"/>
            <w:noWrap/>
            <w:hideMark/>
          </w:tcPr>
          <w:p w14:paraId="77DCC71F" w14:textId="77777777" w:rsidR="00D03A79" w:rsidRPr="007B0E66" w:rsidRDefault="00D03A79" w:rsidP="00E005A0">
            <w:pPr>
              <w:rPr>
                <w:rFonts w:cs="Times New Roman"/>
                <w:lang w:val="en-GB"/>
              </w:rPr>
            </w:pPr>
            <w:r w:rsidRPr="007B0E66">
              <w:rPr>
                <w:rFonts w:cs="Times New Roman"/>
                <w:lang w:val="en-GB"/>
              </w:rPr>
              <w:t>International Transactions in Operational Research</w:t>
            </w:r>
          </w:p>
        </w:tc>
      </w:tr>
      <w:tr w:rsidR="00D03A79" w:rsidRPr="007B0E66" w14:paraId="29ADD705" w14:textId="77777777" w:rsidTr="00E005A0">
        <w:trPr>
          <w:trHeight w:hRule="exact" w:val="720"/>
        </w:trPr>
        <w:tc>
          <w:tcPr>
            <w:tcW w:w="3055" w:type="dxa"/>
            <w:noWrap/>
            <w:hideMark/>
          </w:tcPr>
          <w:p w14:paraId="1F74A328" w14:textId="77777777" w:rsidR="00D03A79" w:rsidRPr="007B0E66" w:rsidRDefault="00D03A79" w:rsidP="00E005A0">
            <w:pPr>
              <w:rPr>
                <w:rFonts w:cs="Times New Roman"/>
                <w:lang w:val="en-GB"/>
              </w:rPr>
            </w:pPr>
            <w:proofErr w:type="spellStart"/>
            <w:r w:rsidRPr="007B0E66">
              <w:rPr>
                <w:rFonts w:cs="Times New Roman"/>
                <w:lang w:val="en-GB"/>
              </w:rPr>
              <w:t>McCausland</w:t>
            </w:r>
            <w:proofErr w:type="spellEnd"/>
            <w:r w:rsidRPr="007B0E66">
              <w:rPr>
                <w:rFonts w:cs="Times New Roman"/>
                <w:lang w:val="en-GB"/>
              </w:rPr>
              <w:t xml:space="preserve">, W D; </w:t>
            </w:r>
            <w:proofErr w:type="spellStart"/>
            <w:r w:rsidRPr="007B0E66">
              <w:rPr>
                <w:rFonts w:cs="Times New Roman"/>
                <w:lang w:val="en-GB"/>
              </w:rPr>
              <w:t>Mente</w:t>
            </w:r>
            <w:proofErr w:type="spellEnd"/>
            <w:r w:rsidRPr="007B0E66">
              <w:rPr>
                <w:rFonts w:cs="Times New Roman"/>
                <w:lang w:val="en-GB"/>
              </w:rPr>
              <w:t xml:space="preserve">, E; Pierce, G J; </w:t>
            </w:r>
            <w:proofErr w:type="spellStart"/>
            <w:r w:rsidRPr="007B0E66">
              <w:rPr>
                <w:rFonts w:cs="Times New Roman"/>
                <w:lang w:val="en-GB"/>
              </w:rPr>
              <w:t>Theodossiou</w:t>
            </w:r>
            <w:proofErr w:type="spellEnd"/>
            <w:r w:rsidRPr="007B0E66">
              <w:rPr>
                <w:rFonts w:cs="Times New Roman"/>
                <w:lang w:val="en-GB"/>
              </w:rPr>
              <w:t>, I</w:t>
            </w:r>
          </w:p>
        </w:tc>
        <w:tc>
          <w:tcPr>
            <w:tcW w:w="7560" w:type="dxa"/>
            <w:noWrap/>
            <w:hideMark/>
          </w:tcPr>
          <w:p w14:paraId="58A3E868" w14:textId="77777777" w:rsidR="00D03A79" w:rsidRPr="007B0E66" w:rsidRDefault="00D03A79" w:rsidP="00E005A0">
            <w:pPr>
              <w:rPr>
                <w:rFonts w:cs="Times New Roman"/>
                <w:lang w:val="en-GB"/>
              </w:rPr>
            </w:pPr>
            <w:r w:rsidRPr="007B0E66">
              <w:rPr>
                <w:rFonts w:cs="Times New Roman"/>
                <w:lang w:val="en-GB"/>
              </w:rPr>
              <w:t>A simulation model of sustainability of coastal communities: Aquaculture, fishing, environment and labour markets</w:t>
            </w:r>
          </w:p>
        </w:tc>
        <w:tc>
          <w:tcPr>
            <w:tcW w:w="862" w:type="dxa"/>
          </w:tcPr>
          <w:p w14:paraId="2317C46F" w14:textId="77777777" w:rsidR="00D03A79" w:rsidRPr="007B0E66" w:rsidRDefault="00D03A79" w:rsidP="00E005A0">
            <w:pPr>
              <w:rPr>
                <w:rFonts w:cs="Times New Roman"/>
                <w:lang w:val="en-GB"/>
              </w:rPr>
            </w:pPr>
            <w:r w:rsidRPr="007B0E66">
              <w:rPr>
                <w:rFonts w:cs="Times New Roman"/>
                <w:lang w:val="en-GB"/>
              </w:rPr>
              <w:t>2006</w:t>
            </w:r>
          </w:p>
        </w:tc>
        <w:tc>
          <w:tcPr>
            <w:tcW w:w="2517" w:type="dxa"/>
            <w:noWrap/>
            <w:hideMark/>
          </w:tcPr>
          <w:p w14:paraId="61D7AA51" w14:textId="77777777" w:rsidR="00D03A79" w:rsidRPr="007B0E66" w:rsidRDefault="00D03A79" w:rsidP="00E005A0">
            <w:pPr>
              <w:rPr>
                <w:rFonts w:cs="Times New Roman"/>
                <w:lang w:val="en-GB"/>
              </w:rPr>
            </w:pPr>
            <w:r w:rsidRPr="007B0E66">
              <w:rPr>
                <w:rFonts w:cs="Times New Roman"/>
                <w:lang w:val="en-GB"/>
              </w:rPr>
              <w:t>Ecological Modelling</w:t>
            </w:r>
          </w:p>
        </w:tc>
      </w:tr>
      <w:tr w:rsidR="00D03A79" w:rsidRPr="007B0E66" w14:paraId="7684D04C" w14:textId="77777777" w:rsidTr="00E005A0">
        <w:trPr>
          <w:trHeight w:hRule="exact" w:val="720"/>
        </w:trPr>
        <w:tc>
          <w:tcPr>
            <w:tcW w:w="3055" w:type="dxa"/>
            <w:noWrap/>
            <w:hideMark/>
          </w:tcPr>
          <w:p w14:paraId="0D1E9C62" w14:textId="77777777" w:rsidR="00D03A79" w:rsidRPr="007B0E66" w:rsidRDefault="00D03A79" w:rsidP="00E005A0">
            <w:pPr>
              <w:rPr>
                <w:rFonts w:cs="Times New Roman"/>
                <w:lang w:val="en-GB"/>
              </w:rPr>
            </w:pPr>
            <w:proofErr w:type="spellStart"/>
            <w:r w:rsidRPr="007B0E66">
              <w:rPr>
                <w:rFonts w:cs="Times New Roman"/>
                <w:lang w:val="en-GB"/>
              </w:rPr>
              <w:t>Miethe</w:t>
            </w:r>
            <w:proofErr w:type="spellEnd"/>
            <w:r w:rsidRPr="007B0E66">
              <w:rPr>
                <w:rFonts w:cs="Times New Roman"/>
                <w:lang w:val="en-GB"/>
              </w:rPr>
              <w:t xml:space="preserve">, T; </w:t>
            </w:r>
            <w:proofErr w:type="spellStart"/>
            <w:r w:rsidRPr="007B0E66">
              <w:rPr>
                <w:rFonts w:cs="Times New Roman"/>
                <w:lang w:val="en-GB"/>
              </w:rPr>
              <w:t>Bastardie</w:t>
            </w:r>
            <w:proofErr w:type="spellEnd"/>
            <w:r w:rsidRPr="007B0E66">
              <w:rPr>
                <w:rFonts w:cs="Times New Roman"/>
                <w:lang w:val="en-GB"/>
              </w:rPr>
              <w:t xml:space="preserve">, F; von </w:t>
            </w:r>
            <w:proofErr w:type="spellStart"/>
            <w:r w:rsidRPr="007B0E66">
              <w:rPr>
                <w:rFonts w:cs="Times New Roman"/>
                <w:lang w:val="en-GB"/>
              </w:rPr>
              <w:t>Dorrien</w:t>
            </w:r>
            <w:proofErr w:type="spellEnd"/>
            <w:r w:rsidRPr="007B0E66">
              <w:rPr>
                <w:rFonts w:cs="Times New Roman"/>
                <w:lang w:val="en-GB"/>
              </w:rPr>
              <w:t>, C; Nielsen, J R</w:t>
            </w:r>
          </w:p>
        </w:tc>
        <w:tc>
          <w:tcPr>
            <w:tcW w:w="7560" w:type="dxa"/>
            <w:noWrap/>
            <w:hideMark/>
          </w:tcPr>
          <w:p w14:paraId="6A620C9A" w14:textId="77777777" w:rsidR="00D03A79" w:rsidRPr="007B0E66" w:rsidRDefault="00D03A79" w:rsidP="00E005A0">
            <w:pPr>
              <w:rPr>
                <w:rFonts w:cs="Times New Roman"/>
                <w:lang w:val="en-GB"/>
              </w:rPr>
            </w:pPr>
            <w:r w:rsidRPr="007B0E66">
              <w:rPr>
                <w:rFonts w:cs="Times New Roman"/>
                <w:lang w:val="en-GB"/>
              </w:rPr>
              <w:t>Impact assessment of a fisheries closure with effort and landings spatial analyses: A case study in the Western Baltic Sea</w:t>
            </w:r>
          </w:p>
        </w:tc>
        <w:tc>
          <w:tcPr>
            <w:tcW w:w="862" w:type="dxa"/>
          </w:tcPr>
          <w:p w14:paraId="4E8A6834" w14:textId="77777777" w:rsidR="00D03A79" w:rsidRPr="007B0E66" w:rsidRDefault="00D03A79" w:rsidP="00E005A0">
            <w:pPr>
              <w:rPr>
                <w:rFonts w:cs="Times New Roman"/>
                <w:lang w:val="en-GB"/>
              </w:rPr>
            </w:pPr>
            <w:r w:rsidRPr="007B0E66">
              <w:rPr>
                <w:rFonts w:cs="Times New Roman"/>
                <w:lang w:val="en-GB"/>
              </w:rPr>
              <w:t>2014</w:t>
            </w:r>
          </w:p>
        </w:tc>
        <w:tc>
          <w:tcPr>
            <w:tcW w:w="2517" w:type="dxa"/>
            <w:noWrap/>
            <w:hideMark/>
          </w:tcPr>
          <w:p w14:paraId="2ECC8130" w14:textId="77777777" w:rsidR="00D03A79" w:rsidRPr="007B0E66" w:rsidRDefault="00D03A79" w:rsidP="00E005A0">
            <w:pPr>
              <w:rPr>
                <w:rFonts w:cs="Times New Roman"/>
                <w:lang w:val="en-GB"/>
              </w:rPr>
            </w:pPr>
            <w:r w:rsidRPr="007B0E66">
              <w:rPr>
                <w:rFonts w:cs="Times New Roman"/>
                <w:lang w:val="en-GB"/>
              </w:rPr>
              <w:t>Fisheries Research</w:t>
            </w:r>
          </w:p>
        </w:tc>
      </w:tr>
      <w:tr w:rsidR="00D03A79" w:rsidRPr="007B0E66" w14:paraId="1F022115" w14:textId="77777777" w:rsidTr="00E005A0">
        <w:trPr>
          <w:trHeight w:hRule="exact" w:val="720"/>
        </w:trPr>
        <w:tc>
          <w:tcPr>
            <w:tcW w:w="3055" w:type="dxa"/>
            <w:noWrap/>
            <w:hideMark/>
          </w:tcPr>
          <w:p w14:paraId="6037E6D9" w14:textId="77777777" w:rsidR="00D03A79" w:rsidRPr="007B0E66" w:rsidRDefault="00D03A79" w:rsidP="00E005A0">
            <w:pPr>
              <w:rPr>
                <w:rFonts w:cs="Times New Roman"/>
                <w:lang w:val="en-GB"/>
              </w:rPr>
            </w:pPr>
            <w:proofErr w:type="spellStart"/>
            <w:r w:rsidRPr="007B0E66">
              <w:rPr>
                <w:rFonts w:cs="Times New Roman"/>
                <w:lang w:val="en-GB"/>
              </w:rPr>
              <w:lastRenderedPageBreak/>
              <w:t>Natale</w:t>
            </w:r>
            <w:proofErr w:type="spellEnd"/>
            <w:r w:rsidRPr="007B0E66">
              <w:rPr>
                <w:rFonts w:cs="Times New Roman"/>
                <w:lang w:val="en-GB"/>
              </w:rPr>
              <w:t xml:space="preserve">, F; </w:t>
            </w:r>
            <w:proofErr w:type="spellStart"/>
            <w:r w:rsidRPr="007B0E66">
              <w:rPr>
                <w:rFonts w:cs="Times New Roman"/>
                <w:lang w:val="en-GB"/>
              </w:rPr>
              <w:t>Carvalho</w:t>
            </w:r>
            <w:proofErr w:type="spellEnd"/>
            <w:r w:rsidRPr="007B0E66">
              <w:rPr>
                <w:rFonts w:cs="Times New Roman"/>
                <w:lang w:val="en-GB"/>
              </w:rPr>
              <w:t xml:space="preserve">, N; </w:t>
            </w:r>
            <w:proofErr w:type="spellStart"/>
            <w:r w:rsidRPr="007B0E66">
              <w:rPr>
                <w:rFonts w:cs="Times New Roman"/>
                <w:lang w:val="en-GB"/>
              </w:rPr>
              <w:t>Harrop</w:t>
            </w:r>
            <w:proofErr w:type="spellEnd"/>
            <w:r w:rsidRPr="007B0E66">
              <w:rPr>
                <w:rFonts w:cs="Times New Roman"/>
                <w:lang w:val="en-GB"/>
              </w:rPr>
              <w:t xml:space="preserve">, M; Guillen, J; </w:t>
            </w:r>
            <w:proofErr w:type="spellStart"/>
            <w:r w:rsidRPr="007B0E66">
              <w:rPr>
                <w:rFonts w:cs="Times New Roman"/>
                <w:lang w:val="en-GB"/>
              </w:rPr>
              <w:t>Frangoudes</w:t>
            </w:r>
            <w:proofErr w:type="spellEnd"/>
            <w:r w:rsidRPr="007B0E66">
              <w:rPr>
                <w:rFonts w:cs="Times New Roman"/>
                <w:lang w:val="en-GB"/>
              </w:rPr>
              <w:t>, K</w:t>
            </w:r>
          </w:p>
        </w:tc>
        <w:tc>
          <w:tcPr>
            <w:tcW w:w="7560" w:type="dxa"/>
            <w:noWrap/>
            <w:hideMark/>
          </w:tcPr>
          <w:p w14:paraId="5B9FFAC2" w14:textId="77777777" w:rsidR="00D03A79" w:rsidRPr="007B0E66" w:rsidRDefault="00D03A79" w:rsidP="00E005A0">
            <w:pPr>
              <w:rPr>
                <w:rFonts w:cs="Times New Roman"/>
                <w:lang w:val="en-GB"/>
              </w:rPr>
            </w:pPr>
            <w:r w:rsidRPr="007B0E66">
              <w:rPr>
                <w:rFonts w:cs="Times New Roman"/>
                <w:lang w:val="en-GB"/>
              </w:rPr>
              <w:t>Identifying fisheries dependent communities in EU coastal areas</w:t>
            </w:r>
          </w:p>
        </w:tc>
        <w:tc>
          <w:tcPr>
            <w:tcW w:w="862" w:type="dxa"/>
          </w:tcPr>
          <w:p w14:paraId="2363BBD8" w14:textId="77777777" w:rsidR="00D03A79" w:rsidRPr="007B0E66" w:rsidRDefault="00D03A79" w:rsidP="00E005A0">
            <w:pPr>
              <w:rPr>
                <w:rFonts w:cs="Times New Roman"/>
                <w:lang w:val="en-GB"/>
              </w:rPr>
            </w:pPr>
            <w:r w:rsidRPr="007B0E66">
              <w:rPr>
                <w:rFonts w:cs="Times New Roman"/>
                <w:lang w:val="en-GB"/>
              </w:rPr>
              <w:t>2013</w:t>
            </w:r>
          </w:p>
        </w:tc>
        <w:tc>
          <w:tcPr>
            <w:tcW w:w="2517" w:type="dxa"/>
            <w:noWrap/>
            <w:hideMark/>
          </w:tcPr>
          <w:p w14:paraId="442A1F5E" w14:textId="77777777" w:rsidR="00D03A79" w:rsidRPr="007B0E66" w:rsidRDefault="00D03A79" w:rsidP="00E005A0">
            <w:pPr>
              <w:rPr>
                <w:rFonts w:cs="Times New Roman"/>
                <w:lang w:val="en-GB"/>
              </w:rPr>
            </w:pPr>
            <w:r w:rsidRPr="007B0E66">
              <w:rPr>
                <w:rFonts w:cs="Times New Roman"/>
                <w:lang w:val="en-GB"/>
              </w:rPr>
              <w:t>Marine Policy</w:t>
            </w:r>
          </w:p>
        </w:tc>
      </w:tr>
      <w:tr w:rsidR="00D03A79" w:rsidRPr="007B0E66" w14:paraId="7D547E96" w14:textId="77777777" w:rsidTr="00E005A0">
        <w:trPr>
          <w:trHeight w:hRule="exact" w:val="720"/>
        </w:trPr>
        <w:tc>
          <w:tcPr>
            <w:tcW w:w="3055" w:type="dxa"/>
            <w:noWrap/>
            <w:hideMark/>
          </w:tcPr>
          <w:p w14:paraId="2FBBE47E" w14:textId="77777777" w:rsidR="00D03A79" w:rsidRPr="007B0E66" w:rsidRDefault="00D03A79" w:rsidP="00E005A0">
            <w:pPr>
              <w:rPr>
                <w:rFonts w:cs="Times New Roman"/>
                <w:lang w:val="en-GB"/>
              </w:rPr>
            </w:pPr>
            <w:r w:rsidRPr="007B0E66">
              <w:rPr>
                <w:rFonts w:cs="Times New Roman"/>
                <w:lang w:val="en-GB"/>
              </w:rPr>
              <w:t>Nielsen, K N; Holm, P</w:t>
            </w:r>
          </w:p>
        </w:tc>
        <w:tc>
          <w:tcPr>
            <w:tcW w:w="7560" w:type="dxa"/>
            <w:noWrap/>
            <w:hideMark/>
          </w:tcPr>
          <w:p w14:paraId="563982A6" w14:textId="77777777" w:rsidR="00D03A79" w:rsidRPr="007B0E66" w:rsidRDefault="00D03A79" w:rsidP="00E005A0">
            <w:pPr>
              <w:rPr>
                <w:rFonts w:cs="Times New Roman"/>
                <w:lang w:val="en-GB"/>
              </w:rPr>
            </w:pPr>
            <w:r w:rsidRPr="007B0E66">
              <w:rPr>
                <w:rFonts w:cs="Times New Roman"/>
                <w:lang w:val="en-GB"/>
              </w:rPr>
              <w:t>A brief catalogue of failures: Framing evaluation and learning in fisheries resource management</w:t>
            </w:r>
          </w:p>
        </w:tc>
        <w:tc>
          <w:tcPr>
            <w:tcW w:w="862" w:type="dxa"/>
          </w:tcPr>
          <w:p w14:paraId="77560214" w14:textId="77777777" w:rsidR="00D03A79" w:rsidRPr="007B0E66" w:rsidRDefault="00D03A79" w:rsidP="00E005A0">
            <w:pPr>
              <w:rPr>
                <w:rFonts w:cs="Times New Roman"/>
                <w:lang w:val="en-GB"/>
              </w:rPr>
            </w:pPr>
            <w:r w:rsidRPr="007B0E66">
              <w:rPr>
                <w:rFonts w:cs="Times New Roman"/>
                <w:lang w:val="en-GB"/>
              </w:rPr>
              <w:t>2007</w:t>
            </w:r>
          </w:p>
        </w:tc>
        <w:tc>
          <w:tcPr>
            <w:tcW w:w="2517" w:type="dxa"/>
            <w:noWrap/>
            <w:hideMark/>
          </w:tcPr>
          <w:p w14:paraId="399AA90F" w14:textId="77777777" w:rsidR="00D03A79" w:rsidRPr="007B0E66" w:rsidRDefault="00D03A79" w:rsidP="00E005A0">
            <w:pPr>
              <w:rPr>
                <w:rFonts w:cs="Times New Roman"/>
                <w:lang w:val="en-GB"/>
              </w:rPr>
            </w:pPr>
            <w:r w:rsidRPr="007B0E66">
              <w:rPr>
                <w:rFonts w:cs="Times New Roman"/>
                <w:lang w:val="en-GB"/>
              </w:rPr>
              <w:t>Marine Policy</w:t>
            </w:r>
          </w:p>
        </w:tc>
      </w:tr>
      <w:tr w:rsidR="00D03A79" w:rsidRPr="007B0E66" w14:paraId="39D0FA8C" w14:textId="77777777" w:rsidTr="00E005A0">
        <w:trPr>
          <w:trHeight w:hRule="exact" w:val="720"/>
        </w:trPr>
        <w:tc>
          <w:tcPr>
            <w:tcW w:w="3055" w:type="dxa"/>
            <w:noWrap/>
            <w:hideMark/>
          </w:tcPr>
          <w:p w14:paraId="2D892E0A" w14:textId="77777777" w:rsidR="00D03A79" w:rsidRPr="007B0E66" w:rsidRDefault="00D03A79" w:rsidP="00E005A0">
            <w:pPr>
              <w:rPr>
                <w:rFonts w:cs="Times New Roman"/>
                <w:lang w:val="en-GB"/>
              </w:rPr>
            </w:pPr>
            <w:proofErr w:type="spellStart"/>
            <w:r w:rsidRPr="007B0E66">
              <w:rPr>
                <w:rFonts w:cs="Times New Roman"/>
                <w:lang w:val="en-GB"/>
              </w:rPr>
              <w:t>Parés</w:t>
            </w:r>
            <w:proofErr w:type="spellEnd"/>
            <w:r w:rsidRPr="007B0E66">
              <w:rPr>
                <w:rFonts w:cs="Times New Roman"/>
                <w:lang w:val="en-GB"/>
              </w:rPr>
              <w:t>, C; Dresdner, J; Salgado, H</w:t>
            </w:r>
          </w:p>
        </w:tc>
        <w:tc>
          <w:tcPr>
            <w:tcW w:w="7560" w:type="dxa"/>
            <w:noWrap/>
            <w:hideMark/>
          </w:tcPr>
          <w:p w14:paraId="02B7FEB1" w14:textId="77777777" w:rsidR="00D03A79" w:rsidRPr="007B0E66" w:rsidRDefault="00D03A79" w:rsidP="00E005A0">
            <w:pPr>
              <w:rPr>
                <w:rFonts w:cs="Times New Roman"/>
                <w:lang w:val="en-GB"/>
              </w:rPr>
            </w:pPr>
            <w:r w:rsidRPr="007B0E66">
              <w:rPr>
                <w:rFonts w:cs="Times New Roman"/>
                <w:lang w:val="en-GB"/>
              </w:rPr>
              <w:t>Who should set the total allowable catch? Social preferences and legitimacy in fisheries management institutions</w:t>
            </w:r>
          </w:p>
        </w:tc>
        <w:tc>
          <w:tcPr>
            <w:tcW w:w="862" w:type="dxa"/>
          </w:tcPr>
          <w:p w14:paraId="67B28399" w14:textId="77777777" w:rsidR="00D03A79" w:rsidRPr="007B0E66" w:rsidRDefault="00D03A79" w:rsidP="00E005A0">
            <w:pPr>
              <w:rPr>
                <w:rFonts w:cs="Times New Roman"/>
                <w:lang w:val="en-GB"/>
              </w:rPr>
            </w:pPr>
            <w:r w:rsidRPr="007B0E66">
              <w:rPr>
                <w:rFonts w:cs="Times New Roman"/>
                <w:lang w:val="en-GB"/>
              </w:rPr>
              <w:t>2015</w:t>
            </w:r>
          </w:p>
        </w:tc>
        <w:tc>
          <w:tcPr>
            <w:tcW w:w="2517" w:type="dxa"/>
            <w:noWrap/>
            <w:hideMark/>
          </w:tcPr>
          <w:p w14:paraId="466F605F" w14:textId="77777777" w:rsidR="00D03A79" w:rsidRPr="007B0E66" w:rsidRDefault="00D03A79" w:rsidP="00E005A0">
            <w:pPr>
              <w:rPr>
                <w:rFonts w:cs="Times New Roman"/>
                <w:lang w:val="en-GB"/>
              </w:rPr>
            </w:pPr>
            <w:r w:rsidRPr="007B0E66">
              <w:rPr>
                <w:rFonts w:cs="Times New Roman"/>
                <w:lang w:val="en-GB"/>
              </w:rPr>
              <w:t>Marine Policy</w:t>
            </w:r>
          </w:p>
        </w:tc>
      </w:tr>
      <w:tr w:rsidR="00D03A79" w:rsidRPr="007B0E66" w14:paraId="7A44C115" w14:textId="77777777" w:rsidTr="00E005A0">
        <w:trPr>
          <w:trHeight w:hRule="exact" w:val="720"/>
        </w:trPr>
        <w:tc>
          <w:tcPr>
            <w:tcW w:w="3055" w:type="dxa"/>
            <w:noWrap/>
            <w:hideMark/>
          </w:tcPr>
          <w:p w14:paraId="2128A521" w14:textId="77777777" w:rsidR="00D03A79" w:rsidRPr="007B0E66" w:rsidRDefault="00D03A79" w:rsidP="00E005A0">
            <w:pPr>
              <w:rPr>
                <w:rFonts w:cs="Times New Roman"/>
                <w:lang w:val="en-GB"/>
              </w:rPr>
            </w:pPr>
            <w:r w:rsidRPr="007B0E66">
              <w:rPr>
                <w:rFonts w:cs="Times New Roman"/>
                <w:lang w:val="en-GB"/>
              </w:rPr>
              <w:t xml:space="preserve">Pita, C; Pierce, G J; </w:t>
            </w:r>
            <w:proofErr w:type="spellStart"/>
            <w:r w:rsidRPr="007B0E66">
              <w:rPr>
                <w:rFonts w:cs="Times New Roman"/>
                <w:lang w:val="en-GB"/>
              </w:rPr>
              <w:t>Theodossiou</w:t>
            </w:r>
            <w:proofErr w:type="spellEnd"/>
            <w:r w:rsidRPr="007B0E66">
              <w:rPr>
                <w:rFonts w:cs="Times New Roman"/>
                <w:lang w:val="en-GB"/>
              </w:rPr>
              <w:t>, I</w:t>
            </w:r>
          </w:p>
        </w:tc>
        <w:tc>
          <w:tcPr>
            <w:tcW w:w="7560" w:type="dxa"/>
            <w:noWrap/>
            <w:hideMark/>
          </w:tcPr>
          <w:p w14:paraId="2F53956B" w14:textId="77777777" w:rsidR="00D03A79" w:rsidRPr="007B0E66" w:rsidRDefault="00D03A79" w:rsidP="00E005A0">
            <w:pPr>
              <w:rPr>
                <w:rFonts w:cs="Times New Roman"/>
                <w:lang w:val="en-GB"/>
              </w:rPr>
            </w:pPr>
            <w:r w:rsidRPr="007B0E66">
              <w:rPr>
                <w:rFonts w:cs="Times New Roman"/>
                <w:lang w:val="en-GB"/>
              </w:rPr>
              <w:t>Stakeholders' participation in the fisheries management decision-making process: Fishers' perceptions of participation</w:t>
            </w:r>
          </w:p>
        </w:tc>
        <w:tc>
          <w:tcPr>
            <w:tcW w:w="862" w:type="dxa"/>
          </w:tcPr>
          <w:p w14:paraId="3497E6B7" w14:textId="77777777" w:rsidR="00D03A79" w:rsidRPr="007B0E66" w:rsidRDefault="00D03A79" w:rsidP="00E005A0">
            <w:pPr>
              <w:rPr>
                <w:rFonts w:cs="Times New Roman"/>
                <w:lang w:val="en-GB"/>
              </w:rPr>
            </w:pPr>
            <w:r w:rsidRPr="007B0E66">
              <w:rPr>
                <w:rFonts w:cs="Times New Roman"/>
                <w:lang w:val="en-GB"/>
              </w:rPr>
              <w:t>2010</w:t>
            </w:r>
          </w:p>
        </w:tc>
        <w:tc>
          <w:tcPr>
            <w:tcW w:w="2517" w:type="dxa"/>
            <w:noWrap/>
            <w:hideMark/>
          </w:tcPr>
          <w:p w14:paraId="427AC0D7" w14:textId="77777777" w:rsidR="00D03A79" w:rsidRPr="007B0E66" w:rsidRDefault="00D03A79" w:rsidP="00E005A0">
            <w:pPr>
              <w:rPr>
                <w:rFonts w:cs="Times New Roman"/>
                <w:lang w:val="en-GB"/>
              </w:rPr>
            </w:pPr>
            <w:r w:rsidRPr="007B0E66">
              <w:rPr>
                <w:rFonts w:cs="Times New Roman"/>
                <w:lang w:val="en-GB"/>
              </w:rPr>
              <w:t>Marine Policy</w:t>
            </w:r>
          </w:p>
        </w:tc>
      </w:tr>
      <w:tr w:rsidR="00D03A79" w:rsidRPr="007B0E66" w14:paraId="1F278C60" w14:textId="77777777" w:rsidTr="00E005A0">
        <w:trPr>
          <w:trHeight w:hRule="exact" w:val="720"/>
        </w:trPr>
        <w:tc>
          <w:tcPr>
            <w:tcW w:w="3055" w:type="dxa"/>
            <w:noWrap/>
            <w:hideMark/>
          </w:tcPr>
          <w:p w14:paraId="3AB03FAF" w14:textId="77777777" w:rsidR="00D03A79" w:rsidRPr="007B0E66" w:rsidRDefault="00D03A79" w:rsidP="00E005A0">
            <w:pPr>
              <w:rPr>
                <w:rFonts w:cs="Times New Roman"/>
                <w:lang w:val="en-GB"/>
              </w:rPr>
            </w:pPr>
            <w:r w:rsidRPr="007B0E66">
              <w:rPr>
                <w:rFonts w:cs="Times New Roman"/>
                <w:lang w:val="en-GB"/>
              </w:rPr>
              <w:t xml:space="preserve">Pita, C; </w:t>
            </w:r>
            <w:proofErr w:type="spellStart"/>
            <w:r w:rsidRPr="007B0E66">
              <w:rPr>
                <w:rFonts w:cs="Times New Roman"/>
                <w:lang w:val="en-GB"/>
              </w:rPr>
              <w:t>Theodossiou</w:t>
            </w:r>
            <w:proofErr w:type="spellEnd"/>
            <w:r w:rsidRPr="007B0E66">
              <w:rPr>
                <w:rFonts w:cs="Times New Roman"/>
                <w:lang w:val="en-GB"/>
              </w:rPr>
              <w:t>, I; Pierce, G J</w:t>
            </w:r>
          </w:p>
        </w:tc>
        <w:tc>
          <w:tcPr>
            <w:tcW w:w="7560" w:type="dxa"/>
            <w:noWrap/>
            <w:hideMark/>
          </w:tcPr>
          <w:p w14:paraId="1687FC8F" w14:textId="77777777" w:rsidR="00D03A79" w:rsidRPr="007B0E66" w:rsidRDefault="00D03A79" w:rsidP="00E005A0">
            <w:pPr>
              <w:rPr>
                <w:rFonts w:cs="Times New Roman"/>
                <w:lang w:val="en-GB"/>
              </w:rPr>
            </w:pPr>
            <w:r w:rsidRPr="007B0E66">
              <w:rPr>
                <w:rFonts w:cs="Times New Roman"/>
                <w:lang w:val="en-GB"/>
              </w:rPr>
              <w:t>The perceptions of Scottish inshore fishers about marine protected areas</w:t>
            </w:r>
          </w:p>
        </w:tc>
        <w:tc>
          <w:tcPr>
            <w:tcW w:w="862" w:type="dxa"/>
          </w:tcPr>
          <w:p w14:paraId="79F0C792" w14:textId="77777777" w:rsidR="00D03A79" w:rsidRPr="007B0E66" w:rsidRDefault="00D03A79" w:rsidP="00E005A0">
            <w:pPr>
              <w:rPr>
                <w:rFonts w:cs="Times New Roman"/>
                <w:lang w:val="en-GB"/>
              </w:rPr>
            </w:pPr>
            <w:r w:rsidRPr="007B0E66">
              <w:rPr>
                <w:rFonts w:cs="Times New Roman"/>
                <w:lang w:val="en-GB"/>
              </w:rPr>
              <w:t>2013</w:t>
            </w:r>
          </w:p>
        </w:tc>
        <w:tc>
          <w:tcPr>
            <w:tcW w:w="2517" w:type="dxa"/>
            <w:noWrap/>
            <w:hideMark/>
          </w:tcPr>
          <w:p w14:paraId="25253323" w14:textId="77777777" w:rsidR="00D03A79" w:rsidRPr="007B0E66" w:rsidRDefault="00D03A79" w:rsidP="00E005A0">
            <w:pPr>
              <w:rPr>
                <w:rFonts w:cs="Times New Roman"/>
                <w:lang w:val="en-GB"/>
              </w:rPr>
            </w:pPr>
            <w:r w:rsidRPr="007B0E66">
              <w:rPr>
                <w:rFonts w:cs="Times New Roman"/>
                <w:lang w:val="en-GB"/>
              </w:rPr>
              <w:t>Marine Policy</w:t>
            </w:r>
          </w:p>
        </w:tc>
      </w:tr>
      <w:tr w:rsidR="00D03A79" w:rsidRPr="007B0E66" w14:paraId="68780B6A" w14:textId="77777777" w:rsidTr="00E005A0">
        <w:trPr>
          <w:trHeight w:hRule="exact" w:val="720"/>
        </w:trPr>
        <w:tc>
          <w:tcPr>
            <w:tcW w:w="3055" w:type="dxa"/>
            <w:noWrap/>
            <w:hideMark/>
          </w:tcPr>
          <w:p w14:paraId="4B40FD5D" w14:textId="77777777" w:rsidR="00D03A79" w:rsidRPr="007B0E66" w:rsidRDefault="00D03A79" w:rsidP="00E005A0">
            <w:pPr>
              <w:rPr>
                <w:rFonts w:cs="Times New Roman"/>
                <w:lang w:val="en-GB"/>
              </w:rPr>
            </w:pPr>
            <w:proofErr w:type="spellStart"/>
            <w:r w:rsidRPr="007B0E66">
              <w:rPr>
                <w:rFonts w:cs="Times New Roman"/>
                <w:lang w:val="en-GB"/>
              </w:rPr>
              <w:t>Rätz</w:t>
            </w:r>
            <w:proofErr w:type="spellEnd"/>
            <w:r w:rsidRPr="007B0E66">
              <w:rPr>
                <w:rFonts w:cs="Times New Roman"/>
                <w:lang w:val="en-GB"/>
              </w:rPr>
              <w:t xml:space="preserve">, H J; </w:t>
            </w:r>
            <w:proofErr w:type="spellStart"/>
            <w:r w:rsidRPr="007B0E66">
              <w:rPr>
                <w:rFonts w:cs="Times New Roman"/>
                <w:lang w:val="en-GB"/>
              </w:rPr>
              <w:t>Charef</w:t>
            </w:r>
            <w:proofErr w:type="spellEnd"/>
            <w:r w:rsidRPr="007B0E66">
              <w:rPr>
                <w:rFonts w:cs="Times New Roman"/>
                <w:lang w:val="en-GB"/>
              </w:rPr>
              <w:t xml:space="preserve">, A; </w:t>
            </w:r>
            <w:proofErr w:type="spellStart"/>
            <w:r w:rsidRPr="007B0E66">
              <w:rPr>
                <w:rFonts w:cs="Times New Roman"/>
                <w:lang w:val="en-GB"/>
              </w:rPr>
              <w:t>Abella</w:t>
            </w:r>
            <w:proofErr w:type="spellEnd"/>
            <w:r w:rsidRPr="007B0E66">
              <w:rPr>
                <w:rFonts w:cs="Times New Roman"/>
                <w:lang w:val="en-GB"/>
              </w:rPr>
              <w:t xml:space="preserve">, A J; </w:t>
            </w:r>
            <w:proofErr w:type="spellStart"/>
            <w:r w:rsidRPr="007B0E66">
              <w:rPr>
                <w:rFonts w:cs="Times New Roman"/>
                <w:lang w:val="en-GB"/>
              </w:rPr>
              <w:t>Colloca</w:t>
            </w:r>
            <w:proofErr w:type="spellEnd"/>
            <w:r w:rsidRPr="007B0E66">
              <w:rPr>
                <w:rFonts w:cs="Times New Roman"/>
                <w:lang w:val="en-GB"/>
              </w:rPr>
              <w:t xml:space="preserve">, F; </w:t>
            </w:r>
            <w:proofErr w:type="spellStart"/>
            <w:r w:rsidRPr="007B0E66">
              <w:rPr>
                <w:rFonts w:cs="Times New Roman"/>
                <w:lang w:val="en-GB"/>
              </w:rPr>
              <w:t>Ligas</w:t>
            </w:r>
            <w:proofErr w:type="spellEnd"/>
            <w:r w:rsidRPr="007B0E66">
              <w:rPr>
                <w:rFonts w:cs="Times New Roman"/>
                <w:lang w:val="en-GB"/>
              </w:rPr>
              <w:t xml:space="preserve">, A; </w:t>
            </w:r>
            <w:proofErr w:type="spellStart"/>
            <w:r w:rsidRPr="007B0E66">
              <w:rPr>
                <w:rFonts w:cs="Times New Roman"/>
                <w:lang w:val="en-GB"/>
              </w:rPr>
              <w:t>Mannini</w:t>
            </w:r>
            <w:proofErr w:type="spellEnd"/>
            <w:r w:rsidRPr="007B0E66">
              <w:rPr>
                <w:rFonts w:cs="Times New Roman"/>
                <w:lang w:val="en-GB"/>
              </w:rPr>
              <w:t xml:space="preserve">, A; </w:t>
            </w:r>
            <w:proofErr w:type="spellStart"/>
            <w:r w:rsidRPr="007B0E66">
              <w:rPr>
                <w:rFonts w:cs="Times New Roman"/>
                <w:lang w:val="en-GB"/>
              </w:rPr>
              <w:t>Lloret</w:t>
            </w:r>
            <w:proofErr w:type="spellEnd"/>
            <w:r w:rsidRPr="007B0E66">
              <w:rPr>
                <w:rFonts w:cs="Times New Roman"/>
                <w:lang w:val="en-GB"/>
              </w:rPr>
              <w:t>, J</w:t>
            </w:r>
          </w:p>
        </w:tc>
        <w:tc>
          <w:tcPr>
            <w:tcW w:w="7560" w:type="dxa"/>
            <w:noWrap/>
            <w:hideMark/>
          </w:tcPr>
          <w:p w14:paraId="1744C55C" w14:textId="77777777" w:rsidR="00D03A79" w:rsidRPr="007B0E66" w:rsidRDefault="00D03A79" w:rsidP="00E005A0">
            <w:pPr>
              <w:rPr>
                <w:rFonts w:cs="Times New Roman"/>
                <w:lang w:val="en-GB"/>
              </w:rPr>
            </w:pPr>
            <w:r w:rsidRPr="007B0E66">
              <w:rPr>
                <w:rFonts w:cs="Times New Roman"/>
                <w:lang w:val="en-GB"/>
              </w:rPr>
              <w:t xml:space="preserve">A medium-term, stochastic forecast model to support sustainable, mixed fisheries management in the Mediterranean </w:t>
            </w:r>
            <w:proofErr w:type="spellStart"/>
            <w:r w:rsidRPr="007B0E66">
              <w:rPr>
                <w:rFonts w:cs="Times New Roman"/>
                <w:lang w:val="en-GB"/>
              </w:rPr>
              <w:t>Seaa</w:t>
            </w:r>
            <w:proofErr w:type="spellEnd"/>
          </w:p>
        </w:tc>
        <w:tc>
          <w:tcPr>
            <w:tcW w:w="862" w:type="dxa"/>
          </w:tcPr>
          <w:p w14:paraId="44541577" w14:textId="77777777" w:rsidR="00D03A79" w:rsidRPr="007B0E66" w:rsidRDefault="00D03A79" w:rsidP="00E005A0">
            <w:pPr>
              <w:rPr>
                <w:rFonts w:cs="Times New Roman"/>
                <w:lang w:val="en-GB"/>
              </w:rPr>
            </w:pPr>
            <w:r w:rsidRPr="007B0E66">
              <w:rPr>
                <w:rFonts w:cs="Times New Roman"/>
                <w:lang w:val="en-GB"/>
              </w:rPr>
              <w:t>2013</w:t>
            </w:r>
          </w:p>
        </w:tc>
        <w:tc>
          <w:tcPr>
            <w:tcW w:w="2517" w:type="dxa"/>
            <w:noWrap/>
            <w:hideMark/>
          </w:tcPr>
          <w:p w14:paraId="68C8552A" w14:textId="77777777" w:rsidR="00D03A79" w:rsidRPr="007B0E66" w:rsidRDefault="00D03A79" w:rsidP="00E005A0">
            <w:pPr>
              <w:rPr>
                <w:rFonts w:cs="Times New Roman"/>
                <w:lang w:val="en-GB"/>
              </w:rPr>
            </w:pPr>
            <w:r w:rsidRPr="007B0E66">
              <w:rPr>
                <w:rFonts w:cs="Times New Roman"/>
                <w:lang w:val="en-GB"/>
              </w:rPr>
              <w:t>Journal of Fish Biology</w:t>
            </w:r>
          </w:p>
        </w:tc>
      </w:tr>
      <w:tr w:rsidR="00D03A79" w:rsidRPr="007B0E66" w14:paraId="4B4E8482" w14:textId="77777777" w:rsidTr="00E005A0">
        <w:trPr>
          <w:trHeight w:hRule="exact" w:val="720"/>
        </w:trPr>
        <w:tc>
          <w:tcPr>
            <w:tcW w:w="3055" w:type="dxa"/>
            <w:noWrap/>
            <w:hideMark/>
          </w:tcPr>
          <w:p w14:paraId="605AD592" w14:textId="77777777" w:rsidR="00D03A79" w:rsidRPr="007B0E66" w:rsidRDefault="00D03A79" w:rsidP="00E005A0">
            <w:pPr>
              <w:rPr>
                <w:rFonts w:cs="Times New Roman"/>
                <w:lang w:val="en-GB"/>
              </w:rPr>
            </w:pPr>
            <w:r w:rsidRPr="007B0E66">
              <w:rPr>
                <w:rFonts w:cs="Times New Roman"/>
                <w:lang w:val="en-GB"/>
              </w:rPr>
              <w:t xml:space="preserve">Thorpe, R B; Le </w:t>
            </w:r>
            <w:proofErr w:type="spellStart"/>
            <w:r w:rsidRPr="007B0E66">
              <w:rPr>
                <w:rFonts w:cs="Times New Roman"/>
                <w:lang w:val="en-GB"/>
              </w:rPr>
              <w:t>Quesne</w:t>
            </w:r>
            <w:proofErr w:type="spellEnd"/>
            <w:r w:rsidRPr="007B0E66">
              <w:rPr>
                <w:rFonts w:cs="Times New Roman"/>
                <w:lang w:val="en-GB"/>
              </w:rPr>
              <w:t xml:space="preserve">, W J F; </w:t>
            </w:r>
            <w:proofErr w:type="spellStart"/>
            <w:r w:rsidRPr="007B0E66">
              <w:rPr>
                <w:rFonts w:cs="Times New Roman"/>
                <w:lang w:val="en-GB"/>
              </w:rPr>
              <w:t>Luxford</w:t>
            </w:r>
            <w:proofErr w:type="spellEnd"/>
            <w:r w:rsidRPr="007B0E66">
              <w:rPr>
                <w:rFonts w:cs="Times New Roman"/>
                <w:lang w:val="en-GB"/>
              </w:rPr>
              <w:t>, F; Collie, J S; Jennings, S</w:t>
            </w:r>
          </w:p>
        </w:tc>
        <w:tc>
          <w:tcPr>
            <w:tcW w:w="7560" w:type="dxa"/>
            <w:noWrap/>
            <w:hideMark/>
          </w:tcPr>
          <w:p w14:paraId="17C029BE" w14:textId="77777777" w:rsidR="00D03A79" w:rsidRPr="007B0E66" w:rsidRDefault="00D03A79" w:rsidP="00E005A0">
            <w:pPr>
              <w:rPr>
                <w:rFonts w:cs="Times New Roman"/>
                <w:lang w:val="en-GB"/>
              </w:rPr>
            </w:pPr>
            <w:r w:rsidRPr="007B0E66">
              <w:rPr>
                <w:rFonts w:cs="Times New Roman"/>
                <w:lang w:val="en-GB"/>
              </w:rPr>
              <w:t>Evaluation and management implications of uncertainty in a multispecies size-structured model of population and community responses to fishing</w:t>
            </w:r>
          </w:p>
        </w:tc>
        <w:tc>
          <w:tcPr>
            <w:tcW w:w="862" w:type="dxa"/>
          </w:tcPr>
          <w:p w14:paraId="420E207C" w14:textId="77777777" w:rsidR="00D03A79" w:rsidRPr="007B0E66" w:rsidRDefault="00D03A79" w:rsidP="00E005A0">
            <w:pPr>
              <w:rPr>
                <w:rFonts w:cs="Times New Roman"/>
                <w:lang w:val="en-GB"/>
              </w:rPr>
            </w:pPr>
            <w:r w:rsidRPr="007B0E66">
              <w:rPr>
                <w:rFonts w:cs="Times New Roman"/>
                <w:lang w:val="en-GB"/>
              </w:rPr>
              <w:t>2015</w:t>
            </w:r>
          </w:p>
        </w:tc>
        <w:tc>
          <w:tcPr>
            <w:tcW w:w="2517" w:type="dxa"/>
            <w:noWrap/>
            <w:hideMark/>
          </w:tcPr>
          <w:p w14:paraId="3301134F" w14:textId="77777777" w:rsidR="00D03A79" w:rsidRPr="007B0E66" w:rsidRDefault="00D03A79" w:rsidP="00E005A0">
            <w:pPr>
              <w:rPr>
                <w:rFonts w:cs="Times New Roman"/>
                <w:lang w:val="en-GB"/>
              </w:rPr>
            </w:pPr>
            <w:r w:rsidRPr="007B0E66">
              <w:rPr>
                <w:rFonts w:cs="Times New Roman"/>
                <w:lang w:val="en-GB"/>
              </w:rPr>
              <w:t>Methods in Ecology and Evolution</w:t>
            </w:r>
          </w:p>
        </w:tc>
      </w:tr>
      <w:tr w:rsidR="00D03A79" w:rsidRPr="007B0E66" w14:paraId="00BD3588" w14:textId="77777777" w:rsidTr="00E005A0">
        <w:trPr>
          <w:trHeight w:hRule="exact" w:val="720"/>
        </w:trPr>
        <w:tc>
          <w:tcPr>
            <w:tcW w:w="3055" w:type="dxa"/>
            <w:noWrap/>
            <w:hideMark/>
          </w:tcPr>
          <w:p w14:paraId="1E3E3BA8" w14:textId="77777777" w:rsidR="00D03A79" w:rsidRPr="007B0E66" w:rsidRDefault="00D03A79" w:rsidP="00E005A0">
            <w:pPr>
              <w:rPr>
                <w:rFonts w:cs="Times New Roman"/>
                <w:lang w:val="en-GB"/>
              </w:rPr>
            </w:pPr>
            <w:proofErr w:type="spellStart"/>
            <w:r w:rsidRPr="007B0E66">
              <w:rPr>
                <w:rFonts w:cs="Times New Roman"/>
                <w:lang w:val="en-GB"/>
              </w:rPr>
              <w:t>Tidd</w:t>
            </w:r>
            <w:proofErr w:type="spellEnd"/>
            <w:r w:rsidRPr="007B0E66">
              <w:rPr>
                <w:rFonts w:cs="Times New Roman"/>
                <w:lang w:val="en-GB"/>
              </w:rPr>
              <w:t>, A N</w:t>
            </w:r>
          </w:p>
        </w:tc>
        <w:tc>
          <w:tcPr>
            <w:tcW w:w="7560" w:type="dxa"/>
            <w:noWrap/>
            <w:hideMark/>
          </w:tcPr>
          <w:p w14:paraId="548359FF" w14:textId="77777777" w:rsidR="00D03A79" w:rsidRPr="007B0E66" w:rsidRDefault="00D03A79" w:rsidP="00E005A0">
            <w:pPr>
              <w:rPr>
                <w:rFonts w:cs="Times New Roman"/>
                <w:lang w:val="en-GB"/>
              </w:rPr>
            </w:pPr>
            <w:r w:rsidRPr="007B0E66">
              <w:rPr>
                <w:rFonts w:cs="Times New Roman"/>
                <w:lang w:val="en-GB"/>
              </w:rPr>
              <w:t>Effective fishing effort indicators and their application to spatial management of mixed demersal fisheries</w:t>
            </w:r>
          </w:p>
        </w:tc>
        <w:tc>
          <w:tcPr>
            <w:tcW w:w="862" w:type="dxa"/>
          </w:tcPr>
          <w:p w14:paraId="4E206DCB" w14:textId="77777777" w:rsidR="00D03A79" w:rsidRPr="007B0E66" w:rsidRDefault="00D03A79" w:rsidP="00E005A0">
            <w:pPr>
              <w:rPr>
                <w:rFonts w:cs="Times New Roman"/>
                <w:lang w:val="en-GB"/>
              </w:rPr>
            </w:pPr>
            <w:r w:rsidRPr="007B0E66">
              <w:rPr>
                <w:rFonts w:cs="Times New Roman"/>
                <w:lang w:val="en-GB"/>
              </w:rPr>
              <w:t>2013</w:t>
            </w:r>
          </w:p>
        </w:tc>
        <w:tc>
          <w:tcPr>
            <w:tcW w:w="2517" w:type="dxa"/>
            <w:noWrap/>
            <w:hideMark/>
          </w:tcPr>
          <w:p w14:paraId="4D20DCA3" w14:textId="77777777" w:rsidR="00D03A79" w:rsidRPr="007B0E66" w:rsidRDefault="00D03A79" w:rsidP="00E005A0">
            <w:pPr>
              <w:rPr>
                <w:rFonts w:cs="Times New Roman"/>
                <w:lang w:val="en-GB"/>
              </w:rPr>
            </w:pPr>
            <w:r w:rsidRPr="007B0E66">
              <w:rPr>
                <w:rFonts w:cs="Times New Roman"/>
                <w:lang w:val="en-GB"/>
              </w:rPr>
              <w:t>Fisheries Management and Ecology</w:t>
            </w:r>
          </w:p>
        </w:tc>
      </w:tr>
      <w:tr w:rsidR="00D03A79" w:rsidRPr="007B0E66" w14:paraId="6B10D40A" w14:textId="77777777" w:rsidTr="00E005A0">
        <w:trPr>
          <w:trHeight w:hRule="exact" w:val="720"/>
        </w:trPr>
        <w:tc>
          <w:tcPr>
            <w:tcW w:w="3055" w:type="dxa"/>
            <w:noWrap/>
            <w:hideMark/>
          </w:tcPr>
          <w:p w14:paraId="75BB4D7D" w14:textId="77777777" w:rsidR="00D03A79" w:rsidRPr="007B0E66" w:rsidRDefault="00D03A79" w:rsidP="00E005A0">
            <w:pPr>
              <w:rPr>
                <w:rFonts w:cs="Times New Roman"/>
                <w:lang w:val="en-GB"/>
              </w:rPr>
            </w:pPr>
            <w:proofErr w:type="spellStart"/>
            <w:r w:rsidRPr="007B0E66">
              <w:rPr>
                <w:rFonts w:cs="Times New Roman"/>
                <w:lang w:val="en-GB"/>
              </w:rPr>
              <w:t>Trenkel</w:t>
            </w:r>
            <w:proofErr w:type="spellEnd"/>
            <w:r w:rsidRPr="007B0E66">
              <w:rPr>
                <w:rFonts w:cs="Times New Roman"/>
                <w:lang w:val="en-GB"/>
              </w:rPr>
              <w:t>, V M; Rochet, M J; Rice, J C</w:t>
            </w:r>
          </w:p>
        </w:tc>
        <w:tc>
          <w:tcPr>
            <w:tcW w:w="7560" w:type="dxa"/>
            <w:noWrap/>
            <w:hideMark/>
          </w:tcPr>
          <w:p w14:paraId="2D989F43" w14:textId="77777777" w:rsidR="00D03A79" w:rsidRPr="007B0E66" w:rsidRDefault="00D03A79" w:rsidP="00E005A0">
            <w:pPr>
              <w:rPr>
                <w:rFonts w:cs="Times New Roman"/>
                <w:lang w:val="en-GB"/>
              </w:rPr>
            </w:pPr>
            <w:r w:rsidRPr="007B0E66">
              <w:rPr>
                <w:rFonts w:cs="Times New Roman"/>
                <w:lang w:val="en-GB"/>
              </w:rPr>
              <w:t>A framework for evaluating management plans comprehensively</w:t>
            </w:r>
          </w:p>
        </w:tc>
        <w:tc>
          <w:tcPr>
            <w:tcW w:w="862" w:type="dxa"/>
          </w:tcPr>
          <w:p w14:paraId="53228D1A" w14:textId="77777777" w:rsidR="00D03A79" w:rsidRPr="007B0E66" w:rsidRDefault="00D03A79" w:rsidP="00E005A0">
            <w:pPr>
              <w:rPr>
                <w:rFonts w:cs="Times New Roman"/>
                <w:lang w:val="en-GB"/>
              </w:rPr>
            </w:pPr>
            <w:r w:rsidRPr="007B0E66">
              <w:rPr>
                <w:rFonts w:cs="Times New Roman"/>
                <w:lang w:val="en-GB"/>
              </w:rPr>
              <w:t>2015</w:t>
            </w:r>
          </w:p>
        </w:tc>
        <w:tc>
          <w:tcPr>
            <w:tcW w:w="2517" w:type="dxa"/>
            <w:noWrap/>
            <w:hideMark/>
          </w:tcPr>
          <w:p w14:paraId="6F8C0E63" w14:textId="77777777" w:rsidR="00D03A79" w:rsidRPr="007B0E66" w:rsidRDefault="00D03A79" w:rsidP="00E005A0">
            <w:pPr>
              <w:rPr>
                <w:rFonts w:cs="Times New Roman"/>
                <w:lang w:val="en-GB"/>
              </w:rPr>
            </w:pPr>
            <w:r w:rsidRPr="007B0E66">
              <w:rPr>
                <w:rFonts w:cs="Times New Roman"/>
                <w:lang w:val="en-GB"/>
              </w:rPr>
              <w:t>Fish and Fisheries</w:t>
            </w:r>
          </w:p>
        </w:tc>
      </w:tr>
      <w:tr w:rsidR="00D03A79" w:rsidRPr="007B0E66" w14:paraId="41439667" w14:textId="77777777" w:rsidTr="00E005A0">
        <w:trPr>
          <w:trHeight w:hRule="exact" w:val="720"/>
        </w:trPr>
        <w:tc>
          <w:tcPr>
            <w:tcW w:w="3055" w:type="dxa"/>
            <w:noWrap/>
            <w:hideMark/>
          </w:tcPr>
          <w:p w14:paraId="7FA36902" w14:textId="77777777" w:rsidR="00D03A79" w:rsidRPr="007B0E66" w:rsidRDefault="00D03A79" w:rsidP="00E005A0">
            <w:pPr>
              <w:rPr>
                <w:rFonts w:cs="Times New Roman"/>
                <w:lang w:val="en-GB"/>
              </w:rPr>
            </w:pPr>
            <w:r w:rsidRPr="007B0E66">
              <w:rPr>
                <w:rFonts w:cs="Times New Roman"/>
                <w:lang w:val="en-GB"/>
              </w:rPr>
              <w:t xml:space="preserve">Trondsen, T; </w:t>
            </w:r>
            <w:proofErr w:type="spellStart"/>
            <w:r w:rsidRPr="007B0E66">
              <w:rPr>
                <w:rFonts w:cs="Times New Roman"/>
                <w:lang w:val="en-GB"/>
              </w:rPr>
              <w:t>Matthiasson</w:t>
            </w:r>
            <w:proofErr w:type="spellEnd"/>
            <w:r w:rsidRPr="007B0E66">
              <w:rPr>
                <w:rFonts w:cs="Times New Roman"/>
                <w:lang w:val="en-GB"/>
              </w:rPr>
              <w:t>, T; Young, J A</w:t>
            </w:r>
          </w:p>
        </w:tc>
        <w:tc>
          <w:tcPr>
            <w:tcW w:w="7560" w:type="dxa"/>
            <w:noWrap/>
            <w:hideMark/>
          </w:tcPr>
          <w:p w14:paraId="3B0068CA" w14:textId="77777777" w:rsidR="00D03A79" w:rsidRPr="007B0E66" w:rsidRDefault="00D03A79" w:rsidP="00E005A0">
            <w:pPr>
              <w:rPr>
                <w:rFonts w:cs="Times New Roman"/>
                <w:lang w:val="en-GB"/>
              </w:rPr>
            </w:pPr>
            <w:r w:rsidRPr="007B0E66">
              <w:rPr>
                <w:rFonts w:cs="Times New Roman"/>
                <w:lang w:val="en-GB"/>
              </w:rPr>
              <w:t>Towards a market-oriented management model for straddling fish stocks</w:t>
            </w:r>
          </w:p>
        </w:tc>
        <w:tc>
          <w:tcPr>
            <w:tcW w:w="862" w:type="dxa"/>
          </w:tcPr>
          <w:p w14:paraId="19C0D8FD" w14:textId="77777777" w:rsidR="00D03A79" w:rsidRPr="007B0E66" w:rsidRDefault="00D03A79" w:rsidP="00E005A0">
            <w:pPr>
              <w:rPr>
                <w:rFonts w:cs="Times New Roman"/>
                <w:lang w:val="en-GB"/>
              </w:rPr>
            </w:pPr>
            <w:r w:rsidRPr="007B0E66">
              <w:rPr>
                <w:rFonts w:cs="Times New Roman"/>
                <w:lang w:val="en-GB"/>
              </w:rPr>
              <w:t>2006</w:t>
            </w:r>
          </w:p>
        </w:tc>
        <w:tc>
          <w:tcPr>
            <w:tcW w:w="2517" w:type="dxa"/>
            <w:noWrap/>
            <w:hideMark/>
          </w:tcPr>
          <w:p w14:paraId="16511FF4" w14:textId="77777777" w:rsidR="00D03A79" w:rsidRPr="007B0E66" w:rsidRDefault="00D03A79" w:rsidP="00E005A0">
            <w:pPr>
              <w:rPr>
                <w:rFonts w:cs="Times New Roman"/>
                <w:lang w:val="en-GB"/>
              </w:rPr>
            </w:pPr>
            <w:r w:rsidRPr="007B0E66">
              <w:rPr>
                <w:rFonts w:cs="Times New Roman"/>
                <w:lang w:val="en-GB"/>
              </w:rPr>
              <w:t>Marine Policy</w:t>
            </w:r>
          </w:p>
        </w:tc>
      </w:tr>
      <w:tr w:rsidR="00D03A79" w:rsidRPr="007B0E66" w14:paraId="05FB64B2" w14:textId="77777777" w:rsidTr="00E005A0">
        <w:trPr>
          <w:trHeight w:hRule="exact" w:val="1008"/>
        </w:trPr>
        <w:tc>
          <w:tcPr>
            <w:tcW w:w="3055" w:type="dxa"/>
            <w:noWrap/>
            <w:hideMark/>
          </w:tcPr>
          <w:p w14:paraId="58EDC130" w14:textId="77777777" w:rsidR="00D03A79" w:rsidRPr="007B0E66" w:rsidRDefault="00D03A79" w:rsidP="00E005A0">
            <w:pPr>
              <w:rPr>
                <w:rFonts w:cs="Times New Roman"/>
                <w:lang w:val="en-GB"/>
              </w:rPr>
            </w:pPr>
            <w:r w:rsidRPr="007B0E66">
              <w:rPr>
                <w:rFonts w:cs="Times New Roman"/>
                <w:lang w:val="en-GB"/>
              </w:rPr>
              <w:t xml:space="preserve">Van </w:t>
            </w:r>
            <w:proofErr w:type="spellStart"/>
            <w:r w:rsidRPr="007B0E66">
              <w:rPr>
                <w:rFonts w:cs="Times New Roman"/>
                <w:lang w:val="en-GB"/>
              </w:rPr>
              <w:t>Putten</w:t>
            </w:r>
            <w:proofErr w:type="spellEnd"/>
            <w:r w:rsidRPr="007B0E66">
              <w:rPr>
                <w:rFonts w:cs="Times New Roman"/>
                <w:lang w:val="en-GB"/>
              </w:rPr>
              <w:t xml:space="preserve">, I E; </w:t>
            </w:r>
            <w:proofErr w:type="spellStart"/>
            <w:r w:rsidRPr="007B0E66">
              <w:rPr>
                <w:rFonts w:cs="Times New Roman"/>
                <w:lang w:val="en-GB"/>
              </w:rPr>
              <w:t>Quillérou</w:t>
            </w:r>
            <w:proofErr w:type="spellEnd"/>
            <w:r w:rsidRPr="007B0E66">
              <w:rPr>
                <w:rFonts w:cs="Times New Roman"/>
                <w:lang w:val="en-GB"/>
              </w:rPr>
              <w:t xml:space="preserve">, E; </w:t>
            </w:r>
            <w:proofErr w:type="spellStart"/>
            <w:r w:rsidRPr="007B0E66">
              <w:rPr>
                <w:rFonts w:cs="Times New Roman"/>
                <w:lang w:val="en-GB"/>
              </w:rPr>
              <w:t>Guyader</w:t>
            </w:r>
            <w:proofErr w:type="spellEnd"/>
            <w:r w:rsidRPr="007B0E66">
              <w:rPr>
                <w:rFonts w:cs="Times New Roman"/>
                <w:lang w:val="en-GB"/>
              </w:rPr>
              <w:t>, O</w:t>
            </w:r>
          </w:p>
        </w:tc>
        <w:tc>
          <w:tcPr>
            <w:tcW w:w="7560" w:type="dxa"/>
            <w:noWrap/>
            <w:hideMark/>
          </w:tcPr>
          <w:p w14:paraId="34192B20" w14:textId="77777777" w:rsidR="00D03A79" w:rsidRPr="007B0E66" w:rsidRDefault="00D03A79" w:rsidP="00E005A0">
            <w:pPr>
              <w:rPr>
                <w:rFonts w:cs="Times New Roman"/>
                <w:lang w:val="en-GB"/>
              </w:rPr>
            </w:pPr>
            <w:r w:rsidRPr="007B0E66">
              <w:rPr>
                <w:rFonts w:cs="Times New Roman"/>
                <w:lang w:val="en-GB"/>
              </w:rPr>
              <w:t>How constrained? Entry into the French Atlantic fishery through second-hand vessel purchase</w:t>
            </w:r>
          </w:p>
        </w:tc>
        <w:tc>
          <w:tcPr>
            <w:tcW w:w="862" w:type="dxa"/>
          </w:tcPr>
          <w:p w14:paraId="4498388D" w14:textId="77777777" w:rsidR="00D03A79" w:rsidRPr="007B0E66" w:rsidRDefault="00D03A79" w:rsidP="00E005A0">
            <w:pPr>
              <w:rPr>
                <w:rFonts w:cs="Times New Roman"/>
                <w:lang w:val="en-GB"/>
              </w:rPr>
            </w:pPr>
            <w:r w:rsidRPr="007B0E66">
              <w:rPr>
                <w:rFonts w:cs="Times New Roman"/>
                <w:lang w:val="en-GB"/>
              </w:rPr>
              <w:t>2012</w:t>
            </w:r>
          </w:p>
        </w:tc>
        <w:tc>
          <w:tcPr>
            <w:tcW w:w="2517" w:type="dxa"/>
            <w:noWrap/>
            <w:hideMark/>
          </w:tcPr>
          <w:p w14:paraId="1EBE4F78" w14:textId="77777777" w:rsidR="00D03A79" w:rsidRPr="007B0E66" w:rsidRDefault="00D03A79" w:rsidP="00E005A0">
            <w:pPr>
              <w:rPr>
                <w:rFonts w:cs="Times New Roman"/>
                <w:lang w:val="en-GB"/>
              </w:rPr>
            </w:pPr>
            <w:r w:rsidRPr="007B0E66">
              <w:rPr>
                <w:rFonts w:cs="Times New Roman"/>
                <w:lang w:val="en-GB"/>
              </w:rPr>
              <w:t>Ocean and Coastal Management</w:t>
            </w:r>
          </w:p>
        </w:tc>
      </w:tr>
    </w:tbl>
    <w:p w14:paraId="38AA512E" w14:textId="77777777" w:rsidR="00D03A79" w:rsidRPr="007B0E66" w:rsidRDefault="00D03A79" w:rsidP="00D03A79">
      <w:pPr>
        <w:rPr>
          <w:rFonts w:eastAsia="Calibri" w:cs="Times New Roman"/>
          <w:lang w:val="en-GB"/>
        </w:rPr>
        <w:sectPr w:rsidR="00D03A79" w:rsidRPr="007B0E66" w:rsidSect="00D03A79">
          <w:footerReference w:type="default" r:id="rId15"/>
          <w:footerReference w:type="first" r:id="rId16"/>
          <w:pgSz w:w="16838" w:h="11906" w:orient="landscape"/>
          <w:pgMar w:top="1418" w:right="1418" w:bottom="1418" w:left="1418" w:header="709" w:footer="709" w:gutter="0"/>
          <w:cols w:space="708"/>
          <w:titlePg/>
          <w:docGrid w:linePitch="360"/>
        </w:sectPr>
      </w:pPr>
      <w:r w:rsidRPr="007B0E66">
        <w:rPr>
          <w:rFonts w:eastAsia="Calibri" w:cs="Times New Roman"/>
          <w:lang w:val="en-GB"/>
        </w:rPr>
        <w:br w:type="page"/>
      </w:r>
    </w:p>
    <w:p w14:paraId="6F8C29A7" w14:textId="7FA156D2" w:rsidR="00E005A0" w:rsidRPr="007B0E66" w:rsidRDefault="00D03A79" w:rsidP="00E005A0">
      <w:pPr>
        <w:pStyle w:val="Heading1"/>
        <w:rPr>
          <w:lang w:val="en-GB"/>
        </w:rPr>
      </w:pPr>
      <w:r w:rsidRPr="007B0E66">
        <w:rPr>
          <w:lang w:val="en-GB"/>
        </w:rPr>
        <w:lastRenderedPageBreak/>
        <w:t>Appendix S</w:t>
      </w:r>
      <w:r w:rsidR="001A3A97" w:rsidRPr="007B0E66">
        <w:rPr>
          <w:lang w:val="en-GB"/>
        </w:rPr>
        <w:t>5</w:t>
      </w:r>
      <w:r w:rsidRPr="007B0E66">
        <w:rPr>
          <w:lang w:val="en-GB"/>
        </w:rPr>
        <w:t xml:space="preserve">. </w:t>
      </w:r>
    </w:p>
    <w:p w14:paraId="78F92D0C" w14:textId="1A775888" w:rsidR="00D03A79" w:rsidRPr="007B0E66" w:rsidRDefault="00D03A79" w:rsidP="00D03A79">
      <w:pPr>
        <w:rPr>
          <w:rFonts w:cs="Times New Roman"/>
          <w:lang w:val="en-GB"/>
        </w:rPr>
      </w:pPr>
      <w:r w:rsidRPr="007B0E66">
        <w:rPr>
          <w:rFonts w:cs="Times New Roman"/>
          <w:lang w:val="en-GB"/>
        </w:rPr>
        <w:t>Table of all Level 2 variables and their frequency (count).</w:t>
      </w:r>
    </w:p>
    <w:tbl>
      <w:tblPr>
        <w:tblW w:w="0" w:type="auto"/>
        <w:tblLook w:val="04A0" w:firstRow="1" w:lastRow="0" w:firstColumn="1" w:lastColumn="0" w:noHBand="0" w:noVBand="1"/>
      </w:tblPr>
      <w:tblGrid>
        <w:gridCol w:w="6339"/>
        <w:gridCol w:w="222"/>
      </w:tblGrid>
      <w:tr w:rsidR="00D03A79" w:rsidRPr="007B0E66" w14:paraId="6E49871F" w14:textId="77777777" w:rsidTr="00D03A79">
        <w:trPr>
          <w:trHeight w:val="20"/>
        </w:trPr>
        <w:tc>
          <w:tcPr>
            <w:tcW w:w="0" w:type="auto"/>
            <w:tcBorders>
              <w:top w:val="nil"/>
              <w:left w:val="nil"/>
              <w:bottom w:val="nil"/>
              <w:right w:val="nil"/>
            </w:tcBorders>
            <w:shd w:val="clear" w:color="auto" w:fill="auto"/>
            <w:noWrap/>
            <w:vAlign w:val="bottom"/>
          </w:tcPr>
          <w:tbl>
            <w:tblPr>
              <w:tblW w:w="5502" w:type="dxa"/>
              <w:tblLook w:val="04A0" w:firstRow="1" w:lastRow="0" w:firstColumn="1" w:lastColumn="0" w:noHBand="0" w:noVBand="1"/>
            </w:tblPr>
            <w:tblGrid>
              <w:gridCol w:w="5266"/>
              <w:gridCol w:w="857"/>
            </w:tblGrid>
            <w:tr w:rsidR="00D03A79" w:rsidRPr="007B0E66" w14:paraId="20444127" w14:textId="77777777" w:rsidTr="00D03A79">
              <w:trPr>
                <w:trHeight w:val="144"/>
              </w:trPr>
              <w:tc>
                <w:tcPr>
                  <w:tcW w:w="5266" w:type="dxa"/>
                  <w:tcBorders>
                    <w:top w:val="nil"/>
                    <w:left w:val="nil"/>
                    <w:bottom w:val="single" w:sz="18" w:space="0" w:color="auto"/>
                    <w:right w:val="nil"/>
                  </w:tcBorders>
                  <w:shd w:val="clear" w:color="auto" w:fill="auto"/>
                  <w:noWrap/>
                  <w:vAlign w:val="bottom"/>
                  <w:hideMark/>
                </w:tcPr>
                <w:p w14:paraId="0A420F50" w14:textId="77777777" w:rsidR="00D03A79" w:rsidRPr="007B0E66" w:rsidRDefault="00D03A79" w:rsidP="00D03A79">
                  <w:pPr>
                    <w:spacing w:after="0"/>
                    <w:rPr>
                      <w:rFonts w:eastAsia="Times New Roman" w:cs="Times New Roman"/>
                      <w:b/>
                      <w:bCs/>
                      <w:szCs w:val="24"/>
                      <w:lang w:val="en-GB"/>
                    </w:rPr>
                  </w:pPr>
                  <w:r w:rsidRPr="007B0E66">
                    <w:rPr>
                      <w:rFonts w:eastAsia="Times New Roman" w:cs="Times New Roman"/>
                      <w:b/>
                      <w:bCs/>
                      <w:szCs w:val="24"/>
                      <w:lang w:val="en-GB"/>
                    </w:rPr>
                    <w:t>Level 2</w:t>
                  </w:r>
                </w:p>
              </w:tc>
              <w:tc>
                <w:tcPr>
                  <w:tcW w:w="236" w:type="dxa"/>
                  <w:tcBorders>
                    <w:top w:val="nil"/>
                    <w:left w:val="nil"/>
                    <w:bottom w:val="single" w:sz="18" w:space="0" w:color="auto"/>
                    <w:right w:val="nil"/>
                  </w:tcBorders>
                  <w:shd w:val="clear" w:color="auto" w:fill="auto"/>
                  <w:noWrap/>
                  <w:vAlign w:val="bottom"/>
                  <w:hideMark/>
                </w:tcPr>
                <w:p w14:paraId="23521D8C" w14:textId="77777777" w:rsidR="00D03A79" w:rsidRPr="007B0E66" w:rsidRDefault="00D03A79" w:rsidP="00D03A79">
                  <w:pPr>
                    <w:spacing w:after="0"/>
                    <w:rPr>
                      <w:rFonts w:eastAsia="Times New Roman" w:cs="Times New Roman"/>
                      <w:b/>
                      <w:bCs/>
                      <w:szCs w:val="24"/>
                      <w:lang w:val="en-GB"/>
                    </w:rPr>
                  </w:pPr>
                  <w:r w:rsidRPr="007B0E66">
                    <w:rPr>
                      <w:rFonts w:eastAsia="Times New Roman" w:cs="Times New Roman"/>
                      <w:b/>
                      <w:bCs/>
                      <w:szCs w:val="24"/>
                      <w:lang w:val="en-GB"/>
                    </w:rPr>
                    <w:t>Count</w:t>
                  </w:r>
                </w:p>
              </w:tc>
            </w:tr>
            <w:tr w:rsidR="00D03A79" w:rsidRPr="007B0E66" w14:paraId="16AC8AD8" w14:textId="77777777" w:rsidTr="00D03A79">
              <w:trPr>
                <w:trHeight w:val="144"/>
              </w:trPr>
              <w:tc>
                <w:tcPr>
                  <w:tcW w:w="5266" w:type="dxa"/>
                  <w:tcBorders>
                    <w:top w:val="single" w:sz="18" w:space="0" w:color="auto"/>
                    <w:left w:val="nil"/>
                    <w:bottom w:val="nil"/>
                    <w:right w:val="nil"/>
                  </w:tcBorders>
                  <w:shd w:val="clear" w:color="auto" w:fill="auto"/>
                  <w:noWrap/>
                  <w:vAlign w:val="bottom"/>
                  <w:hideMark/>
                </w:tcPr>
                <w:p w14:paraId="75843EF8"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Acceptance Of Management Regime</w:t>
                  </w:r>
                </w:p>
              </w:tc>
              <w:tc>
                <w:tcPr>
                  <w:tcW w:w="236" w:type="dxa"/>
                  <w:tcBorders>
                    <w:top w:val="single" w:sz="18" w:space="0" w:color="auto"/>
                    <w:left w:val="nil"/>
                    <w:bottom w:val="nil"/>
                    <w:right w:val="nil"/>
                  </w:tcBorders>
                  <w:shd w:val="clear" w:color="auto" w:fill="auto"/>
                  <w:noWrap/>
                  <w:vAlign w:val="bottom"/>
                  <w:hideMark/>
                </w:tcPr>
                <w:p w14:paraId="6D70AD12"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71050DEA" w14:textId="77777777" w:rsidTr="00D03A79">
              <w:trPr>
                <w:trHeight w:val="144"/>
              </w:trPr>
              <w:tc>
                <w:tcPr>
                  <w:tcW w:w="5266" w:type="dxa"/>
                  <w:tcBorders>
                    <w:top w:val="nil"/>
                    <w:left w:val="nil"/>
                    <w:bottom w:val="nil"/>
                    <w:right w:val="nil"/>
                  </w:tcBorders>
                  <w:shd w:val="clear" w:color="auto" w:fill="auto"/>
                  <w:noWrap/>
                  <w:vAlign w:val="bottom"/>
                  <w:hideMark/>
                </w:tcPr>
                <w:p w14:paraId="74574B52"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Attitudes On Regulatory Options</w:t>
                  </w:r>
                </w:p>
              </w:tc>
              <w:tc>
                <w:tcPr>
                  <w:tcW w:w="236" w:type="dxa"/>
                  <w:tcBorders>
                    <w:top w:val="nil"/>
                    <w:left w:val="nil"/>
                    <w:bottom w:val="nil"/>
                    <w:right w:val="nil"/>
                  </w:tcBorders>
                  <w:shd w:val="clear" w:color="auto" w:fill="auto"/>
                  <w:noWrap/>
                  <w:vAlign w:val="bottom"/>
                  <w:hideMark/>
                </w:tcPr>
                <w:p w14:paraId="53F1743C"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1FF8AF01" w14:textId="77777777" w:rsidTr="00D03A79">
              <w:trPr>
                <w:trHeight w:val="144"/>
              </w:trPr>
              <w:tc>
                <w:tcPr>
                  <w:tcW w:w="5266" w:type="dxa"/>
                  <w:tcBorders>
                    <w:top w:val="nil"/>
                    <w:left w:val="nil"/>
                    <w:bottom w:val="nil"/>
                    <w:right w:val="nil"/>
                  </w:tcBorders>
                  <w:shd w:val="clear" w:color="auto" w:fill="auto"/>
                  <w:noWrap/>
                  <w:vAlign w:val="bottom"/>
                  <w:hideMark/>
                </w:tcPr>
                <w:p w14:paraId="69F3CE54"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Central Bank-Like Of Fishery Resources</w:t>
                  </w:r>
                </w:p>
              </w:tc>
              <w:tc>
                <w:tcPr>
                  <w:tcW w:w="236" w:type="dxa"/>
                  <w:tcBorders>
                    <w:top w:val="nil"/>
                    <w:left w:val="nil"/>
                    <w:bottom w:val="nil"/>
                    <w:right w:val="nil"/>
                  </w:tcBorders>
                  <w:shd w:val="clear" w:color="auto" w:fill="auto"/>
                  <w:noWrap/>
                  <w:vAlign w:val="bottom"/>
                  <w:hideMark/>
                </w:tcPr>
                <w:p w14:paraId="493F6453"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3E7BDF97" w14:textId="77777777" w:rsidTr="00D03A79">
              <w:trPr>
                <w:trHeight w:val="144"/>
              </w:trPr>
              <w:tc>
                <w:tcPr>
                  <w:tcW w:w="5266" w:type="dxa"/>
                  <w:tcBorders>
                    <w:top w:val="nil"/>
                    <w:left w:val="nil"/>
                    <w:bottom w:val="nil"/>
                    <w:right w:val="nil"/>
                  </w:tcBorders>
                  <w:shd w:val="clear" w:color="auto" w:fill="auto"/>
                  <w:noWrap/>
                  <w:vAlign w:val="bottom"/>
                  <w:hideMark/>
                </w:tcPr>
                <w:p w14:paraId="225E6D97"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Change In TAC Level</w:t>
                  </w:r>
                </w:p>
              </w:tc>
              <w:tc>
                <w:tcPr>
                  <w:tcW w:w="236" w:type="dxa"/>
                  <w:tcBorders>
                    <w:top w:val="nil"/>
                    <w:left w:val="nil"/>
                    <w:bottom w:val="nil"/>
                    <w:right w:val="nil"/>
                  </w:tcBorders>
                  <w:shd w:val="clear" w:color="auto" w:fill="auto"/>
                  <w:noWrap/>
                  <w:vAlign w:val="bottom"/>
                  <w:hideMark/>
                </w:tcPr>
                <w:p w14:paraId="1B9F047D"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6BD5391C" w14:textId="77777777" w:rsidTr="00D03A79">
              <w:trPr>
                <w:trHeight w:val="144"/>
              </w:trPr>
              <w:tc>
                <w:tcPr>
                  <w:tcW w:w="5266" w:type="dxa"/>
                  <w:tcBorders>
                    <w:top w:val="nil"/>
                    <w:left w:val="nil"/>
                    <w:bottom w:val="nil"/>
                    <w:right w:val="nil"/>
                  </w:tcBorders>
                  <w:shd w:val="clear" w:color="auto" w:fill="auto"/>
                  <w:noWrap/>
                  <w:vAlign w:val="bottom"/>
                  <w:hideMark/>
                </w:tcPr>
                <w:p w14:paraId="313D75D4"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Closed Areas</w:t>
                  </w:r>
                </w:p>
              </w:tc>
              <w:tc>
                <w:tcPr>
                  <w:tcW w:w="236" w:type="dxa"/>
                  <w:tcBorders>
                    <w:top w:val="nil"/>
                    <w:left w:val="nil"/>
                    <w:bottom w:val="nil"/>
                    <w:right w:val="nil"/>
                  </w:tcBorders>
                  <w:shd w:val="clear" w:color="auto" w:fill="auto"/>
                  <w:noWrap/>
                  <w:vAlign w:val="bottom"/>
                  <w:hideMark/>
                </w:tcPr>
                <w:p w14:paraId="1DDE14EB"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AA57991" w14:textId="77777777" w:rsidTr="00D03A79">
              <w:trPr>
                <w:trHeight w:val="144"/>
              </w:trPr>
              <w:tc>
                <w:tcPr>
                  <w:tcW w:w="5266" w:type="dxa"/>
                  <w:tcBorders>
                    <w:top w:val="nil"/>
                    <w:left w:val="nil"/>
                    <w:bottom w:val="nil"/>
                    <w:right w:val="nil"/>
                  </w:tcBorders>
                  <w:shd w:val="clear" w:color="auto" w:fill="auto"/>
                  <w:noWrap/>
                  <w:vAlign w:val="bottom"/>
                  <w:hideMark/>
                </w:tcPr>
                <w:p w14:paraId="6DFCDAC9"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Commitment</w:t>
                  </w:r>
                </w:p>
              </w:tc>
              <w:tc>
                <w:tcPr>
                  <w:tcW w:w="236" w:type="dxa"/>
                  <w:tcBorders>
                    <w:top w:val="nil"/>
                    <w:left w:val="nil"/>
                    <w:bottom w:val="nil"/>
                    <w:right w:val="nil"/>
                  </w:tcBorders>
                  <w:shd w:val="clear" w:color="auto" w:fill="auto"/>
                  <w:noWrap/>
                  <w:vAlign w:val="bottom"/>
                  <w:hideMark/>
                </w:tcPr>
                <w:p w14:paraId="1862355A"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1479E82C" w14:textId="77777777" w:rsidTr="00D03A79">
              <w:trPr>
                <w:trHeight w:val="144"/>
              </w:trPr>
              <w:tc>
                <w:tcPr>
                  <w:tcW w:w="5266" w:type="dxa"/>
                  <w:tcBorders>
                    <w:top w:val="nil"/>
                    <w:left w:val="nil"/>
                    <w:bottom w:val="nil"/>
                    <w:right w:val="nil"/>
                  </w:tcBorders>
                  <w:shd w:val="clear" w:color="auto" w:fill="auto"/>
                  <w:noWrap/>
                  <w:vAlign w:val="bottom"/>
                  <w:hideMark/>
                </w:tcPr>
                <w:p w14:paraId="0935682D"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Compliance</w:t>
                  </w:r>
                </w:p>
              </w:tc>
              <w:tc>
                <w:tcPr>
                  <w:tcW w:w="236" w:type="dxa"/>
                  <w:tcBorders>
                    <w:top w:val="nil"/>
                    <w:left w:val="nil"/>
                    <w:bottom w:val="nil"/>
                    <w:right w:val="nil"/>
                  </w:tcBorders>
                  <w:shd w:val="clear" w:color="auto" w:fill="auto"/>
                  <w:noWrap/>
                  <w:vAlign w:val="bottom"/>
                  <w:hideMark/>
                </w:tcPr>
                <w:p w14:paraId="60EA382C"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2</w:t>
                  </w:r>
                </w:p>
              </w:tc>
            </w:tr>
            <w:tr w:rsidR="00D03A79" w:rsidRPr="007B0E66" w14:paraId="56DEE6D7" w14:textId="77777777" w:rsidTr="00D03A79">
              <w:trPr>
                <w:trHeight w:val="144"/>
              </w:trPr>
              <w:tc>
                <w:tcPr>
                  <w:tcW w:w="5266" w:type="dxa"/>
                  <w:tcBorders>
                    <w:top w:val="nil"/>
                    <w:left w:val="nil"/>
                    <w:bottom w:val="nil"/>
                    <w:right w:val="nil"/>
                  </w:tcBorders>
                  <w:shd w:val="clear" w:color="auto" w:fill="auto"/>
                  <w:noWrap/>
                  <w:vAlign w:val="bottom"/>
                  <w:hideMark/>
                </w:tcPr>
                <w:p w14:paraId="23CCA0F3"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Components and Interrelationships Of Fishery</w:t>
                  </w:r>
                </w:p>
              </w:tc>
              <w:tc>
                <w:tcPr>
                  <w:tcW w:w="236" w:type="dxa"/>
                  <w:tcBorders>
                    <w:top w:val="nil"/>
                    <w:left w:val="nil"/>
                    <w:bottom w:val="nil"/>
                    <w:right w:val="nil"/>
                  </w:tcBorders>
                  <w:shd w:val="clear" w:color="auto" w:fill="auto"/>
                  <w:noWrap/>
                  <w:vAlign w:val="bottom"/>
                  <w:hideMark/>
                </w:tcPr>
                <w:p w14:paraId="7C475042"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446C964C" w14:textId="77777777" w:rsidTr="00D03A79">
              <w:trPr>
                <w:trHeight w:val="144"/>
              </w:trPr>
              <w:tc>
                <w:tcPr>
                  <w:tcW w:w="5266" w:type="dxa"/>
                  <w:tcBorders>
                    <w:top w:val="nil"/>
                    <w:left w:val="nil"/>
                    <w:bottom w:val="nil"/>
                    <w:right w:val="nil"/>
                  </w:tcBorders>
                  <w:shd w:val="clear" w:color="auto" w:fill="auto"/>
                  <w:noWrap/>
                  <w:vAlign w:val="bottom"/>
                  <w:hideMark/>
                </w:tcPr>
                <w:p w14:paraId="404AB17A"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Conflicts</w:t>
                  </w:r>
                </w:p>
              </w:tc>
              <w:tc>
                <w:tcPr>
                  <w:tcW w:w="236" w:type="dxa"/>
                  <w:tcBorders>
                    <w:top w:val="nil"/>
                    <w:left w:val="nil"/>
                    <w:bottom w:val="nil"/>
                    <w:right w:val="nil"/>
                  </w:tcBorders>
                  <w:shd w:val="clear" w:color="auto" w:fill="auto"/>
                  <w:noWrap/>
                  <w:vAlign w:val="bottom"/>
                  <w:hideMark/>
                </w:tcPr>
                <w:p w14:paraId="0C877A54"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5DCE828" w14:textId="77777777" w:rsidTr="00D03A79">
              <w:trPr>
                <w:trHeight w:val="144"/>
              </w:trPr>
              <w:tc>
                <w:tcPr>
                  <w:tcW w:w="5266" w:type="dxa"/>
                  <w:tcBorders>
                    <w:top w:val="nil"/>
                    <w:left w:val="nil"/>
                    <w:bottom w:val="nil"/>
                    <w:right w:val="nil"/>
                  </w:tcBorders>
                  <w:shd w:val="clear" w:color="auto" w:fill="auto"/>
                  <w:noWrap/>
                  <w:vAlign w:val="bottom"/>
                  <w:hideMark/>
                </w:tcPr>
                <w:p w14:paraId="14CEBAC7"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Diagnostics</w:t>
                  </w:r>
                </w:p>
              </w:tc>
              <w:tc>
                <w:tcPr>
                  <w:tcW w:w="236" w:type="dxa"/>
                  <w:tcBorders>
                    <w:top w:val="nil"/>
                    <w:left w:val="nil"/>
                    <w:bottom w:val="nil"/>
                    <w:right w:val="nil"/>
                  </w:tcBorders>
                  <w:shd w:val="clear" w:color="auto" w:fill="auto"/>
                  <w:noWrap/>
                  <w:vAlign w:val="bottom"/>
                  <w:hideMark/>
                </w:tcPr>
                <w:p w14:paraId="59E01D9D"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1F99851" w14:textId="77777777" w:rsidTr="00D03A79">
              <w:trPr>
                <w:trHeight w:val="144"/>
              </w:trPr>
              <w:tc>
                <w:tcPr>
                  <w:tcW w:w="5266" w:type="dxa"/>
                  <w:tcBorders>
                    <w:top w:val="nil"/>
                    <w:left w:val="nil"/>
                    <w:bottom w:val="nil"/>
                    <w:right w:val="nil"/>
                  </w:tcBorders>
                  <w:shd w:val="clear" w:color="auto" w:fill="auto"/>
                  <w:noWrap/>
                  <w:vAlign w:val="bottom"/>
                  <w:hideMark/>
                </w:tcPr>
                <w:p w14:paraId="06C2EB06"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DPSIR Indicators</w:t>
                  </w:r>
                </w:p>
              </w:tc>
              <w:tc>
                <w:tcPr>
                  <w:tcW w:w="236" w:type="dxa"/>
                  <w:tcBorders>
                    <w:top w:val="nil"/>
                    <w:left w:val="nil"/>
                    <w:bottom w:val="nil"/>
                    <w:right w:val="nil"/>
                  </w:tcBorders>
                  <w:shd w:val="clear" w:color="auto" w:fill="auto"/>
                  <w:noWrap/>
                  <w:vAlign w:val="bottom"/>
                  <w:hideMark/>
                </w:tcPr>
                <w:p w14:paraId="7EBF0A43"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1D351C77" w14:textId="77777777" w:rsidTr="00D03A79">
              <w:trPr>
                <w:trHeight w:val="144"/>
              </w:trPr>
              <w:tc>
                <w:tcPr>
                  <w:tcW w:w="5266" w:type="dxa"/>
                  <w:tcBorders>
                    <w:top w:val="nil"/>
                    <w:left w:val="nil"/>
                    <w:bottom w:val="nil"/>
                    <w:right w:val="nil"/>
                  </w:tcBorders>
                  <w:shd w:val="clear" w:color="auto" w:fill="auto"/>
                  <w:noWrap/>
                  <w:vAlign w:val="bottom"/>
                  <w:hideMark/>
                </w:tcPr>
                <w:p w14:paraId="5F550529"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Employment Opportunities</w:t>
                  </w:r>
                </w:p>
              </w:tc>
              <w:tc>
                <w:tcPr>
                  <w:tcW w:w="236" w:type="dxa"/>
                  <w:tcBorders>
                    <w:top w:val="nil"/>
                    <w:left w:val="nil"/>
                    <w:bottom w:val="nil"/>
                    <w:right w:val="nil"/>
                  </w:tcBorders>
                  <w:shd w:val="clear" w:color="auto" w:fill="auto"/>
                  <w:noWrap/>
                  <w:vAlign w:val="bottom"/>
                  <w:hideMark/>
                </w:tcPr>
                <w:p w14:paraId="5BB3D667"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EA49947" w14:textId="77777777" w:rsidTr="00D03A79">
              <w:trPr>
                <w:trHeight w:val="144"/>
              </w:trPr>
              <w:tc>
                <w:tcPr>
                  <w:tcW w:w="5266" w:type="dxa"/>
                  <w:tcBorders>
                    <w:top w:val="nil"/>
                    <w:left w:val="nil"/>
                    <w:bottom w:val="nil"/>
                    <w:right w:val="nil"/>
                  </w:tcBorders>
                  <w:shd w:val="clear" w:color="auto" w:fill="auto"/>
                  <w:noWrap/>
                  <w:vAlign w:val="bottom"/>
                  <w:hideMark/>
                </w:tcPr>
                <w:p w14:paraId="1991BC0D"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Fleet</w:t>
                  </w:r>
                </w:p>
              </w:tc>
              <w:tc>
                <w:tcPr>
                  <w:tcW w:w="236" w:type="dxa"/>
                  <w:tcBorders>
                    <w:top w:val="nil"/>
                    <w:left w:val="nil"/>
                    <w:bottom w:val="nil"/>
                    <w:right w:val="nil"/>
                  </w:tcBorders>
                  <w:shd w:val="clear" w:color="auto" w:fill="auto"/>
                  <w:noWrap/>
                  <w:vAlign w:val="bottom"/>
                  <w:hideMark/>
                </w:tcPr>
                <w:p w14:paraId="06E808C1"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920C968" w14:textId="77777777" w:rsidTr="00D03A79">
              <w:trPr>
                <w:trHeight w:val="144"/>
              </w:trPr>
              <w:tc>
                <w:tcPr>
                  <w:tcW w:w="5266" w:type="dxa"/>
                  <w:tcBorders>
                    <w:top w:val="nil"/>
                    <w:left w:val="nil"/>
                    <w:bottom w:val="nil"/>
                    <w:right w:val="nil"/>
                  </w:tcBorders>
                  <w:shd w:val="clear" w:color="auto" w:fill="auto"/>
                  <w:noWrap/>
                  <w:vAlign w:val="bottom"/>
                  <w:hideMark/>
                </w:tcPr>
                <w:p w14:paraId="5B98DF01"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Fleet Adaptation</w:t>
                  </w:r>
                </w:p>
              </w:tc>
              <w:tc>
                <w:tcPr>
                  <w:tcW w:w="236" w:type="dxa"/>
                  <w:tcBorders>
                    <w:top w:val="nil"/>
                    <w:left w:val="nil"/>
                    <w:bottom w:val="nil"/>
                    <w:right w:val="nil"/>
                  </w:tcBorders>
                  <w:shd w:val="clear" w:color="auto" w:fill="auto"/>
                  <w:noWrap/>
                  <w:vAlign w:val="bottom"/>
                  <w:hideMark/>
                </w:tcPr>
                <w:p w14:paraId="12B01BA2"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4A31A73" w14:textId="77777777" w:rsidTr="00D03A79">
              <w:trPr>
                <w:trHeight w:val="144"/>
              </w:trPr>
              <w:tc>
                <w:tcPr>
                  <w:tcW w:w="5266" w:type="dxa"/>
                  <w:tcBorders>
                    <w:top w:val="nil"/>
                    <w:left w:val="nil"/>
                    <w:bottom w:val="nil"/>
                    <w:right w:val="nil"/>
                  </w:tcBorders>
                  <w:shd w:val="clear" w:color="auto" w:fill="auto"/>
                  <w:noWrap/>
                  <w:vAlign w:val="bottom"/>
                  <w:hideMark/>
                </w:tcPr>
                <w:p w14:paraId="49DB4D0F"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Impact of Shocks to Aquaculture</w:t>
                  </w:r>
                </w:p>
              </w:tc>
              <w:tc>
                <w:tcPr>
                  <w:tcW w:w="236" w:type="dxa"/>
                  <w:tcBorders>
                    <w:top w:val="nil"/>
                    <w:left w:val="nil"/>
                    <w:bottom w:val="nil"/>
                    <w:right w:val="nil"/>
                  </w:tcBorders>
                  <w:shd w:val="clear" w:color="auto" w:fill="auto"/>
                  <w:noWrap/>
                  <w:vAlign w:val="bottom"/>
                  <w:hideMark/>
                </w:tcPr>
                <w:p w14:paraId="7D280DB7"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259A1B7F" w14:textId="77777777" w:rsidTr="00D03A79">
              <w:trPr>
                <w:trHeight w:val="144"/>
              </w:trPr>
              <w:tc>
                <w:tcPr>
                  <w:tcW w:w="5266" w:type="dxa"/>
                  <w:tcBorders>
                    <w:top w:val="nil"/>
                    <w:left w:val="nil"/>
                    <w:bottom w:val="nil"/>
                    <w:right w:val="nil"/>
                  </w:tcBorders>
                  <w:shd w:val="clear" w:color="auto" w:fill="auto"/>
                  <w:noWrap/>
                  <w:vAlign w:val="bottom"/>
                  <w:hideMark/>
                </w:tcPr>
                <w:p w14:paraId="003A4FB9"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Implementation Uncertainty</w:t>
                  </w:r>
                </w:p>
              </w:tc>
              <w:tc>
                <w:tcPr>
                  <w:tcW w:w="236" w:type="dxa"/>
                  <w:tcBorders>
                    <w:top w:val="nil"/>
                    <w:left w:val="nil"/>
                    <w:bottom w:val="nil"/>
                    <w:right w:val="nil"/>
                  </w:tcBorders>
                  <w:shd w:val="clear" w:color="auto" w:fill="auto"/>
                  <w:noWrap/>
                  <w:vAlign w:val="bottom"/>
                  <w:hideMark/>
                </w:tcPr>
                <w:p w14:paraId="58112A8C"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1557FD15" w14:textId="77777777" w:rsidTr="00D03A79">
              <w:trPr>
                <w:trHeight w:val="144"/>
              </w:trPr>
              <w:tc>
                <w:tcPr>
                  <w:tcW w:w="5266" w:type="dxa"/>
                  <w:tcBorders>
                    <w:top w:val="nil"/>
                    <w:left w:val="nil"/>
                    <w:bottom w:val="nil"/>
                    <w:right w:val="nil"/>
                  </w:tcBorders>
                  <w:shd w:val="clear" w:color="auto" w:fill="auto"/>
                  <w:noWrap/>
                  <w:vAlign w:val="bottom"/>
                  <w:hideMark/>
                </w:tcPr>
                <w:p w14:paraId="241DA8D0"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Interests</w:t>
                  </w:r>
                </w:p>
              </w:tc>
              <w:tc>
                <w:tcPr>
                  <w:tcW w:w="236" w:type="dxa"/>
                  <w:tcBorders>
                    <w:top w:val="nil"/>
                    <w:left w:val="nil"/>
                    <w:bottom w:val="nil"/>
                    <w:right w:val="nil"/>
                  </w:tcBorders>
                  <w:shd w:val="clear" w:color="auto" w:fill="auto"/>
                  <w:noWrap/>
                  <w:vAlign w:val="bottom"/>
                  <w:hideMark/>
                </w:tcPr>
                <w:p w14:paraId="20E1E697"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B31E7CD" w14:textId="77777777" w:rsidTr="00D03A79">
              <w:trPr>
                <w:trHeight w:val="144"/>
              </w:trPr>
              <w:tc>
                <w:tcPr>
                  <w:tcW w:w="5266" w:type="dxa"/>
                  <w:tcBorders>
                    <w:top w:val="nil"/>
                    <w:left w:val="nil"/>
                    <w:bottom w:val="nil"/>
                    <w:right w:val="nil"/>
                  </w:tcBorders>
                  <w:shd w:val="clear" w:color="auto" w:fill="auto"/>
                  <w:noWrap/>
                  <w:vAlign w:val="bottom"/>
                  <w:hideMark/>
                </w:tcPr>
                <w:p w14:paraId="6B94DA61"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Intervention</w:t>
                  </w:r>
                </w:p>
              </w:tc>
              <w:tc>
                <w:tcPr>
                  <w:tcW w:w="236" w:type="dxa"/>
                  <w:tcBorders>
                    <w:top w:val="nil"/>
                    <w:left w:val="nil"/>
                    <w:bottom w:val="nil"/>
                    <w:right w:val="nil"/>
                  </w:tcBorders>
                  <w:shd w:val="clear" w:color="auto" w:fill="auto"/>
                  <w:noWrap/>
                  <w:vAlign w:val="bottom"/>
                  <w:hideMark/>
                </w:tcPr>
                <w:p w14:paraId="488AAD94"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25FECA18" w14:textId="77777777" w:rsidTr="00D03A79">
              <w:trPr>
                <w:trHeight w:val="144"/>
              </w:trPr>
              <w:tc>
                <w:tcPr>
                  <w:tcW w:w="5266" w:type="dxa"/>
                  <w:tcBorders>
                    <w:top w:val="nil"/>
                    <w:left w:val="nil"/>
                    <w:bottom w:val="nil"/>
                    <w:right w:val="nil"/>
                  </w:tcBorders>
                  <w:shd w:val="clear" w:color="auto" w:fill="auto"/>
                  <w:noWrap/>
                  <w:vAlign w:val="bottom"/>
                  <w:hideMark/>
                </w:tcPr>
                <w:p w14:paraId="14965F91"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ITQs</w:t>
                  </w:r>
                </w:p>
              </w:tc>
              <w:tc>
                <w:tcPr>
                  <w:tcW w:w="236" w:type="dxa"/>
                  <w:tcBorders>
                    <w:top w:val="nil"/>
                    <w:left w:val="nil"/>
                    <w:bottom w:val="nil"/>
                    <w:right w:val="nil"/>
                  </w:tcBorders>
                  <w:shd w:val="clear" w:color="auto" w:fill="auto"/>
                  <w:noWrap/>
                  <w:vAlign w:val="bottom"/>
                  <w:hideMark/>
                </w:tcPr>
                <w:p w14:paraId="67DD0B13"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267EF636" w14:textId="77777777" w:rsidTr="00D03A79">
              <w:trPr>
                <w:trHeight w:val="144"/>
              </w:trPr>
              <w:tc>
                <w:tcPr>
                  <w:tcW w:w="5266" w:type="dxa"/>
                  <w:tcBorders>
                    <w:top w:val="nil"/>
                    <w:left w:val="nil"/>
                    <w:bottom w:val="nil"/>
                    <w:right w:val="nil"/>
                  </w:tcBorders>
                  <w:shd w:val="clear" w:color="auto" w:fill="auto"/>
                  <w:noWrap/>
                  <w:vAlign w:val="bottom"/>
                  <w:hideMark/>
                </w:tcPr>
                <w:p w14:paraId="3A9BCDAA"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Management Decision</w:t>
                  </w:r>
                </w:p>
              </w:tc>
              <w:tc>
                <w:tcPr>
                  <w:tcW w:w="236" w:type="dxa"/>
                  <w:tcBorders>
                    <w:top w:val="nil"/>
                    <w:left w:val="nil"/>
                    <w:bottom w:val="nil"/>
                    <w:right w:val="nil"/>
                  </w:tcBorders>
                  <w:shd w:val="clear" w:color="auto" w:fill="auto"/>
                  <w:noWrap/>
                  <w:vAlign w:val="bottom"/>
                  <w:hideMark/>
                </w:tcPr>
                <w:p w14:paraId="062DCF86"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532AB613" w14:textId="77777777" w:rsidTr="00D03A79">
              <w:trPr>
                <w:trHeight w:val="144"/>
              </w:trPr>
              <w:tc>
                <w:tcPr>
                  <w:tcW w:w="5266" w:type="dxa"/>
                  <w:tcBorders>
                    <w:top w:val="nil"/>
                    <w:left w:val="nil"/>
                    <w:bottom w:val="nil"/>
                    <w:right w:val="nil"/>
                  </w:tcBorders>
                  <w:shd w:val="clear" w:color="auto" w:fill="auto"/>
                  <w:noWrap/>
                  <w:vAlign w:val="bottom"/>
                  <w:hideMark/>
                </w:tcPr>
                <w:p w14:paraId="6FB847BC"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Management Measures</w:t>
                  </w:r>
                </w:p>
              </w:tc>
              <w:tc>
                <w:tcPr>
                  <w:tcW w:w="236" w:type="dxa"/>
                  <w:tcBorders>
                    <w:top w:val="nil"/>
                    <w:left w:val="nil"/>
                    <w:bottom w:val="nil"/>
                    <w:right w:val="nil"/>
                  </w:tcBorders>
                  <w:shd w:val="clear" w:color="auto" w:fill="auto"/>
                  <w:noWrap/>
                  <w:vAlign w:val="bottom"/>
                  <w:hideMark/>
                </w:tcPr>
                <w:p w14:paraId="0BA4FA80"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4</w:t>
                  </w:r>
                </w:p>
              </w:tc>
            </w:tr>
            <w:tr w:rsidR="00D03A79" w:rsidRPr="007B0E66" w14:paraId="3E04D529" w14:textId="77777777" w:rsidTr="00D03A79">
              <w:trPr>
                <w:trHeight w:val="144"/>
              </w:trPr>
              <w:tc>
                <w:tcPr>
                  <w:tcW w:w="5266" w:type="dxa"/>
                  <w:tcBorders>
                    <w:top w:val="nil"/>
                    <w:left w:val="nil"/>
                    <w:bottom w:val="nil"/>
                    <w:right w:val="nil"/>
                  </w:tcBorders>
                  <w:shd w:val="clear" w:color="auto" w:fill="auto"/>
                  <w:noWrap/>
                  <w:vAlign w:val="bottom"/>
                  <w:hideMark/>
                </w:tcPr>
                <w:p w14:paraId="2897CBDF"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Management Option</w:t>
                  </w:r>
                </w:p>
              </w:tc>
              <w:tc>
                <w:tcPr>
                  <w:tcW w:w="236" w:type="dxa"/>
                  <w:tcBorders>
                    <w:top w:val="nil"/>
                    <w:left w:val="nil"/>
                    <w:bottom w:val="nil"/>
                    <w:right w:val="nil"/>
                  </w:tcBorders>
                  <w:shd w:val="clear" w:color="auto" w:fill="auto"/>
                  <w:noWrap/>
                  <w:vAlign w:val="bottom"/>
                  <w:hideMark/>
                </w:tcPr>
                <w:p w14:paraId="6275031A"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2</w:t>
                  </w:r>
                </w:p>
              </w:tc>
            </w:tr>
            <w:tr w:rsidR="00D03A79" w:rsidRPr="007B0E66" w14:paraId="2C60BFFC" w14:textId="77777777" w:rsidTr="00D03A79">
              <w:trPr>
                <w:trHeight w:val="144"/>
              </w:trPr>
              <w:tc>
                <w:tcPr>
                  <w:tcW w:w="5266" w:type="dxa"/>
                  <w:tcBorders>
                    <w:top w:val="nil"/>
                    <w:left w:val="nil"/>
                    <w:bottom w:val="nil"/>
                    <w:right w:val="nil"/>
                  </w:tcBorders>
                  <w:shd w:val="clear" w:color="auto" w:fill="auto"/>
                  <w:noWrap/>
                  <w:vAlign w:val="bottom"/>
                  <w:hideMark/>
                </w:tcPr>
                <w:p w14:paraId="5A726221"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Material Wellbeing</w:t>
                  </w:r>
                </w:p>
              </w:tc>
              <w:tc>
                <w:tcPr>
                  <w:tcW w:w="236" w:type="dxa"/>
                  <w:tcBorders>
                    <w:top w:val="nil"/>
                    <w:left w:val="nil"/>
                    <w:bottom w:val="nil"/>
                    <w:right w:val="nil"/>
                  </w:tcBorders>
                  <w:shd w:val="clear" w:color="auto" w:fill="auto"/>
                  <w:noWrap/>
                  <w:vAlign w:val="bottom"/>
                  <w:hideMark/>
                </w:tcPr>
                <w:p w14:paraId="712B7CD4"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60636CF2" w14:textId="77777777" w:rsidTr="00D03A79">
              <w:trPr>
                <w:trHeight w:val="144"/>
              </w:trPr>
              <w:tc>
                <w:tcPr>
                  <w:tcW w:w="5266" w:type="dxa"/>
                  <w:tcBorders>
                    <w:top w:val="nil"/>
                    <w:left w:val="nil"/>
                    <w:bottom w:val="nil"/>
                    <w:right w:val="nil"/>
                  </w:tcBorders>
                  <w:shd w:val="clear" w:color="auto" w:fill="auto"/>
                  <w:noWrap/>
                  <w:vAlign w:val="bottom"/>
                  <w:hideMark/>
                </w:tcPr>
                <w:p w14:paraId="16B200D7"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Motives For Non-Compliance</w:t>
                  </w:r>
                </w:p>
              </w:tc>
              <w:tc>
                <w:tcPr>
                  <w:tcW w:w="236" w:type="dxa"/>
                  <w:tcBorders>
                    <w:top w:val="nil"/>
                    <w:left w:val="nil"/>
                    <w:bottom w:val="nil"/>
                    <w:right w:val="nil"/>
                  </w:tcBorders>
                  <w:shd w:val="clear" w:color="auto" w:fill="auto"/>
                  <w:noWrap/>
                  <w:vAlign w:val="bottom"/>
                  <w:hideMark/>
                </w:tcPr>
                <w:p w14:paraId="45D6E6DC"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311E9619" w14:textId="77777777" w:rsidTr="00D03A79">
              <w:trPr>
                <w:trHeight w:val="144"/>
              </w:trPr>
              <w:tc>
                <w:tcPr>
                  <w:tcW w:w="5266" w:type="dxa"/>
                  <w:tcBorders>
                    <w:top w:val="nil"/>
                    <w:left w:val="nil"/>
                    <w:bottom w:val="nil"/>
                    <w:right w:val="nil"/>
                  </w:tcBorders>
                  <w:shd w:val="clear" w:color="auto" w:fill="auto"/>
                  <w:noWrap/>
                  <w:vAlign w:val="bottom"/>
                  <w:hideMark/>
                </w:tcPr>
                <w:p w14:paraId="615776C0"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MOVA</w:t>
                  </w:r>
                </w:p>
              </w:tc>
              <w:tc>
                <w:tcPr>
                  <w:tcW w:w="236" w:type="dxa"/>
                  <w:tcBorders>
                    <w:top w:val="nil"/>
                    <w:left w:val="nil"/>
                    <w:bottom w:val="nil"/>
                    <w:right w:val="nil"/>
                  </w:tcBorders>
                  <w:shd w:val="clear" w:color="auto" w:fill="auto"/>
                  <w:noWrap/>
                  <w:vAlign w:val="bottom"/>
                  <w:hideMark/>
                </w:tcPr>
                <w:p w14:paraId="737380BC"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15E8EDA0" w14:textId="77777777" w:rsidTr="00D03A79">
              <w:trPr>
                <w:trHeight w:val="144"/>
              </w:trPr>
              <w:tc>
                <w:tcPr>
                  <w:tcW w:w="5266" w:type="dxa"/>
                  <w:tcBorders>
                    <w:top w:val="nil"/>
                    <w:left w:val="nil"/>
                    <w:bottom w:val="nil"/>
                    <w:right w:val="nil"/>
                  </w:tcBorders>
                  <w:shd w:val="clear" w:color="auto" w:fill="auto"/>
                  <w:noWrap/>
                  <w:vAlign w:val="bottom"/>
                  <w:hideMark/>
                </w:tcPr>
                <w:p w14:paraId="7D7102D6"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Normative-Cognitive Configuration</w:t>
                  </w:r>
                </w:p>
              </w:tc>
              <w:tc>
                <w:tcPr>
                  <w:tcW w:w="236" w:type="dxa"/>
                  <w:tcBorders>
                    <w:top w:val="nil"/>
                    <w:left w:val="nil"/>
                    <w:bottom w:val="nil"/>
                    <w:right w:val="nil"/>
                  </w:tcBorders>
                  <w:shd w:val="clear" w:color="auto" w:fill="auto"/>
                  <w:noWrap/>
                  <w:vAlign w:val="bottom"/>
                  <w:hideMark/>
                </w:tcPr>
                <w:p w14:paraId="7386D010"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361C7CDC" w14:textId="77777777" w:rsidTr="00D03A79">
              <w:trPr>
                <w:trHeight w:val="144"/>
              </w:trPr>
              <w:tc>
                <w:tcPr>
                  <w:tcW w:w="5266" w:type="dxa"/>
                  <w:tcBorders>
                    <w:top w:val="nil"/>
                    <w:left w:val="nil"/>
                    <w:bottom w:val="nil"/>
                    <w:right w:val="nil"/>
                  </w:tcBorders>
                  <w:shd w:val="clear" w:color="auto" w:fill="auto"/>
                  <w:noWrap/>
                  <w:vAlign w:val="bottom"/>
                  <w:hideMark/>
                </w:tcPr>
                <w:p w14:paraId="23F0D7B0"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Objectives</w:t>
                  </w:r>
                </w:p>
              </w:tc>
              <w:tc>
                <w:tcPr>
                  <w:tcW w:w="236" w:type="dxa"/>
                  <w:tcBorders>
                    <w:top w:val="nil"/>
                    <w:left w:val="nil"/>
                    <w:bottom w:val="nil"/>
                    <w:right w:val="nil"/>
                  </w:tcBorders>
                  <w:shd w:val="clear" w:color="auto" w:fill="auto"/>
                  <w:noWrap/>
                  <w:vAlign w:val="bottom"/>
                  <w:hideMark/>
                </w:tcPr>
                <w:p w14:paraId="698F3621"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6DC8052" w14:textId="77777777" w:rsidTr="00D03A79">
              <w:trPr>
                <w:trHeight w:val="144"/>
              </w:trPr>
              <w:tc>
                <w:tcPr>
                  <w:tcW w:w="5266" w:type="dxa"/>
                  <w:tcBorders>
                    <w:top w:val="nil"/>
                    <w:left w:val="nil"/>
                    <w:bottom w:val="nil"/>
                    <w:right w:val="nil"/>
                  </w:tcBorders>
                  <w:shd w:val="clear" w:color="auto" w:fill="auto"/>
                  <w:noWrap/>
                  <w:vAlign w:val="bottom"/>
                  <w:hideMark/>
                </w:tcPr>
                <w:p w14:paraId="7DEEDAD6"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Objectives For Society</w:t>
                  </w:r>
                </w:p>
              </w:tc>
              <w:tc>
                <w:tcPr>
                  <w:tcW w:w="236" w:type="dxa"/>
                  <w:tcBorders>
                    <w:top w:val="nil"/>
                    <w:left w:val="nil"/>
                    <w:bottom w:val="nil"/>
                    <w:right w:val="nil"/>
                  </w:tcBorders>
                  <w:shd w:val="clear" w:color="auto" w:fill="auto"/>
                  <w:noWrap/>
                  <w:vAlign w:val="bottom"/>
                  <w:hideMark/>
                </w:tcPr>
                <w:p w14:paraId="4F4E388E"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179C9563" w14:textId="77777777" w:rsidTr="00D03A79">
              <w:trPr>
                <w:trHeight w:val="144"/>
              </w:trPr>
              <w:tc>
                <w:tcPr>
                  <w:tcW w:w="5266" w:type="dxa"/>
                  <w:tcBorders>
                    <w:top w:val="nil"/>
                    <w:left w:val="nil"/>
                    <w:bottom w:val="nil"/>
                    <w:right w:val="nil"/>
                  </w:tcBorders>
                  <w:shd w:val="clear" w:color="auto" w:fill="auto"/>
                  <w:noWrap/>
                  <w:vAlign w:val="bottom"/>
                  <w:hideMark/>
                </w:tcPr>
                <w:p w14:paraId="5433905F"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lastRenderedPageBreak/>
                    <w:t>Participation In Decision-Making Processes</w:t>
                  </w:r>
                </w:p>
              </w:tc>
              <w:tc>
                <w:tcPr>
                  <w:tcW w:w="236" w:type="dxa"/>
                  <w:tcBorders>
                    <w:top w:val="nil"/>
                    <w:left w:val="nil"/>
                    <w:bottom w:val="nil"/>
                    <w:right w:val="nil"/>
                  </w:tcBorders>
                  <w:shd w:val="clear" w:color="auto" w:fill="auto"/>
                  <w:noWrap/>
                  <w:vAlign w:val="bottom"/>
                  <w:hideMark/>
                </w:tcPr>
                <w:p w14:paraId="59366A65"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2</w:t>
                  </w:r>
                </w:p>
              </w:tc>
            </w:tr>
            <w:tr w:rsidR="00D03A79" w:rsidRPr="007B0E66" w14:paraId="27198240" w14:textId="77777777" w:rsidTr="00D03A79">
              <w:trPr>
                <w:trHeight w:val="144"/>
              </w:trPr>
              <w:tc>
                <w:tcPr>
                  <w:tcW w:w="5266" w:type="dxa"/>
                  <w:tcBorders>
                    <w:top w:val="nil"/>
                    <w:left w:val="nil"/>
                    <w:bottom w:val="nil"/>
                    <w:right w:val="nil"/>
                  </w:tcBorders>
                  <w:shd w:val="clear" w:color="auto" w:fill="auto"/>
                  <w:noWrap/>
                  <w:vAlign w:val="bottom"/>
                  <w:hideMark/>
                </w:tcPr>
                <w:p w14:paraId="6D1BB1A2"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Policy Making</w:t>
                  </w:r>
                </w:p>
              </w:tc>
              <w:tc>
                <w:tcPr>
                  <w:tcW w:w="236" w:type="dxa"/>
                  <w:tcBorders>
                    <w:top w:val="nil"/>
                    <w:left w:val="nil"/>
                    <w:bottom w:val="nil"/>
                    <w:right w:val="nil"/>
                  </w:tcBorders>
                  <w:shd w:val="clear" w:color="auto" w:fill="auto"/>
                  <w:noWrap/>
                  <w:vAlign w:val="bottom"/>
                  <w:hideMark/>
                </w:tcPr>
                <w:p w14:paraId="5A7A764E"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67E3730A" w14:textId="77777777" w:rsidTr="00D03A79">
              <w:trPr>
                <w:trHeight w:val="144"/>
              </w:trPr>
              <w:tc>
                <w:tcPr>
                  <w:tcW w:w="5266" w:type="dxa"/>
                  <w:tcBorders>
                    <w:top w:val="nil"/>
                    <w:left w:val="nil"/>
                    <w:bottom w:val="nil"/>
                    <w:right w:val="nil"/>
                  </w:tcBorders>
                  <w:shd w:val="clear" w:color="auto" w:fill="auto"/>
                  <w:noWrap/>
                  <w:vAlign w:val="bottom"/>
                  <w:hideMark/>
                </w:tcPr>
                <w:p w14:paraId="18A6AB04"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Preferences</w:t>
                  </w:r>
                </w:p>
              </w:tc>
              <w:tc>
                <w:tcPr>
                  <w:tcW w:w="236" w:type="dxa"/>
                  <w:tcBorders>
                    <w:top w:val="nil"/>
                    <w:left w:val="nil"/>
                    <w:bottom w:val="nil"/>
                    <w:right w:val="nil"/>
                  </w:tcBorders>
                  <w:shd w:val="clear" w:color="auto" w:fill="auto"/>
                  <w:noWrap/>
                  <w:vAlign w:val="bottom"/>
                  <w:hideMark/>
                </w:tcPr>
                <w:p w14:paraId="4CFB8328"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2</w:t>
                  </w:r>
                </w:p>
              </w:tc>
            </w:tr>
            <w:tr w:rsidR="00D03A79" w:rsidRPr="007B0E66" w14:paraId="6D88FA64" w14:textId="77777777" w:rsidTr="00D03A79">
              <w:trPr>
                <w:trHeight w:val="144"/>
              </w:trPr>
              <w:tc>
                <w:tcPr>
                  <w:tcW w:w="5266" w:type="dxa"/>
                  <w:tcBorders>
                    <w:top w:val="nil"/>
                    <w:left w:val="nil"/>
                    <w:bottom w:val="nil"/>
                    <w:right w:val="nil"/>
                  </w:tcBorders>
                  <w:shd w:val="clear" w:color="auto" w:fill="auto"/>
                  <w:noWrap/>
                  <w:vAlign w:val="bottom"/>
                  <w:hideMark/>
                </w:tcPr>
                <w:p w14:paraId="1BC13AD9"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Preferred Management Measures</w:t>
                  </w:r>
                </w:p>
              </w:tc>
              <w:tc>
                <w:tcPr>
                  <w:tcW w:w="236" w:type="dxa"/>
                  <w:tcBorders>
                    <w:top w:val="nil"/>
                    <w:left w:val="nil"/>
                    <w:bottom w:val="nil"/>
                    <w:right w:val="nil"/>
                  </w:tcBorders>
                  <w:shd w:val="clear" w:color="auto" w:fill="auto"/>
                  <w:noWrap/>
                  <w:vAlign w:val="bottom"/>
                  <w:hideMark/>
                </w:tcPr>
                <w:p w14:paraId="5EFB661B"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3AD9E018" w14:textId="77777777" w:rsidTr="00D03A79">
              <w:trPr>
                <w:trHeight w:val="144"/>
              </w:trPr>
              <w:tc>
                <w:tcPr>
                  <w:tcW w:w="5266" w:type="dxa"/>
                  <w:tcBorders>
                    <w:top w:val="nil"/>
                    <w:left w:val="nil"/>
                    <w:bottom w:val="nil"/>
                    <w:right w:val="nil"/>
                  </w:tcBorders>
                  <w:shd w:val="clear" w:color="auto" w:fill="auto"/>
                  <w:noWrap/>
                  <w:vAlign w:val="bottom"/>
                  <w:hideMark/>
                </w:tcPr>
                <w:p w14:paraId="3AFAAD56"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Quota Allocation</w:t>
                  </w:r>
                </w:p>
              </w:tc>
              <w:tc>
                <w:tcPr>
                  <w:tcW w:w="236" w:type="dxa"/>
                  <w:tcBorders>
                    <w:top w:val="nil"/>
                    <w:left w:val="nil"/>
                    <w:bottom w:val="nil"/>
                    <w:right w:val="nil"/>
                  </w:tcBorders>
                  <w:shd w:val="clear" w:color="auto" w:fill="auto"/>
                  <w:noWrap/>
                  <w:vAlign w:val="bottom"/>
                  <w:hideMark/>
                </w:tcPr>
                <w:p w14:paraId="3DD8A25F"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46B3415C" w14:textId="77777777" w:rsidTr="00D03A79">
              <w:trPr>
                <w:trHeight w:val="144"/>
              </w:trPr>
              <w:tc>
                <w:tcPr>
                  <w:tcW w:w="5266" w:type="dxa"/>
                  <w:tcBorders>
                    <w:top w:val="nil"/>
                    <w:left w:val="nil"/>
                    <w:bottom w:val="nil"/>
                    <w:right w:val="nil"/>
                  </w:tcBorders>
                  <w:shd w:val="clear" w:color="auto" w:fill="auto"/>
                  <w:noWrap/>
                  <w:vAlign w:val="bottom"/>
                  <w:hideMark/>
                </w:tcPr>
                <w:p w14:paraId="5376BA6E"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Regulation</w:t>
                  </w:r>
                </w:p>
              </w:tc>
              <w:tc>
                <w:tcPr>
                  <w:tcW w:w="236" w:type="dxa"/>
                  <w:tcBorders>
                    <w:top w:val="nil"/>
                    <w:left w:val="nil"/>
                    <w:bottom w:val="nil"/>
                    <w:right w:val="nil"/>
                  </w:tcBorders>
                  <w:shd w:val="clear" w:color="auto" w:fill="auto"/>
                  <w:noWrap/>
                  <w:vAlign w:val="bottom"/>
                  <w:hideMark/>
                </w:tcPr>
                <w:p w14:paraId="0CDAF344"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408FBF85" w14:textId="77777777" w:rsidTr="00D03A79">
              <w:trPr>
                <w:trHeight w:val="144"/>
              </w:trPr>
              <w:tc>
                <w:tcPr>
                  <w:tcW w:w="5266" w:type="dxa"/>
                  <w:tcBorders>
                    <w:top w:val="nil"/>
                    <w:left w:val="nil"/>
                    <w:bottom w:val="nil"/>
                    <w:right w:val="nil"/>
                  </w:tcBorders>
                  <w:shd w:val="clear" w:color="auto" w:fill="auto"/>
                  <w:noWrap/>
                  <w:vAlign w:val="bottom"/>
                  <w:hideMark/>
                </w:tcPr>
                <w:p w14:paraId="65DF2F1A"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Relational Wellbeing</w:t>
                  </w:r>
                </w:p>
              </w:tc>
              <w:tc>
                <w:tcPr>
                  <w:tcW w:w="236" w:type="dxa"/>
                  <w:tcBorders>
                    <w:top w:val="nil"/>
                    <w:left w:val="nil"/>
                    <w:bottom w:val="nil"/>
                    <w:right w:val="nil"/>
                  </w:tcBorders>
                  <w:shd w:val="clear" w:color="auto" w:fill="auto"/>
                  <w:noWrap/>
                  <w:vAlign w:val="bottom"/>
                  <w:hideMark/>
                </w:tcPr>
                <w:p w14:paraId="3E1ED9A1"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D4BCD76" w14:textId="77777777" w:rsidTr="00D03A79">
              <w:trPr>
                <w:trHeight w:val="144"/>
              </w:trPr>
              <w:tc>
                <w:tcPr>
                  <w:tcW w:w="5266" w:type="dxa"/>
                  <w:tcBorders>
                    <w:top w:val="nil"/>
                    <w:left w:val="nil"/>
                    <w:bottom w:val="nil"/>
                    <w:right w:val="nil"/>
                  </w:tcBorders>
                  <w:shd w:val="clear" w:color="auto" w:fill="auto"/>
                  <w:noWrap/>
                  <w:vAlign w:val="bottom"/>
                  <w:hideMark/>
                </w:tcPr>
                <w:p w14:paraId="65B31679"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Social Organizational Configuration</w:t>
                  </w:r>
                </w:p>
              </w:tc>
              <w:tc>
                <w:tcPr>
                  <w:tcW w:w="236" w:type="dxa"/>
                  <w:tcBorders>
                    <w:top w:val="nil"/>
                    <w:left w:val="nil"/>
                    <w:bottom w:val="nil"/>
                    <w:right w:val="nil"/>
                  </w:tcBorders>
                  <w:shd w:val="clear" w:color="auto" w:fill="auto"/>
                  <w:noWrap/>
                  <w:vAlign w:val="bottom"/>
                  <w:hideMark/>
                </w:tcPr>
                <w:p w14:paraId="227212E6"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06DC26DD" w14:textId="77777777" w:rsidTr="00D03A79">
              <w:trPr>
                <w:trHeight w:val="144"/>
              </w:trPr>
              <w:tc>
                <w:tcPr>
                  <w:tcW w:w="5266" w:type="dxa"/>
                  <w:tcBorders>
                    <w:top w:val="nil"/>
                    <w:left w:val="nil"/>
                    <w:bottom w:val="nil"/>
                    <w:right w:val="nil"/>
                  </w:tcBorders>
                  <w:shd w:val="clear" w:color="auto" w:fill="auto"/>
                  <w:noWrap/>
                  <w:vAlign w:val="bottom"/>
                  <w:hideMark/>
                </w:tcPr>
                <w:p w14:paraId="3015DB6B"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Stock Dynamics</w:t>
                  </w:r>
                </w:p>
              </w:tc>
              <w:tc>
                <w:tcPr>
                  <w:tcW w:w="236" w:type="dxa"/>
                  <w:tcBorders>
                    <w:top w:val="nil"/>
                    <w:left w:val="nil"/>
                    <w:bottom w:val="nil"/>
                    <w:right w:val="nil"/>
                  </w:tcBorders>
                  <w:shd w:val="clear" w:color="auto" w:fill="auto"/>
                  <w:noWrap/>
                  <w:vAlign w:val="bottom"/>
                  <w:hideMark/>
                </w:tcPr>
                <w:p w14:paraId="518F7083"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24E2E862" w14:textId="77777777" w:rsidTr="00D03A79">
              <w:trPr>
                <w:trHeight w:val="144"/>
              </w:trPr>
              <w:tc>
                <w:tcPr>
                  <w:tcW w:w="5266" w:type="dxa"/>
                  <w:tcBorders>
                    <w:top w:val="nil"/>
                    <w:left w:val="nil"/>
                    <w:bottom w:val="nil"/>
                    <w:right w:val="nil"/>
                  </w:tcBorders>
                  <w:shd w:val="clear" w:color="auto" w:fill="auto"/>
                  <w:noWrap/>
                  <w:vAlign w:val="bottom"/>
                  <w:hideMark/>
                </w:tcPr>
                <w:p w14:paraId="46CB9486"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Subjective Wellbeing</w:t>
                  </w:r>
                </w:p>
              </w:tc>
              <w:tc>
                <w:tcPr>
                  <w:tcW w:w="236" w:type="dxa"/>
                  <w:tcBorders>
                    <w:top w:val="nil"/>
                    <w:left w:val="nil"/>
                    <w:bottom w:val="nil"/>
                    <w:right w:val="nil"/>
                  </w:tcBorders>
                  <w:shd w:val="clear" w:color="auto" w:fill="auto"/>
                  <w:noWrap/>
                  <w:vAlign w:val="bottom"/>
                  <w:hideMark/>
                </w:tcPr>
                <w:p w14:paraId="0B0DA0EA"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1ED0DC91" w14:textId="77777777" w:rsidTr="00D03A79">
              <w:trPr>
                <w:trHeight w:val="144"/>
              </w:trPr>
              <w:tc>
                <w:tcPr>
                  <w:tcW w:w="5266" w:type="dxa"/>
                  <w:tcBorders>
                    <w:top w:val="nil"/>
                    <w:left w:val="nil"/>
                    <w:bottom w:val="nil"/>
                    <w:right w:val="nil"/>
                  </w:tcBorders>
                  <w:shd w:val="clear" w:color="auto" w:fill="auto"/>
                  <w:noWrap/>
                  <w:vAlign w:val="bottom"/>
                  <w:hideMark/>
                </w:tcPr>
                <w:p w14:paraId="2FF9B3FF"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Sustainability</w:t>
                  </w:r>
                </w:p>
              </w:tc>
              <w:tc>
                <w:tcPr>
                  <w:tcW w:w="236" w:type="dxa"/>
                  <w:tcBorders>
                    <w:top w:val="nil"/>
                    <w:left w:val="nil"/>
                    <w:bottom w:val="nil"/>
                    <w:right w:val="nil"/>
                  </w:tcBorders>
                  <w:shd w:val="clear" w:color="auto" w:fill="auto"/>
                  <w:noWrap/>
                  <w:vAlign w:val="bottom"/>
                  <w:hideMark/>
                </w:tcPr>
                <w:p w14:paraId="197B008D"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24432064" w14:textId="77777777" w:rsidTr="00D03A79">
              <w:trPr>
                <w:trHeight w:val="144"/>
              </w:trPr>
              <w:tc>
                <w:tcPr>
                  <w:tcW w:w="5266" w:type="dxa"/>
                  <w:tcBorders>
                    <w:top w:val="nil"/>
                    <w:left w:val="nil"/>
                    <w:bottom w:val="nil"/>
                    <w:right w:val="nil"/>
                  </w:tcBorders>
                  <w:shd w:val="clear" w:color="auto" w:fill="auto"/>
                  <w:noWrap/>
                  <w:vAlign w:val="bottom"/>
                  <w:hideMark/>
                </w:tcPr>
                <w:p w14:paraId="4DAA7B1F"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TAC</w:t>
                  </w:r>
                </w:p>
              </w:tc>
              <w:tc>
                <w:tcPr>
                  <w:tcW w:w="236" w:type="dxa"/>
                  <w:tcBorders>
                    <w:top w:val="nil"/>
                    <w:left w:val="nil"/>
                    <w:bottom w:val="nil"/>
                    <w:right w:val="nil"/>
                  </w:tcBorders>
                  <w:shd w:val="clear" w:color="auto" w:fill="auto"/>
                  <w:noWrap/>
                  <w:vAlign w:val="bottom"/>
                  <w:hideMark/>
                </w:tcPr>
                <w:p w14:paraId="204222F0"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7B8B0DF1" w14:textId="77777777" w:rsidTr="00D03A79">
              <w:trPr>
                <w:trHeight w:val="144"/>
              </w:trPr>
              <w:tc>
                <w:tcPr>
                  <w:tcW w:w="5266" w:type="dxa"/>
                  <w:tcBorders>
                    <w:top w:val="nil"/>
                    <w:left w:val="nil"/>
                    <w:bottom w:val="nil"/>
                    <w:right w:val="nil"/>
                  </w:tcBorders>
                  <w:shd w:val="clear" w:color="auto" w:fill="auto"/>
                  <w:noWrap/>
                  <w:vAlign w:val="bottom"/>
                  <w:hideMark/>
                </w:tcPr>
                <w:p w14:paraId="3E3E4F94"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Tactical Choices</w:t>
                  </w:r>
                </w:p>
              </w:tc>
              <w:tc>
                <w:tcPr>
                  <w:tcW w:w="236" w:type="dxa"/>
                  <w:tcBorders>
                    <w:top w:val="nil"/>
                    <w:left w:val="nil"/>
                    <w:bottom w:val="nil"/>
                    <w:right w:val="nil"/>
                  </w:tcBorders>
                  <w:shd w:val="clear" w:color="auto" w:fill="auto"/>
                  <w:noWrap/>
                  <w:vAlign w:val="bottom"/>
                  <w:hideMark/>
                </w:tcPr>
                <w:p w14:paraId="777FC3E5"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r w:rsidR="00D03A79" w:rsidRPr="007B0E66" w14:paraId="4F0809A6" w14:textId="77777777" w:rsidTr="00D03A79">
              <w:trPr>
                <w:trHeight w:val="144"/>
              </w:trPr>
              <w:tc>
                <w:tcPr>
                  <w:tcW w:w="5266" w:type="dxa"/>
                  <w:tcBorders>
                    <w:top w:val="nil"/>
                    <w:left w:val="nil"/>
                    <w:bottom w:val="nil"/>
                    <w:right w:val="nil"/>
                  </w:tcBorders>
                  <w:shd w:val="clear" w:color="auto" w:fill="auto"/>
                  <w:noWrap/>
                  <w:vAlign w:val="bottom"/>
                  <w:hideMark/>
                </w:tcPr>
                <w:p w14:paraId="20A2CA2B" w14:textId="77777777"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Utility</w:t>
                  </w:r>
                </w:p>
              </w:tc>
              <w:tc>
                <w:tcPr>
                  <w:tcW w:w="236" w:type="dxa"/>
                  <w:tcBorders>
                    <w:top w:val="nil"/>
                    <w:left w:val="nil"/>
                    <w:bottom w:val="nil"/>
                    <w:right w:val="nil"/>
                  </w:tcBorders>
                  <w:shd w:val="clear" w:color="auto" w:fill="auto"/>
                  <w:noWrap/>
                  <w:vAlign w:val="bottom"/>
                  <w:hideMark/>
                </w:tcPr>
                <w:p w14:paraId="20329197"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4</w:t>
                  </w:r>
                </w:p>
              </w:tc>
            </w:tr>
            <w:tr w:rsidR="00D03A79" w:rsidRPr="007B0E66" w14:paraId="258570C6" w14:textId="77777777" w:rsidTr="00D03A79">
              <w:trPr>
                <w:trHeight w:val="144"/>
              </w:trPr>
              <w:tc>
                <w:tcPr>
                  <w:tcW w:w="5266" w:type="dxa"/>
                  <w:tcBorders>
                    <w:top w:val="nil"/>
                    <w:left w:val="nil"/>
                    <w:bottom w:val="single" w:sz="18" w:space="0" w:color="auto"/>
                    <w:right w:val="nil"/>
                  </w:tcBorders>
                  <w:shd w:val="clear" w:color="auto" w:fill="auto"/>
                  <w:noWrap/>
                  <w:vAlign w:val="bottom"/>
                  <w:hideMark/>
                </w:tcPr>
                <w:p w14:paraId="0266FD33" w14:textId="42811920" w:rsidR="00D03A79" w:rsidRPr="007B0E66" w:rsidRDefault="00D03A79" w:rsidP="00D03A79">
                  <w:pPr>
                    <w:spacing w:after="0"/>
                    <w:rPr>
                      <w:rFonts w:eastAsia="Times New Roman" w:cs="Times New Roman"/>
                      <w:szCs w:val="24"/>
                      <w:lang w:val="en-GB"/>
                    </w:rPr>
                  </w:pPr>
                  <w:r w:rsidRPr="007B0E66">
                    <w:rPr>
                      <w:rFonts w:eastAsia="Times New Roman" w:cs="Times New Roman"/>
                      <w:szCs w:val="24"/>
                      <w:lang w:val="en-GB"/>
                    </w:rPr>
                    <w:t>Vessel Behavio</w:t>
                  </w:r>
                  <w:r w:rsidR="007B0E66">
                    <w:rPr>
                      <w:rFonts w:eastAsia="Times New Roman" w:cs="Times New Roman"/>
                      <w:szCs w:val="24"/>
                      <w:lang w:val="en-GB"/>
                    </w:rPr>
                    <w:t>u</w:t>
                  </w:r>
                  <w:r w:rsidRPr="007B0E66">
                    <w:rPr>
                      <w:rFonts w:eastAsia="Times New Roman" w:cs="Times New Roman"/>
                      <w:szCs w:val="24"/>
                      <w:lang w:val="en-GB"/>
                    </w:rPr>
                    <w:t>r</w:t>
                  </w:r>
                </w:p>
              </w:tc>
              <w:tc>
                <w:tcPr>
                  <w:tcW w:w="236" w:type="dxa"/>
                  <w:tcBorders>
                    <w:top w:val="nil"/>
                    <w:left w:val="nil"/>
                    <w:bottom w:val="single" w:sz="18" w:space="0" w:color="auto"/>
                    <w:right w:val="nil"/>
                  </w:tcBorders>
                  <w:shd w:val="clear" w:color="auto" w:fill="auto"/>
                  <w:noWrap/>
                  <w:vAlign w:val="bottom"/>
                  <w:hideMark/>
                </w:tcPr>
                <w:p w14:paraId="440C437A" w14:textId="77777777" w:rsidR="00D03A79" w:rsidRPr="007B0E66" w:rsidRDefault="00D03A79" w:rsidP="00D03A79">
                  <w:pPr>
                    <w:spacing w:after="0"/>
                    <w:jc w:val="right"/>
                    <w:rPr>
                      <w:rFonts w:eastAsia="Times New Roman" w:cs="Times New Roman"/>
                      <w:szCs w:val="24"/>
                      <w:lang w:val="en-GB"/>
                    </w:rPr>
                  </w:pPr>
                  <w:r w:rsidRPr="007B0E66">
                    <w:rPr>
                      <w:rFonts w:eastAsia="Times New Roman" w:cs="Times New Roman"/>
                      <w:szCs w:val="24"/>
                      <w:lang w:val="en-GB"/>
                    </w:rPr>
                    <w:t>1</w:t>
                  </w:r>
                </w:p>
              </w:tc>
            </w:tr>
          </w:tbl>
          <w:p w14:paraId="0B44110F" w14:textId="77777777" w:rsidR="00D03A79" w:rsidRPr="007B0E66" w:rsidRDefault="00D03A79" w:rsidP="00D03A79">
            <w:pPr>
              <w:spacing w:after="0"/>
              <w:rPr>
                <w:rFonts w:eastAsia="Times New Roman" w:cs="Times New Roman"/>
                <w:b/>
                <w:bCs/>
                <w:sz w:val="20"/>
                <w:szCs w:val="20"/>
                <w:lang w:val="en-GB"/>
              </w:rPr>
            </w:pPr>
          </w:p>
        </w:tc>
        <w:tc>
          <w:tcPr>
            <w:tcW w:w="0" w:type="auto"/>
            <w:tcBorders>
              <w:top w:val="nil"/>
              <w:left w:val="nil"/>
              <w:bottom w:val="nil"/>
              <w:right w:val="nil"/>
            </w:tcBorders>
            <w:shd w:val="clear" w:color="auto" w:fill="auto"/>
            <w:noWrap/>
            <w:vAlign w:val="bottom"/>
          </w:tcPr>
          <w:p w14:paraId="4D4F179C" w14:textId="77777777" w:rsidR="00D03A79" w:rsidRPr="007B0E66" w:rsidRDefault="00D03A79" w:rsidP="00D03A79">
            <w:pPr>
              <w:spacing w:after="0"/>
              <w:rPr>
                <w:rFonts w:eastAsia="Times New Roman" w:cs="Times New Roman"/>
                <w:b/>
                <w:bCs/>
                <w:sz w:val="20"/>
                <w:szCs w:val="20"/>
                <w:lang w:val="en-GB"/>
              </w:rPr>
            </w:pPr>
          </w:p>
        </w:tc>
      </w:tr>
    </w:tbl>
    <w:p w14:paraId="15D1AD18" w14:textId="77777777" w:rsidR="00D03A79" w:rsidRPr="007B0E66" w:rsidRDefault="00D03A79" w:rsidP="00D03A79">
      <w:pPr>
        <w:rPr>
          <w:rFonts w:cs="Times New Roman"/>
          <w:lang w:val="en-GB"/>
        </w:rPr>
      </w:pPr>
    </w:p>
    <w:p w14:paraId="27EA3CE0" w14:textId="77777777" w:rsidR="00D03A79" w:rsidRPr="007B0E66" w:rsidRDefault="00D03A79" w:rsidP="00D03A79">
      <w:pPr>
        <w:rPr>
          <w:rFonts w:cs="Times New Roman"/>
          <w:lang w:val="en-GB"/>
        </w:rPr>
      </w:pPr>
      <w:r w:rsidRPr="007B0E66">
        <w:rPr>
          <w:rFonts w:cs="Times New Roman"/>
          <w:lang w:val="en-GB"/>
        </w:rPr>
        <w:br w:type="page"/>
      </w:r>
    </w:p>
    <w:p w14:paraId="2272FBA9" w14:textId="01039EAB" w:rsidR="00224B07" w:rsidRPr="007B0E66" w:rsidRDefault="00D03A79" w:rsidP="00224B07">
      <w:pPr>
        <w:pStyle w:val="Heading1"/>
        <w:rPr>
          <w:lang w:val="en-GB"/>
        </w:rPr>
      </w:pPr>
      <w:r w:rsidRPr="007B0E66">
        <w:rPr>
          <w:lang w:val="en-GB"/>
        </w:rPr>
        <w:lastRenderedPageBreak/>
        <w:t>Appendix S</w:t>
      </w:r>
      <w:r w:rsidR="001A3A97" w:rsidRPr="007B0E66">
        <w:rPr>
          <w:lang w:val="en-GB"/>
        </w:rPr>
        <w:t>6</w:t>
      </w:r>
      <w:r w:rsidRPr="007B0E66">
        <w:rPr>
          <w:lang w:val="en-GB"/>
        </w:rPr>
        <w:t xml:space="preserve">. </w:t>
      </w:r>
    </w:p>
    <w:p w14:paraId="602E17F8" w14:textId="2A734035" w:rsidR="00D03A79" w:rsidRPr="007B0E66" w:rsidRDefault="00D03A79" w:rsidP="00D03A79">
      <w:pPr>
        <w:rPr>
          <w:rFonts w:cs="Times New Roman"/>
          <w:lang w:val="en-GB"/>
        </w:rPr>
      </w:pPr>
      <w:r w:rsidRPr="007B0E66">
        <w:rPr>
          <w:rFonts w:cs="Times New Roman"/>
          <w:lang w:val="en-GB"/>
        </w:rPr>
        <w:t>Table of all Level 3 variables and their frequency (count).</w:t>
      </w:r>
    </w:p>
    <w:tbl>
      <w:tblPr>
        <w:tblW w:w="0" w:type="auto"/>
        <w:tblLook w:val="05A0" w:firstRow="1" w:lastRow="0" w:firstColumn="1" w:lastColumn="1" w:noHBand="0" w:noVBand="1"/>
      </w:tblPr>
      <w:tblGrid>
        <w:gridCol w:w="4955"/>
        <w:gridCol w:w="857"/>
      </w:tblGrid>
      <w:tr w:rsidR="00D03A79" w:rsidRPr="007B0E66" w14:paraId="093DA320" w14:textId="77777777" w:rsidTr="00D03A79">
        <w:trPr>
          <w:trHeight w:val="144"/>
        </w:trPr>
        <w:tc>
          <w:tcPr>
            <w:tcW w:w="0" w:type="auto"/>
            <w:tcBorders>
              <w:top w:val="nil"/>
              <w:left w:val="nil"/>
              <w:bottom w:val="single" w:sz="18" w:space="0" w:color="auto"/>
              <w:right w:val="nil"/>
            </w:tcBorders>
            <w:shd w:val="clear" w:color="auto" w:fill="auto"/>
            <w:noWrap/>
            <w:vAlign w:val="bottom"/>
            <w:hideMark/>
          </w:tcPr>
          <w:p w14:paraId="635A6094" w14:textId="77777777" w:rsidR="00D03A79" w:rsidRPr="007B0E66" w:rsidRDefault="00D03A79" w:rsidP="00D03A79">
            <w:pPr>
              <w:spacing w:after="0"/>
              <w:rPr>
                <w:rFonts w:eastAsia="Times New Roman" w:cs="Times New Roman"/>
                <w:b/>
                <w:bCs/>
                <w:lang w:val="en-GB"/>
              </w:rPr>
            </w:pPr>
            <w:r w:rsidRPr="007B0E66">
              <w:rPr>
                <w:rFonts w:eastAsia="Times New Roman" w:cs="Times New Roman"/>
                <w:b/>
                <w:bCs/>
                <w:lang w:val="en-GB"/>
              </w:rPr>
              <w:t>Level 3</w:t>
            </w:r>
          </w:p>
        </w:tc>
        <w:tc>
          <w:tcPr>
            <w:tcW w:w="0" w:type="auto"/>
            <w:tcBorders>
              <w:top w:val="nil"/>
              <w:left w:val="nil"/>
              <w:bottom w:val="single" w:sz="18" w:space="0" w:color="auto"/>
              <w:right w:val="nil"/>
            </w:tcBorders>
            <w:shd w:val="clear" w:color="auto" w:fill="auto"/>
            <w:noWrap/>
            <w:vAlign w:val="bottom"/>
            <w:hideMark/>
          </w:tcPr>
          <w:p w14:paraId="1D3805A7" w14:textId="77777777" w:rsidR="00D03A79" w:rsidRPr="007B0E66" w:rsidRDefault="00D03A79" w:rsidP="00D03A79">
            <w:pPr>
              <w:spacing w:after="0"/>
              <w:rPr>
                <w:rFonts w:eastAsia="Times New Roman" w:cs="Times New Roman"/>
                <w:b/>
                <w:bCs/>
                <w:lang w:val="en-GB"/>
              </w:rPr>
            </w:pPr>
            <w:r w:rsidRPr="007B0E66">
              <w:rPr>
                <w:rFonts w:eastAsia="Times New Roman" w:cs="Times New Roman"/>
                <w:b/>
                <w:bCs/>
                <w:lang w:val="en-GB"/>
              </w:rPr>
              <w:t>Count</w:t>
            </w:r>
          </w:p>
        </w:tc>
      </w:tr>
      <w:tr w:rsidR="00D03A79" w:rsidRPr="007B0E66" w14:paraId="23F91C36" w14:textId="77777777" w:rsidTr="00D03A79">
        <w:trPr>
          <w:trHeight w:val="144"/>
        </w:trPr>
        <w:tc>
          <w:tcPr>
            <w:tcW w:w="0" w:type="auto"/>
            <w:tcBorders>
              <w:top w:val="single" w:sz="18" w:space="0" w:color="auto"/>
              <w:left w:val="nil"/>
              <w:bottom w:val="nil"/>
              <w:right w:val="nil"/>
            </w:tcBorders>
            <w:shd w:val="clear" w:color="auto" w:fill="auto"/>
            <w:noWrap/>
            <w:vAlign w:val="bottom"/>
          </w:tcPr>
          <w:p w14:paraId="1CA7B2BB" w14:textId="77777777" w:rsidR="00D03A79" w:rsidRPr="007B0E66" w:rsidRDefault="00D03A79" w:rsidP="00D03A79">
            <w:pPr>
              <w:spacing w:after="0"/>
              <w:rPr>
                <w:rFonts w:eastAsia="Times New Roman" w:cs="Times New Roman"/>
                <w:b/>
                <w:bCs/>
                <w:lang w:val="en-GB"/>
              </w:rPr>
            </w:pPr>
          </w:p>
        </w:tc>
        <w:tc>
          <w:tcPr>
            <w:tcW w:w="0" w:type="auto"/>
            <w:tcBorders>
              <w:top w:val="single" w:sz="18" w:space="0" w:color="auto"/>
              <w:left w:val="nil"/>
              <w:bottom w:val="nil"/>
              <w:right w:val="nil"/>
            </w:tcBorders>
            <w:shd w:val="clear" w:color="auto" w:fill="auto"/>
            <w:noWrap/>
            <w:vAlign w:val="bottom"/>
          </w:tcPr>
          <w:p w14:paraId="68807AEF" w14:textId="77777777" w:rsidR="00D03A79" w:rsidRPr="007B0E66" w:rsidRDefault="00D03A79" w:rsidP="00D03A79">
            <w:pPr>
              <w:spacing w:after="0"/>
              <w:rPr>
                <w:rFonts w:eastAsia="Times New Roman" w:cs="Times New Roman"/>
                <w:b/>
                <w:bCs/>
                <w:lang w:val="en-GB"/>
              </w:rPr>
            </w:pPr>
          </w:p>
        </w:tc>
      </w:tr>
      <w:tr w:rsidR="00D03A79" w:rsidRPr="007B0E66" w14:paraId="340CE049" w14:textId="77777777" w:rsidTr="00D03A79">
        <w:trPr>
          <w:trHeight w:val="144"/>
        </w:trPr>
        <w:tc>
          <w:tcPr>
            <w:tcW w:w="0" w:type="auto"/>
            <w:tcBorders>
              <w:top w:val="nil"/>
              <w:left w:val="nil"/>
              <w:bottom w:val="nil"/>
              <w:right w:val="nil"/>
            </w:tcBorders>
            <w:shd w:val="clear" w:color="auto" w:fill="auto"/>
            <w:noWrap/>
            <w:vAlign w:val="bottom"/>
            <w:hideMark/>
          </w:tcPr>
          <w:p w14:paraId="26BC00F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Accessibility</w:t>
            </w:r>
          </w:p>
        </w:tc>
        <w:tc>
          <w:tcPr>
            <w:tcW w:w="0" w:type="auto"/>
            <w:tcBorders>
              <w:top w:val="nil"/>
              <w:left w:val="nil"/>
              <w:bottom w:val="nil"/>
              <w:right w:val="nil"/>
            </w:tcBorders>
            <w:shd w:val="clear" w:color="auto" w:fill="auto"/>
            <w:noWrap/>
            <w:vAlign w:val="bottom"/>
            <w:hideMark/>
          </w:tcPr>
          <w:p w14:paraId="157E9453"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1DFD5F3" w14:textId="77777777" w:rsidTr="00D03A79">
        <w:trPr>
          <w:trHeight w:val="144"/>
        </w:trPr>
        <w:tc>
          <w:tcPr>
            <w:tcW w:w="0" w:type="auto"/>
            <w:tcBorders>
              <w:top w:val="nil"/>
              <w:left w:val="nil"/>
              <w:bottom w:val="nil"/>
              <w:right w:val="nil"/>
            </w:tcBorders>
            <w:shd w:val="clear" w:color="auto" w:fill="auto"/>
            <w:noWrap/>
            <w:vAlign w:val="bottom"/>
            <w:hideMark/>
          </w:tcPr>
          <w:p w14:paraId="6D0529D5"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Administration Body</w:t>
            </w:r>
          </w:p>
        </w:tc>
        <w:tc>
          <w:tcPr>
            <w:tcW w:w="0" w:type="auto"/>
            <w:tcBorders>
              <w:top w:val="nil"/>
              <w:left w:val="nil"/>
              <w:bottom w:val="nil"/>
              <w:right w:val="nil"/>
            </w:tcBorders>
            <w:shd w:val="clear" w:color="auto" w:fill="auto"/>
            <w:noWrap/>
            <w:vAlign w:val="bottom"/>
            <w:hideMark/>
          </w:tcPr>
          <w:p w14:paraId="7A22BDFF"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38EA1ED" w14:textId="77777777" w:rsidTr="00D03A79">
        <w:trPr>
          <w:trHeight w:val="144"/>
        </w:trPr>
        <w:tc>
          <w:tcPr>
            <w:tcW w:w="0" w:type="auto"/>
            <w:tcBorders>
              <w:top w:val="nil"/>
              <w:left w:val="nil"/>
              <w:bottom w:val="nil"/>
              <w:right w:val="nil"/>
            </w:tcBorders>
            <w:shd w:val="clear" w:color="auto" w:fill="auto"/>
            <w:noWrap/>
            <w:vAlign w:val="bottom"/>
            <w:hideMark/>
          </w:tcPr>
          <w:p w14:paraId="231F9DED"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Aquaculture Escapes</w:t>
            </w:r>
          </w:p>
        </w:tc>
        <w:tc>
          <w:tcPr>
            <w:tcW w:w="0" w:type="auto"/>
            <w:tcBorders>
              <w:top w:val="nil"/>
              <w:left w:val="nil"/>
              <w:bottom w:val="nil"/>
              <w:right w:val="nil"/>
            </w:tcBorders>
            <w:shd w:val="clear" w:color="auto" w:fill="auto"/>
            <w:noWrap/>
            <w:vAlign w:val="bottom"/>
            <w:hideMark/>
          </w:tcPr>
          <w:p w14:paraId="0EFA4DFD"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50F4C2C3" w14:textId="77777777" w:rsidTr="00D03A79">
        <w:trPr>
          <w:trHeight w:val="144"/>
        </w:trPr>
        <w:tc>
          <w:tcPr>
            <w:tcW w:w="0" w:type="auto"/>
            <w:tcBorders>
              <w:top w:val="nil"/>
              <w:left w:val="nil"/>
              <w:bottom w:val="nil"/>
              <w:right w:val="nil"/>
            </w:tcBorders>
            <w:shd w:val="clear" w:color="auto" w:fill="auto"/>
            <w:noWrap/>
            <w:vAlign w:val="bottom"/>
            <w:hideMark/>
          </w:tcPr>
          <w:p w14:paraId="01E6D1BA"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Aquaculture Production</w:t>
            </w:r>
          </w:p>
        </w:tc>
        <w:tc>
          <w:tcPr>
            <w:tcW w:w="0" w:type="auto"/>
            <w:tcBorders>
              <w:top w:val="nil"/>
              <w:left w:val="nil"/>
              <w:bottom w:val="nil"/>
              <w:right w:val="nil"/>
            </w:tcBorders>
            <w:shd w:val="clear" w:color="auto" w:fill="auto"/>
            <w:noWrap/>
            <w:vAlign w:val="bottom"/>
            <w:hideMark/>
          </w:tcPr>
          <w:p w14:paraId="0F086AC5"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5D4BBC22" w14:textId="77777777" w:rsidTr="00D03A79">
        <w:trPr>
          <w:trHeight w:val="144"/>
        </w:trPr>
        <w:tc>
          <w:tcPr>
            <w:tcW w:w="0" w:type="auto"/>
            <w:tcBorders>
              <w:top w:val="nil"/>
              <w:left w:val="nil"/>
              <w:bottom w:val="nil"/>
              <w:right w:val="nil"/>
            </w:tcBorders>
            <w:shd w:val="clear" w:color="auto" w:fill="auto"/>
            <w:noWrap/>
            <w:vAlign w:val="bottom"/>
            <w:hideMark/>
          </w:tcPr>
          <w:p w14:paraId="58E09059"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Area</w:t>
            </w:r>
          </w:p>
        </w:tc>
        <w:tc>
          <w:tcPr>
            <w:tcW w:w="0" w:type="auto"/>
            <w:tcBorders>
              <w:top w:val="nil"/>
              <w:left w:val="nil"/>
              <w:bottom w:val="nil"/>
              <w:right w:val="nil"/>
            </w:tcBorders>
            <w:shd w:val="clear" w:color="auto" w:fill="auto"/>
            <w:noWrap/>
            <w:vAlign w:val="bottom"/>
            <w:hideMark/>
          </w:tcPr>
          <w:p w14:paraId="3A0E9A8C"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6</w:t>
            </w:r>
          </w:p>
        </w:tc>
      </w:tr>
      <w:tr w:rsidR="00D03A79" w:rsidRPr="007B0E66" w14:paraId="3464C882" w14:textId="77777777" w:rsidTr="00D03A79">
        <w:trPr>
          <w:trHeight w:val="144"/>
        </w:trPr>
        <w:tc>
          <w:tcPr>
            <w:tcW w:w="0" w:type="auto"/>
            <w:tcBorders>
              <w:top w:val="nil"/>
              <w:left w:val="nil"/>
              <w:bottom w:val="nil"/>
              <w:right w:val="nil"/>
            </w:tcBorders>
            <w:shd w:val="clear" w:color="auto" w:fill="auto"/>
            <w:noWrap/>
            <w:vAlign w:val="bottom"/>
            <w:hideMark/>
          </w:tcPr>
          <w:p w14:paraId="3D7D44E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Atmospheric Pressure</w:t>
            </w:r>
          </w:p>
        </w:tc>
        <w:tc>
          <w:tcPr>
            <w:tcW w:w="0" w:type="auto"/>
            <w:tcBorders>
              <w:top w:val="nil"/>
              <w:left w:val="nil"/>
              <w:bottom w:val="nil"/>
              <w:right w:val="nil"/>
            </w:tcBorders>
            <w:shd w:val="clear" w:color="auto" w:fill="auto"/>
            <w:noWrap/>
            <w:vAlign w:val="bottom"/>
            <w:hideMark/>
          </w:tcPr>
          <w:p w14:paraId="09CA63D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E3C09F2" w14:textId="77777777" w:rsidTr="00D03A79">
        <w:trPr>
          <w:trHeight w:val="144"/>
        </w:trPr>
        <w:tc>
          <w:tcPr>
            <w:tcW w:w="0" w:type="auto"/>
            <w:tcBorders>
              <w:top w:val="nil"/>
              <w:left w:val="nil"/>
              <w:bottom w:val="nil"/>
              <w:right w:val="nil"/>
            </w:tcBorders>
            <w:shd w:val="clear" w:color="auto" w:fill="auto"/>
            <w:noWrap/>
            <w:vAlign w:val="bottom"/>
            <w:hideMark/>
          </w:tcPr>
          <w:p w14:paraId="196CECC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Authority And Responsibility</w:t>
            </w:r>
          </w:p>
        </w:tc>
        <w:tc>
          <w:tcPr>
            <w:tcW w:w="0" w:type="auto"/>
            <w:tcBorders>
              <w:top w:val="nil"/>
              <w:left w:val="nil"/>
              <w:bottom w:val="nil"/>
              <w:right w:val="nil"/>
            </w:tcBorders>
            <w:shd w:val="clear" w:color="auto" w:fill="auto"/>
            <w:noWrap/>
            <w:vAlign w:val="bottom"/>
            <w:hideMark/>
          </w:tcPr>
          <w:p w14:paraId="02C582E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86C7B57" w14:textId="77777777" w:rsidTr="00D03A79">
        <w:trPr>
          <w:trHeight w:val="144"/>
        </w:trPr>
        <w:tc>
          <w:tcPr>
            <w:tcW w:w="0" w:type="auto"/>
            <w:tcBorders>
              <w:top w:val="nil"/>
              <w:left w:val="nil"/>
              <w:bottom w:val="nil"/>
              <w:right w:val="nil"/>
            </w:tcBorders>
            <w:shd w:val="clear" w:color="auto" w:fill="auto"/>
            <w:noWrap/>
            <w:vAlign w:val="bottom"/>
            <w:hideMark/>
          </w:tcPr>
          <w:p w14:paraId="105678F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Believes</w:t>
            </w:r>
          </w:p>
        </w:tc>
        <w:tc>
          <w:tcPr>
            <w:tcW w:w="0" w:type="auto"/>
            <w:tcBorders>
              <w:top w:val="nil"/>
              <w:left w:val="nil"/>
              <w:bottom w:val="nil"/>
              <w:right w:val="nil"/>
            </w:tcBorders>
            <w:shd w:val="clear" w:color="auto" w:fill="auto"/>
            <w:noWrap/>
            <w:vAlign w:val="bottom"/>
            <w:hideMark/>
          </w:tcPr>
          <w:p w14:paraId="606A4882"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3728C045" w14:textId="77777777" w:rsidTr="00D03A79">
        <w:trPr>
          <w:trHeight w:val="144"/>
        </w:trPr>
        <w:tc>
          <w:tcPr>
            <w:tcW w:w="0" w:type="auto"/>
            <w:tcBorders>
              <w:top w:val="nil"/>
              <w:left w:val="nil"/>
              <w:bottom w:val="nil"/>
              <w:right w:val="nil"/>
            </w:tcBorders>
            <w:shd w:val="clear" w:color="auto" w:fill="auto"/>
            <w:noWrap/>
            <w:vAlign w:val="bottom"/>
            <w:hideMark/>
          </w:tcPr>
          <w:p w14:paraId="24C4A9D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Biomass</w:t>
            </w:r>
          </w:p>
        </w:tc>
        <w:tc>
          <w:tcPr>
            <w:tcW w:w="0" w:type="auto"/>
            <w:tcBorders>
              <w:top w:val="nil"/>
              <w:left w:val="nil"/>
              <w:bottom w:val="nil"/>
              <w:right w:val="nil"/>
            </w:tcBorders>
            <w:shd w:val="clear" w:color="auto" w:fill="auto"/>
            <w:noWrap/>
            <w:vAlign w:val="bottom"/>
            <w:hideMark/>
          </w:tcPr>
          <w:p w14:paraId="27B3C8BD"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7B00CB5A" w14:textId="77777777" w:rsidTr="00D03A79">
        <w:trPr>
          <w:trHeight w:val="144"/>
        </w:trPr>
        <w:tc>
          <w:tcPr>
            <w:tcW w:w="0" w:type="auto"/>
            <w:tcBorders>
              <w:top w:val="nil"/>
              <w:left w:val="nil"/>
              <w:bottom w:val="nil"/>
              <w:right w:val="nil"/>
            </w:tcBorders>
            <w:shd w:val="clear" w:color="auto" w:fill="auto"/>
            <w:noWrap/>
            <w:vAlign w:val="bottom"/>
            <w:hideMark/>
          </w:tcPr>
          <w:p w14:paraId="3164E71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Bureaucracy</w:t>
            </w:r>
          </w:p>
        </w:tc>
        <w:tc>
          <w:tcPr>
            <w:tcW w:w="0" w:type="auto"/>
            <w:tcBorders>
              <w:top w:val="nil"/>
              <w:left w:val="nil"/>
              <w:bottom w:val="nil"/>
              <w:right w:val="nil"/>
            </w:tcBorders>
            <w:shd w:val="clear" w:color="auto" w:fill="auto"/>
            <w:noWrap/>
            <w:vAlign w:val="bottom"/>
            <w:hideMark/>
          </w:tcPr>
          <w:p w14:paraId="070236E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5217FEE9" w14:textId="77777777" w:rsidTr="00D03A79">
        <w:trPr>
          <w:trHeight w:val="144"/>
        </w:trPr>
        <w:tc>
          <w:tcPr>
            <w:tcW w:w="0" w:type="auto"/>
            <w:tcBorders>
              <w:top w:val="nil"/>
              <w:left w:val="nil"/>
              <w:bottom w:val="nil"/>
              <w:right w:val="nil"/>
            </w:tcBorders>
            <w:shd w:val="clear" w:color="auto" w:fill="auto"/>
            <w:noWrap/>
            <w:vAlign w:val="bottom"/>
            <w:hideMark/>
          </w:tcPr>
          <w:p w14:paraId="6886259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Business Characteristics</w:t>
            </w:r>
          </w:p>
        </w:tc>
        <w:tc>
          <w:tcPr>
            <w:tcW w:w="0" w:type="auto"/>
            <w:tcBorders>
              <w:top w:val="nil"/>
              <w:left w:val="nil"/>
              <w:bottom w:val="nil"/>
              <w:right w:val="nil"/>
            </w:tcBorders>
            <w:shd w:val="clear" w:color="auto" w:fill="auto"/>
            <w:noWrap/>
            <w:vAlign w:val="bottom"/>
            <w:hideMark/>
          </w:tcPr>
          <w:p w14:paraId="7D5C1ED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11894656" w14:textId="77777777" w:rsidTr="00D03A79">
        <w:trPr>
          <w:trHeight w:val="144"/>
        </w:trPr>
        <w:tc>
          <w:tcPr>
            <w:tcW w:w="0" w:type="auto"/>
            <w:tcBorders>
              <w:top w:val="nil"/>
              <w:left w:val="nil"/>
              <w:bottom w:val="nil"/>
              <w:right w:val="nil"/>
            </w:tcBorders>
            <w:shd w:val="clear" w:color="auto" w:fill="auto"/>
            <w:noWrap/>
            <w:vAlign w:val="bottom"/>
            <w:hideMark/>
          </w:tcPr>
          <w:p w14:paraId="7D9B248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Capacity</w:t>
            </w:r>
          </w:p>
        </w:tc>
        <w:tc>
          <w:tcPr>
            <w:tcW w:w="0" w:type="auto"/>
            <w:tcBorders>
              <w:top w:val="nil"/>
              <w:left w:val="nil"/>
              <w:bottom w:val="nil"/>
              <w:right w:val="nil"/>
            </w:tcBorders>
            <w:shd w:val="clear" w:color="auto" w:fill="auto"/>
            <w:noWrap/>
            <w:vAlign w:val="bottom"/>
            <w:hideMark/>
          </w:tcPr>
          <w:p w14:paraId="43D65BB7"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3</w:t>
            </w:r>
          </w:p>
        </w:tc>
      </w:tr>
      <w:tr w:rsidR="00D03A79" w:rsidRPr="007B0E66" w14:paraId="0F7B4DA7" w14:textId="77777777" w:rsidTr="00D03A79">
        <w:trPr>
          <w:trHeight w:val="144"/>
        </w:trPr>
        <w:tc>
          <w:tcPr>
            <w:tcW w:w="0" w:type="auto"/>
            <w:tcBorders>
              <w:top w:val="nil"/>
              <w:left w:val="nil"/>
              <w:bottom w:val="nil"/>
              <w:right w:val="nil"/>
            </w:tcBorders>
            <w:shd w:val="clear" w:color="auto" w:fill="auto"/>
            <w:noWrap/>
            <w:vAlign w:val="bottom"/>
            <w:hideMark/>
          </w:tcPr>
          <w:p w14:paraId="5A5C165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Capital</w:t>
            </w:r>
          </w:p>
        </w:tc>
        <w:tc>
          <w:tcPr>
            <w:tcW w:w="0" w:type="auto"/>
            <w:tcBorders>
              <w:top w:val="nil"/>
              <w:left w:val="nil"/>
              <w:bottom w:val="nil"/>
              <w:right w:val="nil"/>
            </w:tcBorders>
            <w:shd w:val="clear" w:color="auto" w:fill="auto"/>
            <w:noWrap/>
            <w:vAlign w:val="bottom"/>
            <w:hideMark/>
          </w:tcPr>
          <w:p w14:paraId="19D15A2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7AF2DE5C" w14:textId="77777777" w:rsidTr="00D03A79">
        <w:trPr>
          <w:trHeight w:val="144"/>
        </w:trPr>
        <w:tc>
          <w:tcPr>
            <w:tcW w:w="0" w:type="auto"/>
            <w:tcBorders>
              <w:top w:val="nil"/>
              <w:left w:val="nil"/>
              <w:bottom w:val="nil"/>
              <w:right w:val="nil"/>
            </w:tcBorders>
            <w:shd w:val="clear" w:color="auto" w:fill="auto"/>
            <w:noWrap/>
            <w:vAlign w:val="bottom"/>
            <w:hideMark/>
          </w:tcPr>
          <w:p w14:paraId="085EB2D9"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Catches</w:t>
            </w:r>
          </w:p>
        </w:tc>
        <w:tc>
          <w:tcPr>
            <w:tcW w:w="0" w:type="auto"/>
            <w:tcBorders>
              <w:top w:val="nil"/>
              <w:left w:val="nil"/>
              <w:bottom w:val="nil"/>
              <w:right w:val="nil"/>
            </w:tcBorders>
            <w:shd w:val="clear" w:color="auto" w:fill="auto"/>
            <w:noWrap/>
            <w:vAlign w:val="bottom"/>
            <w:hideMark/>
          </w:tcPr>
          <w:p w14:paraId="33FFE4A2"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6</w:t>
            </w:r>
          </w:p>
        </w:tc>
      </w:tr>
      <w:tr w:rsidR="00D03A79" w:rsidRPr="007B0E66" w14:paraId="2F23EEA2" w14:textId="77777777" w:rsidTr="00D03A79">
        <w:trPr>
          <w:trHeight w:val="144"/>
        </w:trPr>
        <w:tc>
          <w:tcPr>
            <w:tcW w:w="0" w:type="auto"/>
            <w:tcBorders>
              <w:top w:val="nil"/>
              <w:left w:val="nil"/>
              <w:bottom w:val="nil"/>
              <w:right w:val="nil"/>
            </w:tcBorders>
            <w:shd w:val="clear" w:color="auto" w:fill="auto"/>
            <w:noWrap/>
            <w:vAlign w:val="bottom"/>
            <w:hideMark/>
          </w:tcPr>
          <w:p w14:paraId="5249628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Closed Area Or Season</w:t>
            </w:r>
          </w:p>
        </w:tc>
        <w:tc>
          <w:tcPr>
            <w:tcW w:w="0" w:type="auto"/>
            <w:tcBorders>
              <w:top w:val="nil"/>
              <w:left w:val="nil"/>
              <w:bottom w:val="nil"/>
              <w:right w:val="nil"/>
            </w:tcBorders>
            <w:shd w:val="clear" w:color="auto" w:fill="auto"/>
            <w:noWrap/>
            <w:vAlign w:val="bottom"/>
            <w:hideMark/>
          </w:tcPr>
          <w:p w14:paraId="6455156D"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7A2A0F80" w14:textId="77777777" w:rsidTr="00D03A79">
        <w:trPr>
          <w:trHeight w:val="144"/>
        </w:trPr>
        <w:tc>
          <w:tcPr>
            <w:tcW w:w="0" w:type="auto"/>
            <w:tcBorders>
              <w:top w:val="nil"/>
              <w:left w:val="nil"/>
              <w:bottom w:val="nil"/>
              <w:right w:val="nil"/>
            </w:tcBorders>
            <w:shd w:val="clear" w:color="auto" w:fill="auto"/>
            <w:noWrap/>
            <w:vAlign w:val="bottom"/>
            <w:hideMark/>
          </w:tcPr>
          <w:p w14:paraId="1086963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Compliance</w:t>
            </w:r>
          </w:p>
        </w:tc>
        <w:tc>
          <w:tcPr>
            <w:tcW w:w="0" w:type="auto"/>
            <w:tcBorders>
              <w:top w:val="nil"/>
              <w:left w:val="nil"/>
              <w:bottom w:val="nil"/>
              <w:right w:val="nil"/>
            </w:tcBorders>
            <w:shd w:val="clear" w:color="auto" w:fill="auto"/>
            <w:noWrap/>
            <w:vAlign w:val="bottom"/>
            <w:hideMark/>
          </w:tcPr>
          <w:p w14:paraId="163E96C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2B8DA12C" w14:textId="77777777" w:rsidTr="00D03A79">
        <w:trPr>
          <w:trHeight w:val="144"/>
        </w:trPr>
        <w:tc>
          <w:tcPr>
            <w:tcW w:w="0" w:type="auto"/>
            <w:tcBorders>
              <w:top w:val="nil"/>
              <w:left w:val="nil"/>
              <w:bottom w:val="nil"/>
              <w:right w:val="nil"/>
            </w:tcBorders>
            <w:shd w:val="clear" w:color="auto" w:fill="auto"/>
            <w:noWrap/>
            <w:vAlign w:val="bottom"/>
            <w:hideMark/>
          </w:tcPr>
          <w:p w14:paraId="3AA193D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Conceptualization Of Situation</w:t>
            </w:r>
          </w:p>
        </w:tc>
        <w:tc>
          <w:tcPr>
            <w:tcW w:w="0" w:type="auto"/>
            <w:tcBorders>
              <w:top w:val="nil"/>
              <w:left w:val="nil"/>
              <w:bottom w:val="nil"/>
              <w:right w:val="nil"/>
            </w:tcBorders>
            <w:shd w:val="clear" w:color="auto" w:fill="auto"/>
            <w:noWrap/>
            <w:vAlign w:val="bottom"/>
            <w:hideMark/>
          </w:tcPr>
          <w:p w14:paraId="63B18023"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F722DB1" w14:textId="77777777" w:rsidTr="00D03A79">
        <w:trPr>
          <w:trHeight w:val="144"/>
        </w:trPr>
        <w:tc>
          <w:tcPr>
            <w:tcW w:w="0" w:type="auto"/>
            <w:tcBorders>
              <w:top w:val="nil"/>
              <w:left w:val="nil"/>
              <w:bottom w:val="nil"/>
              <w:right w:val="nil"/>
            </w:tcBorders>
            <w:shd w:val="clear" w:color="auto" w:fill="auto"/>
            <w:noWrap/>
            <w:vAlign w:val="bottom"/>
            <w:hideMark/>
          </w:tcPr>
          <w:p w14:paraId="736CE262"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Confidence In Management</w:t>
            </w:r>
          </w:p>
        </w:tc>
        <w:tc>
          <w:tcPr>
            <w:tcW w:w="0" w:type="auto"/>
            <w:tcBorders>
              <w:top w:val="nil"/>
              <w:left w:val="nil"/>
              <w:bottom w:val="nil"/>
              <w:right w:val="nil"/>
            </w:tcBorders>
            <w:shd w:val="clear" w:color="auto" w:fill="auto"/>
            <w:noWrap/>
            <w:vAlign w:val="bottom"/>
            <w:hideMark/>
          </w:tcPr>
          <w:p w14:paraId="3335BBCB"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CB29FE0" w14:textId="77777777" w:rsidTr="00D03A79">
        <w:trPr>
          <w:trHeight w:val="144"/>
        </w:trPr>
        <w:tc>
          <w:tcPr>
            <w:tcW w:w="0" w:type="auto"/>
            <w:tcBorders>
              <w:top w:val="nil"/>
              <w:left w:val="nil"/>
              <w:bottom w:val="nil"/>
              <w:right w:val="nil"/>
            </w:tcBorders>
            <w:shd w:val="clear" w:color="auto" w:fill="auto"/>
            <w:noWrap/>
            <w:vAlign w:val="bottom"/>
            <w:hideMark/>
          </w:tcPr>
          <w:p w14:paraId="4A4FBC1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Conservation Systems</w:t>
            </w:r>
          </w:p>
        </w:tc>
        <w:tc>
          <w:tcPr>
            <w:tcW w:w="0" w:type="auto"/>
            <w:tcBorders>
              <w:top w:val="nil"/>
              <w:left w:val="nil"/>
              <w:bottom w:val="nil"/>
              <w:right w:val="nil"/>
            </w:tcBorders>
            <w:shd w:val="clear" w:color="auto" w:fill="auto"/>
            <w:noWrap/>
            <w:vAlign w:val="bottom"/>
            <w:hideMark/>
          </w:tcPr>
          <w:p w14:paraId="6FEE86B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72CFCAF" w14:textId="77777777" w:rsidTr="00D03A79">
        <w:trPr>
          <w:trHeight w:val="144"/>
        </w:trPr>
        <w:tc>
          <w:tcPr>
            <w:tcW w:w="0" w:type="auto"/>
            <w:tcBorders>
              <w:top w:val="nil"/>
              <w:left w:val="nil"/>
              <w:bottom w:val="nil"/>
              <w:right w:val="nil"/>
            </w:tcBorders>
            <w:shd w:val="clear" w:color="auto" w:fill="auto"/>
            <w:noWrap/>
            <w:vAlign w:val="bottom"/>
            <w:hideMark/>
          </w:tcPr>
          <w:p w14:paraId="5BAC3136"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Consulted</w:t>
            </w:r>
          </w:p>
        </w:tc>
        <w:tc>
          <w:tcPr>
            <w:tcW w:w="0" w:type="auto"/>
            <w:tcBorders>
              <w:top w:val="nil"/>
              <w:left w:val="nil"/>
              <w:bottom w:val="nil"/>
              <w:right w:val="nil"/>
            </w:tcBorders>
            <w:shd w:val="clear" w:color="auto" w:fill="auto"/>
            <w:noWrap/>
            <w:vAlign w:val="bottom"/>
            <w:hideMark/>
          </w:tcPr>
          <w:p w14:paraId="77E8C07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C560012" w14:textId="77777777" w:rsidTr="00D03A79">
        <w:trPr>
          <w:trHeight w:val="144"/>
        </w:trPr>
        <w:tc>
          <w:tcPr>
            <w:tcW w:w="0" w:type="auto"/>
            <w:tcBorders>
              <w:top w:val="nil"/>
              <w:left w:val="nil"/>
              <w:bottom w:val="nil"/>
              <w:right w:val="nil"/>
            </w:tcBorders>
            <w:shd w:val="clear" w:color="auto" w:fill="auto"/>
            <w:noWrap/>
            <w:vAlign w:val="bottom"/>
            <w:hideMark/>
          </w:tcPr>
          <w:p w14:paraId="53E6A2D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Cost</w:t>
            </w:r>
          </w:p>
        </w:tc>
        <w:tc>
          <w:tcPr>
            <w:tcW w:w="0" w:type="auto"/>
            <w:tcBorders>
              <w:top w:val="nil"/>
              <w:left w:val="nil"/>
              <w:bottom w:val="nil"/>
              <w:right w:val="nil"/>
            </w:tcBorders>
            <w:shd w:val="clear" w:color="auto" w:fill="auto"/>
            <w:noWrap/>
            <w:vAlign w:val="bottom"/>
            <w:hideMark/>
          </w:tcPr>
          <w:p w14:paraId="5202B13B"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13</w:t>
            </w:r>
          </w:p>
        </w:tc>
      </w:tr>
      <w:tr w:rsidR="00D03A79" w:rsidRPr="007B0E66" w14:paraId="2D5B67D6" w14:textId="77777777" w:rsidTr="00D03A79">
        <w:trPr>
          <w:trHeight w:val="144"/>
        </w:trPr>
        <w:tc>
          <w:tcPr>
            <w:tcW w:w="0" w:type="auto"/>
            <w:tcBorders>
              <w:top w:val="nil"/>
              <w:left w:val="nil"/>
              <w:bottom w:val="nil"/>
              <w:right w:val="nil"/>
            </w:tcBorders>
            <w:shd w:val="clear" w:color="auto" w:fill="auto"/>
            <w:noWrap/>
            <w:vAlign w:val="bottom"/>
            <w:hideMark/>
          </w:tcPr>
          <w:p w14:paraId="1A4D920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CPUE</w:t>
            </w:r>
          </w:p>
        </w:tc>
        <w:tc>
          <w:tcPr>
            <w:tcW w:w="0" w:type="auto"/>
            <w:tcBorders>
              <w:top w:val="nil"/>
              <w:left w:val="nil"/>
              <w:bottom w:val="nil"/>
              <w:right w:val="nil"/>
            </w:tcBorders>
            <w:shd w:val="clear" w:color="auto" w:fill="auto"/>
            <w:noWrap/>
            <w:vAlign w:val="bottom"/>
            <w:hideMark/>
          </w:tcPr>
          <w:p w14:paraId="2CE6CD3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B21C0C9" w14:textId="77777777" w:rsidTr="00D03A79">
        <w:trPr>
          <w:trHeight w:val="144"/>
        </w:trPr>
        <w:tc>
          <w:tcPr>
            <w:tcW w:w="0" w:type="auto"/>
            <w:tcBorders>
              <w:top w:val="nil"/>
              <w:left w:val="nil"/>
              <w:bottom w:val="nil"/>
              <w:right w:val="nil"/>
            </w:tcBorders>
            <w:shd w:val="clear" w:color="auto" w:fill="auto"/>
            <w:noWrap/>
            <w:vAlign w:val="bottom"/>
            <w:hideMark/>
          </w:tcPr>
          <w:p w14:paraId="26AB40B4"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Crew</w:t>
            </w:r>
          </w:p>
        </w:tc>
        <w:tc>
          <w:tcPr>
            <w:tcW w:w="0" w:type="auto"/>
            <w:tcBorders>
              <w:top w:val="nil"/>
              <w:left w:val="nil"/>
              <w:bottom w:val="nil"/>
              <w:right w:val="nil"/>
            </w:tcBorders>
            <w:shd w:val="clear" w:color="auto" w:fill="auto"/>
            <w:noWrap/>
            <w:vAlign w:val="bottom"/>
            <w:hideMark/>
          </w:tcPr>
          <w:p w14:paraId="12DE0991"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7323845" w14:textId="77777777" w:rsidTr="00D03A79">
        <w:trPr>
          <w:trHeight w:val="144"/>
        </w:trPr>
        <w:tc>
          <w:tcPr>
            <w:tcW w:w="0" w:type="auto"/>
            <w:tcBorders>
              <w:top w:val="nil"/>
              <w:left w:val="nil"/>
              <w:bottom w:val="nil"/>
              <w:right w:val="nil"/>
            </w:tcBorders>
            <w:shd w:val="clear" w:color="auto" w:fill="auto"/>
            <w:noWrap/>
            <w:vAlign w:val="bottom"/>
            <w:hideMark/>
          </w:tcPr>
          <w:p w14:paraId="08EDD94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Days At Sea</w:t>
            </w:r>
          </w:p>
        </w:tc>
        <w:tc>
          <w:tcPr>
            <w:tcW w:w="0" w:type="auto"/>
            <w:tcBorders>
              <w:top w:val="nil"/>
              <w:left w:val="nil"/>
              <w:bottom w:val="nil"/>
              <w:right w:val="nil"/>
            </w:tcBorders>
            <w:shd w:val="clear" w:color="auto" w:fill="auto"/>
            <w:noWrap/>
            <w:vAlign w:val="bottom"/>
            <w:hideMark/>
          </w:tcPr>
          <w:p w14:paraId="27B6499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BB0D32B" w14:textId="77777777" w:rsidTr="00D03A79">
        <w:trPr>
          <w:trHeight w:val="144"/>
        </w:trPr>
        <w:tc>
          <w:tcPr>
            <w:tcW w:w="0" w:type="auto"/>
            <w:tcBorders>
              <w:top w:val="nil"/>
              <w:left w:val="nil"/>
              <w:bottom w:val="nil"/>
              <w:right w:val="nil"/>
            </w:tcBorders>
            <w:shd w:val="clear" w:color="auto" w:fill="auto"/>
            <w:noWrap/>
            <w:vAlign w:val="bottom"/>
            <w:hideMark/>
          </w:tcPr>
          <w:p w14:paraId="7CA55FB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Decision Variables</w:t>
            </w:r>
          </w:p>
        </w:tc>
        <w:tc>
          <w:tcPr>
            <w:tcW w:w="0" w:type="auto"/>
            <w:tcBorders>
              <w:top w:val="nil"/>
              <w:left w:val="nil"/>
              <w:bottom w:val="nil"/>
              <w:right w:val="nil"/>
            </w:tcBorders>
            <w:shd w:val="clear" w:color="auto" w:fill="auto"/>
            <w:noWrap/>
            <w:vAlign w:val="bottom"/>
            <w:hideMark/>
          </w:tcPr>
          <w:p w14:paraId="6F55051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B68BF23" w14:textId="77777777" w:rsidTr="00D03A79">
        <w:trPr>
          <w:trHeight w:val="144"/>
        </w:trPr>
        <w:tc>
          <w:tcPr>
            <w:tcW w:w="0" w:type="auto"/>
            <w:tcBorders>
              <w:top w:val="nil"/>
              <w:left w:val="nil"/>
              <w:bottom w:val="nil"/>
              <w:right w:val="nil"/>
            </w:tcBorders>
            <w:shd w:val="clear" w:color="auto" w:fill="auto"/>
            <w:noWrap/>
            <w:vAlign w:val="bottom"/>
            <w:hideMark/>
          </w:tcPr>
          <w:p w14:paraId="39A1D8A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Decision-Making Procedure</w:t>
            </w:r>
          </w:p>
        </w:tc>
        <w:tc>
          <w:tcPr>
            <w:tcW w:w="0" w:type="auto"/>
            <w:tcBorders>
              <w:top w:val="nil"/>
              <w:left w:val="nil"/>
              <w:bottom w:val="nil"/>
              <w:right w:val="nil"/>
            </w:tcBorders>
            <w:shd w:val="clear" w:color="auto" w:fill="auto"/>
            <w:noWrap/>
            <w:vAlign w:val="bottom"/>
            <w:hideMark/>
          </w:tcPr>
          <w:p w14:paraId="1102970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F222C82" w14:textId="77777777" w:rsidTr="00D03A79">
        <w:trPr>
          <w:trHeight w:val="144"/>
        </w:trPr>
        <w:tc>
          <w:tcPr>
            <w:tcW w:w="0" w:type="auto"/>
            <w:tcBorders>
              <w:top w:val="nil"/>
              <w:left w:val="nil"/>
              <w:bottom w:val="nil"/>
              <w:right w:val="nil"/>
            </w:tcBorders>
            <w:shd w:val="clear" w:color="auto" w:fill="auto"/>
            <w:noWrap/>
            <w:vAlign w:val="bottom"/>
            <w:hideMark/>
          </w:tcPr>
          <w:p w14:paraId="6C79622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Decommissioning Grant</w:t>
            </w:r>
          </w:p>
        </w:tc>
        <w:tc>
          <w:tcPr>
            <w:tcW w:w="0" w:type="auto"/>
            <w:tcBorders>
              <w:top w:val="nil"/>
              <w:left w:val="nil"/>
              <w:bottom w:val="nil"/>
              <w:right w:val="nil"/>
            </w:tcBorders>
            <w:shd w:val="clear" w:color="auto" w:fill="auto"/>
            <w:noWrap/>
            <w:vAlign w:val="bottom"/>
            <w:hideMark/>
          </w:tcPr>
          <w:p w14:paraId="07B7541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CF55676" w14:textId="77777777" w:rsidTr="00D03A79">
        <w:trPr>
          <w:trHeight w:val="144"/>
        </w:trPr>
        <w:tc>
          <w:tcPr>
            <w:tcW w:w="0" w:type="auto"/>
            <w:tcBorders>
              <w:top w:val="nil"/>
              <w:left w:val="nil"/>
              <w:bottom w:val="nil"/>
              <w:right w:val="nil"/>
            </w:tcBorders>
            <w:shd w:val="clear" w:color="auto" w:fill="auto"/>
            <w:noWrap/>
            <w:vAlign w:val="bottom"/>
            <w:hideMark/>
          </w:tcPr>
          <w:p w14:paraId="7D12408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Demand</w:t>
            </w:r>
          </w:p>
        </w:tc>
        <w:tc>
          <w:tcPr>
            <w:tcW w:w="0" w:type="auto"/>
            <w:tcBorders>
              <w:top w:val="nil"/>
              <w:left w:val="nil"/>
              <w:bottom w:val="nil"/>
              <w:right w:val="nil"/>
            </w:tcBorders>
            <w:shd w:val="clear" w:color="auto" w:fill="auto"/>
            <w:noWrap/>
            <w:vAlign w:val="bottom"/>
            <w:hideMark/>
          </w:tcPr>
          <w:p w14:paraId="4041876E"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3</w:t>
            </w:r>
          </w:p>
        </w:tc>
      </w:tr>
      <w:tr w:rsidR="00D03A79" w:rsidRPr="007B0E66" w14:paraId="086C0BA0" w14:textId="77777777" w:rsidTr="00D03A79">
        <w:trPr>
          <w:trHeight w:val="144"/>
        </w:trPr>
        <w:tc>
          <w:tcPr>
            <w:tcW w:w="0" w:type="auto"/>
            <w:tcBorders>
              <w:top w:val="nil"/>
              <w:left w:val="nil"/>
              <w:bottom w:val="nil"/>
              <w:right w:val="nil"/>
            </w:tcBorders>
            <w:shd w:val="clear" w:color="auto" w:fill="auto"/>
            <w:noWrap/>
            <w:vAlign w:val="bottom"/>
            <w:hideMark/>
          </w:tcPr>
          <w:p w14:paraId="5B02BBFD"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lastRenderedPageBreak/>
              <w:t>Demographics</w:t>
            </w:r>
          </w:p>
        </w:tc>
        <w:tc>
          <w:tcPr>
            <w:tcW w:w="0" w:type="auto"/>
            <w:tcBorders>
              <w:top w:val="nil"/>
              <w:left w:val="nil"/>
              <w:bottom w:val="nil"/>
              <w:right w:val="nil"/>
            </w:tcBorders>
            <w:shd w:val="clear" w:color="auto" w:fill="auto"/>
            <w:noWrap/>
            <w:vAlign w:val="bottom"/>
            <w:hideMark/>
          </w:tcPr>
          <w:p w14:paraId="12F2D1EC"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4</w:t>
            </w:r>
          </w:p>
        </w:tc>
      </w:tr>
      <w:tr w:rsidR="00D03A79" w:rsidRPr="007B0E66" w14:paraId="3BC176F3" w14:textId="77777777" w:rsidTr="00D03A79">
        <w:trPr>
          <w:trHeight w:val="144"/>
        </w:trPr>
        <w:tc>
          <w:tcPr>
            <w:tcW w:w="0" w:type="auto"/>
            <w:tcBorders>
              <w:top w:val="nil"/>
              <w:left w:val="nil"/>
              <w:bottom w:val="nil"/>
              <w:right w:val="nil"/>
            </w:tcBorders>
            <w:shd w:val="clear" w:color="auto" w:fill="auto"/>
            <w:noWrap/>
            <w:vAlign w:val="bottom"/>
            <w:hideMark/>
          </w:tcPr>
          <w:p w14:paraId="3406B824"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Discards</w:t>
            </w:r>
          </w:p>
        </w:tc>
        <w:tc>
          <w:tcPr>
            <w:tcW w:w="0" w:type="auto"/>
            <w:tcBorders>
              <w:top w:val="nil"/>
              <w:left w:val="nil"/>
              <w:bottom w:val="nil"/>
              <w:right w:val="nil"/>
            </w:tcBorders>
            <w:shd w:val="clear" w:color="auto" w:fill="auto"/>
            <w:noWrap/>
            <w:vAlign w:val="bottom"/>
            <w:hideMark/>
          </w:tcPr>
          <w:p w14:paraId="00D30DB5"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6832E361" w14:textId="77777777" w:rsidTr="00D03A79">
        <w:trPr>
          <w:trHeight w:val="144"/>
        </w:trPr>
        <w:tc>
          <w:tcPr>
            <w:tcW w:w="0" w:type="auto"/>
            <w:tcBorders>
              <w:top w:val="nil"/>
              <w:left w:val="nil"/>
              <w:bottom w:val="nil"/>
              <w:right w:val="nil"/>
            </w:tcBorders>
            <w:shd w:val="clear" w:color="auto" w:fill="auto"/>
            <w:noWrap/>
            <w:vAlign w:val="bottom"/>
            <w:hideMark/>
          </w:tcPr>
          <w:p w14:paraId="07FD29D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Distance</w:t>
            </w:r>
          </w:p>
        </w:tc>
        <w:tc>
          <w:tcPr>
            <w:tcW w:w="0" w:type="auto"/>
            <w:tcBorders>
              <w:top w:val="nil"/>
              <w:left w:val="nil"/>
              <w:bottom w:val="nil"/>
              <w:right w:val="nil"/>
            </w:tcBorders>
            <w:shd w:val="clear" w:color="auto" w:fill="auto"/>
            <w:noWrap/>
            <w:vAlign w:val="bottom"/>
            <w:hideMark/>
          </w:tcPr>
          <w:p w14:paraId="163AC8B7"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0D6C359B" w14:textId="77777777" w:rsidTr="00D03A79">
        <w:trPr>
          <w:trHeight w:val="144"/>
        </w:trPr>
        <w:tc>
          <w:tcPr>
            <w:tcW w:w="0" w:type="auto"/>
            <w:tcBorders>
              <w:top w:val="nil"/>
              <w:left w:val="nil"/>
              <w:bottom w:val="nil"/>
              <w:right w:val="nil"/>
            </w:tcBorders>
            <w:shd w:val="clear" w:color="auto" w:fill="auto"/>
            <w:noWrap/>
            <w:vAlign w:val="bottom"/>
            <w:hideMark/>
          </w:tcPr>
          <w:p w14:paraId="0349E459"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Distribution System</w:t>
            </w:r>
          </w:p>
        </w:tc>
        <w:tc>
          <w:tcPr>
            <w:tcW w:w="0" w:type="auto"/>
            <w:tcBorders>
              <w:top w:val="nil"/>
              <w:left w:val="nil"/>
              <w:bottom w:val="nil"/>
              <w:right w:val="nil"/>
            </w:tcBorders>
            <w:shd w:val="clear" w:color="auto" w:fill="auto"/>
            <w:noWrap/>
            <w:vAlign w:val="bottom"/>
            <w:hideMark/>
          </w:tcPr>
          <w:p w14:paraId="44C9D13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FA45422" w14:textId="77777777" w:rsidTr="00D03A79">
        <w:trPr>
          <w:trHeight w:val="144"/>
        </w:trPr>
        <w:tc>
          <w:tcPr>
            <w:tcW w:w="0" w:type="auto"/>
            <w:tcBorders>
              <w:top w:val="nil"/>
              <w:left w:val="nil"/>
              <w:bottom w:val="nil"/>
              <w:right w:val="nil"/>
            </w:tcBorders>
            <w:shd w:val="clear" w:color="auto" w:fill="auto"/>
            <w:noWrap/>
            <w:vAlign w:val="bottom"/>
            <w:hideMark/>
          </w:tcPr>
          <w:p w14:paraId="0B5120C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Earnings</w:t>
            </w:r>
          </w:p>
        </w:tc>
        <w:tc>
          <w:tcPr>
            <w:tcW w:w="0" w:type="auto"/>
            <w:tcBorders>
              <w:top w:val="nil"/>
              <w:left w:val="nil"/>
              <w:bottom w:val="nil"/>
              <w:right w:val="nil"/>
            </w:tcBorders>
            <w:shd w:val="clear" w:color="auto" w:fill="auto"/>
            <w:noWrap/>
            <w:vAlign w:val="bottom"/>
            <w:hideMark/>
          </w:tcPr>
          <w:p w14:paraId="42631EE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68CDE173" w14:textId="77777777" w:rsidTr="00D03A79">
        <w:trPr>
          <w:trHeight w:val="144"/>
        </w:trPr>
        <w:tc>
          <w:tcPr>
            <w:tcW w:w="0" w:type="auto"/>
            <w:tcBorders>
              <w:top w:val="nil"/>
              <w:left w:val="nil"/>
              <w:bottom w:val="nil"/>
              <w:right w:val="nil"/>
            </w:tcBorders>
            <w:shd w:val="clear" w:color="auto" w:fill="auto"/>
            <w:noWrap/>
            <w:vAlign w:val="bottom"/>
            <w:hideMark/>
          </w:tcPr>
          <w:p w14:paraId="0E3C979D"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Economic Rent</w:t>
            </w:r>
          </w:p>
        </w:tc>
        <w:tc>
          <w:tcPr>
            <w:tcW w:w="0" w:type="auto"/>
            <w:tcBorders>
              <w:top w:val="nil"/>
              <w:left w:val="nil"/>
              <w:bottom w:val="nil"/>
              <w:right w:val="nil"/>
            </w:tcBorders>
            <w:shd w:val="clear" w:color="auto" w:fill="auto"/>
            <w:noWrap/>
            <w:vAlign w:val="bottom"/>
            <w:hideMark/>
          </w:tcPr>
          <w:p w14:paraId="45910DDE"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6138C402" w14:textId="77777777" w:rsidTr="00D03A79">
        <w:trPr>
          <w:trHeight w:val="144"/>
        </w:trPr>
        <w:tc>
          <w:tcPr>
            <w:tcW w:w="0" w:type="auto"/>
            <w:tcBorders>
              <w:top w:val="nil"/>
              <w:left w:val="nil"/>
              <w:bottom w:val="nil"/>
              <w:right w:val="nil"/>
            </w:tcBorders>
            <w:shd w:val="clear" w:color="auto" w:fill="auto"/>
            <w:noWrap/>
            <w:vAlign w:val="bottom"/>
            <w:hideMark/>
          </w:tcPr>
          <w:p w14:paraId="3D4EF6E2"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Education</w:t>
            </w:r>
          </w:p>
        </w:tc>
        <w:tc>
          <w:tcPr>
            <w:tcW w:w="0" w:type="auto"/>
            <w:tcBorders>
              <w:top w:val="nil"/>
              <w:left w:val="nil"/>
              <w:bottom w:val="nil"/>
              <w:right w:val="nil"/>
            </w:tcBorders>
            <w:shd w:val="clear" w:color="auto" w:fill="auto"/>
            <w:noWrap/>
            <w:vAlign w:val="bottom"/>
            <w:hideMark/>
          </w:tcPr>
          <w:p w14:paraId="19620A7B"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8BB77FF" w14:textId="77777777" w:rsidTr="00D03A79">
        <w:trPr>
          <w:trHeight w:val="144"/>
        </w:trPr>
        <w:tc>
          <w:tcPr>
            <w:tcW w:w="0" w:type="auto"/>
            <w:tcBorders>
              <w:top w:val="nil"/>
              <w:left w:val="nil"/>
              <w:bottom w:val="nil"/>
              <w:right w:val="nil"/>
            </w:tcBorders>
            <w:shd w:val="clear" w:color="auto" w:fill="auto"/>
            <w:noWrap/>
            <w:vAlign w:val="bottom"/>
            <w:hideMark/>
          </w:tcPr>
          <w:p w14:paraId="59C46AD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Effort</w:t>
            </w:r>
          </w:p>
        </w:tc>
        <w:tc>
          <w:tcPr>
            <w:tcW w:w="0" w:type="auto"/>
            <w:tcBorders>
              <w:top w:val="nil"/>
              <w:left w:val="nil"/>
              <w:bottom w:val="nil"/>
              <w:right w:val="nil"/>
            </w:tcBorders>
            <w:shd w:val="clear" w:color="auto" w:fill="auto"/>
            <w:noWrap/>
            <w:vAlign w:val="bottom"/>
            <w:hideMark/>
          </w:tcPr>
          <w:p w14:paraId="5F43024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13</w:t>
            </w:r>
          </w:p>
        </w:tc>
      </w:tr>
      <w:tr w:rsidR="00D03A79" w:rsidRPr="007B0E66" w14:paraId="68E2FFF0" w14:textId="77777777" w:rsidTr="00D03A79">
        <w:trPr>
          <w:trHeight w:val="144"/>
        </w:trPr>
        <w:tc>
          <w:tcPr>
            <w:tcW w:w="0" w:type="auto"/>
            <w:tcBorders>
              <w:top w:val="nil"/>
              <w:left w:val="nil"/>
              <w:bottom w:val="nil"/>
              <w:right w:val="nil"/>
            </w:tcBorders>
            <w:shd w:val="clear" w:color="auto" w:fill="auto"/>
            <w:noWrap/>
            <w:vAlign w:val="bottom"/>
            <w:hideMark/>
          </w:tcPr>
          <w:p w14:paraId="3AF7446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Employment</w:t>
            </w:r>
          </w:p>
        </w:tc>
        <w:tc>
          <w:tcPr>
            <w:tcW w:w="0" w:type="auto"/>
            <w:tcBorders>
              <w:top w:val="nil"/>
              <w:left w:val="nil"/>
              <w:bottom w:val="nil"/>
              <w:right w:val="nil"/>
            </w:tcBorders>
            <w:shd w:val="clear" w:color="auto" w:fill="auto"/>
            <w:noWrap/>
            <w:vAlign w:val="bottom"/>
            <w:hideMark/>
          </w:tcPr>
          <w:p w14:paraId="3B09252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3</w:t>
            </w:r>
          </w:p>
        </w:tc>
      </w:tr>
      <w:tr w:rsidR="00D03A79" w:rsidRPr="007B0E66" w14:paraId="4119DBBF" w14:textId="77777777" w:rsidTr="00D03A79">
        <w:trPr>
          <w:trHeight w:val="144"/>
        </w:trPr>
        <w:tc>
          <w:tcPr>
            <w:tcW w:w="0" w:type="auto"/>
            <w:tcBorders>
              <w:top w:val="nil"/>
              <w:left w:val="nil"/>
              <w:bottom w:val="nil"/>
              <w:right w:val="nil"/>
            </w:tcBorders>
            <w:shd w:val="clear" w:color="auto" w:fill="auto"/>
            <w:noWrap/>
            <w:vAlign w:val="bottom"/>
            <w:hideMark/>
          </w:tcPr>
          <w:p w14:paraId="678191E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Existing Wealth</w:t>
            </w:r>
          </w:p>
        </w:tc>
        <w:tc>
          <w:tcPr>
            <w:tcW w:w="0" w:type="auto"/>
            <w:tcBorders>
              <w:top w:val="nil"/>
              <w:left w:val="nil"/>
              <w:bottom w:val="nil"/>
              <w:right w:val="nil"/>
            </w:tcBorders>
            <w:shd w:val="clear" w:color="auto" w:fill="auto"/>
            <w:noWrap/>
            <w:vAlign w:val="bottom"/>
            <w:hideMark/>
          </w:tcPr>
          <w:p w14:paraId="70C7EE9C"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C8DCB28" w14:textId="77777777" w:rsidTr="00D03A79">
        <w:trPr>
          <w:trHeight w:val="144"/>
        </w:trPr>
        <w:tc>
          <w:tcPr>
            <w:tcW w:w="0" w:type="auto"/>
            <w:tcBorders>
              <w:top w:val="nil"/>
              <w:left w:val="nil"/>
              <w:bottom w:val="nil"/>
              <w:right w:val="nil"/>
            </w:tcBorders>
            <w:shd w:val="clear" w:color="auto" w:fill="auto"/>
            <w:noWrap/>
            <w:vAlign w:val="bottom"/>
            <w:hideMark/>
          </w:tcPr>
          <w:p w14:paraId="180FF8A5"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Experience</w:t>
            </w:r>
          </w:p>
        </w:tc>
        <w:tc>
          <w:tcPr>
            <w:tcW w:w="0" w:type="auto"/>
            <w:tcBorders>
              <w:top w:val="nil"/>
              <w:left w:val="nil"/>
              <w:bottom w:val="nil"/>
              <w:right w:val="nil"/>
            </w:tcBorders>
            <w:shd w:val="clear" w:color="auto" w:fill="auto"/>
            <w:noWrap/>
            <w:vAlign w:val="bottom"/>
            <w:hideMark/>
          </w:tcPr>
          <w:p w14:paraId="37C285A5"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6893CE28" w14:textId="77777777" w:rsidTr="00D03A79">
        <w:trPr>
          <w:trHeight w:val="144"/>
        </w:trPr>
        <w:tc>
          <w:tcPr>
            <w:tcW w:w="0" w:type="auto"/>
            <w:tcBorders>
              <w:top w:val="nil"/>
              <w:left w:val="nil"/>
              <w:bottom w:val="nil"/>
              <w:right w:val="nil"/>
            </w:tcBorders>
            <w:shd w:val="clear" w:color="auto" w:fill="auto"/>
            <w:noWrap/>
            <w:vAlign w:val="bottom"/>
            <w:hideMark/>
          </w:tcPr>
          <w:p w14:paraId="26B78A8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Expertise</w:t>
            </w:r>
          </w:p>
        </w:tc>
        <w:tc>
          <w:tcPr>
            <w:tcW w:w="0" w:type="auto"/>
            <w:tcBorders>
              <w:top w:val="nil"/>
              <w:left w:val="nil"/>
              <w:bottom w:val="nil"/>
              <w:right w:val="nil"/>
            </w:tcBorders>
            <w:shd w:val="clear" w:color="auto" w:fill="auto"/>
            <w:noWrap/>
            <w:vAlign w:val="bottom"/>
            <w:hideMark/>
          </w:tcPr>
          <w:p w14:paraId="6A4B5F4C"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DC02AF4" w14:textId="77777777" w:rsidTr="00D03A79">
        <w:trPr>
          <w:trHeight w:val="144"/>
        </w:trPr>
        <w:tc>
          <w:tcPr>
            <w:tcW w:w="0" w:type="auto"/>
            <w:tcBorders>
              <w:top w:val="nil"/>
              <w:left w:val="nil"/>
              <w:bottom w:val="nil"/>
              <w:right w:val="nil"/>
            </w:tcBorders>
            <w:shd w:val="clear" w:color="auto" w:fill="auto"/>
            <w:noWrap/>
            <w:vAlign w:val="bottom"/>
            <w:hideMark/>
          </w:tcPr>
          <w:p w14:paraId="0958D5C9"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Family Connections</w:t>
            </w:r>
          </w:p>
        </w:tc>
        <w:tc>
          <w:tcPr>
            <w:tcW w:w="0" w:type="auto"/>
            <w:tcBorders>
              <w:top w:val="nil"/>
              <w:left w:val="nil"/>
              <w:bottom w:val="nil"/>
              <w:right w:val="nil"/>
            </w:tcBorders>
            <w:shd w:val="clear" w:color="auto" w:fill="auto"/>
            <w:noWrap/>
            <w:vAlign w:val="bottom"/>
            <w:hideMark/>
          </w:tcPr>
          <w:p w14:paraId="300E402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0A329FBF" w14:textId="77777777" w:rsidTr="00D03A79">
        <w:trPr>
          <w:trHeight w:val="144"/>
        </w:trPr>
        <w:tc>
          <w:tcPr>
            <w:tcW w:w="0" w:type="auto"/>
            <w:tcBorders>
              <w:top w:val="nil"/>
              <w:left w:val="nil"/>
              <w:bottom w:val="nil"/>
              <w:right w:val="nil"/>
            </w:tcBorders>
            <w:shd w:val="clear" w:color="auto" w:fill="auto"/>
            <w:noWrap/>
            <w:vAlign w:val="bottom"/>
            <w:hideMark/>
          </w:tcPr>
          <w:p w14:paraId="403CA61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Feed</w:t>
            </w:r>
          </w:p>
        </w:tc>
        <w:tc>
          <w:tcPr>
            <w:tcW w:w="0" w:type="auto"/>
            <w:tcBorders>
              <w:top w:val="nil"/>
              <w:left w:val="nil"/>
              <w:bottom w:val="nil"/>
              <w:right w:val="nil"/>
            </w:tcBorders>
            <w:shd w:val="clear" w:color="auto" w:fill="auto"/>
            <w:noWrap/>
            <w:vAlign w:val="bottom"/>
            <w:hideMark/>
          </w:tcPr>
          <w:p w14:paraId="71BD675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50D7BFD4" w14:textId="77777777" w:rsidTr="00D03A79">
        <w:trPr>
          <w:trHeight w:val="144"/>
        </w:trPr>
        <w:tc>
          <w:tcPr>
            <w:tcW w:w="0" w:type="auto"/>
            <w:tcBorders>
              <w:top w:val="nil"/>
              <w:left w:val="nil"/>
              <w:bottom w:val="nil"/>
              <w:right w:val="nil"/>
            </w:tcBorders>
            <w:shd w:val="clear" w:color="auto" w:fill="auto"/>
            <w:noWrap/>
            <w:vAlign w:val="bottom"/>
            <w:hideMark/>
          </w:tcPr>
          <w:p w14:paraId="532710C4"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Fine</w:t>
            </w:r>
          </w:p>
        </w:tc>
        <w:tc>
          <w:tcPr>
            <w:tcW w:w="0" w:type="auto"/>
            <w:tcBorders>
              <w:top w:val="nil"/>
              <w:left w:val="nil"/>
              <w:bottom w:val="nil"/>
              <w:right w:val="nil"/>
            </w:tcBorders>
            <w:shd w:val="clear" w:color="auto" w:fill="auto"/>
            <w:noWrap/>
            <w:vAlign w:val="bottom"/>
            <w:hideMark/>
          </w:tcPr>
          <w:p w14:paraId="1CBB19C1"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3</w:t>
            </w:r>
          </w:p>
        </w:tc>
      </w:tr>
      <w:tr w:rsidR="00D03A79" w:rsidRPr="007B0E66" w14:paraId="4AA5B90A" w14:textId="77777777" w:rsidTr="00D03A79">
        <w:trPr>
          <w:trHeight w:val="144"/>
        </w:trPr>
        <w:tc>
          <w:tcPr>
            <w:tcW w:w="0" w:type="auto"/>
            <w:tcBorders>
              <w:top w:val="nil"/>
              <w:left w:val="nil"/>
              <w:bottom w:val="nil"/>
              <w:right w:val="nil"/>
            </w:tcBorders>
            <w:shd w:val="clear" w:color="auto" w:fill="auto"/>
            <w:noWrap/>
            <w:vAlign w:val="bottom"/>
            <w:hideMark/>
          </w:tcPr>
          <w:p w14:paraId="7FE7032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Fish Abundance</w:t>
            </w:r>
          </w:p>
        </w:tc>
        <w:tc>
          <w:tcPr>
            <w:tcW w:w="0" w:type="auto"/>
            <w:tcBorders>
              <w:top w:val="nil"/>
              <w:left w:val="nil"/>
              <w:bottom w:val="nil"/>
              <w:right w:val="nil"/>
            </w:tcBorders>
            <w:shd w:val="clear" w:color="auto" w:fill="auto"/>
            <w:noWrap/>
            <w:vAlign w:val="bottom"/>
            <w:hideMark/>
          </w:tcPr>
          <w:p w14:paraId="5C6FDE0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B86425E" w14:textId="77777777" w:rsidTr="00D03A79">
        <w:trPr>
          <w:trHeight w:val="144"/>
        </w:trPr>
        <w:tc>
          <w:tcPr>
            <w:tcW w:w="0" w:type="auto"/>
            <w:tcBorders>
              <w:top w:val="nil"/>
              <w:left w:val="nil"/>
              <w:bottom w:val="nil"/>
              <w:right w:val="nil"/>
            </w:tcBorders>
            <w:shd w:val="clear" w:color="auto" w:fill="auto"/>
            <w:noWrap/>
            <w:vAlign w:val="bottom"/>
            <w:hideMark/>
          </w:tcPr>
          <w:p w14:paraId="52B89032"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Fishing Gear</w:t>
            </w:r>
          </w:p>
        </w:tc>
        <w:tc>
          <w:tcPr>
            <w:tcW w:w="0" w:type="auto"/>
            <w:tcBorders>
              <w:top w:val="nil"/>
              <w:left w:val="nil"/>
              <w:bottom w:val="nil"/>
              <w:right w:val="nil"/>
            </w:tcBorders>
            <w:shd w:val="clear" w:color="auto" w:fill="auto"/>
            <w:noWrap/>
            <w:vAlign w:val="bottom"/>
            <w:hideMark/>
          </w:tcPr>
          <w:p w14:paraId="0D80A6A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0B46B9E0" w14:textId="77777777" w:rsidTr="00D03A79">
        <w:trPr>
          <w:trHeight w:val="144"/>
        </w:trPr>
        <w:tc>
          <w:tcPr>
            <w:tcW w:w="0" w:type="auto"/>
            <w:tcBorders>
              <w:top w:val="nil"/>
              <w:left w:val="nil"/>
              <w:bottom w:val="nil"/>
              <w:right w:val="nil"/>
            </w:tcBorders>
            <w:shd w:val="clear" w:color="auto" w:fill="auto"/>
            <w:noWrap/>
            <w:vAlign w:val="bottom"/>
            <w:hideMark/>
          </w:tcPr>
          <w:p w14:paraId="08ACC0A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Fishing Mortality</w:t>
            </w:r>
          </w:p>
        </w:tc>
        <w:tc>
          <w:tcPr>
            <w:tcW w:w="0" w:type="auto"/>
            <w:tcBorders>
              <w:top w:val="nil"/>
              <w:left w:val="nil"/>
              <w:bottom w:val="nil"/>
              <w:right w:val="nil"/>
            </w:tcBorders>
            <w:shd w:val="clear" w:color="auto" w:fill="auto"/>
            <w:noWrap/>
            <w:vAlign w:val="bottom"/>
            <w:hideMark/>
          </w:tcPr>
          <w:p w14:paraId="6666A7F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4</w:t>
            </w:r>
          </w:p>
        </w:tc>
      </w:tr>
      <w:tr w:rsidR="00D03A79" w:rsidRPr="007B0E66" w14:paraId="0BBC1BE0" w14:textId="77777777" w:rsidTr="00D03A79">
        <w:trPr>
          <w:trHeight w:val="144"/>
        </w:trPr>
        <w:tc>
          <w:tcPr>
            <w:tcW w:w="0" w:type="auto"/>
            <w:tcBorders>
              <w:top w:val="nil"/>
              <w:left w:val="nil"/>
              <w:bottom w:val="nil"/>
              <w:right w:val="nil"/>
            </w:tcBorders>
            <w:shd w:val="clear" w:color="auto" w:fill="auto"/>
            <w:noWrap/>
            <w:vAlign w:val="bottom"/>
            <w:hideMark/>
          </w:tcPr>
          <w:p w14:paraId="3355859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Fishing Operation Characteristics</w:t>
            </w:r>
          </w:p>
        </w:tc>
        <w:tc>
          <w:tcPr>
            <w:tcW w:w="0" w:type="auto"/>
            <w:tcBorders>
              <w:top w:val="nil"/>
              <w:left w:val="nil"/>
              <w:bottom w:val="nil"/>
              <w:right w:val="nil"/>
            </w:tcBorders>
            <w:shd w:val="clear" w:color="auto" w:fill="auto"/>
            <w:noWrap/>
            <w:vAlign w:val="bottom"/>
            <w:hideMark/>
          </w:tcPr>
          <w:p w14:paraId="72F3BD8F"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869B7EC" w14:textId="77777777" w:rsidTr="00D03A79">
        <w:trPr>
          <w:trHeight w:val="144"/>
        </w:trPr>
        <w:tc>
          <w:tcPr>
            <w:tcW w:w="0" w:type="auto"/>
            <w:tcBorders>
              <w:top w:val="nil"/>
              <w:left w:val="nil"/>
              <w:bottom w:val="nil"/>
              <w:right w:val="nil"/>
            </w:tcBorders>
            <w:shd w:val="clear" w:color="auto" w:fill="auto"/>
            <w:noWrap/>
            <w:vAlign w:val="bottom"/>
            <w:hideMark/>
          </w:tcPr>
          <w:p w14:paraId="4A861CD8"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Fishing Points</w:t>
            </w:r>
          </w:p>
        </w:tc>
        <w:tc>
          <w:tcPr>
            <w:tcW w:w="0" w:type="auto"/>
            <w:tcBorders>
              <w:top w:val="nil"/>
              <w:left w:val="nil"/>
              <w:bottom w:val="nil"/>
              <w:right w:val="nil"/>
            </w:tcBorders>
            <w:shd w:val="clear" w:color="auto" w:fill="auto"/>
            <w:noWrap/>
            <w:vAlign w:val="bottom"/>
            <w:hideMark/>
          </w:tcPr>
          <w:p w14:paraId="160D545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A2BCA9A" w14:textId="77777777" w:rsidTr="00D03A79">
        <w:trPr>
          <w:trHeight w:val="144"/>
        </w:trPr>
        <w:tc>
          <w:tcPr>
            <w:tcW w:w="0" w:type="auto"/>
            <w:tcBorders>
              <w:top w:val="nil"/>
              <w:left w:val="nil"/>
              <w:bottom w:val="nil"/>
              <w:right w:val="nil"/>
            </w:tcBorders>
            <w:shd w:val="clear" w:color="auto" w:fill="auto"/>
            <w:noWrap/>
            <w:vAlign w:val="bottom"/>
            <w:hideMark/>
          </w:tcPr>
          <w:p w14:paraId="2AC1873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Fleet</w:t>
            </w:r>
          </w:p>
        </w:tc>
        <w:tc>
          <w:tcPr>
            <w:tcW w:w="0" w:type="auto"/>
            <w:tcBorders>
              <w:top w:val="nil"/>
              <w:left w:val="nil"/>
              <w:bottom w:val="nil"/>
              <w:right w:val="nil"/>
            </w:tcBorders>
            <w:shd w:val="clear" w:color="auto" w:fill="auto"/>
            <w:noWrap/>
            <w:vAlign w:val="bottom"/>
            <w:hideMark/>
          </w:tcPr>
          <w:p w14:paraId="5D6C2DF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2572E844" w14:textId="77777777" w:rsidTr="00D03A79">
        <w:trPr>
          <w:trHeight w:val="144"/>
        </w:trPr>
        <w:tc>
          <w:tcPr>
            <w:tcW w:w="0" w:type="auto"/>
            <w:tcBorders>
              <w:top w:val="nil"/>
              <w:left w:val="nil"/>
              <w:bottom w:val="nil"/>
              <w:right w:val="nil"/>
            </w:tcBorders>
            <w:shd w:val="clear" w:color="auto" w:fill="auto"/>
            <w:noWrap/>
            <w:vAlign w:val="bottom"/>
            <w:hideMark/>
          </w:tcPr>
          <w:p w14:paraId="1D082B12"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Fuel</w:t>
            </w:r>
          </w:p>
        </w:tc>
        <w:tc>
          <w:tcPr>
            <w:tcW w:w="0" w:type="auto"/>
            <w:tcBorders>
              <w:top w:val="nil"/>
              <w:left w:val="nil"/>
              <w:bottom w:val="nil"/>
              <w:right w:val="nil"/>
            </w:tcBorders>
            <w:shd w:val="clear" w:color="auto" w:fill="auto"/>
            <w:noWrap/>
            <w:vAlign w:val="bottom"/>
            <w:hideMark/>
          </w:tcPr>
          <w:p w14:paraId="5D69230F"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5</w:t>
            </w:r>
          </w:p>
        </w:tc>
      </w:tr>
      <w:tr w:rsidR="00D03A79" w:rsidRPr="007B0E66" w14:paraId="08875DEF" w14:textId="77777777" w:rsidTr="00D03A79">
        <w:trPr>
          <w:trHeight w:val="144"/>
        </w:trPr>
        <w:tc>
          <w:tcPr>
            <w:tcW w:w="0" w:type="auto"/>
            <w:tcBorders>
              <w:top w:val="nil"/>
              <w:left w:val="nil"/>
              <w:bottom w:val="nil"/>
              <w:right w:val="nil"/>
            </w:tcBorders>
            <w:shd w:val="clear" w:color="auto" w:fill="auto"/>
            <w:noWrap/>
            <w:vAlign w:val="bottom"/>
            <w:hideMark/>
          </w:tcPr>
          <w:p w14:paraId="44454F2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GDP</w:t>
            </w:r>
          </w:p>
        </w:tc>
        <w:tc>
          <w:tcPr>
            <w:tcW w:w="0" w:type="auto"/>
            <w:tcBorders>
              <w:top w:val="nil"/>
              <w:left w:val="nil"/>
              <w:bottom w:val="nil"/>
              <w:right w:val="nil"/>
            </w:tcBorders>
            <w:shd w:val="clear" w:color="auto" w:fill="auto"/>
            <w:noWrap/>
            <w:vAlign w:val="bottom"/>
            <w:hideMark/>
          </w:tcPr>
          <w:p w14:paraId="31FB15FD"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5A7B0E6" w14:textId="77777777" w:rsidTr="00D03A79">
        <w:trPr>
          <w:trHeight w:val="144"/>
        </w:trPr>
        <w:tc>
          <w:tcPr>
            <w:tcW w:w="0" w:type="auto"/>
            <w:tcBorders>
              <w:top w:val="nil"/>
              <w:left w:val="nil"/>
              <w:bottom w:val="nil"/>
              <w:right w:val="nil"/>
            </w:tcBorders>
            <w:shd w:val="clear" w:color="auto" w:fill="auto"/>
            <w:noWrap/>
            <w:vAlign w:val="bottom"/>
            <w:hideMark/>
          </w:tcPr>
          <w:p w14:paraId="4C2B573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Go Out Fishing Or Stay In Port</w:t>
            </w:r>
          </w:p>
        </w:tc>
        <w:tc>
          <w:tcPr>
            <w:tcW w:w="0" w:type="auto"/>
            <w:tcBorders>
              <w:top w:val="nil"/>
              <w:left w:val="nil"/>
              <w:bottom w:val="nil"/>
              <w:right w:val="nil"/>
            </w:tcBorders>
            <w:shd w:val="clear" w:color="auto" w:fill="auto"/>
            <w:noWrap/>
            <w:vAlign w:val="bottom"/>
            <w:hideMark/>
          </w:tcPr>
          <w:p w14:paraId="35BCC393"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A4790F1" w14:textId="77777777" w:rsidTr="00D03A79">
        <w:trPr>
          <w:trHeight w:val="144"/>
        </w:trPr>
        <w:tc>
          <w:tcPr>
            <w:tcW w:w="0" w:type="auto"/>
            <w:tcBorders>
              <w:top w:val="nil"/>
              <w:left w:val="nil"/>
              <w:bottom w:val="nil"/>
              <w:right w:val="nil"/>
            </w:tcBorders>
            <w:shd w:val="clear" w:color="auto" w:fill="auto"/>
            <w:noWrap/>
            <w:vAlign w:val="bottom"/>
            <w:hideMark/>
          </w:tcPr>
          <w:p w14:paraId="2D3A40D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Goals And Priorities</w:t>
            </w:r>
          </w:p>
        </w:tc>
        <w:tc>
          <w:tcPr>
            <w:tcW w:w="0" w:type="auto"/>
            <w:tcBorders>
              <w:top w:val="nil"/>
              <w:left w:val="nil"/>
              <w:bottom w:val="nil"/>
              <w:right w:val="nil"/>
            </w:tcBorders>
            <w:shd w:val="clear" w:color="auto" w:fill="auto"/>
            <w:noWrap/>
            <w:vAlign w:val="bottom"/>
            <w:hideMark/>
          </w:tcPr>
          <w:p w14:paraId="2ED77245"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12AD72A" w14:textId="77777777" w:rsidTr="00D03A79">
        <w:trPr>
          <w:trHeight w:val="144"/>
        </w:trPr>
        <w:tc>
          <w:tcPr>
            <w:tcW w:w="0" w:type="auto"/>
            <w:tcBorders>
              <w:top w:val="nil"/>
              <w:left w:val="nil"/>
              <w:bottom w:val="nil"/>
              <w:right w:val="nil"/>
            </w:tcBorders>
            <w:shd w:val="clear" w:color="auto" w:fill="auto"/>
            <w:noWrap/>
            <w:vAlign w:val="bottom"/>
            <w:hideMark/>
          </w:tcPr>
          <w:p w14:paraId="4690392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Government</w:t>
            </w:r>
          </w:p>
        </w:tc>
        <w:tc>
          <w:tcPr>
            <w:tcW w:w="0" w:type="auto"/>
            <w:tcBorders>
              <w:top w:val="nil"/>
              <w:left w:val="nil"/>
              <w:bottom w:val="nil"/>
              <w:right w:val="nil"/>
            </w:tcBorders>
            <w:shd w:val="clear" w:color="auto" w:fill="auto"/>
            <w:noWrap/>
            <w:vAlign w:val="bottom"/>
            <w:hideMark/>
          </w:tcPr>
          <w:p w14:paraId="25ED7193"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536DD45C" w14:textId="77777777" w:rsidTr="00D03A79">
        <w:trPr>
          <w:trHeight w:val="144"/>
        </w:trPr>
        <w:tc>
          <w:tcPr>
            <w:tcW w:w="0" w:type="auto"/>
            <w:tcBorders>
              <w:top w:val="nil"/>
              <w:left w:val="nil"/>
              <w:bottom w:val="nil"/>
              <w:right w:val="nil"/>
            </w:tcBorders>
            <w:shd w:val="clear" w:color="auto" w:fill="auto"/>
            <w:noWrap/>
            <w:vAlign w:val="bottom"/>
            <w:hideMark/>
          </w:tcPr>
          <w:p w14:paraId="038D3A08"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Government Support</w:t>
            </w:r>
          </w:p>
        </w:tc>
        <w:tc>
          <w:tcPr>
            <w:tcW w:w="0" w:type="auto"/>
            <w:tcBorders>
              <w:top w:val="nil"/>
              <w:left w:val="nil"/>
              <w:bottom w:val="nil"/>
              <w:right w:val="nil"/>
            </w:tcBorders>
            <w:shd w:val="clear" w:color="auto" w:fill="auto"/>
            <w:noWrap/>
            <w:vAlign w:val="bottom"/>
            <w:hideMark/>
          </w:tcPr>
          <w:p w14:paraId="5BF7FB3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63D57CBA" w14:textId="77777777" w:rsidTr="00D03A79">
        <w:trPr>
          <w:trHeight w:val="144"/>
        </w:trPr>
        <w:tc>
          <w:tcPr>
            <w:tcW w:w="0" w:type="auto"/>
            <w:tcBorders>
              <w:top w:val="nil"/>
              <w:left w:val="nil"/>
              <w:bottom w:val="nil"/>
              <w:right w:val="nil"/>
            </w:tcBorders>
            <w:shd w:val="clear" w:color="auto" w:fill="auto"/>
            <w:noWrap/>
            <w:vAlign w:val="bottom"/>
            <w:hideMark/>
          </w:tcPr>
          <w:p w14:paraId="3778A3AA"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Harvest</w:t>
            </w:r>
          </w:p>
        </w:tc>
        <w:tc>
          <w:tcPr>
            <w:tcW w:w="0" w:type="auto"/>
            <w:tcBorders>
              <w:top w:val="nil"/>
              <w:left w:val="nil"/>
              <w:bottom w:val="nil"/>
              <w:right w:val="nil"/>
            </w:tcBorders>
            <w:shd w:val="clear" w:color="auto" w:fill="auto"/>
            <w:noWrap/>
            <w:vAlign w:val="bottom"/>
            <w:hideMark/>
          </w:tcPr>
          <w:p w14:paraId="2A2B8D3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72417685" w14:textId="77777777" w:rsidTr="00D03A79">
        <w:trPr>
          <w:trHeight w:val="144"/>
        </w:trPr>
        <w:tc>
          <w:tcPr>
            <w:tcW w:w="0" w:type="auto"/>
            <w:tcBorders>
              <w:top w:val="nil"/>
              <w:left w:val="nil"/>
              <w:bottom w:val="nil"/>
              <w:right w:val="nil"/>
            </w:tcBorders>
            <w:shd w:val="clear" w:color="auto" w:fill="auto"/>
            <w:noWrap/>
            <w:vAlign w:val="bottom"/>
            <w:hideMark/>
          </w:tcPr>
          <w:p w14:paraId="101ECE2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Holistic View</w:t>
            </w:r>
          </w:p>
        </w:tc>
        <w:tc>
          <w:tcPr>
            <w:tcW w:w="0" w:type="auto"/>
            <w:tcBorders>
              <w:top w:val="nil"/>
              <w:left w:val="nil"/>
              <w:bottom w:val="nil"/>
              <w:right w:val="nil"/>
            </w:tcBorders>
            <w:shd w:val="clear" w:color="auto" w:fill="auto"/>
            <w:noWrap/>
            <w:vAlign w:val="bottom"/>
            <w:hideMark/>
          </w:tcPr>
          <w:p w14:paraId="08D86FB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FEF4723" w14:textId="77777777" w:rsidTr="00D03A79">
        <w:trPr>
          <w:trHeight w:val="144"/>
        </w:trPr>
        <w:tc>
          <w:tcPr>
            <w:tcW w:w="0" w:type="auto"/>
            <w:tcBorders>
              <w:top w:val="nil"/>
              <w:left w:val="nil"/>
              <w:bottom w:val="nil"/>
              <w:right w:val="nil"/>
            </w:tcBorders>
            <w:shd w:val="clear" w:color="auto" w:fill="auto"/>
            <w:noWrap/>
            <w:vAlign w:val="bottom"/>
            <w:hideMark/>
          </w:tcPr>
          <w:p w14:paraId="546CC66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Immigration Flows</w:t>
            </w:r>
          </w:p>
        </w:tc>
        <w:tc>
          <w:tcPr>
            <w:tcW w:w="0" w:type="auto"/>
            <w:tcBorders>
              <w:top w:val="nil"/>
              <w:left w:val="nil"/>
              <w:bottom w:val="nil"/>
              <w:right w:val="nil"/>
            </w:tcBorders>
            <w:shd w:val="clear" w:color="auto" w:fill="auto"/>
            <w:noWrap/>
            <w:vAlign w:val="bottom"/>
            <w:hideMark/>
          </w:tcPr>
          <w:p w14:paraId="6C0326A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098C612E" w14:textId="77777777" w:rsidTr="00D03A79">
        <w:trPr>
          <w:trHeight w:val="144"/>
        </w:trPr>
        <w:tc>
          <w:tcPr>
            <w:tcW w:w="0" w:type="auto"/>
            <w:tcBorders>
              <w:top w:val="nil"/>
              <w:left w:val="nil"/>
              <w:bottom w:val="nil"/>
              <w:right w:val="nil"/>
            </w:tcBorders>
            <w:shd w:val="clear" w:color="auto" w:fill="auto"/>
            <w:noWrap/>
            <w:vAlign w:val="bottom"/>
            <w:hideMark/>
          </w:tcPr>
          <w:p w14:paraId="2988DB7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Implementation</w:t>
            </w:r>
          </w:p>
        </w:tc>
        <w:tc>
          <w:tcPr>
            <w:tcW w:w="0" w:type="auto"/>
            <w:tcBorders>
              <w:top w:val="nil"/>
              <w:left w:val="nil"/>
              <w:bottom w:val="nil"/>
              <w:right w:val="nil"/>
            </w:tcBorders>
            <w:shd w:val="clear" w:color="auto" w:fill="auto"/>
            <w:noWrap/>
            <w:vAlign w:val="bottom"/>
            <w:hideMark/>
          </w:tcPr>
          <w:p w14:paraId="02581E3B"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0904C9DC" w14:textId="77777777" w:rsidTr="00D03A79">
        <w:trPr>
          <w:trHeight w:val="144"/>
        </w:trPr>
        <w:tc>
          <w:tcPr>
            <w:tcW w:w="0" w:type="auto"/>
            <w:tcBorders>
              <w:top w:val="nil"/>
              <w:left w:val="nil"/>
              <w:bottom w:val="nil"/>
              <w:right w:val="nil"/>
            </w:tcBorders>
            <w:shd w:val="clear" w:color="auto" w:fill="auto"/>
            <w:noWrap/>
            <w:vAlign w:val="bottom"/>
            <w:hideMark/>
          </w:tcPr>
          <w:p w14:paraId="6978C77A"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Income</w:t>
            </w:r>
          </w:p>
        </w:tc>
        <w:tc>
          <w:tcPr>
            <w:tcW w:w="0" w:type="auto"/>
            <w:tcBorders>
              <w:top w:val="nil"/>
              <w:left w:val="nil"/>
              <w:bottom w:val="nil"/>
              <w:right w:val="nil"/>
            </w:tcBorders>
            <w:shd w:val="clear" w:color="auto" w:fill="auto"/>
            <w:noWrap/>
            <w:vAlign w:val="bottom"/>
            <w:hideMark/>
          </w:tcPr>
          <w:p w14:paraId="598972C5"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35204BD9" w14:textId="77777777" w:rsidTr="00D03A79">
        <w:trPr>
          <w:trHeight w:val="144"/>
        </w:trPr>
        <w:tc>
          <w:tcPr>
            <w:tcW w:w="0" w:type="auto"/>
            <w:tcBorders>
              <w:top w:val="nil"/>
              <w:left w:val="nil"/>
              <w:bottom w:val="nil"/>
              <w:right w:val="nil"/>
            </w:tcBorders>
            <w:shd w:val="clear" w:color="auto" w:fill="auto"/>
            <w:noWrap/>
            <w:vAlign w:val="bottom"/>
            <w:hideMark/>
          </w:tcPr>
          <w:p w14:paraId="17C0ABA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Industry Support</w:t>
            </w:r>
          </w:p>
        </w:tc>
        <w:tc>
          <w:tcPr>
            <w:tcW w:w="0" w:type="auto"/>
            <w:tcBorders>
              <w:top w:val="nil"/>
              <w:left w:val="nil"/>
              <w:bottom w:val="nil"/>
              <w:right w:val="nil"/>
            </w:tcBorders>
            <w:shd w:val="clear" w:color="auto" w:fill="auto"/>
            <w:noWrap/>
            <w:vAlign w:val="bottom"/>
            <w:hideMark/>
          </w:tcPr>
          <w:p w14:paraId="5586F2E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5673B454" w14:textId="77777777" w:rsidTr="00D03A79">
        <w:trPr>
          <w:trHeight w:val="144"/>
        </w:trPr>
        <w:tc>
          <w:tcPr>
            <w:tcW w:w="0" w:type="auto"/>
            <w:tcBorders>
              <w:top w:val="nil"/>
              <w:left w:val="nil"/>
              <w:bottom w:val="nil"/>
              <w:right w:val="nil"/>
            </w:tcBorders>
            <w:shd w:val="clear" w:color="auto" w:fill="auto"/>
            <w:noWrap/>
            <w:vAlign w:val="bottom"/>
            <w:hideMark/>
          </w:tcPr>
          <w:p w14:paraId="330AA0D2"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lastRenderedPageBreak/>
              <w:t>Info From Other Fishers</w:t>
            </w:r>
          </w:p>
        </w:tc>
        <w:tc>
          <w:tcPr>
            <w:tcW w:w="0" w:type="auto"/>
            <w:tcBorders>
              <w:top w:val="nil"/>
              <w:left w:val="nil"/>
              <w:bottom w:val="nil"/>
              <w:right w:val="nil"/>
            </w:tcBorders>
            <w:shd w:val="clear" w:color="auto" w:fill="auto"/>
            <w:noWrap/>
            <w:vAlign w:val="bottom"/>
            <w:hideMark/>
          </w:tcPr>
          <w:p w14:paraId="39C85BB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1A93750" w14:textId="77777777" w:rsidTr="00D03A79">
        <w:trPr>
          <w:trHeight w:val="144"/>
        </w:trPr>
        <w:tc>
          <w:tcPr>
            <w:tcW w:w="0" w:type="auto"/>
            <w:tcBorders>
              <w:top w:val="nil"/>
              <w:left w:val="nil"/>
              <w:bottom w:val="nil"/>
              <w:right w:val="nil"/>
            </w:tcBorders>
            <w:shd w:val="clear" w:color="auto" w:fill="auto"/>
            <w:noWrap/>
            <w:vAlign w:val="bottom"/>
            <w:hideMark/>
          </w:tcPr>
          <w:p w14:paraId="2FD9D87A"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Informed</w:t>
            </w:r>
          </w:p>
        </w:tc>
        <w:tc>
          <w:tcPr>
            <w:tcW w:w="0" w:type="auto"/>
            <w:tcBorders>
              <w:top w:val="nil"/>
              <w:left w:val="nil"/>
              <w:bottom w:val="nil"/>
              <w:right w:val="nil"/>
            </w:tcBorders>
            <w:shd w:val="clear" w:color="auto" w:fill="auto"/>
            <w:noWrap/>
            <w:vAlign w:val="bottom"/>
            <w:hideMark/>
          </w:tcPr>
          <w:p w14:paraId="5352919E"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0CAC142" w14:textId="77777777" w:rsidTr="00D03A79">
        <w:trPr>
          <w:trHeight w:val="144"/>
        </w:trPr>
        <w:tc>
          <w:tcPr>
            <w:tcW w:w="0" w:type="auto"/>
            <w:tcBorders>
              <w:top w:val="nil"/>
              <w:left w:val="nil"/>
              <w:bottom w:val="nil"/>
              <w:right w:val="nil"/>
            </w:tcBorders>
            <w:shd w:val="clear" w:color="auto" w:fill="auto"/>
            <w:noWrap/>
            <w:vAlign w:val="bottom"/>
            <w:hideMark/>
          </w:tcPr>
          <w:p w14:paraId="73BBB48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Involved</w:t>
            </w:r>
          </w:p>
        </w:tc>
        <w:tc>
          <w:tcPr>
            <w:tcW w:w="0" w:type="auto"/>
            <w:tcBorders>
              <w:top w:val="nil"/>
              <w:left w:val="nil"/>
              <w:bottom w:val="nil"/>
              <w:right w:val="nil"/>
            </w:tcBorders>
            <w:shd w:val="clear" w:color="auto" w:fill="auto"/>
            <w:noWrap/>
            <w:vAlign w:val="bottom"/>
            <w:hideMark/>
          </w:tcPr>
          <w:p w14:paraId="03098F4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FD9913C" w14:textId="77777777" w:rsidTr="00D03A79">
        <w:trPr>
          <w:trHeight w:val="144"/>
        </w:trPr>
        <w:tc>
          <w:tcPr>
            <w:tcW w:w="0" w:type="auto"/>
            <w:tcBorders>
              <w:top w:val="nil"/>
              <w:left w:val="nil"/>
              <w:bottom w:val="nil"/>
              <w:right w:val="nil"/>
            </w:tcBorders>
            <w:shd w:val="clear" w:color="auto" w:fill="auto"/>
            <w:noWrap/>
            <w:vAlign w:val="bottom"/>
            <w:hideMark/>
          </w:tcPr>
          <w:p w14:paraId="1D64BD6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Labour</w:t>
            </w:r>
          </w:p>
        </w:tc>
        <w:tc>
          <w:tcPr>
            <w:tcW w:w="0" w:type="auto"/>
            <w:tcBorders>
              <w:top w:val="nil"/>
              <w:left w:val="nil"/>
              <w:bottom w:val="nil"/>
              <w:right w:val="nil"/>
            </w:tcBorders>
            <w:shd w:val="clear" w:color="auto" w:fill="auto"/>
            <w:noWrap/>
            <w:vAlign w:val="bottom"/>
            <w:hideMark/>
          </w:tcPr>
          <w:p w14:paraId="3CC1BF6D"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D655449" w14:textId="77777777" w:rsidTr="00D03A79">
        <w:trPr>
          <w:trHeight w:val="144"/>
        </w:trPr>
        <w:tc>
          <w:tcPr>
            <w:tcW w:w="0" w:type="auto"/>
            <w:tcBorders>
              <w:top w:val="nil"/>
              <w:left w:val="nil"/>
              <w:bottom w:val="nil"/>
              <w:right w:val="nil"/>
            </w:tcBorders>
            <w:shd w:val="clear" w:color="auto" w:fill="auto"/>
            <w:noWrap/>
            <w:vAlign w:val="bottom"/>
            <w:hideMark/>
          </w:tcPr>
          <w:p w14:paraId="08A5A66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Landings</w:t>
            </w:r>
          </w:p>
        </w:tc>
        <w:tc>
          <w:tcPr>
            <w:tcW w:w="0" w:type="auto"/>
            <w:tcBorders>
              <w:top w:val="nil"/>
              <w:left w:val="nil"/>
              <w:bottom w:val="nil"/>
              <w:right w:val="nil"/>
            </w:tcBorders>
            <w:shd w:val="clear" w:color="auto" w:fill="auto"/>
            <w:noWrap/>
            <w:vAlign w:val="bottom"/>
            <w:hideMark/>
          </w:tcPr>
          <w:p w14:paraId="55EE98B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8</w:t>
            </w:r>
          </w:p>
        </w:tc>
      </w:tr>
      <w:tr w:rsidR="00D03A79" w:rsidRPr="007B0E66" w14:paraId="0F330174" w14:textId="77777777" w:rsidTr="00D03A79">
        <w:trPr>
          <w:trHeight w:val="144"/>
        </w:trPr>
        <w:tc>
          <w:tcPr>
            <w:tcW w:w="0" w:type="auto"/>
            <w:tcBorders>
              <w:top w:val="nil"/>
              <w:left w:val="nil"/>
              <w:bottom w:val="nil"/>
              <w:right w:val="nil"/>
            </w:tcBorders>
            <w:shd w:val="clear" w:color="auto" w:fill="auto"/>
            <w:noWrap/>
            <w:vAlign w:val="bottom"/>
            <w:hideMark/>
          </w:tcPr>
          <w:p w14:paraId="735F4A0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Legitimacy</w:t>
            </w:r>
          </w:p>
        </w:tc>
        <w:tc>
          <w:tcPr>
            <w:tcW w:w="0" w:type="auto"/>
            <w:tcBorders>
              <w:top w:val="nil"/>
              <w:left w:val="nil"/>
              <w:bottom w:val="nil"/>
              <w:right w:val="nil"/>
            </w:tcBorders>
            <w:shd w:val="clear" w:color="auto" w:fill="auto"/>
            <w:noWrap/>
            <w:vAlign w:val="bottom"/>
            <w:hideMark/>
          </w:tcPr>
          <w:p w14:paraId="29A7389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17FE79A" w14:textId="77777777" w:rsidTr="00D03A79">
        <w:trPr>
          <w:trHeight w:val="144"/>
        </w:trPr>
        <w:tc>
          <w:tcPr>
            <w:tcW w:w="0" w:type="auto"/>
            <w:tcBorders>
              <w:top w:val="nil"/>
              <w:left w:val="nil"/>
              <w:bottom w:val="nil"/>
              <w:right w:val="nil"/>
            </w:tcBorders>
            <w:shd w:val="clear" w:color="auto" w:fill="auto"/>
            <w:noWrap/>
            <w:vAlign w:val="bottom"/>
            <w:hideMark/>
          </w:tcPr>
          <w:p w14:paraId="32CB77A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Local Fishing Interests</w:t>
            </w:r>
          </w:p>
        </w:tc>
        <w:tc>
          <w:tcPr>
            <w:tcW w:w="0" w:type="auto"/>
            <w:tcBorders>
              <w:top w:val="nil"/>
              <w:left w:val="nil"/>
              <w:bottom w:val="nil"/>
              <w:right w:val="nil"/>
            </w:tcBorders>
            <w:shd w:val="clear" w:color="auto" w:fill="auto"/>
            <w:noWrap/>
            <w:vAlign w:val="bottom"/>
            <w:hideMark/>
          </w:tcPr>
          <w:p w14:paraId="42B9806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4089C03" w14:textId="77777777" w:rsidTr="00D03A79">
        <w:trPr>
          <w:trHeight w:val="144"/>
        </w:trPr>
        <w:tc>
          <w:tcPr>
            <w:tcW w:w="0" w:type="auto"/>
            <w:tcBorders>
              <w:top w:val="nil"/>
              <w:left w:val="nil"/>
              <w:bottom w:val="nil"/>
              <w:right w:val="nil"/>
            </w:tcBorders>
            <w:shd w:val="clear" w:color="auto" w:fill="auto"/>
            <w:noWrap/>
            <w:vAlign w:val="bottom"/>
            <w:hideMark/>
          </w:tcPr>
          <w:p w14:paraId="02E4E64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Market Trader Network Structure And Dynamics</w:t>
            </w:r>
          </w:p>
        </w:tc>
        <w:tc>
          <w:tcPr>
            <w:tcW w:w="0" w:type="auto"/>
            <w:tcBorders>
              <w:top w:val="nil"/>
              <w:left w:val="nil"/>
              <w:bottom w:val="nil"/>
              <w:right w:val="nil"/>
            </w:tcBorders>
            <w:shd w:val="clear" w:color="auto" w:fill="auto"/>
            <w:noWrap/>
            <w:vAlign w:val="bottom"/>
            <w:hideMark/>
          </w:tcPr>
          <w:p w14:paraId="2262D16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2624AAF" w14:textId="77777777" w:rsidTr="00D03A79">
        <w:trPr>
          <w:trHeight w:val="144"/>
        </w:trPr>
        <w:tc>
          <w:tcPr>
            <w:tcW w:w="0" w:type="auto"/>
            <w:tcBorders>
              <w:top w:val="nil"/>
              <w:left w:val="nil"/>
              <w:bottom w:val="nil"/>
              <w:right w:val="nil"/>
            </w:tcBorders>
            <w:shd w:val="clear" w:color="auto" w:fill="auto"/>
            <w:noWrap/>
            <w:vAlign w:val="bottom"/>
            <w:hideMark/>
          </w:tcPr>
          <w:p w14:paraId="1955FB08"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Material Resources</w:t>
            </w:r>
          </w:p>
        </w:tc>
        <w:tc>
          <w:tcPr>
            <w:tcW w:w="0" w:type="auto"/>
            <w:tcBorders>
              <w:top w:val="nil"/>
              <w:left w:val="nil"/>
              <w:bottom w:val="nil"/>
              <w:right w:val="nil"/>
            </w:tcBorders>
            <w:shd w:val="clear" w:color="auto" w:fill="auto"/>
            <w:noWrap/>
            <w:vAlign w:val="bottom"/>
            <w:hideMark/>
          </w:tcPr>
          <w:p w14:paraId="128C108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7FB582B8" w14:textId="77777777" w:rsidTr="00D03A79">
        <w:trPr>
          <w:trHeight w:val="144"/>
        </w:trPr>
        <w:tc>
          <w:tcPr>
            <w:tcW w:w="0" w:type="auto"/>
            <w:tcBorders>
              <w:top w:val="nil"/>
              <w:left w:val="nil"/>
              <w:bottom w:val="nil"/>
              <w:right w:val="nil"/>
            </w:tcBorders>
            <w:shd w:val="clear" w:color="auto" w:fill="auto"/>
            <w:noWrap/>
            <w:vAlign w:val="bottom"/>
            <w:hideMark/>
          </w:tcPr>
          <w:p w14:paraId="2FD7CDED"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Metier</w:t>
            </w:r>
          </w:p>
        </w:tc>
        <w:tc>
          <w:tcPr>
            <w:tcW w:w="0" w:type="auto"/>
            <w:tcBorders>
              <w:top w:val="nil"/>
              <w:left w:val="nil"/>
              <w:bottom w:val="nil"/>
              <w:right w:val="nil"/>
            </w:tcBorders>
            <w:shd w:val="clear" w:color="auto" w:fill="auto"/>
            <w:noWrap/>
            <w:vAlign w:val="bottom"/>
            <w:hideMark/>
          </w:tcPr>
          <w:p w14:paraId="0503D957"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4</w:t>
            </w:r>
          </w:p>
        </w:tc>
      </w:tr>
      <w:tr w:rsidR="00D03A79" w:rsidRPr="007B0E66" w14:paraId="6E0F2463" w14:textId="77777777" w:rsidTr="00D03A79">
        <w:trPr>
          <w:trHeight w:val="144"/>
        </w:trPr>
        <w:tc>
          <w:tcPr>
            <w:tcW w:w="0" w:type="auto"/>
            <w:tcBorders>
              <w:top w:val="nil"/>
              <w:left w:val="nil"/>
              <w:bottom w:val="nil"/>
              <w:right w:val="nil"/>
            </w:tcBorders>
            <w:shd w:val="clear" w:color="auto" w:fill="auto"/>
            <w:noWrap/>
            <w:vAlign w:val="bottom"/>
            <w:hideMark/>
          </w:tcPr>
          <w:p w14:paraId="7164BBC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Monetary Return</w:t>
            </w:r>
          </w:p>
        </w:tc>
        <w:tc>
          <w:tcPr>
            <w:tcW w:w="0" w:type="auto"/>
            <w:tcBorders>
              <w:top w:val="nil"/>
              <w:left w:val="nil"/>
              <w:bottom w:val="nil"/>
              <w:right w:val="nil"/>
            </w:tcBorders>
            <w:shd w:val="clear" w:color="auto" w:fill="auto"/>
            <w:noWrap/>
            <w:vAlign w:val="bottom"/>
            <w:hideMark/>
          </w:tcPr>
          <w:p w14:paraId="4085F4D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677A434" w14:textId="77777777" w:rsidTr="00D03A79">
        <w:trPr>
          <w:trHeight w:val="144"/>
        </w:trPr>
        <w:tc>
          <w:tcPr>
            <w:tcW w:w="0" w:type="auto"/>
            <w:tcBorders>
              <w:top w:val="nil"/>
              <w:left w:val="nil"/>
              <w:bottom w:val="nil"/>
              <w:right w:val="nil"/>
            </w:tcBorders>
            <w:shd w:val="clear" w:color="auto" w:fill="auto"/>
            <w:noWrap/>
            <w:vAlign w:val="bottom"/>
            <w:hideMark/>
          </w:tcPr>
          <w:p w14:paraId="55F3D7F5"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Monitoring Programme</w:t>
            </w:r>
          </w:p>
        </w:tc>
        <w:tc>
          <w:tcPr>
            <w:tcW w:w="0" w:type="auto"/>
            <w:tcBorders>
              <w:top w:val="nil"/>
              <w:left w:val="nil"/>
              <w:bottom w:val="nil"/>
              <w:right w:val="nil"/>
            </w:tcBorders>
            <w:shd w:val="clear" w:color="auto" w:fill="auto"/>
            <w:noWrap/>
            <w:vAlign w:val="bottom"/>
            <w:hideMark/>
          </w:tcPr>
          <w:p w14:paraId="06B0C4B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B4BD08C" w14:textId="77777777" w:rsidTr="00D03A79">
        <w:trPr>
          <w:trHeight w:val="144"/>
        </w:trPr>
        <w:tc>
          <w:tcPr>
            <w:tcW w:w="0" w:type="auto"/>
            <w:tcBorders>
              <w:top w:val="nil"/>
              <w:left w:val="nil"/>
              <w:bottom w:val="nil"/>
              <w:right w:val="nil"/>
            </w:tcBorders>
            <w:shd w:val="clear" w:color="auto" w:fill="auto"/>
            <w:noWrap/>
            <w:vAlign w:val="bottom"/>
            <w:hideMark/>
          </w:tcPr>
          <w:p w14:paraId="76E3452A"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Moral Norm</w:t>
            </w:r>
          </w:p>
        </w:tc>
        <w:tc>
          <w:tcPr>
            <w:tcW w:w="0" w:type="auto"/>
            <w:tcBorders>
              <w:top w:val="nil"/>
              <w:left w:val="nil"/>
              <w:bottom w:val="nil"/>
              <w:right w:val="nil"/>
            </w:tcBorders>
            <w:shd w:val="clear" w:color="auto" w:fill="auto"/>
            <w:noWrap/>
            <w:vAlign w:val="bottom"/>
            <w:hideMark/>
          </w:tcPr>
          <w:p w14:paraId="07E15A2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7CFF056" w14:textId="77777777" w:rsidTr="00D03A79">
        <w:trPr>
          <w:trHeight w:val="144"/>
        </w:trPr>
        <w:tc>
          <w:tcPr>
            <w:tcW w:w="0" w:type="auto"/>
            <w:tcBorders>
              <w:top w:val="nil"/>
              <w:left w:val="nil"/>
              <w:bottom w:val="nil"/>
              <w:right w:val="nil"/>
            </w:tcBorders>
            <w:shd w:val="clear" w:color="auto" w:fill="auto"/>
            <w:noWrap/>
            <w:vAlign w:val="bottom"/>
            <w:hideMark/>
          </w:tcPr>
          <w:p w14:paraId="568C70E9"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Mortality Reduction</w:t>
            </w:r>
          </w:p>
        </w:tc>
        <w:tc>
          <w:tcPr>
            <w:tcW w:w="0" w:type="auto"/>
            <w:tcBorders>
              <w:top w:val="nil"/>
              <w:left w:val="nil"/>
              <w:bottom w:val="nil"/>
              <w:right w:val="nil"/>
            </w:tcBorders>
            <w:shd w:val="clear" w:color="auto" w:fill="auto"/>
            <w:noWrap/>
            <w:vAlign w:val="bottom"/>
            <w:hideMark/>
          </w:tcPr>
          <w:p w14:paraId="64D483C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250EB36" w14:textId="77777777" w:rsidTr="00D03A79">
        <w:trPr>
          <w:trHeight w:val="144"/>
        </w:trPr>
        <w:tc>
          <w:tcPr>
            <w:tcW w:w="0" w:type="auto"/>
            <w:tcBorders>
              <w:top w:val="nil"/>
              <w:left w:val="nil"/>
              <w:bottom w:val="nil"/>
              <w:right w:val="nil"/>
            </w:tcBorders>
            <w:shd w:val="clear" w:color="auto" w:fill="auto"/>
            <w:noWrap/>
            <w:vAlign w:val="bottom"/>
            <w:hideMark/>
          </w:tcPr>
          <w:p w14:paraId="0F43EFE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Multispecies</w:t>
            </w:r>
          </w:p>
        </w:tc>
        <w:tc>
          <w:tcPr>
            <w:tcW w:w="0" w:type="auto"/>
            <w:tcBorders>
              <w:top w:val="nil"/>
              <w:left w:val="nil"/>
              <w:bottom w:val="nil"/>
              <w:right w:val="nil"/>
            </w:tcBorders>
            <w:shd w:val="clear" w:color="auto" w:fill="auto"/>
            <w:noWrap/>
            <w:vAlign w:val="bottom"/>
            <w:hideMark/>
          </w:tcPr>
          <w:p w14:paraId="3C584B63"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9CDCBE5" w14:textId="77777777" w:rsidTr="00D03A79">
        <w:trPr>
          <w:trHeight w:val="144"/>
        </w:trPr>
        <w:tc>
          <w:tcPr>
            <w:tcW w:w="0" w:type="auto"/>
            <w:tcBorders>
              <w:top w:val="nil"/>
              <w:left w:val="nil"/>
              <w:bottom w:val="nil"/>
              <w:right w:val="nil"/>
            </w:tcBorders>
            <w:shd w:val="clear" w:color="auto" w:fill="auto"/>
            <w:noWrap/>
            <w:vAlign w:val="bottom"/>
            <w:hideMark/>
          </w:tcPr>
          <w:p w14:paraId="155C2CB8"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Natural Resources</w:t>
            </w:r>
          </w:p>
        </w:tc>
        <w:tc>
          <w:tcPr>
            <w:tcW w:w="0" w:type="auto"/>
            <w:tcBorders>
              <w:top w:val="nil"/>
              <w:left w:val="nil"/>
              <w:bottom w:val="nil"/>
              <w:right w:val="nil"/>
            </w:tcBorders>
            <w:shd w:val="clear" w:color="auto" w:fill="auto"/>
            <w:noWrap/>
            <w:vAlign w:val="bottom"/>
            <w:hideMark/>
          </w:tcPr>
          <w:p w14:paraId="0C2C47DE"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CE3B2F2" w14:textId="77777777" w:rsidTr="00D03A79">
        <w:trPr>
          <w:trHeight w:val="144"/>
        </w:trPr>
        <w:tc>
          <w:tcPr>
            <w:tcW w:w="0" w:type="auto"/>
            <w:tcBorders>
              <w:top w:val="nil"/>
              <w:left w:val="nil"/>
              <w:bottom w:val="nil"/>
              <w:right w:val="nil"/>
            </w:tcBorders>
            <w:shd w:val="clear" w:color="auto" w:fill="auto"/>
            <w:noWrap/>
            <w:vAlign w:val="bottom"/>
            <w:hideMark/>
          </w:tcPr>
          <w:p w14:paraId="0713C52B"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Needs For A Good Life</w:t>
            </w:r>
          </w:p>
        </w:tc>
        <w:tc>
          <w:tcPr>
            <w:tcW w:w="0" w:type="auto"/>
            <w:tcBorders>
              <w:top w:val="nil"/>
              <w:left w:val="nil"/>
              <w:bottom w:val="nil"/>
              <w:right w:val="nil"/>
            </w:tcBorders>
            <w:shd w:val="clear" w:color="auto" w:fill="auto"/>
            <w:noWrap/>
            <w:vAlign w:val="bottom"/>
            <w:hideMark/>
          </w:tcPr>
          <w:p w14:paraId="1C7FC635"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7F90E883" w14:textId="77777777" w:rsidTr="00D03A79">
        <w:trPr>
          <w:trHeight w:val="144"/>
        </w:trPr>
        <w:tc>
          <w:tcPr>
            <w:tcW w:w="0" w:type="auto"/>
            <w:tcBorders>
              <w:top w:val="nil"/>
              <w:left w:val="nil"/>
              <w:bottom w:val="nil"/>
              <w:right w:val="nil"/>
            </w:tcBorders>
            <w:shd w:val="clear" w:color="auto" w:fill="auto"/>
            <w:noWrap/>
            <w:vAlign w:val="bottom"/>
            <w:hideMark/>
          </w:tcPr>
          <w:p w14:paraId="7654E9F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Network Integration</w:t>
            </w:r>
          </w:p>
        </w:tc>
        <w:tc>
          <w:tcPr>
            <w:tcW w:w="0" w:type="auto"/>
            <w:tcBorders>
              <w:top w:val="nil"/>
              <w:left w:val="nil"/>
              <w:bottom w:val="nil"/>
              <w:right w:val="nil"/>
            </w:tcBorders>
            <w:shd w:val="clear" w:color="auto" w:fill="auto"/>
            <w:noWrap/>
            <w:vAlign w:val="bottom"/>
            <w:hideMark/>
          </w:tcPr>
          <w:p w14:paraId="32A1ADAF"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4981EF2" w14:textId="77777777" w:rsidTr="00D03A79">
        <w:trPr>
          <w:trHeight w:val="144"/>
        </w:trPr>
        <w:tc>
          <w:tcPr>
            <w:tcW w:w="0" w:type="auto"/>
            <w:tcBorders>
              <w:top w:val="nil"/>
              <w:left w:val="nil"/>
              <w:bottom w:val="nil"/>
              <w:right w:val="nil"/>
            </w:tcBorders>
            <w:shd w:val="clear" w:color="auto" w:fill="auto"/>
            <w:noWrap/>
            <w:vAlign w:val="bottom"/>
            <w:hideMark/>
          </w:tcPr>
          <w:p w14:paraId="7534F6E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Number Of Participants Or Fishers</w:t>
            </w:r>
          </w:p>
        </w:tc>
        <w:tc>
          <w:tcPr>
            <w:tcW w:w="0" w:type="auto"/>
            <w:tcBorders>
              <w:top w:val="nil"/>
              <w:left w:val="nil"/>
              <w:bottom w:val="nil"/>
              <w:right w:val="nil"/>
            </w:tcBorders>
            <w:shd w:val="clear" w:color="auto" w:fill="auto"/>
            <w:noWrap/>
            <w:vAlign w:val="bottom"/>
            <w:hideMark/>
          </w:tcPr>
          <w:p w14:paraId="0BF0EBF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C793582" w14:textId="77777777" w:rsidTr="00D03A79">
        <w:trPr>
          <w:trHeight w:val="144"/>
        </w:trPr>
        <w:tc>
          <w:tcPr>
            <w:tcW w:w="0" w:type="auto"/>
            <w:tcBorders>
              <w:top w:val="nil"/>
              <w:left w:val="nil"/>
              <w:bottom w:val="nil"/>
              <w:right w:val="nil"/>
            </w:tcBorders>
            <w:shd w:val="clear" w:color="auto" w:fill="auto"/>
            <w:noWrap/>
            <w:vAlign w:val="bottom"/>
            <w:hideMark/>
          </w:tcPr>
          <w:p w14:paraId="4AE7EBB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Number Of Vessels</w:t>
            </w:r>
          </w:p>
        </w:tc>
        <w:tc>
          <w:tcPr>
            <w:tcW w:w="0" w:type="auto"/>
            <w:tcBorders>
              <w:top w:val="nil"/>
              <w:left w:val="nil"/>
              <w:bottom w:val="nil"/>
              <w:right w:val="nil"/>
            </w:tcBorders>
            <w:shd w:val="clear" w:color="auto" w:fill="auto"/>
            <w:noWrap/>
            <w:vAlign w:val="bottom"/>
            <w:hideMark/>
          </w:tcPr>
          <w:p w14:paraId="3E4A1E4D"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5</w:t>
            </w:r>
          </w:p>
        </w:tc>
      </w:tr>
      <w:tr w:rsidR="00D03A79" w:rsidRPr="007B0E66" w14:paraId="5EDD45B6" w14:textId="77777777" w:rsidTr="00D03A79">
        <w:trPr>
          <w:trHeight w:val="144"/>
        </w:trPr>
        <w:tc>
          <w:tcPr>
            <w:tcW w:w="0" w:type="auto"/>
            <w:tcBorders>
              <w:top w:val="nil"/>
              <w:left w:val="nil"/>
              <w:bottom w:val="nil"/>
              <w:right w:val="nil"/>
            </w:tcBorders>
            <w:shd w:val="clear" w:color="auto" w:fill="auto"/>
            <w:noWrap/>
            <w:vAlign w:val="bottom"/>
            <w:hideMark/>
          </w:tcPr>
          <w:p w14:paraId="11068549"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Others Are Cheating</w:t>
            </w:r>
          </w:p>
        </w:tc>
        <w:tc>
          <w:tcPr>
            <w:tcW w:w="0" w:type="auto"/>
            <w:tcBorders>
              <w:top w:val="nil"/>
              <w:left w:val="nil"/>
              <w:bottom w:val="nil"/>
              <w:right w:val="nil"/>
            </w:tcBorders>
            <w:shd w:val="clear" w:color="auto" w:fill="auto"/>
            <w:noWrap/>
            <w:vAlign w:val="bottom"/>
            <w:hideMark/>
          </w:tcPr>
          <w:p w14:paraId="4233F8D1"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DBCD3B3" w14:textId="77777777" w:rsidTr="00D03A79">
        <w:trPr>
          <w:trHeight w:val="144"/>
        </w:trPr>
        <w:tc>
          <w:tcPr>
            <w:tcW w:w="0" w:type="auto"/>
            <w:tcBorders>
              <w:top w:val="nil"/>
              <w:left w:val="nil"/>
              <w:bottom w:val="nil"/>
              <w:right w:val="nil"/>
            </w:tcBorders>
            <w:shd w:val="clear" w:color="auto" w:fill="auto"/>
            <w:noWrap/>
            <w:vAlign w:val="bottom"/>
            <w:hideMark/>
          </w:tcPr>
          <w:p w14:paraId="69C8448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Performance Indicators</w:t>
            </w:r>
          </w:p>
        </w:tc>
        <w:tc>
          <w:tcPr>
            <w:tcW w:w="0" w:type="auto"/>
            <w:tcBorders>
              <w:top w:val="nil"/>
              <w:left w:val="nil"/>
              <w:bottom w:val="nil"/>
              <w:right w:val="nil"/>
            </w:tcBorders>
            <w:shd w:val="clear" w:color="auto" w:fill="auto"/>
            <w:noWrap/>
            <w:vAlign w:val="bottom"/>
            <w:hideMark/>
          </w:tcPr>
          <w:p w14:paraId="42F936EC"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B704A47" w14:textId="77777777" w:rsidTr="00D03A79">
        <w:trPr>
          <w:trHeight w:val="144"/>
        </w:trPr>
        <w:tc>
          <w:tcPr>
            <w:tcW w:w="0" w:type="auto"/>
            <w:tcBorders>
              <w:top w:val="nil"/>
              <w:left w:val="nil"/>
              <w:bottom w:val="nil"/>
              <w:right w:val="nil"/>
            </w:tcBorders>
            <w:shd w:val="clear" w:color="auto" w:fill="auto"/>
            <w:noWrap/>
            <w:vAlign w:val="bottom"/>
            <w:hideMark/>
          </w:tcPr>
          <w:p w14:paraId="00125D5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Policy</w:t>
            </w:r>
          </w:p>
        </w:tc>
        <w:tc>
          <w:tcPr>
            <w:tcW w:w="0" w:type="auto"/>
            <w:tcBorders>
              <w:top w:val="nil"/>
              <w:left w:val="nil"/>
              <w:bottom w:val="nil"/>
              <w:right w:val="nil"/>
            </w:tcBorders>
            <w:shd w:val="clear" w:color="auto" w:fill="auto"/>
            <w:noWrap/>
            <w:vAlign w:val="bottom"/>
            <w:hideMark/>
          </w:tcPr>
          <w:p w14:paraId="5B926D1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51D3AF35" w14:textId="77777777" w:rsidTr="00D03A79">
        <w:trPr>
          <w:trHeight w:val="144"/>
        </w:trPr>
        <w:tc>
          <w:tcPr>
            <w:tcW w:w="0" w:type="auto"/>
            <w:tcBorders>
              <w:top w:val="nil"/>
              <w:left w:val="nil"/>
              <w:bottom w:val="nil"/>
              <w:right w:val="nil"/>
            </w:tcBorders>
            <w:shd w:val="clear" w:color="auto" w:fill="auto"/>
            <w:noWrap/>
            <w:vAlign w:val="bottom"/>
            <w:hideMark/>
          </w:tcPr>
          <w:p w14:paraId="3DDE400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Pollution</w:t>
            </w:r>
          </w:p>
        </w:tc>
        <w:tc>
          <w:tcPr>
            <w:tcW w:w="0" w:type="auto"/>
            <w:tcBorders>
              <w:top w:val="nil"/>
              <w:left w:val="nil"/>
              <w:bottom w:val="nil"/>
              <w:right w:val="nil"/>
            </w:tcBorders>
            <w:shd w:val="clear" w:color="auto" w:fill="auto"/>
            <w:noWrap/>
            <w:vAlign w:val="bottom"/>
            <w:hideMark/>
          </w:tcPr>
          <w:p w14:paraId="124A921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BFF2B77" w14:textId="77777777" w:rsidTr="00D03A79">
        <w:trPr>
          <w:trHeight w:val="144"/>
        </w:trPr>
        <w:tc>
          <w:tcPr>
            <w:tcW w:w="0" w:type="auto"/>
            <w:tcBorders>
              <w:top w:val="nil"/>
              <w:left w:val="nil"/>
              <w:bottom w:val="nil"/>
              <w:right w:val="nil"/>
            </w:tcBorders>
            <w:shd w:val="clear" w:color="auto" w:fill="auto"/>
            <w:noWrap/>
            <w:vAlign w:val="bottom"/>
            <w:hideMark/>
          </w:tcPr>
          <w:p w14:paraId="40F57432"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Ports, Harbours</w:t>
            </w:r>
          </w:p>
        </w:tc>
        <w:tc>
          <w:tcPr>
            <w:tcW w:w="0" w:type="auto"/>
            <w:tcBorders>
              <w:top w:val="nil"/>
              <w:left w:val="nil"/>
              <w:bottom w:val="nil"/>
              <w:right w:val="nil"/>
            </w:tcBorders>
            <w:shd w:val="clear" w:color="auto" w:fill="auto"/>
            <w:noWrap/>
            <w:vAlign w:val="bottom"/>
            <w:hideMark/>
          </w:tcPr>
          <w:p w14:paraId="23778A3E"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BC4CAA0" w14:textId="77777777" w:rsidTr="00D03A79">
        <w:trPr>
          <w:trHeight w:val="144"/>
        </w:trPr>
        <w:tc>
          <w:tcPr>
            <w:tcW w:w="0" w:type="auto"/>
            <w:tcBorders>
              <w:top w:val="nil"/>
              <w:left w:val="nil"/>
              <w:bottom w:val="nil"/>
              <w:right w:val="nil"/>
            </w:tcBorders>
            <w:shd w:val="clear" w:color="auto" w:fill="auto"/>
            <w:noWrap/>
            <w:vAlign w:val="bottom"/>
            <w:hideMark/>
          </w:tcPr>
          <w:p w14:paraId="47333DE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Prices</w:t>
            </w:r>
          </w:p>
        </w:tc>
        <w:tc>
          <w:tcPr>
            <w:tcW w:w="0" w:type="auto"/>
            <w:tcBorders>
              <w:top w:val="nil"/>
              <w:left w:val="nil"/>
              <w:bottom w:val="nil"/>
              <w:right w:val="nil"/>
            </w:tcBorders>
            <w:shd w:val="clear" w:color="auto" w:fill="auto"/>
            <w:noWrap/>
            <w:vAlign w:val="bottom"/>
            <w:hideMark/>
          </w:tcPr>
          <w:p w14:paraId="13D9F62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12</w:t>
            </w:r>
          </w:p>
        </w:tc>
      </w:tr>
      <w:tr w:rsidR="00D03A79" w:rsidRPr="007B0E66" w14:paraId="0123FFE2" w14:textId="77777777" w:rsidTr="00D03A79">
        <w:trPr>
          <w:trHeight w:val="144"/>
        </w:trPr>
        <w:tc>
          <w:tcPr>
            <w:tcW w:w="0" w:type="auto"/>
            <w:tcBorders>
              <w:top w:val="nil"/>
              <w:left w:val="nil"/>
              <w:bottom w:val="nil"/>
              <w:right w:val="nil"/>
            </w:tcBorders>
            <w:shd w:val="clear" w:color="auto" w:fill="auto"/>
            <w:noWrap/>
            <w:vAlign w:val="bottom"/>
            <w:hideMark/>
          </w:tcPr>
          <w:p w14:paraId="379E2628"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Probability Of Being Caught</w:t>
            </w:r>
          </w:p>
        </w:tc>
        <w:tc>
          <w:tcPr>
            <w:tcW w:w="0" w:type="auto"/>
            <w:tcBorders>
              <w:top w:val="nil"/>
              <w:left w:val="nil"/>
              <w:bottom w:val="nil"/>
              <w:right w:val="nil"/>
            </w:tcBorders>
            <w:shd w:val="clear" w:color="auto" w:fill="auto"/>
            <w:noWrap/>
            <w:vAlign w:val="bottom"/>
            <w:hideMark/>
          </w:tcPr>
          <w:p w14:paraId="492A91B1"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30E34E1" w14:textId="77777777" w:rsidTr="00D03A79">
        <w:trPr>
          <w:trHeight w:val="144"/>
        </w:trPr>
        <w:tc>
          <w:tcPr>
            <w:tcW w:w="0" w:type="auto"/>
            <w:tcBorders>
              <w:top w:val="nil"/>
              <w:left w:val="nil"/>
              <w:bottom w:val="nil"/>
              <w:right w:val="nil"/>
            </w:tcBorders>
            <w:shd w:val="clear" w:color="auto" w:fill="auto"/>
            <w:noWrap/>
            <w:vAlign w:val="bottom"/>
            <w:hideMark/>
          </w:tcPr>
          <w:p w14:paraId="5D1C26A4"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Probability Of Making A Choice</w:t>
            </w:r>
          </w:p>
        </w:tc>
        <w:tc>
          <w:tcPr>
            <w:tcW w:w="0" w:type="auto"/>
            <w:tcBorders>
              <w:top w:val="nil"/>
              <w:left w:val="nil"/>
              <w:bottom w:val="nil"/>
              <w:right w:val="nil"/>
            </w:tcBorders>
            <w:shd w:val="clear" w:color="auto" w:fill="auto"/>
            <w:noWrap/>
            <w:vAlign w:val="bottom"/>
            <w:hideMark/>
          </w:tcPr>
          <w:p w14:paraId="1C033B7F"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75FCA471" w14:textId="77777777" w:rsidTr="00D03A79">
        <w:trPr>
          <w:trHeight w:val="144"/>
        </w:trPr>
        <w:tc>
          <w:tcPr>
            <w:tcW w:w="0" w:type="auto"/>
            <w:tcBorders>
              <w:top w:val="nil"/>
              <w:left w:val="nil"/>
              <w:bottom w:val="nil"/>
              <w:right w:val="nil"/>
            </w:tcBorders>
            <w:shd w:val="clear" w:color="auto" w:fill="auto"/>
            <w:noWrap/>
            <w:vAlign w:val="bottom"/>
            <w:hideMark/>
          </w:tcPr>
          <w:p w14:paraId="130F68F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Problems</w:t>
            </w:r>
          </w:p>
        </w:tc>
        <w:tc>
          <w:tcPr>
            <w:tcW w:w="0" w:type="auto"/>
            <w:tcBorders>
              <w:top w:val="nil"/>
              <w:left w:val="nil"/>
              <w:bottom w:val="nil"/>
              <w:right w:val="nil"/>
            </w:tcBorders>
            <w:shd w:val="clear" w:color="auto" w:fill="auto"/>
            <w:noWrap/>
            <w:vAlign w:val="bottom"/>
            <w:hideMark/>
          </w:tcPr>
          <w:p w14:paraId="513B962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588096D0" w14:textId="77777777" w:rsidTr="00D03A79">
        <w:trPr>
          <w:trHeight w:val="144"/>
        </w:trPr>
        <w:tc>
          <w:tcPr>
            <w:tcW w:w="0" w:type="auto"/>
            <w:tcBorders>
              <w:top w:val="nil"/>
              <w:left w:val="nil"/>
              <w:bottom w:val="nil"/>
              <w:right w:val="nil"/>
            </w:tcBorders>
            <w:shd w:val="clear" w:color="auto" w:fill="auto"/>
            <w:noWrap/>
            <w:vAlign w:val="bottom"/>
            <w:hideMark/>
          </w:tcPr>
          <w:p w14:paraId="783D856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Production</w:t>
            </w:r>
          </w:p>
        </w:tc>
        <w:tc>
          <w:tcPr>
            <w:tcW w:w="0" w:type="auto"/>
            <w:tcBorders>
              <w:top w:val="nil"/>
              <w:left w:val="nil"/>
              <w:bottom w:val="nil"/>
              <w:right w:val="nil"/>
            </w:tcBorders>
            <w:shd w:val="clear" w:color="auto" w:fill="auto"/>
            <w:noWrap/>
            <w:vAlign w:val="bottom"/>
            <w:hideMark/>
          </w:tcPr>
          <w:p w14:paraId="6B34828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7088290" w14:textId="77777777" w:rsidTr="00D03A79">
        <w:trPr>
          <w:trHeight w:val="144"/>
        </w:trPr>
        <w:tc>
          <w:tcPr>
            <w:tcW w:w="0" w:type="auto"/>
            <w:tcBorders>
              <w:top w:val="nil"/>
              <w:left w:val="nil"/>
              <w:bottom w:val="nil"/>
              <w:right w:val="nil"/>
            </w:tcBorders>
            <w:shd w:val="clear" w:color="auto" w:fill="auto"/>
            <w:noWrap/>
            <w:vAlign w:val="bottom"/>
            <w:hideMark/>
          </w:tcPr>
          <w:p w14:paraId="582689B2"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Profit</w:t>
            </w:r>
          </w:p>
        </w:tc>
        <w:tc>
          <w:tcPr>
            <w:tcW w:w="0" w:type="auto"/>
            <w:tcBorders>
              <w:top w:val="nil"/>
              <w:left w:val="nil"/>
              <w:bottom w:val="nil"/>
              <w:right w:val="nil"/>
            </w:tcBorders>
            <w:shd w:val="clear" w:color="auto" w:fill="auto"/>
            <w:noWrap/>
            <w:vAlign w:val="bottom"/>
            <w:hideMark/>
          </w:tcPr>
          <w:p w14:paraId="597D4D3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3</w:t>
            </w:r>
          </w:p>
        </w:tc>
      </w:tr>
      <w:tr w:rsidR="00D03A79" w:rsidRPr="007B0E66" w14:paraId="7A13337F" w14:textId="77777777" w:rsidTr="00D03A79">
        <w:trPr>
          <w:trHeight w:val="144"/>
        </w:trPr>
        <w:tc>
          <w:tcPr>
            <w:tcW w:w="0" w:type="auto"/>
            <w:tcBorders>
              <w:top w:val="nil"/>
              <w:left w:val="nil"/>
              <w:bottom w:val="nil"/>
              <w:right w:val="nil"/>
            </w:tcBorders>
            <w:shd w:val="clear" w:color="auto" w:fill="auto"/>
            <w:noWrap/>
            <w:vAlign w:val="bottom"/>
            <w:hideMark/>
          </w:tcPr>
          <w:p w14:paraId="5C8595A5"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Profitability</w:t>
            </w:r>
          </w:p>
        </w:tc>
        <w:tc>
          <w:tcPr>
            <w:tcW w:w="0" w:type="auto"/>
            <w:tcBorders>
              <w:top w:val="nil"/>
              <w:left w:val="nil"/>
              <w:bottom w:val="nil"/>
              <w:right w:val="nil"/>
            </w:tcBorders>
            <w:shd w:val="clear" w:color="auto" w:fill="auto"/>
            <w:noWrap/>
            <w:vAlign w:val="bottom"/>
            <w:hideMark/>
          </w:tcPr>
          <w:p w14:paraId="0BCAB1C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036F9718" w14:textId="77777777" w:rsidTr="00D03A79">
        <w:trPr>
          <w:trHeight w:val="144"/>
        </w:trPr>
        <w:tc>
          <w:tcPr>
            <w:tcW w:w="0" w:type="auto"/>
            <w:tcBorders>
              <w:top w:val="nil"/>
              <w:left w:val="nil"/>
              <w:bottom w:val="nil"/>
              <w:right w:val="nil"/>
            </w:tcBorders>
            <w:shd w:val="clear" w:color="auto" w:fill="auto"/>
            <w:noWrap/>
            <w:vAlign w:val="bottom"/>
            <w:hideMark/>
          </w:tcPr>
          <w:p w14:paraId="4DAB9A4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Quota</w:t>
            </w:r>
          </w:p>
        </w:tc>
        <w:tc>
          <w:tcPr>
            <w:tcW w:w="0" w:type="auto"/>
            <w:tcBorders>
              <w:top w:val="nil"/>
              <w:left w:val="nil"/>
              <w:bottom w:val="nil"/>
              <w:right w:val="nil"/>
            </w:tcBorders>
            <w:shd w:val="clear" w:color="auto" w:fill="auto"/>
            <w:noWrap/>
            <w:vAlign w:val="bottom"/>
            <w:hideMark/>
          </w:tcPr>
          <w:p w14:paraId="4B4A7B7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6</w:t>
            </w:r>
          </w:p>
        </w:tc>
      </w:tr>
      <w:tr w:rsidR="00D03A79" w:rsidRPr="007B0E66" w14:paraId="17888C69" w14:textId="77777777" w:rsidTr="00D03A79">
        <w:trPr>
          <w:trHeight w:val="144"/>
        </w:trPr>
        <w:tc>
          <w:tcPr>
            <w:tcW w:w="0" w:type="auto"/>
            <w:tcBorders>
              <w:top w:val="nil"/>
              <w:left w:val="nil"/>
              <w:bottom w:val="nil"/>
              <w:right w:val="nil"/>
            </w:tcBorders>
            <w:shd w:val="clear" w:color="auto" w:fill="auto"/>
            <w:noWrap/>
            <w:vAlign w:val="bottom"/>
            <w:hideMark/>
          </w:tcPr>
          <w:p w14:paraId="6B0427CB"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lastRenderedPageBreak/>
              <w:t>Regulation</w:t>
            </w:r>
          </w:p>
        </w:tc>
        <w:tc>
          <w:tcPr>
            <w:tcW w:w="0" w:type="auto"/>
            <w:tcBorders>
              <w:top w:val="nil"/>
              <w:left w:val="nil"/>
              <w:bottom w:val="nil"/>
              <w:right w:val="nil"/>
            </w:tcBorders>
            <w:shd w:val="clear" w:color="auto" w:fill="auto"/>
            <w:noWrap/>
            <w:vAlign w:val="bottom"/>
            <w:hideMark/>
          </w:tcPr>
          <w:p w14:paraId="197779CE"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4</w:t>
            </w:r>
          </w:p>
        </w:tc>
      </w:tr>
      <w:tr w:rsidR="00D03A79" w:rsidRPr="007B0E66" w14:paraId="1CC3AE07" w14:textId="77777777" w:rsidTr="00D03A79">
        <w:trPr>
          <w:trHeight w:val="144"/>
        </w:trPr>
        <w:tc>
          <w:tcPr>
            <w:tcW w:w="0" w:type="auto"/>
            <w:tcBorders>
              <w:top w:val="nil"/>
              <w:left w:val="nil"/>
              <w:bottom w:val="nil"/>
              <w:right w:val="nil"/>
            </w:tcBorders>
            <w:shd w:val="clear" w:color="auto" w:fill="auto"/>
            <w:noWrap/>
            <w:vAlign w:val="bottom"/>
            <w:hideMark/>
          </w:tcPr>
          <w:p w14:paraId="6C7F50F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Regulatory Preferences</w:t>
            </w:r>
          </w:p>
        </w:tc>
        <w:tc>
          <w:tcPr>
            <w:tcW w:w="0" w:type="auto"/>
            <w:tcBorders>
              <w:top w:val="nil"/>
              <w:left w:val="nil"/>
              <w:bottom w:val="nil"/>
              <w:right w:val="nil"/>
            </w:tcBorders>
            <w:shd w:val="clear" w:color="auto" w:fill="auto"/>
            <w:noWrap/>
            <w:vAlign w:val="bottom"/>
            <w:hideMark/>
          </w:tcPr>
          <w:p w14:paraId="6B50FB4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5BF03A8" w14:textId="77777777" w:rsidTr="00D03A79">
        <w:trPr>
          <w:trHeight w:val="144"/>
        </w:trPr>
        <w:tc>
          <w:tcPr>
            <w:tcW w:w="0" w:type="auto"/>
            <w:tcBorders>
              <w:top w:val="nil"/>
              <w:left w:val="nil"/>
              <w:bottom w:val="nil"/>
              <w:right w:val="nil"/>
            </w:tcBorders>
            <w:shd w:val="clear" w:color="auto" w:fill="auto"/>
            <w:noWrap/>
            <w:vAlign w:val="bottom"/>
            <w:hideMark/>
          </w:tcPr>
          <w:p w14:paraId="19F80C0D"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Relationships Influencing Fishing</w:t>
            </w:r>
          </w:p>
        </w:tc>
        <w:tc>
          <w:tcPr>
            <w:tcW w:w="0" w:type="auto"/>
            <w:tcBorders>
              <w:top w:val="nil"/>
              <w:left w:val="nil"/>
              <w:bottom w:val="nil"/>
              <w:right w:val="nil"/>
            </w:tcBorders>
            <w:shd w:val="clear" w:color="auto" w:fill="auto"/>
            <w:noWrap/>
            <w:vAlign w:val="bottom"/>
            <w:hideMark/>
          </w:tcPr>
          <w:p w14:paraId="5BF30977"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26D3A21" w14:textId="77777777" w:rsidTr="00D03A79">
        <w:trPr>
          <w:trHeight w:val="144"/>
        </w:trPr>
        <w:tc>
          <w:tcPr>
            <w:tcW w:w="0" w:type="auto"/>
            <w:tcBorders>
              <w:top w:val="nil"/>
              <w:left w:val="nil"/>
              <w:bottom w:val="nil"/>
              <w:right w:val="nil"/>
            </w:tcBorders>
            <w:shd w:val="clear" w:color="auto" w:fill="auto"/>
            <w:noWrap/>
            <w:vAlign w:val="bottom"/>
            <w:hideMark/>
          </w:tcPr>
          <w:p w14:paraId="5BFC0D4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Resource Rent</w:t>
            </w:r>
          </w:p>
        </w:tc>
        <w:tc>
          <w:tcPr>
            <w:tcW w:w="0" w:type="auto"/>
            <w:tcBorders>
              <w:top w:val="nil"/>
              <w:left w:val="nil"/>
              <w:bottom w:val="nil"/>
              <w:right w:val="nil"/>
            </w:tcBorders>
            <w:shd w:val="clear" w:color="auto" w:fill="auto"/>
            <w:noWrap/>
            <w:vAlign w:val="bottom"/>
            <w:hideMark/>
          </w:tcPr>
          <w:p w14:paraId="6F978243"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7FD9E22" w14:textId="77777777" w:rsidTr="00D03A79">
        <w:trPr>
          <w:trHeight w:val="144"/>
        </w:trPr>
        <w:tc>
          <w:tcPr>
            <w:tcW w:w="0" w:type="auto"/>
            <w:tcBorders>
              <w:top w:val="nil"/>
              <w:left w:val="nil"/>
              <w:bottom w:val="nil"/>
              <w:right w:val="nil"/>
            </w:tcBorders>
            <w:shd w:val="clear" w:color="auto" w:fill="auto"/>
            <w:noWrap/>
            <w:vAlign w:val="bottom"/>
            <w:hideMark/>
          </w:tcPr>
          <w:p w14:paraId="535BCC25"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Revenue</w:t>
            </w:r>
          </w:p>
        </w:tc>
        <w:tc>
          <w:tcPr>
            <w:tcW w:w="0" w:type="auto"/>
            <w:tcBorders>
              <w:top w:val="nil"/>
              <w:left w:val="nil"/>
              <w:bottom w:val="nil"/>
              <w:right w:val="nil"/>
            </w:tcBorders>
            <w:shd w:val="clear" w:color="auto" w:fill="auto"/>
            <w:noWrap/>
            <w:vAlign w:val="bottom"/>
            <w:hideMark/>
          </w:tcPr>
          <w:p w14:paraId="03B37E3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7</w:t>
            </w:r>
          </w:p>
        </w:tc>
      </w:tr>
      <w:tr w:rsidR="00D03A79" w:rsidRPr="007B0E66" w14:paraId="5C22546C" w14:textId="77777777" w:rsidTr="00D03A79">
        <w:trPr>
          <w:trHeight w:val="144"/>
        </w:trPr>
        <w:tc>
          <w:tcPr>
            <w:tcW w:w="0" w:type="auto"/>
            <w:tcBorders>
              <w:top w:val="nil"/>
              <w:left w:val="nil"/>
              <w:bottom w:val="nil"/>
              <w:right w:val="nil"/>
            </w:tcBorders>
            <w:shd w:val="clear" w:color="auto" w:fill="auto"/>
            <w:noWrap/>
            <w:vAlign w:val="bottom"/>
            <w:hideMark/>
          </w:tcPr>
          <w:p w14:paraId="77A840E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Risk</w:t>
            </w:r>
          </w:p>
        </w:tc>
        <w:tc>
          <w:tcPr>
            <w:tcW w:w="0" w:type="auto"/>
            <w:tcBorders>
              <w:top w:val="nil"/>
              <w:left w:val="nil"/>
              <w:bottom w:val="nil"/>
              <w:right w:val="nil"/>
            </w:tcBorders>
            <w:shd w:val="clear" w:color="auto" w:fill="auto"/>
            <w:noWrap/>
            <w:vAlign w:val="bottom"/>
            <w:hideMark/>
          </w:tcPr>
          <w:p w14:paraId="0CCE29B2"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6589EAB" w14:textId="77777777" w:rsidTr="00D03A79">
        <w:trPr>
          <w:trHeight w:val="144"/>
        </w:trPr>
        <w:tc>
          <w:tcPr>
            <w:tcW w:w="0" w:type="auto"/>
            <w:tcBorders>
              <w:top w:val="nil"/>
              <w:left w:val="nil"/>
              <w:bottom w:val="nil"/>
              <w:right w:val="nil"/>
            </w:tcBorders>
            <w:shd w:val="clear" w:color="auto" w:fill="auto"/>
            <w:noWrap/>
            <w:vAlign w:val="bottom"/>
            <w:hideMark/>
          </w:tcPr>
          <w:p w14:paraId="2C0DAD5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River Abundance</w:t>
            </w:r>
          </w:p>
        </w:tc>
        <w:tc>
          <w:tcPr>
            <w:tcW w:w="0" w:type="auto"/>
            <w:tcBorders>
              <w:top w:val="nil"/>
              <w:left w:val="nil"/>
              <w:bottom w:val="nil"/>
              <w:right w:val="nil"/>
            </w:tcBorders>
            <w:shd w:val="clear" w:color="auto" w:fill="auto"/>
            <w:noWrap/>
            <w:vAlign w:val="bottom"/>
            <w:hideMark/>
          </w:tcPr>
          <w:p w14:paraId="23C0CBD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3962846" w14:textId="77777777" w:rsidTr="00D03A79">
        <w:trPr>
          <w:trHeight w:val="144"/>
        </w:trPr>
        <w:tc>
          <w:tcPr>
            <w:tcW w:w="0" w:type="auto"/>
            <w:tcBorders>
              <w:top w:val="nil"/>
              <w:left w:val="nil"/>
              <w:bottom w:val="nil"/>
              <w:right w:val="nil"/>
            </w:tcBorders>
            <w:shd w:val="clear" w:color="auto" w:fill="auto"/>
            <w:noWrap/>
            <w:vAlign w:val="bottom"/>
            <w:hideMark/>
          </w:tcPr>
          <w:p w14:paraId="00CBDC5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Rules</w:t>
            </w:r>
          </w:p>
        </w:tc>
        <w:tc>
          <w:tcPr>
            <w:tcW w:w="0" w:type="auto"/>
            <w:tcBorders>
              <w:top w:val="nil"/>
              <w:left w:val="nil"/>
              <w:bottom w:val="nil"/>
              <w:right w:val="nil"/>
            </w:tcBorders>
            <w:shd w:val="clear" w:color="auto" w:fill="auto"/>
            <w:noWrap/>
            <w:vAlign w:val="bottom"/>
            <w:hideMark/>
          </w:tcPr>
          <w:p w14:paraId="27D1B84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0DD2E675" w14:textId="77777777" w:rsidTr="00D03A79">
        <w:trPr>
          <w:trHeight w:val="144"/>
        </w:trPr>
        <w:tc>
          <w:tcPr>
            <w:tcW w:w="0" w:type="auto"/>
            <w:tcBorders>
              <w:top w:val="nil"/>
              <w:left w:val="nil"/>
              <w:bottom w:val="nil"/>
              <w:right w:val="nil"/>
            </w:tcBorders>
            <w:shd w:val="clear" w:color="auto" w:fill="auto"/>
            <w:noWrap/>
            <w:vAlign w:val="bottom"/>
            <w:hideMark/>
          </w:tcPr>
          <w:p w14:paraId="2293CD2D"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Sense Of Justice</w:t>
            </w:r>
          </w:p>
        </w:tc>
        <w:tc>
          <w:tcPr>
            <w:tcW w:w="0" w:type="auto"/>
            <w:tcBorders>
              <w:top w:val="nil"/>
              <w:left w:val="nil"/>
              <w:bottom w:val="nil"/>
              <w:right w:val="nil"/>
            </w:tcBorders>
            <w:shd w:val="clear" w:color="auto" w:fill="auto"/>
            <w:noWrap/>
            <w:vAlign w:val="bottom"/>
            <w:hideMark/>
          </w:tcPr>
          <w:p w14:paraId="1B32FAF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71A63603" w14:textId="77777777" w:rsidTr="00D03A79">
        <w:trPr>
          <w:trHeight w:val="144"/>
        </w:trPr>
        <w:tc>
          <w:tcPr>
            <w:tcW w:w="0" w:type="auto"/>
            <w:tcBorders>
              <w:top w:val="nil"/>
              <w:left w:val="nil"/>
              <w:bottom w:val="nil"/>
              <w:right w:val="nil"/>
            </w:tcBorders>
            <w:shd w:val="clear" w:color="auto" w:fill="auto"/>
            <w:noWrap/>
            <w:vAlign w:val="bottom"/>
            <w:hideMark/>
          </w:tcPr>
          <w:p w14:paraId="6EDFD6FA"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Sharing Scientific Information</w:t>
            </w:r>
          </w:p>
        </w:tc>
        <w:tc>
          <w:tcPr>
            <w:tcW w:w="0" w:type="auto"/>
            <w:tcBorders>
              <w:top w:val="nil"/>
              <w:left w:val="nil"/>
              <w:bottom w:val="nil"/>
              <w:right w:val="nil"/>
            </w:tcBorders>
            <w:shd w:val="clear" w:color="auto" w:fill="auto"/>
            <w:noWrap/>
            <w:vAlign w:val="bottom"/>
            <w:hideMark/>
          </w:tcPr>
          <w:p w14:paraId="1C472D6B"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172867D" w14:textId="77777777" w:rsidTr="00D03A79">
        <w:trPr>
          <w:trHeight w:val="144"/>
        </w:trPr>
        <w:tc>
          <w:tcPr>
            <w:tcW w:w="0" w:type="auto"/>
            <w:tcBorders>
              <w:top w:val="nil"/>
              <w:left w:val="nil"/>
              <w:bottom w:val="nil"/>
              <w:right w:val="nil"/>
            </w:tcBorders>
            <w:shd w:val="clear" w:color="auto" w:fill="auto"/>
            <w:noWrap/>
            <w:vAlign w:val="bottom"/>
            <w:hideMark/>
          </w:tcPr>
          <w:p w14:paraId="1073109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Social Preferences</w:t>
            </w:r>
          </w:p>
        </w:tc>
        <w:tc>
          <w:tcPr>
            <w:tcW w:w="0" w:type="auto"/>
            <w:tcBorders>
              <w:top w:val="nil"/>
              <w:left w:val="nil"/>
              <w:bottom w:val="nil"/>
              <w:right w:val="nil"/>
            </w:tcBorders>
            <w:shd w:val="clear" w:color="auto" w:fill="auto"/>
            <w:noWrap/>
            <w:vAlign w:val="bottom"/>
            <w:hideMark/>
          </w:tcPr>
          <w:p w14:paraId="29515D3C"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6396004" w14:textId="77777777" w:rsidTr="00D03A79">
        <w:trPr>
          <w:trHeight w:val="144"/>
        </w:trPr>
        <w:tc>
          <w:tcPr>
            <w:tcW w:w="0" w:type="auto"/>
            <w:tcBorders>
              <w:top w:val="nil"/>
              <w:left w:val="nil"/>
              <w:bottom w:val="nil"/>
              <w:right w:val="nil"/>
            </w:tcBorders>
            <w:shd w:val="clear" w:color="auto" w:fill="auto"/>
            <w:noWrap/>
            <w:vAlign w:val="bottom"/>
            <w:hideMark/>
          </w:tcPr>
          <w:p w14:paraId="119E2C06"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Social Pressure</w:t>
            </w:r>
          </w:p>
        </w:tc>
        <w:tc>
          <w:tcPr>
            <w:tcW w:w="0" w:type="auto"/>
            <w:tcBorders>
              <w:top w:val="nil"/>
              <w:left w:val="nil"/>
              <w:bottom w:val="nil"/>
              <w:right w:val="nil"/>
            </w:tcBorders>
            <w:shd w:val="clear" w:color="auto" w:fill="auto"/>
            <w:noWrap/>
            <w:vAlign w:val="bottom"/>
            <w:hideMark/>
          </w:tcPr>
          <w:p w14:paraId="7C0BA802"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E349C27" w14:textId="77777777" w:rsidTr="00D03A79">
        <w:trPr>
          <w:trHeight w:val="144"/>
        </w:trPr>
        <w:tc>
          <w:tcPr>
            <w:tcW w:w="0" w:type="auto"/>
            <w:tcBorders>
              <w:top w:val="nil"/>
              <w:left w:val="nil"/>
              <w:bottom w:val="nil"/>
              <w:right w:val="nil"/>
            </w:tcBorders>
            <w:shd w:val="clear" w:color="auto" w:fill="auto"/>
            <w:noWrap/>
            <w:vAlign w:val="bottom"/>
            <w:hideMark/>
          </w:tcPr>
          <w:p w14:paraId="42256D1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Social Resources</w:t>
            </w:r>
          </w:p>
        </w:tc>
        <w:tc>
          <w:tcPr>
            <w:tcW w:w="0" w:type="auto"/>
            <w:tcBorders>
              <w:top w:val="nil"/>
              <w:left w:val="nil"/>
              <w:bottom w:val="nil"/>
              <w:right w:val="nil"/>
            </w:tcBorders>
            <w:shd w:val="clear" w:color="auto" w:fill="auto"/>
            <w:noWrap/>
            <w:vAlign w:val="bottom"/>
            <w:hideMark/>
          </w:tcPr>
          <w:p w14:paraId="30D6096E"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74790D40" w14:textId="77777777" w:rsidTr="00D03A79">
        <w:trPr>
          <w:trHeight w:val="144"/>
        </w:trPr>
        <w:tc>
          <w:tcPr>
            <w:tcW w:w="0" w:type="auto"/>
            <w:tcBorders>
              <w:top w:val="nil"/>
              <w:left w:val="nil"/>
              <w:bottom w:val="nil"/>
              <w:right w:val="nil"/>
            </w:tcBorders>
            <w:shd w:val="clear" w:color="auto" w:fill="auto"/>
            <w:noWrap/>
            <w:vAlign w:val="bottom"/>
            <w:hideMark/>
          </w:tcPr>
          <w:p w14:paraId="635739D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Solutions</w:t>
            </w:r>
          </w:p>
        </w:tc>
        <w:tc>
          <w:tcPr>
            <w:tcW w:w="0" w:type="auto"/>
            <w:tcBorders>
              <w:top w:val="nil"/>
              <w:left w:val="nil"/>
              <w:bottom w:val="nil"/>
              <w:right w:val="nil"/>
            </w:tcBorders>
            <w:shd w:val="clear" w:color="auto" w:fill="auto"/>
            <w:noWrap/>
            <w:vAlign w:val="bottom"/>
            <w:hideMark/>
          </w:tcPr>
          <w:p w14:paraId="2451E2DD"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CB618EA" w14:textId="77777777" w:rsidTr="00D03A79">
        <w:trPr>
          <w:trHeight w:val="144"/>
        </w:trPr>
        <w:tc>
          <w:tcPr>
            <w:tcW w:w="0" w:type="auto"/>
            <w:tcBorders>
              <w:top w:val="nil"/>
              <w:left w:val="nil"/>
              <w:bottom w:val="nil"/>
              <w:right w:val="nil"/>
            </w:tcBorders>
            <w:shd w:val="clear" w:color="auto" w:fill="auto"/>
            <w:noWrap/>
            <w:vAlign w:val="bottom"/>
            <w:hideMark/>
          </w:tcPr>
          <w:p w14:paraId="62FE4FB4"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Species</w:t>
            </w:r>
          </w:p>
        </w:tc>
        <w:tc>
          <w:tcPr>
            <w:tcW w:w="0" w:type="auto"/>
            <w:tcBorders>
              <w:top w:val="nil"/>
              <w:left w:val="nil"/>
              <w:bottom w:val="nil"/>
              <w:right w:val="nil"/>
            </w:tcBorders>
            <w:shd w:val="clear" w:color="auto" w:fill="auto"/>
            <w:noWrap/>
            <w:vAlign w:val="bottom"/>
            <w:hideMark/>
          </w:tcPr>
          <w:p w14:paraId="5144852E"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1B5BDAB4" w14:textId="77777777" w:rsidTr="00D03A79">
        <w:trPr>
          <w:trHeight w:val="144"/>
        </w:trPr>
        <w:tc>
          <w:tcPr>
            <w:tcW w:w="0" w:type="auto"/>
            <w:tcBorders>
              <w:top w:val="nil"/>
              <w:left w:val="nil"/>
              <w:bottom w:val="nil"/>
              <w:right w:val="nil"/>
            </w:tcBorders>
            <w:shd w:val="clear" w:color="auto" w:fill="auto"/>
            <w:noWrap/>
            <w:vAlign w:val="bottom"/>
            <w:hideMark/>
          </w:tcPr>
          <w:p w14:paraId="00E6B5B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Spawning Stock Biomass</w:t>
            </w:r>
          </w:p>
        </w:tc>
        <w:tc>
          <w:tcPr>
            <w:tcW w:w="0" w:type="auto"/>
            <w:tcBorders>
              <w:top w:val="nil"/>
              <w:left w:val="nil"/>
              <w:bottom w:val="nil"/>
              <w:right w:val="nil"/>
            </w:tcBorders>
            <w:shd w:val="clear" w:color="auto" w:fill="auto"/>
            <w:noWrap/>
            <w:vAlign w:val="bottom"/>
            <w:hideMark/>
          </w:tcPr>
          <w:p w14:paraId="2DD68FE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ED86E8A" w14:textId="77777777" w:rsidTr="00D03A79">
        <w:trPr>
          <w:trHeight w:val="144"/>
        </w:trPr>
        <w:tc>
          <w:tcPr>
            <w:tcW w:w="0" w:type="auto"/>
            <w:tcBorders>
              <w:top w:val="nil"/>
              <w:left w:val="nil"/>
              <w:bottom w:val="nil"/>
              <w:right w:val="nil"/>
            </w:tcBorders>
            <w:shd w:val="clear" w:color="auto" w:fill="auto"/>
            <w:noWrap/>
            <w:vAlign w:val="bottom"/>
            <w:hideMark/>
          </w:tcPr>
          <w:p w14:paraId="2DE1F07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Stakeholders</w:t>
            </w:r>
          </w:p>
        </w:tc>
        <w:tc>
          <w:tcPr>
            <w:tcW w:w="0" w:type="auto"/>
            <w:tcBorders>
              <w:top w:val="nil"/>
              <w:left w:val="nil"/>
              <w:bottom w:val="nil"/>
              <w:right w:val="nil"/>
            </w:tcBorders>
            <w:shd w:val="clear" w:color="auto" w:fill="auto"/>
            <w:noWrap/>
            <w:vAlign w:val="bottom"/>
            <w:hideMark/>
          </w:tcPr>
          <w:p w14:paraId="4FD1CDFE"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A8F6525" w14:textId="77777777" w:rsidTr="00D03A79">
        <w:trPr>
          <w:trHeight w:val="144"/>
        </w:trPr>
        <w:tc>
          <w:tcPr>
            <w:tcW w:w="0" w:type="auto"/>
            <w:tcBorders>
              <w:top w:val="nil"/>
              <w:left w:val="nil"/>
              <w:bottom w:val="nil"/>
              <w:right w:val="nil"/>
            </w:tcBorders>
            <w:shd w:val="clear" w:color="auto" w:fill="auto"/>
            <w:noWrap/>
            <w:vAlign w:val="bottom"/>
            <w:hideMark/>
          </w:tcPr>
          <w:p w14:paraId="10157D73"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State Of Nature</w:t>
            </w:r>
          </w:p>
        </w:tc>
        <w:tc>
          <w:tcPr>
            <w:tcW w:w="0" w:type="auto"/>
            <w:tcBorders>
              <w:top w:val="nil"/>
              <w:left w:val="nil"/>
              <w:bottom w:val="nil"/>
              <w:right w:val="nil"/>
            </w:tcBorders>
            <w:shd w:val="clear" w:color="auto" w:fill="auto"/>
            <w:noWrap/>
            <w:vAlign w:val="bottom"/>
            <w:hideMark/>
          </w:tcPr>
          <w:p w14:paraId="237A6C0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7369C2D" w14:textId="77777777" w:rsidTr="00D03A79">
        <w:trPr>
          <w:trHeight w:val="144"/>
        </w:trPr>
        <w:tc>
          <w:tcPr>
            <w:tcW w:w="0" w:type="auto"/>
            <w:tcBorders>
              <w:top w:val="nil"/>
              <w:left w:val="nil"/>
              <w:bottom w:val="nil"/>
              <w:right w:val="nil"/>
            </w:tcBorders>
            <w:shd w:val="clear" w:color="auto" w:fill="auto"/>
            <w:noWrap/>
            <w:vAlign w:val="bottom"/>
            <w:hideMark/>
          </w:tcPr>
          <w:p w14:paraId="5A28080B"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Stock</w:t>
            </w:r>
          </w:p>
        </w:tc>
        <w:tc>
          <w:tcPr>
            <w:tcW w:w="0" w:type="auto"/>
            <w:tcBorders>
              <w:top w:val="nil"/>
              <w:left w:val="nil"/>
              <w:bottom w:val="nil"/>
              <w:right w:val="nil"/>
            </w:tcBorders>
            <w:shd w:val="clear" w:color="auto" w:fill="auto"/>
            <w:noWrap/>
            <w:vAlign w:val="bottom"/>
            <w:hideMark/>
          </w:tcPr>
          <w:p w14:paraId="4CC9726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13</w:t>
            </w:r>
          </w:p>
        </w:tc>
      </w:tr>
      <w:tr w:rsidR="00D03A79" w:rsidRPr="007B0E66" w14:paraId="75DFCD6F" w14:textId="77777777" w:rsidTr="00D03A79">
        <w:trPr>
          <w:trHeight w:val="144"/>
        </w:trPr>
        <w:tc>
          <w:tcPr>
            <w:tcW w:w="0" w:type="auto"/>
            <w:tcBorders>
              <w:top w:val="nil"/>
              <w:left w:val="nil"/>
              <w:bottom w:val="nil"/>
              <w:right w:val="nil"/>
            </w:tcBorders>
            <w:shd w:val="clear" w:color="auto" w:fill="auto"/>
            <w:noWrap/>
            <w:vAlign w:val="bottom"/>
            <w:hideMark/>
          </w:tcPr>
          <w:p w14:paraId="3512647B"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Strength Of Relationship Between Variables</w:t>
            </w:r>
          </w:p>
        </w:tc>
        <w:tc>
          <w:tcPr>
            <w:tcW w:w="0" w:type="auto"/>
            <w:tcBorders>
              <w:top w:val="nil"/>
              <w:left w:val="nil"/>
              <w:bottom w:val="nil"/>
              <w:right w:val="nil"/>
            </w:tcBorders>
            <w:shd w:val="clear" w:color="auto" w:fill="auto"/>
            <w:noWrap/>
            <w:vAlign w:val="bottom"/>
            <w:hideMark/>
          </w:tcPr>
          <w:p w14:paraId="1DA59F5F"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5625D9FD" w14:textId="77777777" w:rsidTr="00D03A79">
        <w:trPr>
          <w:trHeight w:val="144"/>
        </w:trPr>
        <w:tc>
          <w:tcPr>
            <w:tcW w:w="0" w:type="auto"/>
            <w:tcBorders>
              <w:top w:val="nil"/>
              <w:left w:val="nil"/>
              <w:bottom w:val="nil"/>
              <w:right w:val="nil"/>
            </w:tcBorders>
            <w:shd w:val="clear" w:color="auto" w:fill="auto"/>
            <w:noWrap/>
            <w:vAlign w:val="bottom"/>
            <w:hideMark/>
          </w:tcPr>
          <w:p w14:paraId="25D917E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Subsidies</w:t>
            </w:r>
          </w:p>
        </w:tc>
        <w:tc>
          <w:tcPr>
            <w:tcW w:w="0" w:type="auto"/>
            <w:tcBorders>
              <w:top w:val="nil"/>
              <w:left w:val="nil"/>
              <w:bottom w:val="nil"/>
              <w:right w:val="nil"/>
            </w:tcBorders>
            <w:shd w:val="clear" w:color="auto" w:fill="auto"/>
            <w:noWrap/>
            <w:vAlign w:val="bottom"/>
            <w:hideMark/>
          </w:tcPr>
          <w:p w14:paraId="1477E20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7C7E0D8" w14:textId="77777777" w:rsidTr="00D03A79">
        <w:trPr>
          <w:trHeight w:val="144"/>
        </w:trPr>
        <w:tc>
          <w:tcPr>
            <w:tcW w:w="0" w:type="auto"/>
            <w:tcBorders>
              <w:top w:val="nil"/>
              <w:left w:val="nil"/>
              <w:bottom w:val="nil"/>
              <w:right w:val="nil"/>
            </w:tcBorders>
            <w:shd w:val="clear" w:color="auto" w:fill="auto"/>
            <w:noWrap/>
            <w:vAlign w:val="bottom"/>
            <w:hideMark/>
          </w:tcPr>
          <w:p w14:paraId="05289D66"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Supply</w:t>
            </w:r>
          </w:p>
        </w:tc>
        <w:tc>
          <w:tcPr>
            <w:tcW w:w="0" w:type="auto"/>
            <w:tcBorders>
              <w:top w:val="nil"/>
              <w:left w:val="nil"/>
              <w:bottom w:val="nil"/>
              <w:right w:val="nil"/>
            </w:tcBorders>
            <w:shd w:val="clear" w:color="auto" w:fill="auto"/>
            <w:noWrap/>
            <w:vAlign w:val="bottom"/>
            <w:hideMark/>
          </w:tcPr>
          <w:p w14:paraId="022B076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2D50B41" w14:textId="77777777" w:rsidTr="00D03A79">
        <w:trPr>
          <w:trHeight w:val="144"/>
        </w:trPr>
        <w:tc>
          <w:tcPr>
            <w:tcW w:w="0" w:type="auto"/>
            <w:tcBorders>
              <w:top w:val="nil"/>
              <w:left w:val="nil"/>
              <w:bottom w:val="nil"/>
              <w:right w:val="nil"/>
            </w:tcBorders>
            <w:shd w:val="clear" w:color="auto" w:fill="auto"/>
            <w:noWrap/>
            <w:vAlign w:val="bottom"/>
            <w:hideMark/>
          </w:tcPr>
          <w:p w14:paraId="5A09A3E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TAC</w:t>
            </w:r>
          </w:p>
        </w:tc>
        <w:tc>
          <w:tcPr>
            <w:tcW w:w="0" w:type="auto"/>
            <w:tcBorders>
              <w:top w:val="nil"/>
              <w:left w:val="nil"/>
              <w:bottom w:val="nil"/>
              <w:right w:val="nil"/>
            </w:tcBorders>
            <w:shd w:val="clear" w:color="auto" w:fill="auto"/>
            <w:noWrap/>
            <w:vAlign w:val="bottom"/>
            <w:hideMark/>
          </w:tcPr>
          <w:p w14:paraId="3EE2835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7</w:t>
            </w:r>
          </w:p>
        </w:tc>
      </w:tr>
      <w:tr w:rsidR="00D03A79" w:rsidRPr="007B0E66" w14:paraId="2196C2EC" w14:textId="77777777" w:rsidTr="00D03A79">
        <w:trPr>
          <w:trHeight w:val="144"/>
        </w:trPr>
        <w:tc>
          <w:tcPr>
            <w:tcW w:w="0" w:type="auto"/>
            <w:tcBorders>
              <w:top w:val="nil"/>
              <w:left w:val="nil"/>
              <w:bottom w:val="nil"/>
              <w:right w:val="nil"/>
            </w:tcBorders>
            <w:shd w:val="clear" w:color="auto" w:fill="auto"/>
            <w:noWrap/>
            <w:vAlign w:val="bottom"/>
            <w:hideMark/>
          </w:tcPr>
          <w:p w14:paraId="121D7902"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TAE</w:t>
            </w:r>
          </w:p>
        </w:tc>
        <w:tc>
          <w:tcPr>
            <w:tcW w:w="0" w:type="auto"/>
            <w:tcBorders>
              <w:top w:val="nil"/>
              <w:left w:val="nil"/>
              <w:bottom w:val="nil"/>
              <w:right w:val="nil"/>
            </w:tcBorders>
            <w:shd w:val="clear" w:color="auto" w:fill="auto"/>
            <w:noWrap/>
            <w:vAlign w:val="bottom"/>
            <w:hideMark/>
          </w:tcPr>
          <w:p w14:paraId="0FB804A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F18B829" w14:textId="77777777" w:rsidTr="00D03A79">
        <w:trPr>
          <w:trHeight w:val="144"/>
        </w:trPr>
        <w:tc>
          <w:tcPr>
            <w:tcW w:w="0" w:type="auto"/>
            <w:tcBorders>
              <w:top w:val="nil"/>
              <w:left w:val="nil"/>
              <w:bottom w:val="nil"/>
              <w:right w:val="nil"/>
            </w:tcBorders>
            <w:shd w:val="clear" w:color="auto" w:fill="auto"/>
            <w:noWrap/>
            <w:vAlign w:val="bottom"/>
            <w:hideMark/>
          </w:tcPr>
          <w:p w14:paraId="2FC0AC2E"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Tax</w:t>
            </w:r>
          </w:p>
        </w:tc>
        <w:tc>
          <w:tcPr>
            <w:tcW w:w="0" w:type="auto"/>
            <w:tcBorders>
              <w:top w:val="nil"/>
              <w:left w:val="nil"/>
              <w:bottom w:val="nil"/>
              <w:right w:val="nil"/>
            </w:tcBorders>
            <w:shd w:val="clear" w:color="auto" w:fill="auto"/>
            <w:noWrap/>
            <w:vAlign w:val="bottom"/>
            <w:hideMark/>
          </w:tcPr>
          <w:p w14:paraId="0D9A2F6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3</w:t>
            </w:r>
          </w:p>
        </w:tc>
      </w:tr>
      <w:tr w:rsidR="00D03A79" w:rsidRPr="007B0E66" w14:paraId="3D4F7CD5" w14:textId="77777777" w:rsidTr="00D03A79">
        <w:trPr>
          <w:trHeight w:val="144"/>
        </w:trPr>
        <w:tc>
          <w:tcPr>
            <w:tcW w:w="0" w:type="auto"/>
            <w:tcBorders>
              <w:top w:val="nil"/>
              <w:left w:val="nil"/>
              <w:bottom w:val="nil"/>
              <w:right w:val="nil"/>
            </w:tcBorders>
            <w:shd w:val="clear" w:color="auto" w:fill="auto"/>
            <w:noWrap/>
            <w:vAlign w:val="bottom"/>
            <w:hideMark/>
          </w:tcPr>
          <w:p w14:paraId="225DFCE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Technological Parameters</w:t>
            </w:r>
          </w:p>
        </w:tc>
        <w:tc>
          <w:tcPr>
            <w:tcW w:w="0" w:type="auto"/>
            <w:tcBorders>
              <w:top w:val="nil"/>
              <w:left w:val="nil"/>
              <w:bottom w:val="nil"/>
              <w:right w:val="nil"/>
            </w:tcBorders>
            <w:shd w:val="clear" w:color="auto" w:fill="auto"/>
            <w:noWrap/>
            <w:vAlign w:val="bottom"/>
            <w:hideMark/>
          </w:tcPr>
          <w:p w14:paraId="0ABADA25"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B08D86E" w14:textId="77777777" w:rsidTr="00D03A79">
        <w:trPr>
          <w:trHeight w:val="144"/>
        </w:trPr>
        <w:tc>
          <w:tcPr>
            <w:tcW w:w="0" w:type="auto"/>
            <w:tcBorders>
              <w:top w:val="nil"/>
              <w:left w:val="nil"/>
              <w:bottom w:val="nil"/>
              <w:right w:val="nil"/>
            </w:tcBorders>
            <w:shd w:val="clear" w:color="auto" w:fill="auto"/>
            <w:noWrap/>
            <w:vAlign w:val="bottom"/>
            <w:hideMark/>
          </w:tcPr>
          <w:p w14:paraId="2D74C47B"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Time</w:t>
            </w:r>
          </w:p>
        </w:tc>
        <w:tc>
          <w:tcPr>
            <w:tcW w:w="0" w:type="auto"/>
            <w:tcBorders>
              <w:top w:val="nil"/>
              <w:left w:val="nil"/>
              <w:bottom w:val="nil"/>
              <w:right w:val="nil"/>
            </w:tcBorders>
            <w:shd w:val="clear" w:color="auto" w:fill="auto"/>
            <w:noWrap/>
            <w:vAlign w:val="bottom"/>
            <w:hideMark/>
          </w:tcPr>
          <w:p w14:paraId="73A2790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3</w:t>
            </w:r>
          </w:p>
        </w:tc>
      </w:tr>
      <w:tr w:rsidR="00D03A79" w:rsidRPr="007B0E66" w14:paraId="0294C1A6" w14:textId="77777777" w:rsidTr="00D03A79">
        <w:trPr>
          <w:trHeight w:val="144"/>
        </w:trPr>
        <w:tc>
          <w:tcPr>
            <w:tcW w:w="0" w:type="auto"/>
            <w:tcBorders>
              <w:top w:val="nil"/>
              <w:left w:val="nil"/>
              <w:bottom w:val="nil"/>
              <w:right w:val="nil"/>
            </w:tcBorders>
            <w:shd w:val="clear" w:color="auto" w:fill="auto"/>
            <w:noWrap/>
            <w:vAlign w:val="bottom"/>
            <w:hideMark/>
          </w:tcPr>
          <w:p w14:paraId="5D63CF4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Trip</w:t>
            </w:r>
          </w:p>
        </w:tc>
        <w:tc>
          <w:tcPr>
            <w:tcW w:w="0" w:type="auto"/>
            <w:tcBorders>
              <w:top w:val="nil"/>
              <w:left w:val="nil"/>
              <w:bottom w:val="nil"/>
              <w:right w:val="nil"/>
            </w:tcBorders>
            <w:shd w:val="clear" w:color="auto" w:fill="auto"/>
            <w:noWrap/>
            <w:vAlign w:val="bottom"/>
            <w:hideMark/>
          </w:tcPr>
          <w:p w14:paraId="5914808F"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343758EC" w14:textId="77777777" w:rsidTr="00D03A79">
        <w:trPr>
          <w:trHeight w:val="144"/>
        </w:trPr>
        <w:tc>
          <w:tcPr>
            <w:tcW w:w="0" w:type="auto"/>
            <w:tcBorders>
              <w:top w:val="nil"/>
              <w:left w:val="nil"/>
              <w:bottom w:val="nil"/>
              <w:right w:val="nil"/>
            </w:tcBorders>
            <w:shd w:val="clear" w:color="auto" w:fill="auto"/>
            <w:noWrap/>
            <w:vAlign w:val="bottom"/>
            <w:hideMark/>
          </w:tcPr>
          <w:p w14:paraId="1FD5ACA9"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Trust</w:t>
            </w:r>
          </w:p>
        </w:tc>
        <w:tc>
          <w:tcPr>
            <w:tcW w:w="0" w:type="auto"/>
            <w:tcBorders>
              <w:top w:val="nil"/>
              <w:left w:val="nil"/>
              <w:bottom w:val="nil"/>
              <w:right w:val="nil"/>
            </w:tcBorders>
            <w:shd w:val="clear" w:color="auto" w:fill="auto"/>
            <w:noWrap/>
            <w:vAlign w:val="bottom"/>
            <w:hideMark/>
          </w:tcPr>
          <w:p w14:paraId="634DA171"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A7F4C8F" w14:textId="77777777" w:rsidTr="00D03A79">
        <w:trPr>
          <w:trHeight w:val="144"/>
        </w:trPr>
        <w:tc>
          <w:tcPr>
            <w:tcW w:w="0" w:type="auto"/>
            <w:tcBorders>
              <w:top w:val="nil"/>
              <w:left w:val="nil"/>
              <w:bottom w:val="nil"/>
              <w:right w:val="nil"/>
            </w:tcBorders>
            <w:shd w:val="clear" w:color="auto" w:fill="auto"/>
            <w:noWrap/>
            <w:vAlign w:val="bottom"/>
            <w:hideMark/>
          </w:tcPr>
          <w:p w14:paraId="4A5B2CA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Uncertain Variables Of Fishery</w:t>
            </w:r>
          </w:p>
        </w:tc>
        <w:tc>
          <w:tcPr>
            <w:tcW w:w="0" w:type="auto"/>
            <w:tcBorders>
              <w:top w:val="nil"/>
              <w:left w:val="nil"/>
              <w:bottom w:val="nil"/>
              <w:right w:val="nil"/>
            </w:tcBorders>
            <w:shd w:val="clear" w:color="auto" w:fill="auto"/>
            <w:noWrap/>
            <w:vAlign w:val="bottom"/>
            <w:hideMark/>
          </w:tcPr>
          <w:p w14:paraId="26CCD11F"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C0CC2BE" w14:textId="77777777" w:rsidTr="00D03A79">
        <w:trPr>
          <w:trHeight w:val="144"/>
        </w:trPr>
        <w:tc>
          <w:tcPr>
            <w:tcW w:w="0" w:type="auto"/>
            <w:tcBorders>
              <w:top w:val="nil"/>
              <w:left w:val="nil"/>
              <w:bottom w:val="nil"/>
              <w:right w:val="nil"/>
            </w:tcBorders>
            <w:shd w:val="clear" w:color="auto" w:fill="auto"/>
            <w:noWrap/>
            <w:vAlign w:val="bottom"/>
            <w:hideMark/>
          </w:tcPr>
          <w:p w14:paraId="20A8C99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Utility, Loss, Preference Variables</w:t>
            </w:r>
          </w:p>
        </w:tc>
        <w:tc>
          <w:tcPr>
            <w:tcW w:w="0" w:type="auto"/>
            <w:tcBorders>
              <w:top w:val="nil"/>
              <w:left w:val="nil"/>
              <w:bottom w:val="nil"/>
              <w:right w:val="nil"/>
            </w:tcBorders>
            <w:shd w:val="clear" w:color="auto" w:fill="auto"/>
            <w:noWrap/>
            <w:vAlign w:val="bottom"/>
            <w:hideMark/>
          </w:tcPr>
          <w:p w14:paraId="06497B53"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27BB5C2" w14:textId="77777777" w:rsidTr="00D03A79">
        <w:trPr>
          <w:trHeight w:val="144"/>
        </w:trPr>
        <w:tc>
          <w:tcPr>
            <w:tcW w:w="0" w:type="auto"/>
            <w:tcBorders>
              <w:top w:val="nil"/>
              <w:left w:val="nil"/>
              <w:bottom w:val="nil"/>
              <w:right w:val="nil"/>
            </w:tcBorders>
            <w:shd w:val="clear" w:color="auto" w:fill="auto"/>
            <w:noWrap/>
            <w:vAlign w:val="bottom"/>
            <w:hideMark/>
          </w:tcPr>
          <w:p w14:paraId="2097D794"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Value</w:t>
            </w:r>
          </w:p>
        </w:tc>
        <w:tc>
          <w:tcPr>
            <w:tcW w:w="0" w:type="auto"/>
            <w:tcBorders>
              <w:top w:val="nil"/>
              <w:left w:val="nil"/>
              <w:bottom w:val="nil"/>
              <w:right w:val="nil"/>
            </w:tcBorders>
            <w:shd w:val="clear" w:color="auto" w:fill="auto"/>
            <w:noWrap/>
            <w:vAlign w:val="bottom"/>
            <w:hideMark/>
          </w:tcPr>
          <w:p w14:paraId="7C361976"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50AC4939" w14:textId="77777777" w:rsidTr="00D03A79">
        <w:trPr>
          <w:trHeight w:val="144"/>
        </w:trPr>
        <w:tc>
          <w:tcPr>
            <w:tcW w:w="0" w:type="auto"/>
            <w:tcBorders>
              <w:top w:val="nil"/>
              <w:left w:val="nil"/>
              <w:bottom w:val="nil"/>
              <w:right w:val="nil"/>
            </w:tcBorders>
            <w:shd w:val="clear" w:color="auto" w:fill="auto"/>
            <w:noWrap/>
            <w:vAlign w:val="bottom"/>
            <w:hideMark/>
          </w:tcPr>
          <w:p w14:paraId="1EF8B0EA"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Vessel</w:t>
            </w:r>
          </w:p>
        </w:tc>
        <w:tc>
          <w:tcPr>
            <w:tcW w:w="0" w:type="auto"/>
            <w:tcBorders>
              <w:top w:val="nil"/>
              <w:left w:val="nil"/>
              <w:bottom w:val="nil"/>
              <w:right w:val="nil"/>
            </w:tcBorders>
            <w:shd w:val="clear" w:color="auto" w:fill="auto"/>
            <w:noWrap/>
            <w:vAlign w:val="bottom"/>
            <w:hideMark/>
          </w:tcPr>
          <w:p w14:paraId="45A7C7E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4</w:t>
            </w:r>
          </w:p>
        </w:tc>
      </w:tr>
      <w:tr w:rsidR="00D03A79" w:rsidRPr="007B0E66" w14:paraId="1A167094" w14:textId="77777777" w:rsidTr="00D03A79">
        <w:trPr>
          <w:trHeight w:val="144"/>
        </w:trPr>
        <w:tc>
          <w:tcPr>
            <w:tcW w:w="0" w:type="auto"/>
            <w:tcBorders>
              <w:top w:val="nil"/>
              <w:left w:val="nil"/>
              <w:bottom w:val="nil"/>
              <w:right w:val="nil"/>
            </w:tcBorders>
            <w:shd w:val="clear" w:color="auto" w:fill="auto"/>
            <w:noWrap/>
            <w:vAlign w:val="bottom"/>
            <w:hideMark/>
          </w:tcPr>
          <w:p w14:paraId="7C81EFE9"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lastRenderedPageBreak/>
              <w:t>Veto Right</w:t>
            </w:r>
          </w:p>
        </w:tc>
        <w:tc>
          <w:tcPr>
            <w:tcW w:w="0" w:type="auto"/>
            <w:tcBorders>
              <w:top w:val="nil"/>
              <w:left w:val="nil"/>
              <w:bottom w:val="nil"/>
              <w:right w:val="nil"/>
            </w:tcBorders>
            <w:shd w:val="clear" w:color="auto" w:fill="auto"/>
            <w:noWrap/>
            <w:vAlign w:val="bottom"/>
            <w:hideMark/>
          </w:tcPr>
          <w:p w14:paraId="1FDDC68A"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5F8C82DD" w14:textId="77777777" w:rsidTr="00D03A79">
        <w:trPr>
          <w:trHeight w:val="144"/>
        </w:trPr>
        <w:tc>
          <w:tcPr>
            <w:tcW w:w="0" w:type="auto"/>
            <w:tcBorders>
              <w:top w:val="nil"/>
              <w:left w:val="nil"/>
              <w:bottom w:val="nil"/>
              <w:right w:val="nil"/>
            </w:tcBorders>
            <w:shd w:val="clear" w:color="auto" w:fill="auto"/>
            <w:noWrap/>
            <w:vAlign w:val="bottom"/>
            <w:hideMark/>
          </w:tcPr>
          <w:p w14:paraId="69E9AC70"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VPA</w:t>
            </w:r>
          </w:p>
        </w:tc>
        <w:tc>
          <w:tcPr>
            <w:tcW w:w="0" w:type="auto"/>
            <w:tcBorders>
              <w:top w:val="nil"/>
              <w:left w:val="nil"/>
              <w:bottom w:val="nil"/>
              <w:right w:val="nil"/>
            </w:tcBorders>
            <w:shd w:val="clear" w:color="auto" w:fill="auto"/>
            <w:noWrap/>
            <w:vAlign w:val="bottom"/>
            <w:hideMark/>
          </w:tcPr>
          <w:p w14:paraId="44893A4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065D272" w14:textId="77777777" w:rsidTr="00D03A79">
        <w:trPr>
          <w:trHeight w:val="144"/>
        </w:trPr>
        <w:tc>
          <w:tcPr>
            <w:tcW w:w="0" w:type="auto"/>
            <w:tcBorders>
              <w:top w:val="nil"/>
              <w:left w:val="nil"/>
              <w:bottom w:val="nil"/>
              <w:right w:val="nil"/>
            </w:tcBorders>
            <w:shd w:val="clear" w:color="auto" w:fill="auto"/>
            <w:noWrap/>
            <w:vAlign w:val="bottom"/>
            <w:hideMark/>
          </w:tcPr>
          <w:p w14:paraId="2C853B6B"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VPUE</w:t>
            </w:r>
          </w:p>
        </w:tc>
        <w:tc>
          <w:tcPr>
            <w:tcW w:w="0" w:type="auto"/>
            <w:tcBorders>
              <w:top w:val="nil"/>
              <w:left w:val="nil"/>
              <w:bottom w:val="nil"/>
              <w:right w:val="nil"/>
            </w:tcBorders>
            <w:shd w:val="clear" w:color="auto" w:fill="auto"/>
            <w:noWrap/>
            <w:vAlign w:val="bottom"/>
            <w:hideMark/>
          </w:tcPr>
          <w:p w14:paraId="0E453744"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28C34508" w14:textId="77777777" w:rsidTr="00D03A79">
        <w:trPr>
          <w:trHeight w:val="144"/>
        </w:trPr>
        <w:tc>
          <w:tcPr>
            <w:tcW w:w="0" w:type="auto"/>
            <w:tcBorders>
              <w:top w:val="nil"/>
              <w:left w:val="nil"/>
              <w:bottom w:val="nil"/>
              <w:right w:val="nil"/>
            </w:tcBorders>
            <w:shd w:val="clear" w:color="auto" w:fill="auto"/>
            <w:noWrap/>
            <w:vAlign w:val="bottom"/>
            <w:hideMark/>
          </w:tcPr>
          <w:p w14:paraId="2D470F5F"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Waste</w:t>
            </w:r>
          </w:p>
        </w:tc>
        <w:tc>
          <w:tcPr>
            <w:tcW w:w="0" w:type="auto"/>
            <w:tcBorders>
              <w:top w:val="nil"/>
              <w:left w:val="nil"/>
              <w:bottom w:val="nil"/>
              <w:right w:val="nil"/>
            </w:tcBorders>
            <w:shd w:val="clear" w:color="auto" w:fill="auto"/>
            <w:noWrap/>
            <w:vAlign w:val="bottom"/>
            <w:hideMark/>
          </w:tcPr>
          <w:p w14:paraId="1A256C95"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6A39997A" w14:textId="77777777" w:rsidTr="00D03A79">
        <w:trPr>
          <w:trHeight w:val="144"/>
        </w:trPr>
        <w:tc>
          <w:tcPr>
            <w:tcW w:w="0" w:type="auto"/>
            <w:tcBorders>
              <w:top w:val="nil"/>
              <w:left w:val="nil"/>
              <w:bottom w:val="nil"/>
              <w:right w:val="nil"/>
            </w:tcBorders>
            <w:shd w:val="clear" w:color="auto" w:fill="auto"/>
            <w:noWrap/>
            <w:vAlign w:val="bottom"/>
            <w:hideMark/>
          </w:tcPr>
          <w:p w14:paraId="663C0085"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Way Of Fishing</w:t>
            </w:r>
          </w:p>
        </w:tc>
        <w:tc>
          <w:tcPr>
            <w:tcW w:w="0" w:type="auto"/>
            <w:tcBorders>
              <w:top w:val="nil"/>
              <w:left w:val="nil"/>
              <w:bottom w:val="nil"/>
              <w:right w:val="nil"/>
            </w:tcBorders>
            <w:shd w:val="clear" w:color="auto" w:fill="auto"/>
            <w:noWrap/>
            <w:vAlign w:val="bottom"/>
            <w:hideMark/>
          </w:tcPr>
          <w:p w14:paraId="26ECEC7F"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13E3D552" w14:textId="77777777" w:rsidTr="00D03A79">
        <w:trPr>
          <w:trHeight w:val="144"/>
        </w:trPr>
        <w:tc>
          <w:tcPr>
            <w:tcW w:w="0" w:type="auto"/>
            <w:tcBorders>
              <w:top w:val="nil"/>
              <w:left w:val="nil"/>
              <w:bottom w:val="nil"/>
              <w:right w:val="nil"/>
            </w:tcBorders>
            <w:shd w:val="clear" w:color="auto" w:fill="auto"/>
            <w:noWrap/>
            <w:vAlign w:val="bottom"/>
            <w:hideMark/>
          </w:tcPr>
          <w:p w14:paraId="3EC1D94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Ways Of Increasing Trust</w:t>
            </w:r>
          </w:p>
        </w:tc>
        <w:tc>
          <w:tcPr>
            <w:tcW w:w="0" w:type="auto"/>
            <w:tcBorders>
              <w:top w:val="nil"/>
              <w:left w:val="nil"/>
              <w:bottom w:val="nil"/>
              <w:right w:val="nil"/>
            </w:tcBorders>
            <w:shd w:val="clear" w:color="auto" w:fill="auto"/>
            <w:noWrap/>
            <w:vAlign w:val="bottom"/>
            <w:hideMark/>
          </w:tcPr>
          <w:p w14:paraId="2DB856B9"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DD38C64" w14:textId="77777777" w:rsidTr="00D03A79">
        <w:trPr>
          <w:trHeight w:val="144"/>
        </w:trPr>
        <w:tc>
          <w:tcPr>
            <w:tcW w:w="0" w:type="auto"/>
            <w:tcBorders>
              <w:top w:val="nil"/>
              <w:left w:val="nil"/>
              <w:bottom w:val="nil"/>
              <w:right w:val="nil"/>
            </w:tcBorders>
            <w:shd w:val="clear" w:color="auto" w:fill="auto"/>
            <w:noWrap/>
            <w:vAlign w:val="bottom"/>
            <w:hideMark/>
          </w:tcPr>
          <w:p w14:paraId="267B63A9"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Weather</w:t>
            </w:r>
          </w:p>
        </w:tc>
        <w:tc>
          <w:tcPr>
            <w:tcW w:w="0" w:type="auto"/>
            <w:tcBorders>
              <w:top w:val="nil"/>
              <w:left w:val="nil"/>
              <w:bottom w:val="nil"/>
              <w:right w:val="nil"/>
            </w:tcBorders>
            <w:shd w:val="clear" w:color="auto" w:fill="auto"/>
            <w:noWrap/>
            <w:vAlign w:val="bottom"/>
            <w:hideMark/>
          </w:tcPr>
          <w:p w14:paraId="66AB1F10"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9C6FB39" w14:textId="77777777" w:rsidTr="00D03A79">
        <w:trPr>
          <w:trHeight w:val="144"/>
        </w:trPr>
        <w:tc>
          <w:tcPr>
            <w:tcW w:w="0" w:type="auto"/>
            <w:tcBorders>
              <w:top w:val="nil"/>
              <w:left w:val="nil"/>
              <w:bottom w:val="nil"/>
              <w:right w:val="nil"/>
            </w:tcBorders>
            <w:shd w:val="clear" w:color="auto" w:fill="auto"/>
            <w:noWrap/>
            <w:vAlign w:val="bottom"/>
            <w:hideMark/>
          </w:tcPr>
          <w:p w14:paraId="47BDC187"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Weight</w:t>
            </w:r>
          </w:p>
        </w:tc>
        <w:tc>
          <w:tcPr>
            <w:tcW w:w="0" w:type="auto"/>
            <w:tcBorders>
              <w:top w:val="nil"/>
              <w:left w:val="nil"/>
              <w:bottom w:val="nil"/>
              <w:right w:val="nil"/>
            </w:tcBorders>
            <w:shd w:val="clear" w:color="auto" w:fill="auto"/>
            <w:noWrap/>
            <w:vAlign w:val="bottom"/>
            <w:hideMark/>
          </w:tcPr>
          <w:p w14:paraId="55B632C8"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2</w:t>
            </w:r>
          </w:p>
        </w:tc>
      </w:tr>
      <w:tr w:rsidR="00D03A79" w:rsidRPr="007B0E66" w14:paraId="14EF0EA3" w14:textId="77777777" w:rsidTr="00D03A79">
        <w:trPr>
          <w:trHeight w:val="144"/>
        </w:trPr>
        <w:tc>
          <w:tcPr>
            <w:tcW w:w="0" w:type="auto"/>
            <w:tcBorders>
              <w:top w:val="nil"/>
              <w:left w:val="nil"/>
              <w:right w:val="nil"/>
            </w:tcBorders>
            <w:shd w:val="clear" w:color="auto" w:fill="auto"/>
            <w:noWrap/>
            <w:vAlign w:val="bottom"/>
            <w:hideMark/>
          </w:tcPr>
          <w:p w14:paraId="71A08801"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Willingness To Cheat</w:t>
            </w:r>
          </w:p>
        </w:tc>
        <w:tc>
          <w:tcPr>
            <w:tcW w:w="0" w:type="auto"/>
            <w:tcBorders>
              <w:top w:val="nil"/>
              <w:left w:val="nil"/>
              <w:right w:val="nil"/>
            </w:tcBorders>
            <w:shd w:val="clear" w:color="auto" w:fill="auto"/>
            <w:noWrap/>
            <w:vAlign w:val="bottom"/>
            <w:hideMark/>
          </w:tcPr>
          <w:p w14:paraId="368E8773"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1</w:t>
            </w:r>
          </w:p>
        </w:tc>
      </w:tr>
      <w:tr w:rsidR="00D03A79" w:rsidRPr="007B0E66" w14:paraId="43031E06" w14:textId="77777777" w:rsidTr="00D03A79">
        <w:trPr>
          <w:trHeight w:val="144"/>
        </w:trPr>
        <w:tc>
          <w:tcPr>
            <w:tcW w:w="0" w:type="auto"/>
            <w:tcBorders>
              <w:top w:val="nil"/>
              <w:left w:val="nil"/>
              <w:bottom w:val="single" w:sz="18" w:space="0" w:color="auto"/>
              <w:right w:val="nil"/>
            </w:tcBorders>
            <w:shd w:val="clear" w:color="auto" w:fill="auto"/>
            <w:noWrap/>
            <w:vAlign w:val="bottom"/>
            <w:hideMark/>
          </w:tcPr>
          <w:p w14:paraId="32113E1C" w14:textId="77777777" w:rsidR="00D03A79" w:rsidRPr="007B0E66" w:rsidRDefault="00D03A79" w:rsidP="00D03A79">
            <w:pPr>
              <w:spacing w:after="0"/>
              <w:rPr>
                <w:rFonts w:eastAsia="Times New Roman" w:cs="Times New Roman"/>
                <w:lang w:val="en-GB"/>
              </w:rPr>
            </w:pPr>
            <w:r w:rsidRPr="007B0E66">
              <w:rPr>
                <w:rFonts w:eastAsia="Times New Roman" w:cs="Times New Roman"/>
                <w:lang w:val="en-GB"/>
              </w:rPr>
              <w:t>Yield</w:t>
            </w:r>
          </w:p>
        </w:tc>
        <w:tc>
          <w:tcPr>
            <w:tcW w:w="0" w:type="auto"/>
            <w:tcBorders>
              <w:top w:val="nil"/>
              <w:left w:val="nil"/>
              <w:bottom w:val="single" w:sz="18" w:space="0" w:color="auto"/>
              <w:right w:val="nil"/>
            </w:tcBorders>
            <w:shd w:val="clear" w:color="auto" w:fill="auto"/>
            <w:noWrap/>
            <w:vAlign w:val="bottom"/>
            <w:hideMark/>
          </w:tcPr>
          <w:p w14:paraId="5A88892B" w14:textId="77777777" w:rsidR="00D03A79" w:rsidRPr="007B0E66" w:rsidRDefault="00D03A79" w:rsidP="00D03A79">
            <w:pPr>
              <w:spacing w:after="0"/>
              <w:jc w:val="right"/>
              <w:rPr>
                <w:rFonts w:eastAsia="Times New Roman" w:cs="Times New Roman"/>
                <w:lang w:val="en-GB"/>
              </w:rPr>
            </w:pPr>
            <w:r w:rsidRPr="007B0E66">
              <w:rPr>
                <w:rFonts w:eastAsia="Times New Roman" w:cs="Times New Roman"/>
                <w:lang w:val="en-GB"/>
              </w:rPr>
              <w:t>3</w:t>
            </w:r>
          </w:p>
        </w:tc>
      </w:tr>
    </w:tbl>
    <w:p w14:paraId="69A39921" w14:textId="77777777" w:rsidR="00D03A79" w:rsidRPr="007B0E66" w:rsidRDefault="00D03A79" w:rsidP="00D03A79">
      <w:pPr>
        <w:rPr>
          <w:rFonts w:cs="Times New Roman"/>
          <w:lang w:val="en-GB"/>
        </w:rPr>
      </w:pPr>
    </w:p>
    <w:p w14:paraId="443675BB" w14:textId="77777777" w:rsidR="00D03A79" w:rsidRPr="007B0E66" w:rsidRDefault="00D03A79" w:rsidP="00D03A79">
      <w:pPr>
        <w:rPr>
          <w:rFonts w:cs="Times New Roman"/>
          <w:lang w:val="en-GB"/>
        </w:rPr>
      </w:pPr>
    </w:p>
    <w:p w14:paraId="784F729A" w14:textId="77777777" w:rsidR="00D03A79" w:rsidRPr="007B0E66" w:rsidRDefault="00D03A79" w:rsidP="00D03A79">
      <w:pPr>
        <w:rPr>
          <w:rFonts w:eastAsia="Calibri" w:cs="Times New Roman"/>
          <w:b/>
          <w:iCs/>
          <w:lang w:val="en-GB"/>
        </w:rPr>
      </w:pPr>
    </w:p>
    <w:p w14:paraId="1AEC7ED3" w14:textId="77777777" w:rsidR="00D03A79" w:rsidRPr="007B0E66" w:rsidRDefault="00D03A79" w:rsidP="00D03A79">
      <w:pPr>
        <w:rPr>
          <w:rFonts w:eastAsia="Calibri" w:cs="Times New Roman"/>
          <w:b/>
          <w:iCs/>
          <w:lang w:val="en-GB"/>
        </w:rPr>
      </w:pPr>
      <w:r w:rsidRPr="007B0E66">
        <w:rPr>
          <w:rFonts w:eastAsia="Calibri" w:cs="Times New Roman"/>
          <w:b/>
          <w:iCs/>
          <w:lang w:val="en-GB"/>
        </w:rPr>
        <w:br w:type="page"/>
      </w:r>
    </w:p>
    <w:p w14:paraId="63693650" w14:textId="3358FFF2" w:rsidR="00224B07" w:rsidRPr="007B0E66" w:rsidRDefault="00D03A79" w:rsidP="00224B07">
      <w:pPr>
        <w:pStyle w:val="Heading1"/>
        <w:rPr>
          <w:lang w:val="en-GB"/>
        </w:rPr>
      </w:pPr>
      <w:r w:rsidRPr="007B0E66">
        <w:rPr>
          <w:lang w:val="en-GB"/>
        </w:rPr>
        <w:lastRenderedPageBreak/>
        <w:t>Appendix S</w:t>
      </w:r>
      <w:r w:rsidR="001A3A97" w:rsidRPr="007B0E66">
        <w:rPr>
          <w:lang w:val="en-GB"/>
        </w:rPr>
        <w:t>7</w:t>
      </w:r>
      <w:r w:rsidR="000D5BFC" w:rsidRPr="007B0E66">
        <w:rPr>
          <w:lang w:val="en-GB"/>
        </w:rPr>
        <w:t>.</w:t>
      </w:r>
    </w:p>
    <w:p w14:paraId="7DCA284F" w14:textId="2A2D3378" w:rsidR="00D03A79" w:rsidRPr="007B0E66" w:rsidRDefault="00D03A79" w:rsidP="00D03A79">
      <w:pPr>
        <w:rPr>
          <w:rFonts w:eastAsia="Calibri" w:cs="Times New Roman"/>
          <w:b/>
          <w:lang w:val="en-GB"/>
        </w:rPr>
      </w:pPr>
      <w:r w:rsidRPr="007B0E66">
        <w:rPr>
          <w:rFonts w:eastAsia="Calibri" w:cs="Times New Roman"/>
          <w:lang w:val="en-GB"/>
        </w:rPr>
        <w:t xml:space="preserve">Individual visualizations of all human dimension aspects and their level </w:t>
      </w:r>
      <w:proofErr w:type="gramStart"/>
      <w:r w:rsidRPr="007B0E66">
        <w:rPr>
          <w:rFonts w:eastAsia="Calibri" w:cs="Times New Roman"/>
          <w:lang w:val="en-GB"/>
        </w:rPr>
        <w:t>2</w:t>
      </w:r>
      <w:proofErr w:type="gramEnd"/>
      <w:r w:rsidRPr="007B0E66">
        <w:rPr>
          <w:rFonts w:eastAsia="Calibri" w:cs="Times New Roman"/>
          <w:lang w:val="en-GB"/>
        </w:rPr>
        <w:t xml:space="preserve"> and level 3 variables. Human dimension aspects </w:t>
      </w:r>
      <w:proofErr w:type="gramStart"/>
      <w:r w:rsidRPr="007B0E66">
        <w:rPr>
          <w:rFonts w:eastAsia="Calibri" w:cs="Times New Roman"/>
          <w:lang w:val="en-GB"/>
        </w:rPr>
        <w:t>are listed</w:t>
      </w:r>
      <w:proofErr w:type="gramEnd"/>
      <w:r w:rsidRPr="007B0E66">
        <w:rPr>
          <w:rFonts w:eastAsia="Calibri" w:cs="Times New Roman"/>
          <w:lang w:val="en-GB"/>
        </w:rPr>
        <w:t xml:space="preserve"> in alphabetical order. The colo</w:t>
      </w:r>
      <w:r w:rsidR="007B0E66">
        <w:rPr>
          <w:rFonts w:eastAsia="Calibri" w:cs="Times New Roman"/>
          <w:lang w:val="en-GB"/>
        </w:rPr>
        <w:t>u</w:t>
      </w:r>
      <w:bookmarkStart w:id="0" w:name="_GoBack"/>
      <w:bookmarkEnd w:id="0"/>
      <w:r w:rsidRPr="007B0E66">
        <w:rPr>
          <w:rFonts w:eastAsia="Calibri" w:cs="Times New Roman"/>
          <w:lang w:val="en-GB"/>
        </w:rPr>
        <w:t>r of the node indicates the dimension it belongs to, with pink = human, blue = economic, green = environmental, and white = other / more than one dimension; Size of the node shows relative importance, i.e. the number of publications that used this node; hierarchy of the nodes is displayed by order from left to write, where nodes on the very left are level 1 human dimension aspects, nodes in the middle are level 2 variables, and nodes on the very right are level 3 variables.</w:t>
      </w:r>
    </w:p>
    <w:p w14:paraId="4F795FBA"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38D30540" wp14:editId="127D326F">
            <wp:extent cx="4136066" cy="7066184"/>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commitment.pdf"/>
                    <pic:cNvPicPr/>
                  </pic:nvPicPr>
                  <pic:blipFill rotWithShape="1">
                    <a:blip r:embed="rId17" cstate="print">
                      <a:extLst>
                        <a:ext uri="{28A0092B-C50C-407E-A947-70E740481C1C}">
                          <a14:useLocalDpi xmlns:a14="http://schemas.microsoft.com/office/drawing/2010/main" val="0"/>
                        </a:ext>
                      </a:extLst>
                    </a:blip>
                    <a:srcRect l="23991" t="6534" r="10963" b="7597"/>
                    <a:stretch/>
                  </pic:blipFill>
                  <pic:spPr bwMode="auto">
                    <a:xfrm>
                      <a:off x="0" y="0"/>
                      <a:ext cx="4150909" cy="7091543"/>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7E5A3450"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6804790E" wp14:editId="0EA4F8CA">
            <wp:extent cx="4694830" cy="784987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compliance.pdf"/>
                    <pic:cNvPicPr/>
                  </pic:nvPicPr>
                  <pic:blipFill rotWithShape="1">
                    <a:blip r:embed="rId18" cstate="print">
                      <a:extLst>
                        <a:ext uri="{28A0092B-C50C-407E-A947-70E740481C1C}">
                          <a14:useLocalDpi xmlns:a14="http://schemas.microsoft.com/office/drawing/2010/main" val="0"/>
                        </a:ext>
                      </a:extLst>
                    </a:blip>
                    <a:srcRect l="23077" t="3943" r="5862" b="4246"/>
                    <a:stretch/>
                  </pic:blipFill>
                  <pic:spPr bwMode="auto">
                    <a:xfrm>
                      <a:off x="0" y="0"/>
                      <a:ext cx="4705287" cy="7867360"/>
                    </a:xfrm>
                    <a:prstGeom prst="rect">
                      <a:avLst/>
                    </a:prstGeom>
                    <a:ln>
                      <a:noFill/>
                    </a:ln>
                    <a:extLst>
                      <a:ext uri="{53640926-AAD7-44D8-BBD7-CCE9431645EC}">
                        <a14:shadowObscured xmlns:a14="http://schemas.microsoft.com/office/drawing/2010/main"/>
                      </a:ext>
                    </a:extLst>
                  </pic:spPr>
                </pic:pic>
              </a:graphicData>
            </a:graphic>
          </wp:inline>
        </w:drawing>
      </w:r>
    </w:p>
    <w:p w14:paraId="6595E7C8" w14:textId="77777777" w:rsidR="00D03A79" w:rsidRPr="007B0E66" w:rsidRDefault="00D03A79" w:rsidP="00D03A79">
      <w:pPr>
        <w:rPr>
          <w:rFonts w:eastAsia="Calibri" w:cs="Times New Roman"/>
          <w:lang w:val="en-GB"/>
        </w:rPr>
      </w:pPr>
      <w:r w:rsidRPr="007B0E66">
        <w:rPr>
          <w:rFonts w:eastAsia="Calibri" w:cs="Times New Roman"/>
          <w:lang w:val="en-GB"/>
        </w:rPr>
        <w:br w:type="page"/>
      </w:r>
    </w:p>
    <w:p w14:paraId="42E9D446"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69E903AB" wp14:editId="2B3EB05B">
            <wp:extent cx="4744211" cy="360300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decision_making.pdf"/>
                    <pic:cNvPicPr/>
                  </pic:nvPicPr>
                  <pic:blipFill rotWithShape="1">
                    <a:blip r:embed="rId19" cstate="print">
                      <a:extLst>
                        <a:ext uri="{28A0092B-C50C-407E-A947-70E740481C1C}">
                          <a14:useLocalDpi xmlns:a14="http://schemas.microsoft.com/office/drawing/2010/main" val="0"/>
                        </a:ext>
                      </a:extLst>
                    </a:blip>
                    <a:srcRect l="22010" t="28425" r="5476" b="29020"/>
                    <a:stretch/>
                  </pic:blipFill>
                  <pic:spPr bwMode="auto">
                    <a:xfrm>
                      <a:off x="0" y="0"/>
                      <a:ext cx="4752272" cy="3609131"/>
                    </a:xfrm>
                    <a:prstGeom prst="rect">
                      <a:avLst/>
                    </a:prstGeom>
                    <a:ln>
                      <a:noFill/>
                    </a:ln>
                    <a:extLst>
                      <a:ext uri="{53640926-AAD7-44D8-BBD7-CCE9431645EC}">
                        <a14:shadowObscured xmlns:a14="http://schemas.microsoft.com/office/drawing/2010/main"/>
                      </a:ext>
                    </a:extLst>
                  </pic:spPr>
                </pic:pic>
              </a:graphicData>
            </a:graphic>
          </wp:inline>
        </w:drawing>
      </w:r>
    </w:p>
    <w:p w14:paraId="1F815B7F" w14:textId="77777777" w:rsidR="00D03A79" w:rsidRPr="007B0E66" w:rsidRDefault="00D03A79" w:rsidP="00D03A79">
      <w:pPr>
        <w:rPr>
          <w:rFonts w:eastAsia="Calibri" w:cs="Times New Roman"/>
          <w:lang w:val="en-GB"/>
        </w:rPr>
      </w:pPr>
      <w:r w:rsidRPr="007B0E66">
        <w:rPr>
          <w:rFonts w:eastAsia="Calibri" w:cs="Times New Roman"/>
          <w:lang w:val="en-GB"/>
        </w:rPr>
        <w:br w:type="page"/>
      </w:r>
    </w:p>
    <w:p w14:paraId="409FD75A"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1F0068DB" wp14:editId="6DC34C35">
            <wp:extent cx="3317359" cy="8892441"/>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effort_allocation.pdf"/>
                    <pic:cNvPicPr/>
                  </pic:nvPicPr>
                  <pic:blipFill rotWithShape="1">
                    <a:blip r:embed="rId20" cstate="print">
                      <a:extLst>
                        <a:ext uri="{28A0092B-C50C-407E-A947-70E740481C1C}">
                          <a14:useLocalDpi xmlns:a14="http://schemas.microsoft.com/office/drawing/2010/main" val="0"/>
                        </a:ext>
                      </a:extLst>
                    </a:blip>
                    <a:srcRect l="25971" t="765" r="26579" b="950"/>
                    <a:stretch/>
                  </pic:blipFill>
                  <pic:spPr bwMode="auto">
                    <a:xfrm>
                      <a:off x="0" y="0"/>
                      <a:ext cx="3334084" cy="8937274"/>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4F1564B9"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784F855C" wp14:editId="1DBC2138">
            <wp:extent cx="4012442" cy="8595681"/>
            <wp:effectExtent l="0" t="0" r="762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5enforcement.pdf"/>
                    <pic:cNvPicPr/>
                  </pic:nvPicPr>
                  <pic:blipFill rotWithShape="1">
                    <a:blip r:embed="rId21" cstate="print">
                      <a:extLst>
                        <a:ext uri="{28A0092B-C50C-407E-A947-70E740481C1C}">
                          <a14:useLocalDpi xmlns:a14="http://schemas.microsoft.com/office/drawing/2010/main" val="0"/>
                        </a:ext>
                      </a:extLst>
                    </a:blip>
                    <a:srcRect l="23686" t="765" r="16367"/>
                    <a:stretch/>
                  </pic:blipFill>
                  <pic:spPr bwMode="auto">
                    <a:xfrm>
                      <a:off x="0" y="0"/>
                      <a:ext cx="4017244" cy="8605967"/>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noProof/>
          <w:lang w:val="en-GB"/>
        </w:rPr>
        <w:lastRenderedPageBreak/>
        <w:drawing>
          <wp:inline distT="0" distB="0" distL="0" distR="0" wp14:anchorId="5553327D" wp14:editId="73C4DABF">
            <wp:extent cx="5732060" cy="7648365"/>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6enter_exit_fishery.pdf"/>
                    <pic:cNvPicPr/>
                  </pic:nvPicPr>
                  <pic:blipFill rotWithShape="1">
                    <a:blip r:embed="rId22" cstate="print">
                      <a:extLst>
                        <a:ext uri="{28A0092B-C50C-407E-A947-70E740481C1C}">
                          <a14:useLocalDpi xmlns:a14="http://schemas.microsoft.com/office/drawing/2010/main" val="0"/>
                        </a:ext>
                      </a:extLst>
                    </a:blip>
                    <a:srcRect l="14623" t="9946" r="7689" b="9954"/>
                    <a:stretch/>
                  </pic:blipFill>
                  <pic:spPr bwMode="auto">
                    <a:xfrm>
                      <a:off x="0" y="0"/>
                      <a:ext cx="5743482" cy="7663606"/>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02C5DC8F"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6208BC75" wp14:editId="0432C413">
            <wp:extent cx="4159496" cy="886755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7evaluation_management_plans.pdf"/>
                    <pic:cNvPicPr/>
                  </pic:nvPicPr>
                  <pic:blipFill rotWithShape="1">
                    <a:blip r:embed="rId23" cstate="print">
                      <a:extLst>
                        <a:ext uri="{28A0092B-C50C-407E-A947-70E740481C1C}">
                          <a14:useLocalDpi xmlns:a14="http://schemas.microsoft.com/office/drawing/2010/main" val="0"/>
                        </a:ext>
                      </a:extLst>
                    </a:blip>
                    <a:srcRect l="21478" t="530" r="19034" b="1472"/>
                    <a:stretch/>
                  </pic:blipFill>
                  <pic:spPr bwMode="auto">
                    <a:xfrm>
                      <a:off x="0" y="0"/>
                      <a:ext cx="4169836" cy="8889597"/>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7BAB1B22" w14:textId="77777777" w:rsidR="00D03A79" w:rsidRPr="007B0E66" w:rsidRDefault="00D03A79" w:rsidP="00D03A79">
      <w:pPr>
        <w:rPr>
          <w:rFonts w:eastAsia="Calibri" w:cs="Times New Roman"/>
          <w:lang w:val="en-GB"/>
        </w:rPr>
      </w:pPr>
    </w:p>
    <w:p w14:paraId="6E3CE89A" w14:textId="77777777" w:rsidR="00D03A79" w:rsidRPr="007B0E66" w:rsidRDefault="00D03A79" w:rsidP="00D03A79">
      <w:pPr>
        <w:rPr>
          <w:rFonts w:eastAsia="Calibri" w:cs="Times New Roman"/>
          <w:lang w:val="en-GB"/>
        </w:rPr>
      </w:pPr>
      <w:r w:rsidRPr="007B0E66">
        <w:rPr>
          <w:rFonts w:eastAsia="Calibri" w:cs="Times New Roman"/>
          <w:noProof/>
          <w:lang w:val="en-GB"/>
        </w:rPr>
        <w:drawing>
          <wp:inline distT="0" distB="0" distL="0" distR="0" wp14:anchorId="2A98D223" wp14:editId="43C25C43">
            <wp:extent cx="5513696" cy="6591149"/>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9fisheries_dependency.pdf"/>
                    <pic:cNvPicPr/>
                  </pic:nvPicPr>
                  <pic:blipFill rotWithShape="1">
                    <a:blip r:embed="rId24" cstate="print">
                      <a:extLst>
                        <a:ext uri="{28A0092B-C50C-407E-A947-70E740481C1C}">
                          <a14:useLocalDpi xmlns:a14="http://schemas.microsoft.com/office/drawing/2010/main" val="0"/>
                        </a:ext>
                      </a:extLst>
                    </a:blip>
                    <a:srcRect l="11424" t="13948" r="12179" b="15483"/>
                    <a:stretch/>
                  </pic:blipFill>
                  <pic:spPr bwMode="auto">
                    <a:xfrm>
                      <a:off x="0" y="0"/>
                      <a:ext cx="5517021" cy="6595124"/>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31B45974"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125A3E20" wp14:editId="2B0E058D">
            <wp:extent cx="4858603" cy="8438626"/>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fishing_strategy.pdf"/>
                    <pic:cNvPicPr/>
                  </pic:nvPicPr>
                  <pic:blipFill rotWithShape="1">
                    <a:blip r:embed="rId25" cstate="print">
                      <a:extLst>
                        <a:ext uri="{28A0092B-C50C-407E-A947-70E740481C1C}">
                          <a14:useLocalDpi xmlns:a14="http://schemas.microsoft.com/office/drawing/2010/main" val="0"/>
                        </a:ext>
                      </a:extLst>
                    </a:blip>
                    <a:srcRect l="20259" t="4237" r="11722" b="4474"/>
                    <a:stretch/>
                  </pic:blipFill>
                  <pic:spPr bwMode="auto">
                    <a:xfrm>
                      <a:off x="0" y="0"/>
                      <a:ext cx="4864403" cy="8448700"/>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6ED87434"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53F7C757" wp14:editId="63A73BA1">
            <wp:extent cx="5336275" cy="60617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governance.pdf"/>
                    <pic:cNvPicPr/>
                  </pic:nvPicPr>
                  <pic:blipFill rotWithShape="1">
                    <a:blip r:embed="rId26" cstate="print">
                      <a:extLst>
                        <a:ext uri="{28A0092B-C50C-407E-A947-70E740481C1C}">
                          <a14:useLocalDpi xmlns:a14="http://schemas.microsoft.com/office/drawing/2010/main" val="0"/>
                        </a:ext>
                      </a:extLst>
                    </a:blip>
                    <a:srcRect l="20106" t="21069" r="13779" b="20897"/>
                    <a:stretch/>
                  </pic:blipFill>
                  <pic:spPr bwMode="auto">
                    <a:xfrm>
                      <a:off x="0" y="0"/>
                      <a:ext cx="5343374" cy="6069776"/>
                    </a:xfrm>
                    <a:prstGeom prst="rect">
                      <a:avLst/>
                    </a:prstGeom>
                    <a:ln>
                      <a:noFill/>
                    </a:ln>
                    <a:extLst>
                      <a:ext uri="{53640926-AAD7-44D8-BBD7-CCE9431645EC}">
                        <a14:shadowObscured xmlns:a14="http://schemas.microsoft.com/office/drawing/2010/main"/>
                      </a:ext>
                    </a:extLst>
                  </pic:spPr>
                </pic:pic>
              </a:graphicData>
            </a:graphic>
          </wp:inline>
        </w:drawing>
      </w:r>
    </w:p>
    <w:p w14:paraId="00EEF085" w14:textId="77777777" w:rsidR="00D03A79" w:rsidRPr="007B0E66" w:rsidRDefault="00D03A79" w:rsidP="00D03A79">
      <w:pPr>
        <w:rPr>
          <w:rFonts w:eastAsia="Calibri" w:cs="Times New Roman"/>
          <w:lang w:val="en-GB"/>
        </w:rPr>
      </w:pPr>
      <w:r w:rsidRPr="007B0E66">
        <w:rPr>
          <w:rFonts w:eastAsia="Calibri" w:cs="Times New Roman"/>
          <w:lang w:val="en-GB"/>
        </w:rPr>
        <w:br w:type="page"/>
      </w:r>
    </w:p>
    <w:p w14:paraId="021A9A63"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21A78654" wp14:editId="32D8FB24">
            <wp:extent cx="4558352" cy="815517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metier_selection.pdf"/>
                    <pic:cNvPicPr/>
                  </pic:nvPicPr>
                  <pic:blipFill rotWithShape="1">
                    <a:blip r:embed="rId27" cstate="print">
                      <a:extLst>
                        <a:ext uri="{28A0092B-C50C-407E-A947-70E740481C1C}">
                          <a14:useLocalDpi xmlns:a14="http://schemas.microsoft.com/office/drawing/2010/main" val="0"/>
                        </a:ext>
                      </a:extLst>
                    </a:blip>
                    <a:srcRect l="20487" t="2885" r="11268" b="2771"/>
                    <a:stretch/>
                  </pic:blipFill>
                  <pic:spPr bwMode="auto">
                    <a:xfrm>
                      <a:off x="0" y="0"/>
                      <a:ext cx="4561318" cy="8160483"/>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51A17A2B"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49275783" wp14:editId="055528B7">
            <wp:extent cx="4777804" cy="8920717"/>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over_quota_discarding.pdf"/>
                    <pic:cNvPicPr/>
                  </pic:nvPicPr>
                  <pic:blipFill rotWithShape="1">
                    <a:blip r:embed="rId28" cstate="print">
                      <a:extLst>
                        <a:ext uri="{28A0092B-C50C-407E-A947-70E740481C1C}">
                          <a14:useLocalDpi xmlns:a14="http://schemas.microsoft.com/office/drawing/2010/main" val="0"/>
                        </a:ext>
                      </a:extLst>
                    </a:blip>
                    <a:srcRect l="19878" t="1059" r="11874" b="476"/>
                    <a:stretch/>
                  </pic:blipFill>
                  <pic:spPr bwMode="auto">
                    <a:xfrm>
                      <a:off x="0" y="0"/>
                      <a:ext cx="4791871" cy="8946982"/>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3AD891ED"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2F07AC14" wp14:editId="54614C90">
            <wp:extent cx="5022376" cy="8615394"/>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5perception_and_views.pdf"/>
                    <pic:cNvPicPr/>
                  </pic:nvPicPr>
                  <pic:blipFill rotWithShape="1">
                    <a:blip r:embed="rId29" cstate="print">
                      <a:extLst>
                        <a:ext uri="{28A0092B-C50C-407E-A947-70E740481C1C}">
                          <a14:useLocalDpi xmlns:a14="http://schemas.microsoft.com/office/drawing/2010/main" val="0"/>
                        </a:ext>
                      </a:extLst>
                    </a:blip>
                    <a:srcRect l="19040" t="5122" r="12706" b="4407"/>
                    <a:stretch/>
                  </pic:blipFill>
                  <pic:spPr bwMode="auto">
                    <a:xfrm>
                      <a:off x="0" y="0"/>
                      <a:ext cx="5031587" cy="8631195"/>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6C4911A8" w14:textId="72316C2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33C30D3A" wp14:editId="5CDF2689">
            <wp:extent cx="4244454" cy="8545778"/>
            <wp:effectExtent l="0" t="0" r="381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regulation.pdf"/>
                    <pic:cNvPicPr/>
                  </pic:nvPicPr>
                  <pic:blipFill rotWithShape="1">
                    <a:blip r:embed="rId30" cstate="print">
                      <a:extLst>
                        <a:ext uri="{28A0092B-C50C-407E-A947-70E740481C1C}">
                          <a14:useLocalDpi xmlns:a14="http://schemas.microsoft.com/office/drawing/2010/main" val="0"/>
                        </a:ext>
                      </a:extLst>
                    </a:blip>
                    <a:srcRect l="25057" t="1295" r="12409" b="1414"/>
                    <a:stretch/>
                  </pic:blipFill>
                  <pic:spPr bwMode="auto">
                    <a:xfrm>
                      <a:off x="0" y="0"/>
                      <a:ext cx="4248034" cy="8552986"/>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4A373C1D" w14:textId="77777777" w:rsidR="00D03A79" w:rsidRPr="007B0E66" w:rsidRDefault="00D03A79" w:rsidP="00D03A79">
      <w:pPr>
        <w:rPr>
          <w:rFonts w:eastAsia="Calibri" w:cs="Times New Roman"/>
          <w:lang w:val="en-GB"/>
        </w:rPr>
      </w:pPr>
      <w:r w:rsidRPr="007B0E66">
        <w:rPr>
          <w:rFonts w:cs="Times New Roman"/>
          <w:noProof/>
          <w:lang w:val="en-GB"/>
        </w:rPr>
        <w:lastRenderedPageBreak/>
        <w:drawing>
          <wp:anchor distT="0" distB="0" distL="114300" distR="114300" simplePos="0" relativeHeight="251661312" behindDoc="0" locked="0" layoutInCell="1" allowOverlap="1" wp14:anchorId="77D64602" wp14:editId="7248BEAC">
            <wp:simplePos x="0" y="0"/>
            <wp:positionH relativeFrom="column">
              <wp:posOffset>322</wp:posOffset>
            </wp:positionH>
            <wp:positionV relativeFrom="paragraph">
              <wp:posOffset>11193</wp:posOffset>
            </wp:positionV>
            <wp:extent cx="3589361" cy="8872049"/>
            <wp:effectExtent l="0" t="0" r="0" b="571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7socio_bio_economic_consequences.pdf"/>
                    <pic:cNvPicPr/>
                  </pic:nvPicPr>
                  <pic:blipFill rotWithShape="1">
                    <a:blip r:embed="rId31" cstate="print">
                      <a:extLst>
                        <a:ext uri="{28A0092B-C50C-407E-A947-70E740481C1C}">
                          <a14:useLocalDpi xmlns:a14="http://schemas.microsoft.com/office/drawing/2010/main" val="0"/>
                        </a:ext>
                      </a:extLst>
                    </a:blip>
                    <a:srcRect l="23991" t="1058" r="24673" b="888"/>
                    <a:stretch/>
                  </pic:blipFill>
                  <pic:spPr bwMode="auto">
                    <a:xfrm>
                      <a:off x="0" y="0"/>
                      <a:ext cx="3589859" cy="887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E66">
        <w:rPr>
          <w:rFonts w:eastAsia="Calibri" w:cs="Times New Roman"/>
          <w:lang w:val="en-GB"/>
        </w:rPr>
        <w:br w:type="page"/>
      </w:r>
    </w:p>
    <w:p w14:paraId="4409F588"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6BC7C7BD" wp14:editId="6A469638">
            <wp:extent cx="4640239" cy="8493404"/>
            <wp:effectExtent l="0" t="0" r="8255"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8switching_metiers.pdf"/>
                    <pic:cNvPicPr/>
                  </pic:nvPicPr>
                  <pic:blipFill rotWithShape="1">
                    <a:blip r:embed="rId32" cstate="print">
                      <a:extLst>
                        <a:ext uri="{28A0092B-C50C-407E-A947-70E740481C1C}">
                          <a14:useLocalDpi xmlns:a14="http://schemas.microsoft.com/office/drawing/2010/main" val="0"/>
                        </a:ext>
                      </a:extLst>
                    </a:blip>
                    <a:srcRect l="21326" t="2118" r="10801" b="1882"/>
                    <a:stretch/>
                  </pic:blipFill>
                  <pic:spPr bwMode="auto">
                    <a:xfrm>
                      <a:off x="0" y="0"/>
                      <a:ext cx="4656986" cy="8524057"/>
                    </a:xfrm>
                    <a:prstGeom prst="rect">
                      <a:avLst/>
                    </a:prstGeom>
                    <a:ln>
                      <a:noFill/>
                    </a:ln>
                    <a:extLst>
                      <a:ext uri="{53640926-AAD7-44D8-BBD7-CCE9431645EC}">
                        <a14:shadowObscured xmlns:a14="http://schemas.microsoft.com/office/drawing/2010/main"/>
                      </a:ext>
                    </a:extLst>
                  </pic:spPr>
                </pic:pic>
              </a:graphicData>
            </a:graphic>
          </wp:inline>
        </w:drawing>
      </w:r>
      <w:r w:rsidRPr="007B0E66">
        <w:rPr>
          <w:rFonts w:eastAsia="Calibri" w:cs="Times New Roman"/>
          <w:lang w:val="en-GB"/>
        </w:rPr>
        <w:br w:type="page"/>
      </w:r>
    </w:p>
    <w:p w14:paraId="4D1D49CF"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30FDC639" wp14:editId="12AA576B">
            <wp:extent cx="5685964" cy="788840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TAC_setting_process.pdf"/>
                    <pic:cNvPicPr/>
                  </pic:nvPicPr>
                  <pic:blipFill rotWithShape="1">
                    <a:blip r:embed="rId33" cstate="print">
                      <a:extLst>
                        <a:ext uri="{28A0092B-C50C-407E-A947-70E740481C1C}">
                          <a14:useLocalDpi xmlns:a14="http://schemas.microsoft.com/office/drawing/2010/main" val="0"/>
                        </a:ext>
                      </a:extLst>
                    </a:blip>
                    <a:srcRect l="17898" t="12888" r="13474" b="13540"/>
                    <a:stretch/>
                  </pic:blipFill>
                  <pic:spPr bwMode="auto">
                    <a:xfrm>
                      <a:off x="0" y="0"/>
                      <a:ext cx="5697045" cy="7903780"/>
                    </a:xfrm>
                    <a:prstGeom prst="rect">
                      <a:avLst/>
                    </a:prstGeom>
                    <a:ln>
                      <a:noFill/>
                    </a:ln>
                    <a:extLst>
                      <a:ext uri="{53640926-AAD7-44D8-BBD7-CCE9431645EC}">
                        <a14:shadowObscured xmlns:a14="http://schemas.microsoft.com/office/drawing/2010/main"/>
                      </a:ext>
                    </a:extLst>
                  </pic:spPr>
                </pic:pic>
              </a:graphicData>
            </a:graphic>
          </wp:inline>
        </w:drawing>
      </w:r>
    </w:p>
    <w:p w14:paraId="77A55726" w14:textId="77777777" w:rsidR="00D03A79" w:rsidRPr="007B0E66" w:rsidRDefault="00D03A79" w:rsidP="00D03A79">
      <w:pPr>
        <w:rPr>
          <w:rFonts w:eastAsia="Calibri" w:cs="Times New Roman"/>
          <w:lang w:val="en-GB"/>
        </w:rPr>
      </w:pPr>
      <w:r w:rsidRPr="007B0E66">
        <w:rPr>
          <w:rFonts w:eastAsia="Calibri" w:cs="Times New Roman"/>
          <w:lang w:val="en-GB"/>
        </w:rPr>
        <w:br w:type="page"/>
      </w:r>
    </w:p>
    <w:p w14:paraId="1D0D3B8D" w14:textId="77777777" w:rsidR="00D03A79" w:rsidRPr="007B0E66" w:rsidRDefault="00D03A79" w:rsidP="00D03A79">
      <w:pPr>
        <w:rPr>
          <w:rFonts w:eastAsia="Calibri" w:cs="Times New Roman"/>
          <w:lang w:val="en-GB"/>
        </w:rPr>
      </w:pPr>
      <w:r w:rsidRPr="007B0E66">
        <w:rPr>
          <w:rFonts w:eastAsia="Calibri" w:cs="Times New Roman"/>
          <w:noProof/>
          <w:lang w:val="en-GB"/>
        </w:rPr>
        <w:lastRenderedPageBreak/>
        <w:drawing>
          <wp:inline distT="0" distB="0" distL="0" distR="0" wp14:anchorId="2BE86E20" wp14:editId="0ED59BB1">
            <wp:extent cx="5117911" cy="6728891"/>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wellbeing.pdf"/>
                    <pic:cNvPicPr/>
                  </pic:nvPicPr>
                  <pic:blipFill rotWithShape="1">
                    <a:blip r:embed="rId34" cstate="print">
                      <a:extLst>
                        <a:ext uri="{28A0092B-C50C-407E-A947-70E740481C1C}">
                          <a14:useLocalDpi xmlns:a14="http://schemas.microsoft.com/office/drawing/2010/main" val="0"/>
                        </a:ext>
                      </a:extLst>
                    </a:blip>
                    <a:srcRect l="19574" t="10770" r="5922" b="13538"/>
                    <a:stretch/>
                  </pic:blipFill>
                  <pic:spPr bwMode="auto">
                    <a:xfrm>
                      <a:off x="0" y="0"/>
                      <a:ext cx="5122667" cy="6735145"/>
                    </a:xfrm>
                    <a:prstGeom prst="rect">
                      <a:avLst/>
                    </a:prstGeom>
                    <a:ln>
                      <a:noFill/>
                    </a:ln>
                    <a:extLst>
                      <a:ext uri="{53640926-AAD7-44D8-BBD7-CCE9431645EC}">
                        <a14:shadowObscured xmlns:a14="http://schemas.microsoft.com/office/drawing/2010/main"/>
                      </a:ext>
                    </a:extLst>
                  </pic:spPr>
                </pic:pic>
              </a:graphicData>
            </a:graphic>
          </wp:inline>
        </w:drawing>
      </w:r>
    </w:p>
    <w:p w14:paraId="1FB255AF" w14:textId="77777777" w:rsidR="00D03A79" w:rsidRPr="007B0E66" w:rsidRDefault="00D03A79" w:rsidP="00D03A79">
      <w:pPr>
        <w:rPr>
          <w:rFonts w:cs="Times New Roman"/>
          <w:lang w:val="en-GB"/>
        </w:rPr>
      </w:pPr>
    </w:p>
    <w:p w14:paraId="178DDCAA" w14:textId="77777777" w:rsidR="00D03A79" w:rsidRPr="007B0E66" w:rsidRDefault="00D03A79" w:rsidP="00D03A79">
      <w:pPr>
        <w:pStyle w:val="Header"/>
        <w:spacing w:after="0" w:line="360" w:lineRule="auto"/>
        <w:jc w:val="both"/>
        <w:rPr>
          <w:rFonts w:cs="Times New Roman"/>
          <w:sz w:val="22"/>
          <w:lang w:val="en-GB"/>
        </w:rPr>
      </w:pPr>
    </w:p>
    <w:p w14:paraId="7B65BC41" w14:textId="77777777" w:rsidR="00DE23E8" w:rsidRPr="007B0E66" w:rsidRDefault="00DE23E8" w:rsidP="00654E8F">
      <w:pPr>
        <w:spacing w:before="240"/>
        <w:rPr>
          <w:lang w:val="en-GB"/>
        </w:rPr>
      </w:pPr>
    </w:p>
    <w:sectPr w:rsidR="00DE23E8" w:rsidRPr="007B0E66" w:rsidSect="0093429D">
      <w:headerReference w:type="even" r:id="rId35"/>
      <w:footerReference w:type="even" r:id="rId36"/>
      <w:footerReference w:type="default" r:id="rId37"/>
      <w:headerReference w:type="first" r:id="rId3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AEC30" w14:textId="77777777" w:rsidR="000E2C43" w:rsidRDefault="000E2C43" w:rsidP="00117666">
      <w:pPr>
        <w:spacing w:after="0"/>
      </w:pPr>
      <w:r>
        <w:separator/>
      </w:r>
    </w:p>
  </w:endnote>
  <w:endnote w:type="continuationSeparator" w:id="0">
    <w:p w14:paraId="69ABE4AD" w14:textId="77777777" w:rsidR="000E2C43" w:rsidRDefault="000E2C4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D0EE5" w14:textId="77777777" w:rsidR="00D03A79" w:rsidRDefault="00D03A7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677278"/>
      <w:docPartObj>
        <w:docPartGallery w:val="Page Numbers (Bottom of Page)"/>
        <w:docPartUnique/>
      </w:docPartObj>
    </w:sdtPr>
    <w:sdtEndPr>
      <w:rPr>
        <w:noProof/>
      </w:rPr>
    </w:sdtEndPr>
    <w:sdtContent>
      <w:p w14:paraId="281EADF0" w14:textId="5C09EC23" w:rsidR="00D03A79" w:rsidRDefault="00D03A79">
        <w:pPr>
          <w:jc w:val="center"/>
        </w:pPr>
        <w:r>
          <w:fldChar w:fldCharType="begin"/>
        </w:r>
        <w:r>
          <w:instrText xml:space="preserve"> PAGE   \* MERGEFORMAT </w:instrText>
        </w:r>
        <w:r>
          <w:fldChar w:fldCharType="separate"/>
        </w:r>
        <w:r w:rsidR="007B0E66">
          <w:rPr>
            <w:noProof/>
          </w:rPr>
          <w:t>3</w:t>
        </w:r>
        <w:r>
          <w:rPr>
            <w:noProof/>
          </w:rPr>
          <w:fldChar w:fldCharType="end"/>
        </w:r>
      </w:p>
    </w:sdtContent>
  </w:sdt>
  <w:p w14:paraId="3C03A3A8" w14:textId="77777777" w:rsidR="00D03A79" w:rsidRDefault="00D03A7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6D0C" w14:textId="77777777" w:rsidR="00D03A79" w:rsidRDefault="00D03A7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48793"/>
      <w:docPartObj>
        <w:docPartGallery w:val="Page Numbers (Bottom of Page)"/>
        <w:docPartUnique/>
      </w:docPartObj>
    </w:sdtPr>
    <w:sdtEndPr>
      <w:rPr>
        <w:noProof/>
      </w:rPr>
    </w:sdtEndPr>
    <w:sdtContent>
      <w:p w14:paraId="0E1385CE" w14:textId="77777777" w:rsidR="00D03A79" w:rsidRDefault="000E2C43" w:rsidP="00D03A79">
        <w:pPr>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54E03" w14:textId="77777777" w:rsidR="00D03A79" w:rsidRDefault="00D03A7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D03A79" w:rsidRPr="00577C4C" w:rsidRDefault="00D03A79">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6271B7F" w:rsidR="00D03A79" w:rsidRPr="00577C4C" w:rsidRDefault="00D03A7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B0E66">
                            <w:rPr>
                              <w:noProof/>
                              <w:color w:val="000000" w:themeColor="text1"/>
                              <w:szCs w:val="40"/>
                            </w:rPr>
                            <w:t>16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52"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6271B7F" w:rsidR="00D03A79" w:rsidRPr="00577C4C" w:rsidRDefault="00D03A7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B0E66">
                      <w:rPr>
                        <w:noProof/>
                        <w:color w:val="000000" w:themeColor="text1"/>
                        <w:szCs w:val="40"/>
                      </w:rPr>
                      <w:t>16</w:t>
                    </w:r>
                    <w:r w:rsidRPr="00577C4C">
                      <w:rPr>
                        <w:color w:val="000000" w:themeColor="text1"/>
                        <w:szCs w:val="40"/>
                      </w:rPr>
                      <w:fldChar w:fldCharType="end"/>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D03A79" w:rsidRPr="00577C4C" w:rsidRDefault="00D03A79">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D736DA6" w:rsidR="00D03A79" w:rsidRPr="00577C4C" w:rsidRDefault="00D03A7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B0E66">
                            <w:rPr>
                              <w:noProof/>
                              <w:color w:val="000000" w:themeColor="text1"/>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53"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D736DA6" w:rsidR="00D03A79" w:rsidRPr="00577C4C" w:rsidRDefault="00D03A7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B0E66">
                      <w:rPr>
                        <w:noProof/>
                        <w:color w:val="000000" w:themeColor="text1"/>
                        <w:szCs w:val="40"/>
                      </w:rPr>
                      <w:t>17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F945C" w14:textId="77777777" w:rsidR="000E2C43" w:rsidRDefault="000E2C43" w:rsidP="00117666">
      <w:pPr>
        <w:spacing w:after="0"/>
      </w:pPr>
      <w:r>
        <w:separator/>
      </w:r>
    </w:p>
  </w:footnote>
  <w:footnote w:type="continuationSeparator" w:id="0">
    <w:p w14:paraId="4E14BA14" w14:textId="77777777" w:rsidR="000E2C43" w:rsidRDefault="000E2C4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29584" w14:textId="77777777" w:rsidR="00D03A79" w:rsidRDefault="00D03A79">
    <w:pPr>
      <w:pStyle w:val="CommentSubje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82D88" w14:textId="77777777" w:rsidR="00D03A79" w:rsidRDefault="00D03A79">
    <w:pPr>
      <w:pStyle w:val="CommentSubje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40EAB" w14:textId="77777777" w:rsidR="00D03A79" w:rsidRDefault="00D03A79">
    <w:pPr>
      <w:pStyle w:val="CommentSubjec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D03A79" w:rsidRPr="009151AA" w:rsidRDefault="00D03A7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D03A79" w:rsidRDefault="00D03A79"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4BD2097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4BD20970"/>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lvlOverride w:ilvl="0">
      <w:lvl w:ilvl="0">
        <w:start w:val="1"/>
        <w:numFmt w:val="decimal"/>
        <w:pStyle w:val="Heading1"/>
        <w:lvlText w:val="%1"/>
        <w:lvlJc w:val="left"/>
        <w:pPr>
          <w:tabs>
            <w:tab w:val="num" w:pos="567"/>
          </w:tabs>
          <w:ind w:left="567" w:hanging="567"/>
        </w:pPr>
        <w:rPr>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WwMLAwNzY3NLY0NDFT0lEKTi0uzszPAykwrgUABYBnLCwAAAA="/>
  </w:docVars>
  <w:rsids>
    <w:rsidRoot w:val="00ED20B5"/>
    <w:rsid w:val="0001436A"/>
    <w:rsid w:val="00034304"/>
    <w:rsid w:val="00035434"/>
    <w:rsid w:val="00052A14"/>
    <w:rsid w:val="00077D53"/>
    <w:rsid w:val="000B648E"/>
    <w:rsid w:val="000D5BFC"/>
    <w:rsid w:val="000E2C43"/>
    <w:rsid w:val="00105FD9"/>
    <w:rsid w:val="00117666"/>
    <w:rsid w:val="00121E90"/>
    <w:rsid w:val="001549D3"/>
    <w:rsid w:val="00160065"/>
    <w:rsid w:val="00171E44"/>
    <w:rsid w:val="00177D84"/>
    <w:rsid w:val="001A0412"/>
    <w:rsid w:val="001A3A97"/>
    <w:rsid w:val="001B23AF"/>
    <w:rsid w:val="00224B07"/>
    <w:rsid w:val="00267D18"/>
    <w:rsid w:val="002868E2"/>
    <w:rsid w:val="002869C3"/>
    <w:rsid w:val="002936E4"/>
    <w:rsid w:val="002B4A57"/>
    <w:rsid w:val="002C74CA"/>
    <w:rsid w:val="00330905"/>
    <w:rsid w:val="003544FB"/>
    <w:rsid w:val="003D2F2D"/>
    <w:rsid w:val="00401590"/>
    <w:rsid w:val="00447801"/>
    <w:rsid w:val="00452E9C"/>
    <w:rsid w:val="004735C8"/>
    <w:rsid w:val="004947A6"/>
    <w:rsid w:val="004961FF"/>
    <w:rsid w:val="004B0CD5"/>
    <w:rsid w:val="00517A89"/>
    <w:rsid w:val="005250F2"/>
    <w:rsid w:val="00593EEA"/>
    <w:rsid w:val="005A5EEE"/>
    <w:rsid w:val="005E3F06"/>
    <w:rsid w:val="006375C7"/>
    <w:rsid w:val="00652012"/>
    <w:rsid w:val="00654E8F"/>
    <w:rsid w:val="00660D05"/>
    <w:rsid w:val="006820B1"/>
    <w:rsid w:val="006B7D14"/>
    <w:rsid w:val="00701727"/>
    <w:rsid w:val="0070566C"/>
    <w:rsid w:val="00714C50"/>
    <w:rsid w:val="00725A7D"/>
    <w:rsid w:val="007501BE"/>
    <w:rsid w:val="00790BB3"/>
    <w:rsid w:val="007B0E66"/>
    <w:rsid w:val="007C206C"/>
    <w:rsid w:val="00817DD6"/>
    <w:rsid w:val="0083759F"/>
    <w:rsid w:val="00885156"/>
    <w:rsid w:val="009151AA"/>
    <w:rsid w:val="0093429D"/>
    <w:rsid w:val="00943573"/>
    <w:rsid w:val="00970F7D"/>
    <w:rsid w:val="00994A3D"/>
    <w:rsid w:val="009C2B12"/>
    <w:rsid w:val="00A174D9"/>
    <w:rsid w:val="00A85038"/>
    <w:rsid w:val="00AA4D24"/>
    <w:rsid w:val="00AB6715"/>
    <w:rsid w:val="00B1671E"/>
    <w:rsid w:val="00B25EB8"/>
    <w:rsid w:val="00B37F4D"/>
    <w:rsid w:val="00C52A7B"/>
    <w:rsid w:val="00C56BAF"/>
    <w:rsid w:val="00C679AA"/>
    <w:rsid w:val="00C75972"/>
    <w:rsid w:val="00CA638E"/>
    <w:rsid w:val="00CC1940"/>
    <w:rsid w:val="00CD066B"/>
    <w:rsid w:val="00CE4FEE"/>
    <w:rsid w:val="00D03A79"/>
    <w:rsid w:val="00DB59C3"/>
    <w:rsid w:val="00DC259A"/>
    <w:rsid w:val="00DE23E8"/>
    <w:rsid w:val="00E005A0"/>
    <w:rsid w:val="00E52377"/>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otte.t.weber@uit.no" TargetMode="Externa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4.xml"/></Relationships>
</file>

<file path=word/_rels/header5.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80E590D-65C9-4AC0-8063-0FFFF1BF7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32</Pages>
  <Words>3007</Words>
  <Characters>17141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Teresa Weber</dc:creator>
  <cp:lastModifiedBy>Charlotte Teresa Weber</cp:lastModifiedBy>
  <cp:revision>4</cp:revision>
  <cp:lastPrinted>2013-10-03T12:51:00Z</cp:lastPrinted>
  <dcterms:created xsi:type="dcterms:W3CDTF">2019-05-29T16:00:00Z</dcterms:created>
  <dcterms:modified xsi:type="dcterms:W3CDTF">2019-05-29T16:02:00Z</dcterms:modified>
</cp:coreProperties>
</file>