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5" w:rsidRPr="00687C68" w:rsidRDefault="00262CC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  <w:lang w:val="zh-CN"/>
        </w:rPr>
      </w:pPr>
      <w:r w:rsidRPr="00687C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99AF0" wp14:editId="7339A92D">
            <wp:extent cx="5274310" cy="4666209"/>
            <wp:effectExtent l="19050" t="19050" r="2159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62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2CC5" w:rsidRPr="00687C68" w:rsidRDefault="00262CC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C75BF9" w:rsidRPr="00687C68">
        <w:rPr>
          <w:rFonts w:ascii="Times New Roman" w:hAnsi="Times New Roman" w:cs="Times New Roman"/>
          <w:kern w:val="0"/>
          <w:sz w:val="24"/>
          <w:szCs w:val="24"/>
        </w:rPr>
        <w:t xml:space="preserve">cloning/expression region of </w:t>
      </w:r>
      <w:proofErr w:type="spellStart"/>
      <w:r w:rsidR="003F6885" w:rsidRPr="00687C68">
        <w:rPr>
          <w:rFonts w:ascii="Times New Roman" w:hAnsi="Times New Roman" w:cs="Times New Roman"/>
          <w:kern w:val="0"/>
          <w:sz w:val="24"/>
          <w:szCs w:val="24"/>
        </w:rPr>
        <w:t>p</w:t>
      </w:r>
      <w:r w:rsidR="00121AD8" w:rsidRPr="00687C68">
        <w:rPr>
          <w:rFonts w:ascii="Times New Roman" w:hAnsi="Times New Roman" w:cs="Times New Roman"/>
          <w:kern w:val="0"/>
          <w:sz w:val="24"/>
          <w:szCs w:val="24"/>
        </w:rPr>
        <w:t>Plac</w:t>
      </w:r>
      <w:r w:rsidR="003F6885" w:rsidRPr="00687C68">
        <w:rPr>
          <w:rFonts w:ascii="Times New Roman" w:hAnsi="Times New Roman" w:cs="Times New Roman"/>
          <w:kern w:val="0"/>
          <w:sz w:val="24"/>
          <w:szCs w:val="24"/>
        </w:rPr>
        <w:t>-lac</w:t>
      </w:r>
      <w:r w:rsidR="00121AD8" w:rsidRPr="00687C68">
        <w:rPr>
          <w:rFonts w:ascii="Times New Roman" w:hAnsi="Times New Roman" w:cs="Times New Roman"/>
          <w:kern w:val="0"/>
          <w:sz w:val="24"/>
          <w:szCs w:val="24"/>
        </w:rPr>
        <w:t>Z</w:t>
      </w:r>
      <w:proofErr w:type="spellEnd"/>
      <w:r w:rsidR="003F6885" w:rsidRPr="00687C68">
        <w:rPr>
          <w:rFonts w:ascii="Times New Roman" w:hAnsi="Times New Roman" w:cs="Times New Roman"/>
          <w:kern w:val="0"/>
          <w:sz w:val="24"/>
          <w:szCs w:val="24"/>
        </w:rPr>
        <w:t>α</w:t>
      </w:r>
      <w:r w:rsidR="007F3933" w:rsidRPr="00687C6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="00CF7EB8" w:rsidRPr="00687C68"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proofErr w:type="spellEnd"/>
      <w:r w:rsidR="00CF7EB8"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>α</w:t>
      </w:r>
      <w:r w:rsidR="00CF7EB8"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transcribed under the control of </w:t>
      </w:r>
      <w:r w:rsidR="00CF7EB8"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lac </w:t>
      </w:r>
      <w:r w:rsidR="00CF7EB8"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promoter. </w:t>
      </w:r>
    </w:p>
    <w:p w:rsidR="005F7C3E" w:rsidRPr="00F20E55" w:rsidRDefault="005F7C3E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131D1F" w:rsidRDefault="00131D1F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131D1F" w:rsidRDefault="00131D1F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9E4FA02" wp14:editId="1CD022DB">
            <wp:extent cx="4848225" cy="7686675"/>
            <wp:effectExtent l="19050" t="19050" r="28575" b="285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7686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31D1F" w:rsidRDefault="00131D1F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pPlac-lacZ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proofErr w:type="spellEnd"/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transcribed under the control of </w:t>
      </w:r>
      <w:r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lac 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>promoter.</w:t>
      </w:r>
    </w:p>
    <w:p w:rsidR="00131D1F" w:rsidRPr="00131D1F" w:rsidRDefault="00131D1F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20E55" w:rsidRPr="00687C68" w:rsidRDefault="00F20E55" w:rsidP="00F20E55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B80B85" wp14:editId="0B9EB134">
            <wp:extent cx="5274310" cy="6642045"/>
            <wp:effectExtent l="19050" t="19050" r="21590" b="260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20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6A82" w:rsidRPr="00687C68" w:rsidRDefault="00F20E55" w:rsidP="00F20E55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>The cloning/expression region of</w:t>
      </w:r>
      <w:r w:rsidRPr="00687C68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pPlac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-RFP.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mCherry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 is 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transcribed under the control of </w:t>
      </w:r>
      <w:r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>lac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promoter.</w:t>
      </w: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66A82" w:rsidRPr="00687C68" w:rsidRDefault="00F66A82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F20E5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54EFF2" wp14:editId="6785E836">
            <wp:extent cx="4838700" cy="6457950"/>
            <wp:effectExtent l="19050" t="1905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6457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F64" w:rsidRPr="00687C68" w:rsidRDefault="00F20E5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ara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>-lacZ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α.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proofErr w:type="spellEnd"/>
      <w:r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>α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transcribed under the control of </w:t>
      </w:r>
      <w:proofErr w:type="spellStart"/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ara</w:t>
      </w:r>
      <w:proofErr w:type="spellEnd"/>
      <w:r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>promoter.</w:t>
      </w: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F46D37" w:rsidRPr="00687C68" w:rsidRDefault="00F46D37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F20E5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D7DEE3" wp14:editId="387C0A3D">
            <wp:extent cx="4848225" cy="6467475"/>
            <wp:effectExtent l="19050" t="19050" r="28575" b="285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467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3F64" w:rsidRDefault="00F20E55" w:rsidP="00687C6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ara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>-lacZ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proofErr w:type="spellEnd"/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is transcribed under the control of </w:t>
      </w:r>
      <w:proofErr w:type="spellStart"/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ara</w:t>
      </w:r>
      <w:proofErr w:type="spellEnd"/>
      <w:r w:rsidRPr="00687C68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 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>promoter.</w:t>
      </w:r>
    </w:p>
    <w:p w:rsidR="00707A3D" w:rsidRDefault="00707A3D" w:rsidP="00687C6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707A3D" w:rsidRDefault="00707A3D" w:rsidP="00687C68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707A3D" w:rsidRPr="00687C68" w:rsidRDefault="00707A3D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BC3F64" w:rsidRPr="00687C68" w:rsidRDefault="00BC3F64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CE5" w:rsidRPr="00687C68" w:rsidRDefault="00475CE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75CE5" w:rsidRPr="00687C68" w:rsidRDefault="00475CE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2155" w:rsidRPr="00687C68" w:rsidRDefault="00707A3D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E4F15B8" wp14:editId="4EC22EEC">
            <wp:extent cx="4848225" cy="6543675"/>
            <wp:effectExtent l="19050" t="19050" r="28575" b="285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6543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11E0F" w:rsidRPr="00687C68" w:rsidRDefault="00707A3D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>The cloning/expression region of</w:t>
      </w:r>
      <w:r w:rsidRPr="00687C68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ara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-RFP.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mCherry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 is </w:t>
      </w:r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transcribed under the control of </w:t>
      </w:r>
      <w:proofErr w:type="spellStart"/>
      <w:r>
        <w:rPr>
          <w:rFonts w:ascii="Times New Roman" w:eastAsia="宋体" w:hAnsi="Times New Roman" w:cs="Times New Roman" w:hint="eastAsia"/>
          <w:i/>
          <w:kern w:val="0"/>
          <w:sz w:val="24"/>
          <w:szCs w:val="24"/>
        </w:rPr>
        <w:t>ara</w:t>
      </w:r>
      <w:proofErr w:type="spellEnd"/>
      <w:r w:rsidRPr="00687C68">
        <w:rPr>
          <w:rFonts w:ascii="Times New Roman" w:eastAsia="宋体" w:hAnsi="Times New Roman" w:cs="Times New Roman"/>
          <w:kern w:val="0"/>
          <w:sz w:val="24"/>
          <w:szCs w:val="24"/>
        </w:rPr>
        <w:t xml:space="preserve"> promoter.</w:t>
      </w:r>
    </w:p>
    <w:p w:rsidR="005A2155" w:rsidRPr="00687C68" w:rsidRDefault="003A70B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C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167888B" wp14:editId="1BEE064E">
            <wp:extent cx="5274310" cy="7073435"/>
            <wp:effectExtent l="19050" t="19050" r="21590" b="133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3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155" w:rsidRPr="00687C68" w:rsidRDefault="00603B3F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</w:t>
      </w:r>
      <w:r w:rsidR="00B20B18" w:rsidRPr="00687C68">
        <w:rPr>
          <w:rFonts w:ascii="Times New Roman" w:hAnsi="Times New Roman" w:cs="Times New Roman"/>
          <w:kern w:val="0"/>
          <w:sz w:val="24"/>
          <w:szCs w:val="24"/>
        </w:rPr>
        <w:t>P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>pbr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>-RFP</w:t>
      </w:r>
      <w:r w:rsidR="00AA5D9A" w:rsidRPr="00687C6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6557F0"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cassette including the </w:t>
      </w:r>
      <w:proofErr w:type="spellStart"/>
      <w:r w:rsidR="006557F0" w:rsidRPr="00687C68">
        <w:rPr>
          <w:rFonts w:ascii="Times New Roman" w:hAnsi="Times New Roman" w:cs="Times New Roman"/>
          <w:i/>
          <w:kern w:val="0"/>
          <w:sz w:val="24"/>
          <w:szCs w:val="24"/>
        </w:rPr>
        <w:t>pbrR</w:t>
      </w:r>
      <w:proofErr w:type="spellEnd"/>
      <w:r w:rsidR="006557F0" w:rsidRPr="00687C68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="006557F0" w:rsidRPr="00687C68">
        <w:rPr>
          <w:rFonts w:ascii="Times New Roman" w:hAnsi="Times New Roman" w:cs="Times New Roman"/>
          <w:kern w:val="0"/>
          <w:sz w:val="24"/>
          <w:szCs w:val="24"/>
        </w:rPr>
        <w:t xml:space="preserve">gene and the divergent </w:t>
      </w:r>
      <w:proofErr w:type="spellStart"/>
      <w:r w:rsidR="006557F0" w:rsidRPr="00687C68">
        <w:rPr>
          <w:rFonts w:ascii="Times New Roman" w:hAnsi="Times New Roman" w:cs="Times New Roman"/>
          <w:i/>
          <w:kern w:val="0"/>
          <w:sz w:val="24"/>
          <w:szCs w:val="24"/>
        </w:rPr>
        <w:t>pbr</w:t>
      </w:r>
      <w:proofErr w:type="spellEnd"/>
      <w:r w:rsidR="00B20B18" w:rsidRPr="00687C68">
        <w:rPr>
          <w:rFonts w:ascii="Times New Roman" w:hAnsi="Times New Roman" w:cs="Times New Roman"/>
          <w:kern w:val="0"/>
          <w:sz w:val="24"/>
          <w:szCs w:val="24"/>
        </w:rPr>
        <w:t xml:space="preserve"> pro</w:t>
      </w:r>
      <w:r w:rsidR="006557F0" w:rsidRPr="00687C68">
        <w:rPr>
          <w:rFonts w:ascii="Times New Roman" w:hAnsi="Times New Roman" w:cs="Times New Roman"/>
          <w:kern w:val="0"/>
          <w:sz w:val="24"/>
          <w:szCs w:val="24"/>
        </w:rPr>
        <w:t xml:space="preserve">moter was inserted in front of </w:t>
      </w:r>
      <w:proofErr w:type="spellStart"/>
      <w:r w:rsidR="006557F0" w:rsidRPr="00687C68">
        <w:rPr>
          <w:rFonts w:ascii="Times New Roman" w:hAnsi="Times New Roman" w:cs="Times New Roman"/>
          <w:i/>
          <w:kern w:val="0"/>
          <w:sz w:val="24"/>
          <w:szCs w:val="24"/>
        </w:rPr>
        <w:t>m</w:t>
      </w:r>
      <w:r w:rsidR="00B20B18" w:rsidRPr="00687C68">
        <w:rPr>
          <w:rFonts w:ascii="Times New Roman" w:hAnsi="Times New Roman" w:cs="Times New Roman"/>
          <w:i/>
          <w:kern w:val="0"/>
          <w:sz w:val="24"/>
          <w:szCs w:val="24"/>
        </w:rPr>
        <w:t>C</w:t>
      </w:r>
      <w:r w:rsidR="006557F0" w:rsidRPr="00687C68">
        <w:rPr>
          <w:rFonts w:ascii="Times New Roman" w:hAnsi="Times New Roman" w:cs="Times New Roman"/>
          <w:i/>
          <w:kern w:val="0"/>
          <w:sz w:val="24"/>
          <w:szCs w:val="24"/>
        </w:rPr>
        <w:t>herry</w:t>
      </w:r>
      <w:proofErr w:type="spellEnd"/>
      <w:r w:rsidR="006557F0" w:rsidRPr="00687C6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A2155" w:rsidRPr="00687C68" w:rsidRDefault="003A70B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C6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748E98" wp14:editId="338F0FCC">
            <wp:extent cx="5274310" cy="4920742"/>
            <wp:effectExtent l="19050" t="19050" r="21590" b="133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207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A2155" w:rsidRPr="00687C68" w:rsidRDefault="006557F0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</w:t>
      </w:r>
      <w:r w:rsidR="00B20B18" w:rsidRPr="00687C68">
        <w:rPr>
          <w:rFonts w:ascii="Times New Roman" w:hAnsi="Times New Roman" w:cs="Times New Roman"/>
          <w:kern w:val="0"/>
          <w:sz w:val="24"/>
          <w:szCs w:val="24"/>
        </w:rPr>
        <w:t>P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>pbr-lac</w:t>
      </w:r>
      <w:r w:rsidR="00B20B18" w:rsidRPr="00687C68">
        <w:rPr>
          <w:rFonts w:ascii="Times New Roman" w:hAnsi="Times New Roman" w:cs="Times New Roman"/>
          <w:kern w:val="0"/>
          <w:sz w:val="24"/>
          <w:szCs w:val="24"/>
        </w:rPr>
        <w:t>Z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α. The cassette including the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pbrR</w:t>
      </w:r>
      <w:proofErr w:type="spellEnd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gene and the divergent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pbr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 promoter was inserted in front of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proofErr w:type="spellEnd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α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5A2155" w:rsidRPr="00687C68" w:rsidRDefault="005A2155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C038A" w:rsidRPr="00687C68" w:rsidRDefault="00121F23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D66E4C" wp14:editId="64325BCF">
            <wp:extent cx="5274310" cy="4331771"/>
            <wp:effectExtent l="19050" t="19050" r="2159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7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21F23" w:rsidRDefault="00121F23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The cloning/expression region of </w:t>
      </w:r>
      <w:proofErr w:type="spellStart"/>
      <w:r w:rsidRPr="00687C68">
        <w:rPr>
          <w:rFonts w:ascii="Times New Roman" w:hAnsi="Times New Roman" w:cs="Times New Roman"/>
          <w:kern w:val="0"/>
          <w:sz w:val="24"/>
          <w:szCs w:val="24"/>
        </w:rPr>
        <w:t>pPpbr-lacZ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. The cassette including the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pbrR</w:t>
      </w:r>
      <w:proofErr w:type="spellEnd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 xml:space="preserve"> </w:t>
      </w:r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gene and the divergent </w:t>
      </w:r>
      <w:proofErr w:type="spellStart"/>
      <w:r w:rsidRPr="00687C68">
        <w:rPr>
          <w:rFonts w:ascii="Times New Roman" w:hAnsi="Times New Roman" w:cs="Times New Roman"/>
          <w:i/>
          <w:kern w:val="0"/>
          <w:sz w:val="24"/>
          <w:szCs w:val="24"/>
        </w:rPr>
        <w:t>pbr</w:t>
      </w:r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 xml:space="preserve"> promoter was inserted in front of </w:t>
      </w:r>
      <w:proofErr w:type="spellStart"/>
      <w:r>
        <w:rPr>
          <w:rFonts w:ascii="Times New Roman" w:hAnsi="Times New Roman" w:cs="Times New Roman"/>
          <w:i/>
          <w:kern w:val="0"/>
          <w:sz w:val="24"/>
          <w:szCs w:val="24"/>
        </w:rPr>
        <w:t>lacZ</w:t>
      </w:r>
      <w:bookmarkStart w:id="0" w:name="_GoBack"/>
      <w:bookmarkEnd w:id="0"/>
      <w:proofErr w:type="spellEnd"/>
      <w:r w:rsidRPr="00687C68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121F23" w:rsidRDefault="00121F23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b/>
          <w:sz w:val="24"/>
          <w:szCs w:val="24"/>
        </w:rPr>
      </w:pPr>
    </w:p>
    <w:p w:rsidR="00687C68" w:rsidRPr="00FF5DFE" w:rsidRDefault="005F7C3E" w:rsidP="00687C68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5DFE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="00687C68" w:rsidRPr="00FF5DFE">
        <w:rPr>
          <w:rFonts w:ascii="Times New Roman" w:hAnsi="Times New Roman" w:cs="Times New Roman"/>
          <w:b/>
          <w:kern w:val="0"/>
          <w:sz w:val="24"/>
          <w:szCs w:val="24"/>
        </w:rPr>
        <w:t>The cloning/expression region of recombinant plasmids used in this study. DNA sequence and annotation data were all marked.</w:t>
      </w:r>
    </w:p>
    <w:p w:rsidR="001E6A3E" w:rsidRDefault="001E6A3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Default="00FF5DFE" w:rsidP="00687C68">
      <w:pPr>
        <w:adjustRightInd w:val="0"/>
        <w:snapToGrid w:val="0"/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FF5DFE" w:rsidRPr="0055192A" w:rsidRDefault="00FF5DFE" w:rsidP="00FF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192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3D419AD" wp14:editId="5AE9E128">
            <wp:extent cx="3528392" cy="2924433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392" cy="292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FF5DFE" w:rsidRPr="0055192A" w:rsidRDefault="00FF5DFE" w:rsidP="00FF5D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7C68">
        <w:rPr>
          <w:rFonts w:ascii="Times New Roman" w:hAnsi="Times New Roman" w:cs="Times New Roman"/>
          <w:b/>
          <w:sz w:val="24"/>
          <w:szCs w:val="24"/>
        </w:rPr>
        <w:t>Figure S</w:t>
      </w:r>
      <w:r w:rsidR="00121F23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687C68">
        <w:rPr>
          <w:rFonts w:ascii="Times New Roman" w:hAnsi="Times New Roman" w:cs="Times New Roman"/>
          <w:b/>
          <w:sz w:val="24"/>
          <w:szCs w:val="24"/>
        </w:rPr>
        <w:t>.</w:t>
      </w:r>
      <w:r w:rsidRPr="00687C68">
        <w:rPr>
          <w:rFonts w:ascii="Times New Roman" w:hAnsi="Times New Roman" w:cs="Times New Roman"/>
          <w:sz w:val="24"/>
          <w:szCs w:val="24"/>
        </w:rPr>
        <w:t xml:space="preserve"> </w:t>
      </w:r>
      <w:r w:rsidRPr="0055192A">
        <w:rPr>
          <w:rFonts w:ascii="Times New Roman" w:hAnsi="Times New Roman" w:cs="Times New Roman"/>
          <w:b/>
          <w:sz w:val="24"/>
          <w:szCs w:val="24"/>
        </w:rPr>
        <w:t xml:space="preserve">Assay of the </w:t>
      </w:r>
      <w:r w:rsidRPr="0055192A">
        <w:rPr>
          <w:rFonts w:ascii="Times New Roman" w:hAnsi="Times New Roman" w:cs="Times New Roman"/>
          <w:b/>
          <w:i/>
          <w:sz w:val="24"/>
          <w:szCs w:val="24"/>
        </w:rPr>
        <w:t>lac</w:t>
      </w:r>
      <w:r w:rsidRPr="0055192A">
        <w:rPr>
          <w:rFonts w:ascii="Times New Roman" w:hAnsi="Times New Roman" w:cs="Times New Roman"/>
          <w:b/>
          <w:sz w:val="24"/>
          <w:szCs w:val="24"/>
        </w:rPr>
        <w:t xml:space="preserve"> promoter activities in different hosts based on a </w:t>
      </w:r>
      <w:proofErr w:type="spellStart"/>
      <w:r w:rsidRPr="0055192A">
        <w:rPr>
          <w:rFonts w:ascii="Times New Roman" w:hAnsi="Times New Roman" w:cs="Times New Roman"/>
          <w:b/>
          <w:sz w:val="24"/>
          <w:szCs w:val="24"/>
        </w:rPr>
        <w:t>lacZ</w:t>
      </w:r>
      <w:proofErr w:type="spellEnd"/>
      <w:r w:rsidRPr="0055192A">
        <w:rPr>
          <w:rFonts w:ascii="Times New Roman" w:hAnsi="Times New Roman" w:cs="Times New Roman"/>
          <w:b/>
          <w:sz w:val="24"/>
          <w:szCs w:val="24"/>
        </w:rPr>
        <w:t>α reporter system</w:t>
      </w:r>
      <w:r w:rsidRPr="0055192A">
        <w:rPr>
          <w:rFonts w:ascii="Times New Roman" w:hAnsi="Times New Roman" w:cs="Times New Roman" w:hint="eastAsia"/>
          <w:b/>
          <w:sz w:val="24"/>
          <w:szCs w:val="24"/>
        </w:rPr>
        <w:t>.</w:t>
      </w:r>
    </w:p>
    <w:p w:rsidR="00FF5DFE" w:rsidRPr="00687C68" w:rsidRDefault="00FF5DFE" w:rsidP="00FF5DFE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192A">
        <w:rPr>
          <w:rFonts w:ascii="Times New Roman" w:eastAsia="宋体" w:hAnsi="Times New Roman" w:cs="Times New Roman" w:hint="eastAsia"/>
          <w:bCs/>
          <w:kern w:val="36"/>
          <w:sz w:val="24"/>
          <w:szCs w:val="24"/>
        </w:rPr>
        <w:t xml:space="preserve">Overnight cultures were diluted in fresh 1% glucose-containing LB media. At </w:t>
      </w:r>
      <w:r w:rsidRPr="0055192A">
        <w:rPr>
          <w:rFonts w:ascii="Times New Roman" w:hAnsi="Times New Roman" w:cs="Times New Roman"/>
          <w:sz w:val="24"/>
          <w:szCs w:val="24"/>
        </w:rPr>
        <w:t>the logarithmic growth pha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se, </w:t>
      </w:r>
      <w:r w:rsidRPr="0055192A">
        <w:rPr>
          <w:rFonts w:ascii="Times New Roman" w:hAnsi="Times New Roman" w:cs="Times New Roman" w:hint="eastAsia"/>
          <w:i/>
          <w:sz w:val="24"/>
          <w:szCs w:val="24"/>
        </w:rPr>
        <w:t>E. coli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 strains harboring </w:t>
      </w:r>
      <w:proofErr w:type="spellStart"/>
      <w:r w:rsidRPr="0055192A">
        <w:rPr>
          <w:rFonts w:ascii="Times New Roman" w:hAnsi="Times New Roman" w:cs="Times New Roman"/>
          <w:sz w:val="24"/>
          <w:szCs w:val="24"/>
        </w:rPr>
        <w:t>pPlac-lacZ</w:t>
      </w:r>
      <w:proofErr w:type="spellEnd"/>
      <w:r w:rsidRPr="0055192A">
        <w:rPr>
          <w:rFonts w:ascii="Times New Roman" w:hAnsi="Times New Roman" w:cs="Times New Roman"/>
          <w:sz w:val="24"/>
          <w:szCs w:val="24"/>
        </w:rPr>
        <w:t>α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 were exposed to different concentrations of IPTG. After </w:t>
      </w:r>
      <w:r w:rsidRPr="0055192A">
        <w:rPr>
          <w:rFonts w:ascii="Times New Roman" w:hAnsi="Times New Roman" w:cs="Times New Roman"/>
          <w:sz w:val="24"/>
          <w:szCs w:val="24"/>
        </w:rPr>
        <w:t xml:space="preserve">a </w:t>
      </w:r>
      <w:r w:rsidRPr="0055192A">
        <w:rPr>
          <w:rFonts w:ascii="Times New Roman" w:hAnsi="Times New Roman" w:cs="Times New Roman" w:hint="eastAsia"/>
          <w:sz w:val="24"/>
          <w:szCs w:val="24"/>
        </w:rPr>
        <w:t>4 h incubation at 37</w:t>
      </w:r>
      <w:r w:rsidRPr="0055192A">
        <w:rPr>
          <w:rFonts w:ascii="Times New Roman" w:hAnsi="Times New Roman" w:cs="Times New Roman"/>
          <w:kern w:val="0"/>
          <w:sz w:val="24"/>
          <w:vertAlign w:val="superscript"/>
        </w:rPr>
        <w:t>o</w:t>
      </w:r>
      <w:r w:rsidRPr="0055192A">
        <w:rPr>
          <w:rFonts w:ascii="Times New Roman" w:hAnsi="Times New Roman" w:cs="Times New Roman"/>
          <w:kern w:val="0"/>
          <w:sz w:val="24"/>
        </w:rPr>
        <w:t>C</w:t>
      </w:r>
      <w:r w:rsidRPr="0055192A">
        <w:rPr>
          <w:rFonts w:ascii="Times New Roman" w:hAnsi="Times New Roman" w:cs="Times New Roman" w:hint="eastAsia"/>
          <w:kern w:val="0"/>
          <w:sz w:val="24"/>
        </w:rPr>
        <w:t xml:space="preserve">, the </w:t>
      </w:r>
      <w:r w:rsidRPr="0055192A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Pr="0055192A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55192A">
        <w:rPr>
          <w:rFonts w:ascii="Times New Roman" w:hAnsi="Times New Roman" w:cs="Times New Roman" w:hint="eastAsia"/>
          <w:sz w:val="24"/>
          <w:szCs w:val="24"/>
        </w:rPr>
        <w:t xml:space="preserve"> activities were assayed. The optical density at 630 nm was normalized by dividing the OD</w:t>
      </w:r>
      <w:r w:rsidRPr="0055192A">
        <w:rPr>
          <w:rFonts w:ascii="Times New Roman" w:hAnsi="Times New Roman" w:cs="Times New Roman" w:hint="eastAsia"/>
          <w:sz w:val="24"/>
          <w:szCs w:val="24"/>
        </w:rPr>
        <w:softHyphen/>
      </w:r>
      <w:r w:rsidRPr="0055192A">
        <w:rPr>
          <w:rFonts w:ascii="Times New Roman" w:hAnsi="Times New Roman" w:cs="Times New Roman" w:hint="eastAsia"/>
          <w:sz w:val="24"/>
          <w:szCs w:val="24"/>
          <w:vertAlign w:val="subscript"/>
        </w:rPr>
        <w:t xml:space="preserve">630 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Pr="0055192A">
        <w:rPr>
          <w:rFonts w:ascii="Times New Roman" w:hAnsi="Times New Roman" w:cs="Times New Roman"/>
          <w:sz w:val="24"/>
          <w:szCs w:val="24"/>
        </w:rPr>
        <w:t>the β-</w:t>
      </w:r>
      <w:proofErr w:type="spellStart"/>
      <w:r w:rsidRPr="0055192A">
        <w:rPr>
          <w:rFonts w:ascii="Times New Roman" w:hAnsi="Times New Roman" w:cs="Times New Roman"/>
          <w:sz w:val="24"/>
          <w:szCs w:val="24"/>
        </w:rPr>
        <w:t>galactosidase</w:t>
      </w:r>
      <w:proofErr w:type="spellEnd"/>
      <w:r w:rsidRPr="0055192A">
        <w:rPr>
          <w:rFonts w:ascii="Times New Roman" w:hAnsi="Times New Roman" w:cs="Times New Roman" w:hint="eastAsia"/>
          <w:sz w:val="24"/>
          <w:szCs w:val="24"/>
        </w:rPr>
        <w:t xml:space="preserve"> activity determination system by the OD</w:t>
      </w:r>
      <w:r w:rsidRPr="0055192A">
        <w:rPr>
          <w:rFonts w:ascii="Times New Roman" w:hAnsi="Times New Roman" w:cs="Times New Roman" w:hint="eastAsia"/>
          <w:sz w:val="24"/>
          <w:szCs w:val="24"/>
          <w:vertAlign w:val="subscript"/>
        </w:rPr>
        <w:t>600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 value of the induced culture. </w:t>
      </w:r>
      <w:r w:rsidRPr="0055192A">
        <w:rPr>
          <w:rFonts w:ascii="Times New Roman" w:hAnsi="Times New Roman" w:cs="Times New Roman"/>
          <w:sz w:val="24"/>
        </w:rPr>
        <w:t>The data are representative of three independent experiments, and expressed as mean ± SEM.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5192A">
        <w:rPr>
          <w:rFonts w:ascii="Times New Roman" w:hAnsi="Times New Roman" w:cs="Times New Roman" w:hint="eastAsia"/>
          <w:kern w:val="0"/>
          <w:sz w:val="24"/>
        </w:rPr>
        <w:t>*A significant difference (</w:t>
      </w:r>
      <w:r w:rsidRPr="0055192A">
        <w:rPr>
          <w:rFonts w:ascii="Times New Roman" w:hAnsi="Times New Roman" w:cs="Times New Roman" w:hint="eastAsia"/>
          <w:i/>
          <w:kern w:val="0"/>
          <w:sz w:val="24"/>
        </w:rPr>
        <w:t>t</w:t>
      </w:r>
      <w:r w:rsidRPr="0055192A">
        <w:rPr>
          <w:rFonts w:ascii="Times New Roman" w:hAnsi="Times New Roman" w:cs="Times New Roman" w:hint="eastAsia"/>
          <w:kern w:val="0"/>
          <w:sz w:val="24"/>
        </w:rPr>
        <w:t xml:space="preserve"> test, </w:t>
      </w:r>
      <w:r w:rsidRPr="0055192A">
        <w:rPr>
          <w:rFonts w:ascii="Times New Roman" w:hAnsi="Times New Roman" w:cs="Times New Roman" w:hint="eastAsia"/>
          <w:i/>
          <w:kern w:val="0"/>
          <w:sz w:val="24"/>
        </w:rPr>
        <w:t>P</w:t>
      </w:r>
      <w:r w:rsidRPr="0055192A">
        <w:rPr>
          <w:rFonts w:ascii="Times New Roman" w:hAnsi="Times New Roman" w:cs="Times New Roman" w:hint="eastAsia"/>
          <w:kern w:val="0"/>
          <w:sz w:val="24"/>
        </w:rPr>
        <w:t xml:space="preserve">&lt;0.05) between </w:t>
      </w:r>
      <w:r w:rsidRPr="0055192A">
        <w:rPr>
          <w:rFonts w:ascii="Times New Roman" w:hAnsi="Times New Roman" w:cs="Times New Roman" w:hint="eastAsia"/>
          <w:i/>
          <w:kern w:val="0"/>
          <w:sz w:val="24"/>
        </w:rPr>
        <w:t>E. coli</w:t>
      </w:r>
      <w:r w:rsidRPr="0055192A">
        <w:rPr>
          <w:rFonts w:ascii="Times New Roman" w:hAnsi="Times New Roman" w:cs="Times New Roman" w:hint="eastAsia"/>
          <w:kern w:val="0"/>
          <w:sz w:val="24"/>
        </w:rPr>
        <w:t xml:space="preserve"> Top10 and DH5</w:t>
      </w:r>
      <w:r w:rsidRPr="0055192A">
        <w:rPr>
          <w:rFonts w:ascii="Times New Roman" w:hAnsi="Times New Roman" w:cs="Times New Roman"/>
          <w:sz w:val="24"/>
          <w:szCs w:val="24"/>
        </w:rPr>
        <w:t>α</w:t>
      </w:r>
      <w:r w:rsidRPr="0055192A">
        <w:rPr>
          <w:rFonts w:ascii="Times New Roman" w:hAnsi="Times New Roman" w:cs="Times New Roman" w:hint="eastAsia"/>
          <w:sz w:val="24"/>
          <w:szCs w:val="24"/>
        </w:rPr>
        <w:t xml:space="preserve"> hosts.</w:t>
      </w:r>
    </w:p>
    <w:sectPr w:rsidR="00FF5DFE" w:rsidRPr="00687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3E"/>
    <w:rsid w:val="00042061"/>
    <w:rsid w:val="00052442"/>
    <w:rsid w:val="000F0A57"/>
    <w:rsid w:val="00111E0F"/>
    <w:rsid w:val="00121AD8"/>
    <w:rsid w:val="00121F23"/>
    <w:rsid w:val="00121F72"/>
    <w:rsid w:val="00131D1F"/>
    <w:rsid w:val="001660EB"/>
    <w:rsid w:val="001E6A3E"/>
    <w:rsid w:val="00262CC5"/>
    <w:rsid w:val="002978B9"/>
    <w:rsid w:val="0032039E"/>
    <w:rsid w:val="00344A5A"/>
    <w:rsid w:val="003A70B5"/>
    <w:rsid w:val="003C494D"/>
    <w:rsid w:val="003F6885"/>
    <w:rsid w:val="00433306"/>
    <w:rsid w:val="00465110"/>
    <w:rsid w:val="00475CE5"/>
    <w:rsid w:val="004C038A"/>
    <w:rsid w:val="004D14FC"/>
    <w:rsid w:val="005A2155"/>
    <w:rsid w:val="005F7C3E"/>
    <w:rsid w:val="00603B3F"/>
    <w:rsid w:val="006557F0"/>
    <w:rsid w:val="00687C68"/>
    <w:rsid w:val="00694801"/>
    <w:rsid w:val="00707A3D"/>
    <w:rsid w:val="007F3933"/>
    <w:rsid w:val="00853208"/>
    <w:rsid w:val="008B7EA5"/>
    <w:rsid w:val="00933BE3"/>
    <w:rsid w:val="009D0DCE"/>
    <w:rsid w:val="00A13A60"/>
    <w:rsid w:val="00A41FF4"/>
    <w:rsid w:val="00AA5D9A"/>
    <w:rsid w:val="00B20B18"/>
    <w:rsid w:val="00B4661B"/>
    <w:rsid w:val="00BC3F64"/>
    <w:rsid w:val="00C03DE4"/>
    <w:rsid w:val="00C6608F"/>
    <w:rsid w:val="00C75BF9"/>
    <w:rsid w:val="00CD36B5"/>
    <w:rsid w:val="00CF7EB8"/>
    <w:rsid w:val="00D60A03"/>
    <w:rsid w:val="00DB2D03"/>
    <w:rsid w:val="00DD5DE9"/>
    <w:rsid w:val="00DF0B86"/>
    <w:rsid w:val="00EB6EE2"/>
    <w:rsid w:val="00F20E55"/>
    <w:rsid w:val="00F23805"/>
    <w:rsid w:val="00F46D37"/>
    <w:rsid w:val="00F66A82"/>
    <w:rsid w:val="00F805D3"/>
    <w:rsid w:val="00FC6317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C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2C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2C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71BA-2FC1-45CA-A44C-59116C79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2019-05-28T03:48:00Z</dcterms:created>
  <dcterms:modified xsi:type="dcterms:W3CDTF">2019-05-28T03:48:00Z</dcterms:modified>
</cp:coreProperties>
</file>