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4D059444" w14:textId="309CAF27" w:rsidR="00994A3D" w:rsidRPr="00994A3D" w:rsidRDefault="00654E8F" w:rsidP="0001436A">
      <w:pPr>
        <w:pStyle w:val="Heading1"/>
      </w:pPr>
      <w:r w:rsidRPr="00994A3D">
        <w:t>Supple</w:t>
      </w:r>
      <w:r w:rsidR="0093275C">
        <w:t>mentary Figures</w:t>
      </w:r>
    </w:p>
    <w:p w14:paraId="3C419443" w14:textId="2F2E81D4" w:rsidR="00994A3D" w:rsidRPr="0093275C" w:rsidRDefault="0093275C" w:rsidP="0093275C">
      <w:pPr>
        <w:rPr>
          <w:lang w:eastAsia="zh-CN"/>
        </w:rPr>
      </w:pPr>
      <w:r w:rsidRPr="002140F0">
        <w:rPr>
          <w:noProof/>
          <w:szCs w:val="24"/>
          <w:lang w:eastAsia="zh-CN"/>
        </w:rPr>
        <w:drawing>
          <wp:inline distT="0" distB="0" distL="0" distR="0" wp14:anchorId="0CA57ACB" wp14:editId="43646B9A">
            <wp:extent cx="5274310" cy="3447554"/>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47554"/>
                    </a:xfrm>
                    <a:prstGeom prst="rect">
                      <a:avLst/>
                    </a:prstGeom>
                    <a:noFill/>
                    <a:ln>
                      <a:noFill/>
                    </a:ln>
                  </pic:spPr>
                </pic:pic>
              </a:graphicData>
            </a:graphic>
          </wp:inline>
        </w:drawing>
      </w:r>
    </w:p>
    <w:p w14:paraId="3AE196DF" w14:textId="378A6928" w:rsidR="0093275C" w:rsidRDefault="00994A3D" w:rsidP="002B4A57">
      <w:pPr>
        <w:keepNext/>
        <w:rPr>
          <w:szCs w:val="24"/>
          <w:lang w:eastAsia="zh-CN"/>
        </w:rPr>
      </w:pPr>
      <w:r w:rsidRPr="0001436A">
        <w:rPr>
          <w:rFonts w:cs="Times New Roman"/>
          <w:b/>
          <w:szCs w:val="24"/>
        </w:rPr>
        <w:t xml:space="preserve">Figure </w:t>
      </w:r>
      <w:r w:rsidR="0093275C">
        <w:rPr>
          <w:rFonts w:cs="Times New Roman" w:hint="eastAsia"/>
          <w:b/>
          <w:szCs w:val="24"/>
          <w:lang w:eastAsia="zh-CN"/>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93275C" w:rsidRPr="002140F0">
        <w:rPr>
          <w:szCs w:val="24"/>
        </w:rPr>
        <w:t>HE and IHC staining of MLH1, MSH2, MSH6 and PMS2 of lung cancer tissues from case 1 (A), and case 2 (B)</w:t>
      </w:r>
      <w:r w:rsidR="0093275C">
        <w:rPr>
          <w:rFonts w:hint="eastAsia"/>
          <w:szCs w:val="24"/>
          <w:lang w:eastAsia="zh-CN"/>
        </w:rPr>
        <w:t xml:space="preserve"> (2</w:t>
      </w:r>
      <w:r w:rsidR="0093275C" w:rsidRPr="00BE1941">
        <w:rPr>
          <w:szCs w:val="24"/>
          <w:lang w:eastAsia="zh-CN"/>
        </w:rPr>
        <w:t>00x magnification</w:t>
      </w:r>
      <w:r w:rsidR="0093275C">
        <w:rPr>
          <w:rFonts w:hint="eastAsia"/>
          <w:szCs w:val="24"/>
          <w:lang w:eastAsia="zh-CN"/>
        </w:rPr>
        <w:t>).</w:t>
      </w:r>
      <w:r w:rsidR="0093275C">
        <w:rPr>
          <w:szCs w:val="24"/>
          <w:lang w:eastAsia="zh-CN"/>
        </w:rPr>
        <w:br w:type="page"/>
      </w:r>
    </w:p>
    <w:p w14:paraId="53F0E46B" w14:textId="77777777" w:rsidR="00994A3D" w:rsidRDefault="00994A3D" w:rsidP="002B4A57">
      <w:pPr>
        <w:keepNext/>
        <w:rPr>
          <w:rFonts w:cs="Times New Roman"/>
          <w:szCs w:val="24"/>
          <w:lang w:eastAsia="zh-CN"/>
        </w:rPr>
      </w:pPr>
    </w:p>
    <w:p w14:paraId="18D3DC93" w14:textId="76A42EFD" w:rsidR="0093275C" w:rsidRDefault="0093275C" w:rsidP="0093275C">
      <w:pPr>
        <w:autoSpaceDE w:val="0"/>
        <w:autoSpaceDN w:val="0"/>
        <w:adjustRightInd w:val="0"/>
        <w:rPr>
          <w:szCs w:val="24"/>
          <w:lang w:eastAsia="zh-CN"/>
        </w:rPr>
      </w:pPr>
      <w:r w:rsidRPr="002140F0">
        <w:rPr>
          <w:b/>
          <w:noProof/>
          <w:szCs w:val="24"/>
          <w:lang w:eastAsia="zh-CN"/>
        </w:rPr>
        <w:drawing>
          <wp:inline distT="0" distB="0" distL="0" distR="0" wp14:anchorId="13AB927B" wp14:editId="381F21D2">
            <wp:extent cx="5274310" cy="4110201"/>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110201"/>
                    </a:xfrm>
                    <a:prstGeom prst="rect">
                      <a:avLst/>
                    </a:prstGeom>
                    <a:noFill/>
                    <a:ln>
                      <a:noFill/>
                    </a:ln>
                  </pic:spPr>
                </pic:pic>
              </a:graphicData>
            </a:graphic>
          </wp:inline>
        </w:drawing>
      </w:r>
    </w:p>
    <w:p w14:paraId="3EDD12EF" w14:textId="258DB41F" w:rsidR="0093275C" w:rsidRPr="0093275C" w:rsidRDefault="0093275C" w:rsidP="0093275C">
      <w:pPr>
        <w:rPr>
          <w:lang w:eastAsia="zh-CN"/>
        </w:rPr>
      </w:pPr>
      <w:r w:rsidRPr="0001436A">
        <w:rPr>
          <w:rFonts w:cs="Times New Roman"/>
          <w:b/>
        </w:rPr>
        <w:t xml:space="preserve">Figure </w:t>
      </w:r>
      <w:r>
        <w:rPr>
          <w:rFonts w:cs="Times New Roman" w:hint="eastAsia"/>
          <w:b/>
          <w:lang w:eastAsia="zh-CN"/>
        </w:rPr>
        <w:t>S2</w:t>
      </w:r>
      <w:r w:rsidRPr="0001436A">
        <w:rPr>
          <w:rFonts w:cs="Times New Roman"/>
          <w:b/>
        </w:rPr>
        <w:t>.</w:t>
      </w:r>
      <w:r w:rsidRPr="001549D3">
        <w:rPr>
          <w:rFonts w:cs="Times New Roman"/>
        </w:rPr>
        <w:t xml:space="preserve"> </w:t>
      </w:r>
      <w:r w:rsidRPr="002140F0">
        <w:rPr>
          <w:szCs w:val="24"/>
        </w:rPr>
        <w:t>Microsatellite instability (MSI) profiles of control and tumor samples (Upper panel). No shifts of microsatellite repeat lengths were noticed indicating the MSS statue. Microsatellite repeat lengths are listed in the table (Lower panel).</w:t>
      </w:r>
    </w:p>
    <w:p w14:paraId="7B65BC41" w14:textId="77777777" w:rsidR="00DE23E8" w:rsidRPr="001549D3" w:rsidRDefault="00DE23E8" w:rsidP="00654E8F">
      <w:pPr>
        <w:spacing w:before="240"/>
      </w:pPr>
    </w:p>
    <w:sectPr w:rsidR="00DE23E8"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5A352" w14:textId="77777777" w:rsidR="00866D14" w:rsidRDefault="00866D14" w:rsidP="00117666">
      <w:pPr>
        <w:spacing w:after="0"/>
      </w:pPr>
      <w:r>
        <w:separator/>
      </w:r>
    </w:p>
  </w:endnote>
  <w:endnote w:type="continuationSeparator" w:id="0">
    <w:p w14:paraId="5699EFCC" w14:textId="77777777" w:rsidR="00866D14" w:rsidRDefault="00866D1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3275C">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3275C">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49EFF" w14:textId="77777777" w:rsidR="00866D14" w:rsidRDefault="00866D14" w:rsidP="00117666">
      <w:pPr>
        <w:spacing w:after="0"/>
      </w:pPr>
      <w:r>
        <w:separator/>
      </w:r>
    </w:p>
  </w:footnote>
  <w:footnote w:type="continuationSeparator" w:id="0">
    <w:p w14:paraId="391F9EE7" w14:textId="77777777" w:rsidR="00866D14" w:rsidRDefault="00866D1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21CEE"/>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7D1187"/>
    <w:rsid w:val="00817DD6"/>
    <w:rsid w:val="0083759F"/>
    <w:rsid w:val="00866D14"/>
    <w:rsid w:val="00885156"/>
    <w:rsid w:val="00893399"/>
    <w:rsid w:val="009151AA"/>
    <w:rsid w:val="0093275C"/>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463"/>
    <w:rsid w:val="00E64E17"/>
    <w:rsid w:val="00E866C9"/>
    <w:rsid w:val="00EA3D3C"/>
    <w:rsid w:val="00EC090A"/>
    <w:rsid w:val="00ED20B5"/>
    <w:rsid w:val="00F46900"/>
    <w:rsid w:val="00F61D89"/>
    <w:rsid w:val="00F708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D8C3D349-C5EF-4074-9261-13C7D77D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B7E4E4D-FA32-4D41-AA55-24321C1A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Giorgia Aprile</cp:lastModifiedBy>
  <cp:revision>2</cp:revision>
  <cp:lastPrinted>2013-10-03T12:51:00Z</cp:lastPrinted>
  <dcterms:created xsi:type="dcterms:W3CDTF">2019-06-19T09:05:00Z</dcterms:created>
  <dcterms:modified xsi:type="dcterms:W3CDTF">2019-06-19T09:05:00Z</dcterms:modified>
</cp:coreProperties>
</file>