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66413522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36DAEB5F" w:rsidR="00994A3D" w:rsidRPr="001549D3" w:rsidRDefault="00994A3D" w:rsidP="001B099B">
      <w:pPr>
        <w:pStyle w:val="Heading2"/>
        <w:numPr>
          <w:ilvl w:val="0"/>
          <w:numId w:val="0"/>
        </w:numPr>
        <w:ind w:left="567"/>
      </w:pPr>
      <w:r w:rsidRPr="0001436A">
        <w:t>Supplementary</w:t>
      </w:r>
      <w:r w:rsidR="001B099B">
        <w:t xml:space="preserve"> Figure 1</w:t>
      </w:r>
    </w:p>
    <w:p w14:paraId="33E9BBB4" w14:textId="28D2AF5A" w:rsidR="000D36C6" w:rsidRDefault="000D36C6" w:rsidP="00C63ED3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val="de-DE" w:eastAsia="de-DE"/>
        </w:rPr>
        <w:drawing>
          <wp:inline distT="0" distB="0" distL="0" distR="0" wp14:anchorId="42D3DB71" wp14:editId="4DA6F8A9">
            <wp:extent cx="6208395" cy="2981323"/>
            <wp:effectExtent l="0" t="0" r="1905" b="0"/>
            <wp:docPr id="5" name="Grafik 5" descr="V:\FORSCHUNG\Abt STEINKASSERER\AG ZINSER III\BAC-Paper\Revision_Front. Immunol\Revision_BAC_Figs\BAC_R_Supp1\Foli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FORSCHUNG\Abt STEINKASSERER\AG ZINSER III\BAC-Paper\Revision_Front. Immunol\Revision_BAC_Figs\BAC_R_Supp1\Folie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9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7851" w14:textId="37844C84" w:rsidR="001B099B" w:rsidRPr="001549D3" w:rsidRDefault="000D36C6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de-DE" w:eastAsia="de-DE"/>
        </w:rPr>
        <w:drawing>
          <wp:inline distT="0" distB="0" distL="0" distR="0" wp14:anchorId="4112F324" wp14:editId="002F5C04">
            <wp:extent cx="6208395" cy="2948988"/>
            <wp:effectExtent l="0" t="0" r="1905" b="3810"/>
            <wp:docPr id="6" name="Grafik 6" descr="V:\FORSCHUNG\Abt STEINKASSERER\AG ZINSER III\BAC-Paper\Revision_Front. Immunol\Revision_BAC_Figs\BAC_R_Supp1\Foli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FORSCHUNG\Abt STEINKASSERER\AG ZINSER III\BAC-Paper\Revision_Front. Immunol\Revision_BAC_Figs\BAC_R_Supp1\Folie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9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347740E7" w:rsidR="00DE23E8" w:rsidRPr="001549D3" w:rsidRDefault="00994A3D" w:rsidP="00E41395">
      <w:pPr>
        <w:keepNext/>
        <w:jc w:val="both"/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E41395" w:rsidRPr="00770898">
        <w:rPr>
          <w:rFonts w:cs="Times New Roman"/>
          <w:szCs w:val="24"/>
        </w:rPr>
        <w:t>CD4</w:t>
      </w:r>
      <w:r w:rsidR="00E41395" w:rsidRPr="00770898">
        <w:rPr>
          <w:rFonts w:cs="Times New Roman"/>
          <w:szCs w:val="24"/>
          <w:vertAlign w:val="superscript"/>
        </w:rPr>
        <w:t>+</w:t>
      </w:r>
      <w:r w:rsidR="00E41395" w:rsidRPr="00770898">
        <w:rPr>
          <w:rFonts w:cs="Times New Roman"/>
          <w:szCs w:val="24"/>
        </w:rPr>
        <w:t>CD25</w:t>
      </w:r>
      <w:r w:rsidR="00E41395" w:rsidRPr="00770898">
        <w:rPr>
          <w:rFonts w:cs="Times New Roman"/>
          <w:szCs w:val="24"/>
          <w:vertAlign w:val="superscript"/>
        </w:rPr>
        <w:t>-</w:t>
      </w:r>
      <w:r w:rsidR="00E41395">
        <w:rPr>
          <w:rFonts w:cs="Times New Roman"/>
          <w:szCs w:val="24"/>
        </w:rPr>
        <w:t xml:space="preserve"> and </w:t>
      </w:r>
      <w:r w:rsidR="00E41395" w:rsidRPr="00770898">
        <w:rPr>
          <w:rFonts w:cs="Times New Roman"/>
          <w:szCs w:val="24"/>
        </w:rPr>
        <w:t>CD4</w:t>
      </w:r>
      <w:r w:rsidR="00E41395" w:rsidRPr="00770898">
        <w:rPr>
          <w:rFonts w:cs="Times New Roman"/>
          <w:szCs w:val="24"/>
          <w:vertAlign w:val="superscript"/>
        </w:rPr>
        <w:t>+</w:t>
      </w:r>
      <w:r w:rsidR="00E41395" w:rsidRPr="00770898">
        <w:rPr>
          <w:rFonts w:cs="Times New Roman"/>
          <w:szCs w:val="24"/>
        </w:rPr>
        <w:t>CD25</w:t>
      </w:r>
      <w:r w:rsidR="00E41395" w:rsidRPr="00770898">
        <w:rPr>
          <w:rFonts w:cs="Times New Roman"/>
          <w:szCs w:val="24"/>
          <w:vertAlign w:val="superscript"/>
        </w:rPr>
        <w:t>+</w:t>
      </w:r>
      <w:r w:rsidR="00E41395" w:rsidRPr="00770898">
        <w:rPr>
          <w:rFonts w:cs="Times New Roman"/>
          <w:szCs w:val="24"/>
        </w:rPr>
        <w:t xml:space="preserve"> </w:t>
      </w:r>
      <w:r w:rsidR="00E41395">
        <w:rPr>
          <w:rFonts w:cs="Times New Roman"/>
          <w:szCs w:val="24"/>
        </w:rPr>
        <w:t>cells derived from WT</w:t>
      </w:r>
      <w:r w:rsidR="00E41395" w:rsidRPr="00497ED9">
        <w:rPr>
          <w:rFonts w:cs="Times New Roman"/>
          <w:szCs w:val="24"/>
          <w:vertAlign w:val="superscript"/>
        </w:rPr>
        <w:t>tg</w:t>
      </w:r>
      <w:r w:rsidR="00E41395">
        <w:rPr>
          <w:rFonts w:cs="Times New Roman"/>
          <w:szCs w:val="24"/>
        </w:rPr>
        <w:t>, BAC-hCD83-2</w:t>
      </w:r>
      <w:r w:rsidR="00E41395" w:rsidRPr="00497ED9">
        <w:rPr>
          <w:rFonts w:cs="Times New Roman"/>
          <w:szCs w:val="24"/>
          <w:vertAlign w:val="superscript"/>
        </w:rPr>
        <w:t>tg</w:t>
      </w:r>
      <w:r w:rsidR="00E41395">
        <w:rPr>
          <w:rFonts w:cs="Times New Roman"/>
          <w:szCs w:val="24"/>
        </w:rPr>
        <w:t>, or BAC-hCD83-77</w:t>
      </w:r>
      <w:r w:rsidR="00E41395" w:rsidRPr="00497ED9">
        <w:rPr>
          <w:rFonts w:cs="Times New Roman"/>
          <w:szCs w:val="24"/>
          <w:vertAlign w:val="superscript"/>
        </w:rPr>
        <w:t>tg</w:t>
      </w:r>
      <w:r w:rsidR="00E41395">
        <w:rPr>
          <w:rFonts w:cs="Times New Roman"/>
          <w:szCs w:val="24"/>
        </w:rPr>
        <w:t xml:space="preserve"> mice </w:t>
      </w:r>
      <w:r w:rsidR="00E41395" w:rsidRPr="00770898">
        <w:rPr>
          <w:rFonts w:cs="Times New Roman"/>
          <w:szCs w:val="24"/>
        </w:rPr>
        <w:t>were isolated from whole spleen cells using</w:t>
      </w:r>
      <w:r w:rsidR="00E41395">
        <w:rPr>
          <w:rFonts w:cs="Times New Roman"/>
          <w:szCs w:val="24"/>
        </w:rPr>
        <w:t xml:space="preserve"> MACS technology. T cells were either left unstimulated (mock) </w:t>
      </w:r>
      <w:r w:rsidR="00E41395" w:rsidRPr="00770898">
        <w:rPr>
          <w:rFonts w:cs="Times New Roman"/>
          <w:szCs w:val="24"/>
        </w:rPr>
        <w:t>or stimulated with 50</w:t>
      </w:r>
      <w:r w:rsidR="00E41395">
        <w:rPr>
          <w:rFonts w:cs="Times New Roman"/>
          <w:szCs w:val="24"/>
        </w:rPr>
        <w:t xml:space="preserve"> </w:t>
      </w:r>
      <w:r w:rsidR="00E41395" w:rsidRPr="00770898">
        <w:rPr>
          <w:rFonts w:cs="Times New Roman"/>
          <w:szCs w:val="24"/>
        </w:rPr>
        <w:t>ng/ml PMA plus 500 ng/ml Ionomycin</w:t>
      </w:r>
      <w:r w:rsidR="00E41395">
        <w:rPr>
          <w:rFonts w:cs="Times New Roman"/>
          <w:szCs w:val="24"/>
        </w:rPr>
        <w:t xml:space="preserve"> (PMA/Iono)</w:t>
      </w:r>
      <w:r w:rsidR="00E41395" w:rsidRPr="00770898">
        <w:rPr>
          <w:rFonts w:cs="Times New Roman"/>
          <w:szCs w:val="24"/>
        </w:rPr>
        <w:t xml:space="preserve"> </w:t>
      </w:r>
      <w:r w:rsidR="00E41395">
        <w:rPr>
          <w:rFonts w:cs="Times New Roman"/>
          <w:szCs w:val="24"/>
        </w:rPr>
        <w:t>for 5 (A) or 16 (B) hours before they were a</w:t>
      </w:r>
      <w:r w:rsidR="007E27D3">
        <w:rPr>
          <w:rFonts w:cs="Times New Roman"/>
          <w:szCs w:val="24"/>
        </w:rPr>
        <w:t>nalyzed by flow cytometry. Dot p</w:t>
      </w:r>
      <w:r w:rsidR="00E41395">
        <w:rPr>
          <w:rFonts w:cs="Times New Roman"/>
          <w:szCs w:val="24"/>
        </w:rPr>
        <w:t>lots of intracellular stainings on h</w:t>
      </w:r>
      <w:bookmarkStart w:id="0" w:name="_GoBack"/>
      <w:bookmarkEnd w:id="0"/>
      <w:r w:rsidR="00E41395">
        <w:rPr>
          <w:rFonts w:cs="Times New Roman"/>
          <w:szCs w:val="24"/>
        </w:rPr>
        <w:t xml:space="preserve">CD83 of </w:t>
      </w:r>
      <w:r w:rsidR="00E41395" w:rsidRPr="00770898">
        <w:rPr>
          <w:rFonts w:cs="Times New Roman"/>
          <w:szCs w:val="24"/>
        </w:rPr>
        <w:t>CD4</w:t>
      </w:r>
      <w:r w:rsidR="00E41395" w:rsidRPr="00770898">
        <w:rPr>
          <w:rFonts w:cs="Times New Roman"/>
          <w:szCs w:val="24"/>
          <w:vertAlign w:val="superscript"/>
        </w:rPr>
        <w:t>+</w:t>
      </w:r>
      <w:r w:rsidR="00E41395" w:rsidRPr="00770898">
        <w:rPr>
          <w:rFonts w:cs="Times New Roman"/>
          <w:szCs w:val="24"/>
        </w:rPr>
        <w:t>CD25</w:t>
      </w:r>
      <w:r w:rsidR="00E41395" w:rsidRPr="00770898">
        <w:rPr>
          <w:rFonts w:cs="Times New Roman"/>
          <w:szCs w:val="24"/>
          <w:vertAlign w:val="superscript"/>
        </w:rPr>
        <w:t>-</w:t>
      </w:r>
      <w:r w:rsidR="00E41395">
        <w:rPr>
          <w:rFonts w:cs="Times New Roman"/>
          <w:szCs w:val="24"/>
        </w:rPr>
        <w:t xml:space="preserve"> and </w:t>
      </w:r>
      <w:r w:rsidR="00E41395" w:rsidRPr="00770898">
        <w:rPr>
          <w:rFonts w:cs="Times New Roman"/>
          <w:szCs w:val="24"/>
        </w:rPr>
        <w:t>CD4</w:t>
      </w:r>
      <w:r w:rsidR="00E41395" w:rsidRPr="00770898">
        <w:rPr>
          <w:rFonts w:cs="Times New Roman"/>
          <w:szCs w:val="24"/>
          <w:vertAlign w:val="superscript"/>
        </w:rPr>
        <w:t>+</w:t>
      </w:r>
      <w:r w:rsidR="00E41395" w:rsidRPr="00770898">
        <w:rPr>
          <w:rFonts w:cs="Times New Roman"/>
          <w:szCs w:val="24"/>
        </w:rPr>
        <w:t>CD25</w:t>
      </w:r>
      <w:r w:rsidR="00E41395" w:rsidRPr="00770898">
        <w:rPr>
          <w:rFonts w:cs="Times New Roman"/>
          <w:szCs w:val="24"/>
          <w:vertAlign w:val="superscript"/>
        </w:rPr>
        <w:t>+</w:t>
      </w:r>
      <w:r w:rsidR="00E41395">
        <w:rPr>
          <w:rFonts w:cs="Times New Roman"/>
          <w:szCs w:val="24"/>
        </w:rPr>
        <w:t xml:space="preserve"> MACS-sorted T cells. One representative experiment out of three is shown.</w:t>
      </w: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F4E9" w14:textId="77777777" w:rsidR="00B24B3F" w:rsidRDefault="00B24B3F" w:rsidP="00117666">
      <w:pPr>
        <w:spacing w:after="0"/>
      </w:pPr>
      <w:r>
        <w:separator/>
      </w:r>
    </w:p>
  </w:endnote>
  <w:endnote w:type="continuationSeparator" w:id="0">
    <w:p w14:paraId="3415FB32" w14:textId="77777777" w:rsidR="00B24B3F" w:rsidRDefault="00B24B3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D36C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D36C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B099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B099B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4A45" w14:textId="77777777" w:rsidR="00B24B3F" w:rsidRDefault="00B24B3F" w:rsidP="00117666">
      <w:pPr>
        <w:spacing w:after="0"/>
      </w:pPr>
      <w:r>
        <w:separator/>
      </w:r>
    </w:p>
  </w:footnote>
  <w:footnote w:type="continuationSeparator" w:id="0">
    <w:p w14:paraId="5E7DA4AA" w14:textId="77777777" w:rsidR="00B24B3F" w:rsidRDefault="00B24B3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D36C6"/>
    <w:rsid w:val="00105FD9"/>
    <w:rsid w:val="00117666"/>
    <w:rsid w:val="001549D3"/>
    <w:rsid w:val="00160065"/>
    <w:rsid w:val="00177D84"/>
    <w:rsid w:val="001B099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B264A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D1F3B"/>
    <w:rsid w:val="007E27D3"/>
    <w:rsid w:val="00817DD6"/>
    <w:rsid w:val="0083759F"/>
    <w:rsid w:val="00872BC9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4B3F"/>
    <w:rsid w:val="00B25EB8"/>
    <w:rsid w:val="00B37F4D"/>
    <w:rsid w:val="00C52A7B"/>
    <w:rsid w:val="00C56BAF"/>
    <w:rsid w:val="00C63ED3"/>
    <w:rsid w:val="00C679AA"/>
    <w:rsid w:val="00C75972"/>
    <w:rsid w:val="00CD066B"/>
    <w:rsid w:val="00CE4FEE"/>
    <w:rsid w:val="00D060CF"/>
    <w:rsid w:val="00DB59C3"/>
    <w:rsid w:val="00DC259A"/>
    <w:rsid w:val="00DE23E8"/>
    <w:rsid w:val="00E41395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342F1B11-13F8-407F-970E-24BF402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7432ED-76DB-4EDA-95DE-031A3536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Erlangen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Frontiers Media SA</cp:lastModifiedBy>
  <cp:revision>3</cp:revision>
  <cp:lastPrinted>2013-10-03T12:51:00Z</cp:lastPrinted>
  <dcterms:created xsi:type="dcterms:W3CDTF">2019-06-18T08:47:00Z</dcterms:created>
  <dcterms:modified xsi:type="dcterms:W3CDTF">2019-06-19T10:11:00Z</dcterms:modified>
</cp:coreProperties>
</file>