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4C4" w:rsidRDefault="00A404C4" w:rsidP="00A404C4">
      <w:pPr>
        <w:spacing w:line="480" w:lineRule="auto"/>
        <w:jc w:val="both"/>
        <w:rPr>
          <w:rFonts w:ascii="Arial" w:hAnsi="Arial" w:cs="Arial"/>
          <w:b/>
        </w:rPr>
      </w:pPr>
      <w:r w:rsidRPr="00C167C6">
        <w:rPr>
          <w:rFonts w:ascii="Arial" w:hAnsi="Arial" w:cs="Arial"/>
          <w:b/>
        </w:rPr>
        <w:t>Supplemental information</w:t>
      </w:r>
    </w:p>
    <w:p w:rsidR="00A404C4" w:rsidRDefault="00A404C4" w:rsidP="00A404C4">
      <w:pPr>
        <w:spacing w:line="480" w:lineRule="auto"/>
        <w:jc w:val="both"/>
        <w:rPr>
          <w:rFonts w:ascii="Arial" w:hAnsi="Arial" w:cs="Arial"/>
          <w:b/>
        </w:rPr>
      </w:pPr>
    </w:p>
    <w:p w:rsidR="00A404C4" w:rsidRPr="00256A26" w:rsidRDefault="00A404C4" w:rsidP="00A404C4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Immunization with </w:t>
      </w:r>
      <w:r w:rsidRPr="002B154E">
        <w:rPr>
          <w:rFonts w:ascii="Arial" w:hAnsi="Arial" w:cs="Arial"/>
          <w:b/>
          <w:i/>
        </w:rPr>
        <w:t>Mycobacterium tuberculosis</w:t>
      </w:r>
      <w:r w:rsidRPr="00256A26">
        <w:rPr>
          <w:rFonts w:ascii="Arial" w:hAnsi="Arial" w:cs="Arial"/>
          <w:b/>
        </w:rPr>
        <w:t xml:space="preserve"> antigens </w:t>
      </w:r>
      <w:r>
        <w:rPr>
          <w:rFonts w:ascii="Arial" w:hAnsi="Arial" w:cs="Arial"/>
          <w:b/>
        </w:rPr>
        <w:t xml:space="preserve">encapsulated in phosphatidylserine liposomes </w:t>
      </w:r>
      <w:r w:rsidRPr="00256A26">
        <w:rPr>
          <w:rFonts w:ascii="Arial" w:hAnsi="Arial" w:cs="Arial"/>
          <w:b/>
        </w:rPr>
        <w:t>improves protection afforded by BCG</w:t>
      </w:r>
    </w:p>
    <w:p w:rsidR="00A404C4" w:rsidRPr="00256A26" w:rsidRDefault="00A404C4" w:rsidP="00A404C4">
      <w:pPr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Gil R.</w:t>
      </w:r>
      <w:r w:rsidRPr="00256A26">
        <w:rPr>
          <w:rFonts w:ascii="Arial" w:hAnsi="Arial" w:cs="Arial"/>
          <w:lang w:val="en-US"/>
        </w:rPr>
        <w:t xml:space="preserve"> Diogo</w:t>
      </w:r>
      <w:r w:rsidRPr="00256A26">
        <w:rPr>
          <w:rFonts w:ascii="Arial" w:hAnsi="Arial" w:cs="Arial"/>
          <w:vertAlign w:val="superscript"/>
          <w:lang w:val="en-US"/>
        </w:rPr>
        <w:t>1#</w:t>
      </w:r>
      <w:r>
        <w:rPr>
          <w:rFonts w:ascii="Arial" w:hAnsi="Arial" w:cs="Arial"/>
          <w:lang w:val="en-US"/>
        </w:rPr>
        <w:t xml:space="preserve">; </w:t>
      </w:r>
      <w:r w:rsidRPr="00256A26">
        <w:rPr>
          <w:rFonts w:ascii="Arial" w:hAnsi="Arial" w:cs="Arial"/>
          <w:lang w:val="en-US"/>
        </w:rPr>
        <w:t>Peter Hart</w:t>
      </w:r>
      <w:r w:rsidRPr="00256A26">
        <w:rPr>
          <w:rFonts w:ascii="Arial" w:hAnsi="Arial" w:cs="Arial"/>
          <w:vertAlign w:val="superscript"/>
          <w:lang w:val="en-US"/>
        </w:rPr>
        <w:t>1#</w:t>
      </w:r>
      <w:r>
        <w:rPr>
          <w:rFonts w:ascii="Arial" w:hAnsi="Arial" w:cs="Arial"/>
          <w:vertAlign w:val="superscript"/>
          <w:lang w:val="en-US"/>
        </w:rPr>
        <w:t xml:space="preserve">; </w:t>
      </w:r>
      <w:r w:rsidRPr="00256A26">
        <w:rPr>
          <w:rFonts w:ascii="Arial" w:hAnsi="Arial" w:cs="Arial"/>
          <w:lang w:val="en-US"/>
        </w:rPr>
        <w:t>Alastair Copland</w:t>
      </w:r>
      <w:r w:rsidRPr="00256A26">
        <w:rPr>
          <w:rFonts w:ascii="Arial" w:hAnsi="Arial" w:cs="Arial"/>
          <w:vertAlign w:val="superscript"/>
          <w:lang w:val="en-US"/>
        </w:rPr>
        <w:t>1#</w:t>
      </w:r>
      <w:r>
        <w:rPr>
          <w:rFonts w:ascii="Arial" w:hAnsi="Arial" w:cs="Arial"/>
          <w:lang w:val="en-US"/>
        </w:rPr>
        <w:t>; Mi-Young Kim</w:t>
      </w:r>
      <w:r w:rsidRPr="00A004B2">
        <w:rPr>
          <w:rFonts w:ascii="Arial" w:hAnsi="Arial" w:cs="Arial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, </w:t>
      </w:r>
      <w:r w:rsidRPr="00256A26">
        <w:rPr>
          <w:rFonts w:ascii="Arial" w:hAnsi="Arial" w:cs="Arial"/>
          <w:lang w:val="en-US"/>
        </w:rPr>
        <w:t xml:space="preserve">Andy </w:t>
      </w:r>
      <w:r>
        <w:rPr>
          <w:rFonts w:ascii="Arial" w:hAnsi="Arial" w:cs="Arial"/>
          <w:lang w:val="en-US"/>
        </w:rPr>
        <w:t xml:space="preserve">C. </w:t>
      </w:r>
      <w:r w:rsidRPr="00256A26">
        <w:rPr>
          <w:rFonts w:ascii="Arial" w:hAnsi="Arial" w:cs="Arial"/>
          <w:lang w:val="en-US"/>
        </w:rPr>
        <w:t>Tran</w:t>
      </w:r>
      <w:r w:rsidRPr="00256A26">
        <w:rPr>
          <w:rFonts w:ascii="Arial" w:hAnsi="Arial" w:cs="Arial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; </w:t>
      </w:r>
      <w:r w:rsidRPr="002B154E">
        <w:rPr>
          <w:rFonts w:ascii="Arial" w:hAnsi="Arial" w:cs="Arial"/>
          <w:lang w:val="en-US"/>
        </w:rPr>
        <w:t>Noemi Poerio</w:t>
      </w:r>
      <w:r w:rsidRPr="002B154E">
        <w:rPr>
          <w:rFonts w:ascii="Arial" w:hAnsi="Arial" w:cs="Arial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, </w:t>
      </w:r>
      <w:r w:rsidRPr="00256A26">
        <w:rPr>
          <w:rFonts w:ascii="Arial" w:hAnsi="Arial" w:cs="Arial"/>
          <w:lang w:val="en-US"/>
        </w:rPr>
        <w:t>Mahavir Singh</w:t>
      </w:r>
      <w:r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; </w:t>
      </w:r>
      <w:r w:rsidRPr="00256A26">
        <w:rPr>
          <w:rFonts w:ascii="Arial" w:hAnsi="Arial" w:cs="Arial"/>
          <w:lang w:val="en-US"/>
        </w:rPr>
        <w:t xml:space="preserve">Matthew </w:t>
      </w:r>
      <w:r>
        <w:rPr>
          <w:rFonts w:ascii="Arial" w:hAnsi="Arial" w:cs="Arial"/>
          <w:lang w:val="en-US"/>
        </w:rPr>
        <w:t xml:space="preserve">J. </w:t>
      </w:r>
      <w:r w:rsidRPr="00256A26">
        <w:rPr>
          <w:rFonts w:ascii="Arial" w:hAnsi="Arial" w:cs="Arial"/>
          <w:lang w:val="en-US"/>
        </w:rPr>
        <w:t>Paul</w:t>
      </w:r>
      <w:r w:rsidRPr="00256A26">
        <w:rPr>
          <w:rFonts w:ascii="Arial" w:hAnsi="Arial" w:cs="Arial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, </w:t>
      </w:r>
      <w:r w:rsidRPr="00256A26">
        <w:rPr>
          <w:rFonts w:ascii="Arial" w:hAnsi="Arial" w:cs="Arial"/>
          <w:lang w:val="en-US"/>
        </w:rPr>
        <w:t>Maurizio Fraziano</w:t>
      </w:r>
      <w:r>
        <w:rPr>
          <w:rFonts w:ascii="Arial" w:hAnsi="Arial" w:cs="Arial"/>
          <w:vertAlign w:val="superscript"/>
          <w:lang w:val="en-US"/>
        </w:rPr>
        <w:t xml:space="preserve">3 </w:t>
      </w:r>
      <w:r>
        <w:rPr>
          <w:rFonts w:ascii="Arial" w:hAnsi="Arial" w:cs="Arial"/>
          <w:lang w:val="en-US"/>
        </w:rPr>
        <w:t xml:space="preserve">and </w:t>
      </w:r>
      <w:r w:rsidRPr="00256A26">
        <w:rPr>
          <w:rFonts w:ascii="Arial" w:hAnsi="Arial" w:cs="Arial"/>
          <w:lang w:val="en-US"/>
        </w:rPr>
        <w:t>Rajko Reljic</w:t>
      </w:r>
      <w:r w:rsidRPr="00256A26">
        <w:rPr>
          <w:rFonts w:ascii="Arial" w:hAnsi="Arial" w:cs="Arial"/>
          <w:vertAlign w:val="superscript"/>
          <w:lang w:val="en-US"/>
        </w:rPr>
        <w:t>1*</w:t>
      </w:r>
    </w:p>
    <w:p w:rsidR="00A404C4" w:rsidRPr="00256A26" w:rsidRDefault="00A404C4" w:rsidP="00A404C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A404C4" w:rsidRPr="00256A26" w:rsidRDefault="00A404C4" w:rsidP="00A404C4">
      <w:pPr>
        <w:spacing w:after="0" w:line="480" w:lineRule="auto"/>
        <w:jc w:val="both"/>
        <w:rPr>
          <w:rFonts w:ascii="Arial" w:hAnsi="Arial" w:cs="Arial"/>
          <w:lang w:val="en-US"/>
        </w:rPr>
      </w:pPr>
      <w:r w:rsidRPr="00256A26">
        <w:rPr>
          <w:rFonts w:ascii="Arial" w:hAnsi="Arial" w:cs="Arial"/>
          <w:vertAlign w:val="superscript"/>
          <w:lang w:val="en-US"/>
        </w:rPr>
        <w:t>1</w:t>
      </w:r>
      <w:r w:rsidRPr="00256A26">
        <w:rPr>
          <w:rFonts w:ascii="Arial" w:hAnsi="Arial" w:cs="Arial"/>
          <w:lang w:val="en-US"/>
        </w:rPr>
        <w:t xml:space="preserve"> St George’s University of London, SW17 0RE, United Kingdom</w:t>
      </w:r>
    </w:p>
    <w:p w:rsidR="00A404C4" w:rsidRPr="00256A26" w:rsidRDefault="00A404C4" w:rsidP="00A404C4">
      <w:pPr>
        <w:spacing w:after="0" w:line="480" w:lineRule="auto"/>
        <w:jc w:val="both"/>
        <w:rPr>
          <w:rFonts w:ascii="Arial" w:hAnsi="Arial" w:cs="Arial"/>
          <w:lang w:val="en-US"/>
        </w:rPr>
      </w:pPr>
      <w:r w:rsidRPr="00256A26">
        <w:rPr>
          <w:rFonts w:ascii="Arial" w:hAnsi="Arial" w:cs="Arial"/>
          <w:vertAlign w:val="superscript"/>
          <w:lang w:val="en-US"/>
        </w:rPr>
        <w:t xml:space="preserve">2 </w:t>
      </w:r>
      <w:r w:rsidRPr="00256A26">
        <w:rPr>
          <w:rFonts w:ascii="Arial" w:hAnsi="Arial" w:cs="Arial"/>
          <w:lang w:val="en-US"/>
        </w:rPr>
        <w:t>Lionex, Braunschweig, 38126, Germany</w:t>
      </w:r>
    </w:p>
    <w:p w:rsidR="00A404C4" w:rsidRPr="00256A26" w:rsidRDefault="00A404C4" w:rsidP="00A404C4">
      <w:pPr>
        <w:spacing w:after="0" w:line="480" w:lineRule="auto"/>
        <w:jc w:val="both"/>
        <w:rPr>
          <w:rFonts w:ascii="Arial" w:hAnsi="Arial" w:cs="Arial"/>
          <w:lang w:val="en-US"/>
        </w:rPr>
      </w:pPr>
      <w:r w:rsidRPr="00256A26">
        <w:rPr>
          <w:rFonts w:ascii="Arial" w:hAnsi="Arial" w:cs="Arial"/>
          <w:vertAlign w:val="superscript"/>
          <w:lang w:val="en-US"/>
        </w:rPr>
        <w:t xml:space="preserve">3 </w:t>
      </w:r>
      <w:r w:rsidRPr="00256A26">
        <w:rPr>
          <w:rFonts w:ascii="Arial" w:hAnsi="Arial" w:cs="Arial"/>
          <w:lang w:val="en-US"/>
        </w:rPr>
        <w:t xml:space="preserve">University of Rome Tor </w:t>
      </w:r>
      <w:proofErr w:type="spellStart"/>
      <w:r w:rsidRPr="00256A26">
        <w:rPr>
          <w:rFonts w:ascii="Arial" w:hAnsi="Arial" w:cs="Arial"/>
          <w:lang w:val="en-US"/>
        </w:rPr>
        <w:t>Vergata</w:t>
      </w:r>
      <w:proofErr w:type="spellEnd"/>
      <w:r w:rsidRPr="00256A26">
        <w:rPr>
          <w:rFonts w:ascii="Arial" w:hAnsi="Arial" w:cs="Arial"/>
          <w:lang w:val="en-US"/>
        </w:rPr>
        <w:t>, Rome, 00133 Roma</w:t>
      </w:r>
      <w:r>
        <w:rPr>
          <w:rFonts w:ascii="Arial" w:hAnsi="Arial" w:cs="Arial"/>
          <w:lang w:val="en-US"/>
        </w:rPr>
        <w:t>, Italy</w:t>
      </w:r>
    </w:p>
    <w:p w:rsidR="00A404C4" w:rsidRPr="00256A26" w:rsidRDefault="00A404C4" w:rsidP="00A404C4">
      <w:pPr>
        <w:spacing w:after="0" w:line="480" w:lineRule="auto"/>
        <w:jc w:val="both"/>
        <w:rPr>
          <w:rFonts w:ascii="Arial" w:hAnsi="Arial" w:cs="Arial"/>
          <w:lang w:val="en-US"/>
        </w:rPr>
      </w:pPr>
      <w:r w:rsidRPr="00256A26">
        <w:rPr>
          <w:rFonts w:ascii="Arial" w:hAnsi="Arial" w:cs="Arial"/>
          <w:lang w:val="en-US"/>
        </w:rPr>
        <w:t># These authors contributed equally to this work</w:t>
      </w:r>
    </w:p>
    <w:p w:rsidR="00A404C4" w:rsidRDefault="00A404C4" w:rsidP="00A404C4">
      <w:pPr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 Corresponding author: Dr Rajko Reljic</w:t>
      </w:r>
    </w:p>
    <w:p w:rsidR="00A404C4" w:rsidRDefault="00A404C4" w:rsidP="00A404C4">
      <w:pPr>
        <w:spacing w:line="480" w:lineRule="auto"/>
        <w:jc w:val="both"/>
        <w:rPr>
          <w:rFonts w:ascii="Arial" w:hAnsi="Arial" w:cs="Arial"/>
          <w:b/>
        </w:rPr>
      </w:pPr>
    </w:p>
    <w:p w:rsidR="00A404C4" w:rsidRDefault="00A404C4" w:rsidP="00A404C4">
      <w:pPr>
        <w:spacing w:line="480" w:lineRule="auto"/>
        <w:jc w:val="both"/>
        <w:rPr>
          <w:rFonts w:ascii="Arial" w:hAnsi="Arial" w:cs="Arial"/>
          <w:b/>
        </w:rPr>
      </w:pPr>
    </w:p>
    <w:p w:rsidR="00A404C4" w:rsidRDefault="00A404C4" w:rsidP="00A404C4">
      <w:pPr>
        <w:spacing w:line="480" w:lineRule="auto"/>
        <w:jc w:val="both"/>
        <w:rPr>
          <w:rFonts w:ascii="Arial" w:hAnsi="Arial" w:cs="Arial"/>
          <w:b/>
        </w:rPr>
      </w:pPr>
    </w:p>
    <w:p w:rsidR="00A404C4" w:rsidRDefault="00A404C4" w:rsidP="00A404C4">
      <w:pPr>
        <w:spacing w:line="480" w:lineRule="auto"/>
        <w:jc w:val="both"/>
        <w:rPr>
          <w:rFonts w:ascii="Arial" w:hAnsi="Arial" w:cs="Arial"/>
          <w:b/>
        </w:rPr>
      </w:pPr>
    </w:p>
    <w:p w:rsidR="00A404C4" w:rsidRDefault="00A404C4" w:rsidP="00A404C4">
      <w:pPr>
        <w:spacing w:line="480" w:lineRule="auto"/>
        <w:jc w:val="both"/>
        <w:rPr>
          <w:rFonts w:ascii="Arial" w:hAnsi="Arial" w:cs="Arial"/>
          <w:b/>
        </w:rPr>
      </w:pPr>
    </w:p>
    <w:p w:rsidR="00A404C4" w:rsidRDefault="00A404C4" w:rsidP="00A404C4">
      <w:pPr>
        <w:spacing w:line="480" w:lineRule="auto"/>
        <w:jc w:val="both"/>
        <w:rPr>
          <w:rFonts w:ascii="Arial" w:hAnsi="Arial" w:cs="Arial"/>
          <w:b/>
        </w:rPr>
      </w:pPr>
    </w:p>
    <w:p w:rsidR="00A404C4" w:rsidRDefault="00A404C4" w:rsidP="00A404C4">
      <w:pPr>
        <w:spacing w:line="480" w:lineRule="auto"/>
        <w:jc w:val="both"/>
        <w:rPr>
          <w:rFonts w:ascii="Arial" w:hAnsi="Arial" w:cs="Arial"/>
          <w:b/>
        </w:rPr>
      </w:pPr>
    </w:p>
    <w:p w:rsidR="00A404C4" w:rsidRDefault="00A404C4" w:rsidP="00A404C4">
      <w:pPr>
        <w:spacing w:line="480" w:lineRule="auto"/>
        <w:jc w:val="both"/>
        <w:rPr>
          <w:rFonts w:ascii="Arial" w:hAnsi="Arial" w:cs="Arial"/>
          <w:b/>
        </w:rPr>
      </w:pPr>
    </w:p>
    <w:p w:rsidR="00A404C4" w:rsidRDefault="00A404C4" w:rsidP="00A404C4">
      <w:pPr>
        <w:spacing w:line="480" w:lineRule="auto"/>
        <w:jc w:val="both"/>
        <w:rPr>
          <w:rFonts w:ascii="Arial" w:hAnsi="Arial" w:cs="Arial"/>
          <w:b/>
        </w:rPr>
      </w:pPr>
    </w:p>
    <w:p w:rsidR="00A404C4" w:rsidRDefault="00A404C4" w:rsidP="00A404C4">
      <w:pPr>
        <w:spacing w:line="480" w:lineRule="auto"/>
        <w:jc w:val="both"/>
        <w:rPr>
          <w:rFonts w:ascii="Arial" w:hAnsi="Arial" w:cs="Arial"/>
          <w:b/>
        </w:rPr>
      </w:pPr>
    </w:p>
    <w:p w:rsidR="00A404C4" w:rsidRDefault="00A404C4" w:rsidP="00A404C4">
      <w:pPr>
        <w:spacing w:line="480" w:lineRule="auto"/>
        <w:jc w:val="both"/>
        <w:rPr>
          <w:rFonts w:ascii="Arial" w:hAnsi="Arial" w:cs="Arial"/>
          <w:b/>
        </w:rPr>
      </w:pPr>
    </w:p>
    <w:p w:rsidR="00A404C4" w:rsidRDefault="00A404C4" w:rsidP="00A404C4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Fig.S1</w:t>
      </w:r>
    </w:p>
    <w:p w:rsidR="00A404C4" w:rsidRDefault="00A404C4" w:rsidP="00A404C4">
      <w:pPr>
        <w:spacing w:line="480" w:lineRule="auto"/>
        <w:jc w:val="both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438A3BD8" wp14:editId="2926A1B1">
            <wp:extent cx="4695825" cy="47655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9040" cy="476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4C4" w:rsidRDefault="00A404C4" w:rsidP="00A404C4">
      <w:pPr>
        <w:spacing w:line="480" w:lineRule="auto"/>
        <w:jc w:val="both"/>
        <w:rPr>
          <w:rFonts w:ascii="Arial" w:hAnsi="Arial" w:cs="Arial"/>
          <w:b/>
        </w:rPr>
      </w:pPr>
    </w:p>
    <w:p w:rsidR="00A404C4" w:rsidRDefault="00A404C4" w:rsidP="00A404C4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Supplemental Figure S1. Gating strategy for analysis of T cell proliferation in the splenocyte cultures of LIPO-AE immunised mice. </w:t>
      </w:r>
      <w:bookmarkStart w:id="0" w:name="_GoBack"/>
      <w:bookmarkEnd w:id="0"/>
    </w:p>
    <w:p w:rsidR="00A404C4" w:rsidRDefault="00A404C4" w:rsidP="00A404C4">
      <w:pPr>
        <w:spacing w:line="480" w:lineRule="auto"/>
        <w:jc w:val="both"/>
        <w:rPr>
          <w:rFonts w:ascii="Arial" w:hAnsi="Arial" w:cs="Arial"/>
          <w:b/>
        </w:rPr>
      </w:pPr>
    </w:p>
    <w:p w:rsidR="00A404C4" w:rsidRDefault="00A404C4" w:rsidP="00A404C4">
      <w:pPr>
        <w:spacing w:line="480" w:lineRule="auto"/>
        <w:jc w:val="both"/>
        <w:rPr>
          <w:rFonts w:ascii="Arial" w:hAnsi="Arial" w:cs="Arial"/>
          <w:b/>
        </w:rPr>
      </w:pPr>
    </w:p>
    <w:p w:rsidR="00A404C4" w:rsidRDefault="00A404C4" w:rsidP="00A404C4">
      <w:pPr>
        <w:spacing w:line="480" w:lineRule="auto"/>
        <w:jc w:val="both"/>
        <w:rPr>
          <w:rFonts w:ascii="Arial" w:hAnsi="Arial" w:cs="Arial"/>
          <w:b/>
        </w:rPr>
      </w:pPr>
    </w:p>
    <w:p w:rsidR="00A404C4" w:rsidRDefault="00A404C4" w:rsidP="00A404C4">
      <w:pPr>
        <w:spacing w:line="480" w:lineRule="auto"/>
        <w:jc w:val="both"/>
        <w:rPr>
          <w:rFonts w:ascii="Arial" w:hAnsi="Arial" w:cs="Arial"/>
          <w:b/>
        </w:rPr>
      </w:pPr>
    </w:p>
    <w:p w:rsidR="00A404C4" w:rsidRDefault="00A404C4" w:rsidP="00A404C4">
      <w:pPr>
        <w:spacing w:line="480" w:lineRule="auto"/>
        <w:jc w:val="both"/>
        <w:rPr>
          <w:rFonts w:ascii="Arial" w:hAnsi="Arial" w:cs="Arial"/>
          <w:b/>
        </w:rPr>
      </w:pPr>
    </w:p>
    <w:p w:rsidR="005F3192" w:rsidRPr="005F789F" w:rsidRDefault="00A404C4" w:rsidP="005F789F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Fig.S2</w:t>
      </w:r>
    </w:p>
    <w:p w:rsidR="005F3192" w:rsidRDefault="005F3192">
      <w:r>
        <w:object w:dxaOrig="5280" w:dyaOrig="4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228pt" o:ole="">
            <v:imagedata r:id="rId7" o:title=""/>
          </v:shape>
          <o:OLEObject Type="Embed" ProgID="Prism8.Document" ShapeID="_x0000_i1025" DrawAspect="Content" ObjectID="_1618487302" r:id="rId8"/>
        </w:object>
      </w:r>
      <w:r w:rsidR="005F789F">
        <w:object w:dxaOrig="5278" w:dyaOrig="4450">
          <v:shape id="_x0000_i1028" type="#_x0000_t75" style="width:264pt;height:222.75pt" o:ole="">
            <v:imagedata r:id="rId9" o:title=""/>
          </v:shape>
          <o:OLEObject Type="Embed" ProgID="Prism8.Document" ShapeID="_x0000_i1028" DrawAspect="Content" ObjectID="_1618487303" r:id="rId10"/>
        </w:object>
      </w:r>
    </w:p>
    <w:p w:rsidR="005F3192" w:rsidRDefault="005F3192"/>
    <w:p w:rsidR="005F789F" w:rsidRPr="00256A26" w:rsidRDefault="005F789F" w:rsidP="005F789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Supplemental Figure S2. Reduced </w:t>
      </w:r>
      <w:proofErr w:type="spellStart"/>
      <w:r>
        <w:rPr>
          <w:rFonts w:ascii="Arial" w:hAnsi="Arial" w:cs="Arial"/>
          <w:b/>
        </w:rPr>
        <w:t>Mtb</w:t>
      </w:r>
      <w:proofErr w:type="spellEnd"/>
      <w:r>
        <w:rPr>
          <w:rFonts w:ascii="Arial" w:hAnsi="Arial" w:cs="Arial"/>
          <w:b/>
        </w:rPr>
        <w:t xml:space="preserve"> infection in LIPO-AE immunised mice</w:t>
      </w:r>
      <w:r w:rsidRPr="00256A26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</w:rPr>
        <w:t xml:space="preserve">Mice were challenged with aerosolised </w:t>
      </w:r>
      <w:proofErr w:type="spellStart"/>
      <w:r>
        <w:rPr>
          <w:rFonts w:ascii="Arial" w:hAnsi="Arial" w:cs="Arial"/>
        </w:rPr>
        <w:t>Mtb</w:t>
      </w:r>
      <w:proofErr w:type="spellEnd"/>
      <w:r w:rsidRPr="00256A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256A26">
        <w:rPr>
          <w:rFonts w:ascii="Arial" w:hAnsi="Arial" w:cs="Arial"/>
        </w:rPr>
        <w:t xml:space="preserve">4 weeks </w:t>
      </w:r>
      <w:r>
        <w:rPr>
          <w:rFonts w:ascii="Arial" w:hAnsi="Arial" w:cs="Arial"/>
        </w:rPr>
        <w:t xml:space="preserve">later culled </w:t>
      </w:r>
      <w:r w:rsidRPr="00256A26">
        <w:rPr>
          <w:rFonts w:ascii="Arial" w:hAnsi="Arial" w:cs="Arial"/>
        </w:rPr>
        <w:t>and organs harvested for bacterial enumeration. Each point corresponds to log CFU value for the</w:t>
      </w:r>
      <w:r w:rsidR="00387715">
        <w:rPr>
          <w:rFonts w:ascii="Arial" w:hAnsi="Arial" w:cs="Arial"/>
        </w:rPr>
        <w:t xml:space="preserve"> </w:t>
      </w:r>
      <w:r w:rsidRPr="00256A26">
        <w:rPr>
          <w:rFonts w:ascii="Arial" w:hAnsi="Arial" w:cs="Arial"/>
        </w:rPr>
        <w:t>lungs and spleens of individual animals. (</w:t>
      </w:r>
      <w:r w:rsidRPr="00256A26">
        <w:rPr>
          <w:rFonts w:ascii="Arial" w:hAnsi="Arial" w:cs="Arial"/>
          <w:i/>
        </w:rPr>
        <w:t xml:space="preserve">n </w:t>
      </w:r>
      <w:r w:rsidRPr="00256A26">
        <w:rPr>
          <w:rFonts w:ascii="Arial" w:hAnsi="Arial" w:cs="Arial"/>
        </w:rPr>
        <w:t xml:space="preserve">= </w:t>
      </w:r>
      <w:r w:rsidR="00F541D5">
        <w:rPr>
          <w:rFonts w:ascii="Arial" w:hAnsi="Arial" w:cs="Arial"/>
        </w:rPr>
        <w:t>5-</w:t>
      </w:r>
      <w:r w:rsidRPr="00256A26">
        <w:rPr>
          <w:rFonts w:ascii="Arial" w:hAnsi="Arial" w:cs="Arial"/>
        </w:rPr>
        <w:t>7</w:t>
      </w:r>
      <w:r>
        <w:rPr>
          <w:rFonts w:ascii="Arial" w:hAnsi="Arial" w:cs="Arial"/>
        </w:rPr>
        <w:t>; some animals in the lung analysis were omitted due to tissue/plate fungal contamination</w:t>
      </w:r>
      <w:r w:rsidRPr="00256A2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256A26">
        <w:rPr>
          <w:rFonts w:ascii="Arial" w:hAnsi="Arial" w:cs="Arial"/>
        </w:rPr>
        <w:t xml:space="preserve"> The horizontal bars</w:t>
      </w:r>
      <w:r>
        <w:rPr>
          <w:rFonts w:ascii="Arial" w:hAnsi="Arial" w:cs="Arial"/>
        </w:rPr>
        <w:t xml:space="preserve"> represent</w:t>
      </w:r>
      <w:r w:rsidRPr="00256A26">
        <w:rPr>
          <w:rFonts w:ascii="Arial" w:hAnsi="Arial" w:cs="Arial"/>
        </w:rPr>
        <w:t xml:space="preserve"> the mean for each group ± SEM. Log transformed data were analysed using a 1</w:t>
      </w:r>
      <w:r w:rsidR="00F541D5">
        <w:rPr>
          <w:rFonts w:ascii="Arial" w:hAnsi="Arial" w:cs="Arial"/>
        </w:rPr>
        <w:t>-</w:t>
      </w:r>
      <w:r w:rsidRPr="00256A26">
        <w:rPr>
          <w:rFonts w:ascii="Arial" w:hAnsi="Arial" w:cs="Arial"/>
        </w:rPr>
        <w:t>way ANOVA and a Dunnett’s multiple comparison test</w:t>
      </w:r>
      <w:r>
        <w:rPr>
          <w:rFonts w:ascii="Arial" w:hAnsi="Arial" w:cs="Arial"/>
        </w:rPr>
        <w:t>; * P ≤ 0.05, ** P ≤ 0.</w:t>
      </w:r>
      <w:r w:rsidRPr="00256A26">
        <w:rPr>
          <w:rFonts w:ascii="Arial" w:hAnsi="Arial" w:cs="Arial"/>
        </w:rPr>
        <w:t>01</w:t>
      </w:r>
      <w:r>
        <w:rPr>
          <w:rFonts w:ascii="Arial" w:hAnsi="Arial" w:cs="Arial"/>
        </w:rPr>
        <w:t>.</w:t>
      </w:r>
    </w:p>
    <w:p w:rsidR="005F3192" w:rsidRDefault="005F3192"/>
    <w:sectPr w:rsidR="005F319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0F0" w:rsidRDefault="00F350F0">
      <w:pPr>
        <w:spacing w:after="0" w:line="240" w:lineRule="auto"/>
      </w:pPr>
      <w:r>
        <w:separator/>
      </w:r>
    </w:p>
  </w:endnote>
  <w:endnote w:type="continuationSeparator" w:id="0">
    <w:p w:rsidR="00F350F0" w:rsidRDefault="00F3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06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5C3E" w:rsidRDefault="00A404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5C3E" w:rsidRDefault="00F35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0F0" w:rsidRDefault="00F350F0">
      <w:pPr>
        <w:spacing w:after="0" w:line="240" w:lineRule="auto"/>
      </w:pPr>
      <w:r>
        <w:separator/>
      </w:r>
    </w:p>
  </w:footnote>
  <w:footnote w:type="continuationSeparator" w:id="0">
    <w:p w:rsidR="00F350F0" w:rsidRDefault="00F35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4C4"/>
    <w:rsid w:val="00387715"/>
    <w:rsid w:val="00393E27"/>
    <w:rsid w:val="005F3192"/>
    <w:rsid w:val="005F789F"/>
    <w:rsid w:val="00A404C4"/>
    <w:rsid w:val="00F350F0"/>
    <w:rsid w:val="00F5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3926"/>
  <w15:chartTrackingRefBased/>
  <w15:docId w15:val="{86BEFBF8-6E6D-4EB7-81C2-2AB38B74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0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 Reljic</dc:creator>
  <cp:keywords/>
  <dc:description/>
  <cp:lastModifiedBy>Rajko Reljic</cp:lastModifiedBy>
  <cp:revision>2</cp:revision>
  <dcterms:created xsi:type="dcterms:W3CDTF">2019-05-04T14:02:00Z</dcterms:created>
  <dcterms:modified xsi:type="dcterms:W3CDTF">2019-05-04T14:02:00Z</dcterms:modified>
</cp:coreProperties>
</file>