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3A" w:rsidRDefault="00912B3A" w:rsidP="00912B3A">
      <w:pPr>
        <w:pStyle w:val="AuthorList"/>
        <w:jc w:val="center"/>
        <w:rPr>
          <w:sz w:val="40"/>
        </w:rPr>
      </w:pPr>
      <w:r w:rsidRPr="00912B3A">
        <w:rPr>
          <w:sz w:val="40"/>
        </w:rPr>
        <w:t>Supplementa</w:t>
      </w:r>
      <w:r w:rsidR="00F95A06">
        <w:rPr>
          <w:sz w:val="40"/>
        </w:rPr>
        <w:t>ry</w:t>
      </w:r>
      <w:r w:rsidRPr="00912B3A">
        <w:rPr>
          <w:sz w:val="40"/>
        </w:rPr>
        <w:t xml:space="preserve"> Material</w:t>
      </w:r>
    </w:p>
    <w:p w:rsidR="00912B3A" w:rsidRPr="00912B3A" w:rsidRDefault="00912B3A" w:rsidP="00912B3A"/>
    <w:p w:rsidR="00912B3A" w:rsidRDefault="00E84C87" w:rsidP="00912B3A">
      <w:pPr>
        <w:pStyle w:val="AuthorList"/>
        <w:jc w:val="center"/>
        <w:rPr>
          <w:sz w:val="32"/>
          <w:szCs w:val="32"/>
        </w:rPr>
      </w:pPr>
      <w:r>
        <w:rPr>
          <w:sz w:val="32"/>
          <w:szCs w:val="32"/>
        </w:rPr>
        <w:t>Effects of open</w:t>
      </w:r>
      <w:r w:rsidR="00912B3A" w:rsidRPr="00316748">
        <w:rPr>
          <w:sz w:val="32"/>
          <w:szCs w:val="32"/>
        </w:rPr>
        <w:t xml:space="preserve">- and </w:t>
      </w:r>
      <w:r>
        <w:rPr>
          <w:sz w:val="32"/>
          <w:szCs w:val="32"/>
        </w:rPr>
        <w:t>closed</w:t>
      </w:r>
      <w:r w:rsidR="00912B3A">
        <w:rPr>
          <w:sz w:val="32"/>
          <w:szCs w:val="32"/>
        </w:rPr>
        <w:t>-</w:t>
      </w:r>
      <w:r w:rsidR="00912B3A" w:rsidRPr="00316748">
        <w:rPr>
          <w:sz w:val="32"/>
          <w:szCs w:val="32"/>
        </w:rPr>
        <w:t>label</w:t>
      </w:r>
      <w:r w:rsidR="00912B3A">
        <w:rPr>
          <w:sz w:val="32"/>
          <w:szCs w:val="32"/>
        </w:rPr>
        <w:t xml:space="preserve"> </w:t>
      </w:r>
      <w:proofErr w:type="spellStart"/>
      <w:r w:rsidR="00912B3A">
        <w:rPr>
          <w:sz w:val="32"/>
          <w:szCs w:val="32"/>
        </w:rPr>
        <w:t>nocebo</w:t>
      </w:r>
      <w:proofErr w:type="spellEnd"/>
      <w:r w:rsidR="00912B3A">
        <w:rPr>
          <w:sz w:val="32"/>
          <w:szCs w:val="32"/>
        </w:rPr>
        <w:t xml:space="preserve"> and placebo</w:t>
      </w:r>
      <w:r w:rsidR="00912B3A" w:rsidRPr="00316748">
        <w:rPr>
          <w:sz w:val="32"/>
          <w:szCs w:val="32"/>
        </w:rPr>
        <w:t xml:space="preserve"> suggestions on itch and itch expectancies</w:t>
      </w:r>
    </w:p>
    <w:p w:rsidR="00912B3A" w:rsidRPr="00912B3A" w:rsidRDefault="00912B3A" w:rsidP="00912B3A"/>
    <w:p w:rsidR="00912B3A" w:rsidRPr="00316748" w:rsidRDefault="00912B3A" w:rsidP="00912B3A">
      <w:pPr>
        <w:pStyle w:val="AuthorList"/>
        <w:rPr>
          <w:lang w:val="nl-NL"/>
        </w:rPr>
      </w:pPr>
      <w:r w:rsidRPr="00316748">
        <w:rPr>
          <w:lang w:val="nl-NL"/>
        </w:rPr>
        <w:t xml:space="preserve">Stefanie </w:t>
      </w:r>
      <w:r>
        <w:rPr>
          <w:lang w:val="nl-NL"/>
        </w:rPr>
        <w:t xml:space="preserve">H. </w:t>
      </w:r>
      <w:r w:rsidRPr="00316748">
        <w:rPr>
          <w:lang w:val="nl-NL"/>
        </w:rPr>
        <w:t>Meeuwis</w:t>
      </w:r>
      <w:r w:rsidRPr="00316748">
        <w:rPr>
          <w:vertAlign w:val="superscript"/>
          <w:lang w:val="nl-NL"/>
        </w:rPr>
        <w:t>1</w:t>
      </w:r>
      <w:r>
        <w:rPr>
          <w:vertAlign w:val="superscript"/>
          <w:lang w:val="nl-NL"/>
        </w:rPr>
        <w:t>,</w:t>
      </w:r>
      <w:r w:rsidRPr="00316748">
        <w:rPr>
          <w:vertAlign w:val="superscript"/>
          <w:lang w:val="nl-NL"/>
        </w:rPr>
        <w:t>2</w:t>
      </w:r>
      <w:r>
        <w:rPr>
          <w:vertAlign w:val="superscript"/>
          <w:lang w:val="nl-NL"/>
        </w:rPr>
        <w:t>*</w:t>
      </w:r>
      <w:r w:rsidRPr="00316748">
        <w:rPr>
          <w:lang w:val="nl-NL"/>
        </w:rPr>
        <w:t xml:space="preserve">, </w:t>
      </w:r>
      <w:proofErr w:type="spellStart"/>
      <w:r w:rsidRPr="00316748">
        <w:rPr>
          <w:lang w:val="nl-NL"/>
        </w:rPr>
        <w:t>Henriët</w:t>
      </w:r>
      <w:proofErr w:type="spellEnd"/>
      <w:r w:rsidRPr="00316748">
        <w:rPr>
          <w:lang w:val="nl-NL"/>
        </w:rPr>
        <w:t xml:space="preserve"> van Middendorp</w:t>
      </w:r>
      <w:r w:rsidRPr="00316748">
        <w:rPr>
          <w:vertAlign w:val="superscript"/>
          <w:lang w:val="nl-NL"/>
        </w:rPr>
        <w:t>1</w:t>
      </w:r>
      <w:r>
        <w:rPr>
          <w:vertAlign w:val="superscript"/>
          <w:lang w:val="nl-NL"/>
        </w:rPr>
        <w:t>,</w:t>
      </w:r>
      <w:r w:rsidRPr="00316748">
        <w:rPr>
          <w:vertAlign w:val="superscript"/>
          <w:lang w:val="nl-NL"/>
        </w:rPr>
        <w:t>2</w:t>
      </w:r>
      <w:r w:rsidRPr="00316748">
        <w:rPr>
          <w:lang w:val="nl-NL"/>
        </w:rPr>
        <w:t xml:space="preserve">, </w:t>
      </w:r>
      <w:r>
        <w:rPr>
          <w:lang w:val="nl-NL"/>
        </w:rPr>
        <w:t>Antoinette I.M. van Laarhoven</w:t>
      </w:r>
      <w:r w:rsidRPr="00316748">
        <w:rPr>
          <w:vertAlign w:val="superscript"/>
          <w:lang w:val="nl-NL"/>
        </w:rPr>
        <w:t>1</w:t>
      </w:r>
      <w:r>
        <w:rPr>
          <w:vertAlign w:val="superscript"/>
          <w:lang w:val="nl-NL"/>
        </w:rPr>
        <w:t>,</w:t>
      </w:r>
      <w:r w:rsidRPr="00316748">
        <w:rPr>
          <w:vertAlign w:val="superscript"/>
          <w:lang w:val="nl-NL"/>
        </w:rPr>
        <w:t>2</w:t>
      </w:r>
      <w:r>
        <w:rPr>
          <w:vertAlign w:val="superscript"/>
          <w:lang w:val="nl-NL"/>
        </w:rPr>
        <w:t>,</w:t>
      </w:r>
      <w:r w:rsidR="005A1E77">
        <w:rPr>
          <w:vertAlign w:val="superscript"/>
          <w:lang w:val="nl-NL"/>
        </w:rPr>
        <w:t>4</w:t>
      </w:r>
      <w:r>
        <w:rPr>
          <w:lang w:val="nl-NL"/>
        </w:rPr>
        <w:t>, Dieuwke S. Veldhuijzen</w:t>
      </w:r>
      <w:r w:rsidRPr="00316748">
        <w:rPr>
          <w:vertAlign w:val="superscript"/>
          <w:lang w:val="nl-NL"/>
        </w:rPr>
        <w:t>1,2</w:t>
      </w:r>
      <w:r>
        <w:rPr>
          <w:lang w:val="nl-NL"/>
        </w:rPr>
        <w:t>, Adriana P.M. Lavrijsen</w:t>
      </w:r>
      <w:r w:rsidR="005A1E77">
        <w:rPr>
          <w:vertAlign w:val="superscript"/>
          <w:lang w:val="nl-NL"/>
        </w:rPr>
        <w:t>3</w:t>
      </w:r>
      <w:r>
        <w:rPr>
          <w:lang w:val="nl-NL"/>
        </w:rPr>
        <w:t>, Andrea W.M. Evers</w:t>
      </w:r>
      <w:r w:rsidRPr="00316748">
        <w:rPr>
          <w:vertAlign w:val="superscript"/>
          <w:lang w:val="nl-NL"/>
        </w:rPr>
        <w:t>1</w:t>
      </w:r>
      <w:r>
        <w:rPr>
          <w:vertAlign w:val="superscript"/>
          <w:lang w:val="nl-NL"/>
        </w:rPr>
        <w:t>,</w:t>
      </w:r>
      <w:r w:rsidRPr="00316748">
        <w:rPr>
          <w:vertAlign w:val="superscript"/>
          <w:lang w:val="nl-NL"/>
        </w:rPr>
        <w:t>2</w:t>
      </w:r>
      <w:r>
        <w:rPr>
          <w:vertAlign w:val="superscript"/>
          <w:lang w:val="nl-NL"/>
        </w:rPr>
        <w:t>,</w:t>
      </w:r>
      <w:r w:rsidR="005A1E77">
        <w:rPr>
          <w:vertAlign w:val="superscript"/>
          <w:lang w:val="nl-NL"/>
        </w:rPr>
        <w:t>4</w:t>
      </w:r>
    </w:p>
    <w:p w:rsidR="00912B3A" w:rsidRPr="00376CC5" w:rsidRDefault="00912B3A" w:rsidP="00912B3A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  <w:vertAlign w:val="superscript"/>
        </w:rPr>
        <w:t xml:space="preserve"> </w:t>
      </w:r>
      <w:r w:rsidRPr="00376CC5">
        <w:rPr>
          <w:rFonts w:cs="Times New Roman"/>
          <w:szCs w:val="24"/>
        </w:rPr>
        <w:t>L</w:t>
      </w:r>
      <w:r>
        <w:rPr>
          <w:rFonts w:cs="Times New Roman"/>
          <w:szCs w:val="24"/>
        </w:rPr>
        <w:t xml:space="preserve">eiden University, Faculty of Social and </w:t>
      </w:r>
      <w:proofErr w:type="spellStart"/>
      <w:r>
        <w:rPr>
          <w:rFonts w:cs="Times New Roman"/>
          <w:szCs w:val="24"/>
        </w:rPr>
        <w:t>Behavioural</w:t>
      </w:r>
      <w:proofErr w:type="spellEnd"/>
      <w:r>
        <w:rPr>
          <w:rFonts w:cs="Times New Roman"/>
          <w:szCs w:val="24"/>
        </w:rPr>
        <w:t xml:space="preserve"> Sciences, Institute of Psychology, Health, Medical and Neuropsychology Unit, Leiden, The Netherlands</w:t>
      </w:r>
    </w:p>
    <w:p w:rsidR="00912B3A" w:rsidRDefault="00912B3A" w:rsidP="00912B3A">
      <w:pPr>
        <w:spacing w:after="0"/>
        <w:rPr>
          <w:rFonts w:cs="Times New Roman"/>
          <w:szCs w:val="24"/>
        </w:rPr>
      </w:pPr>
      <w:r w:rsidRPr="00376CC5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  <w:vertAlign w:val="superscript"/>
        </w:rPr>
        <w:t xml:space="preserve"> </w:t>
      </w:r>
      <w:r w:rsidRPr="00376CC5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eiden Institute for Brain and Cognition, Leiden University Medical Center, Leiden, The Netherlands</w:t>
      </w:r>
    </w:p>
    <w:p w:rsidR="00912B3A" w:rsidRPr="00316748" w:rsidRDefault="00912B3A" w:rsidP="00912B3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 xml:space="preserve">3 </w:t>
      </w:r>
      <w:r>
        <w:rPr>
          <w:rFonts w:cs="Times New Roman"/>
          <w:szCs w:val="24"/>
        </w:rPr>
        <w:t>Department of Dermatology, Leiden University Medical Center, Leiden, The Netherlands</w:t>
      </w:r>
    </w:p>
    <w:p w:rsidR="00912B3A" w:rsidRDefault="005A1E77" w:rsidP="00912B3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4</w:t>
      </w:r>
      <w:r w:rsidR="00912B3A">
        <w:rPr>
          <w:rFonts w:cs="Times New Roman"/>
          <w:szCs w:val="24"/>
          <w:vertAlign w:val="superscript"/>
        </w:rPr>
        <w:t xml:space="preserve"> </w:t>
      </w:r>
      <w:r w:rsidR="00912B3A">
        <w:rPr>
          <w:rFonts w:cs="Times New Roman"/>
          <w:szCs w:val="24"/>
        </w:rPr>
        <w:t>Department of Psychiatry, Leiden University Medical Center, Leiden, The Netherlands</w:t>
      </w:r>
    </w:p>
    <w:p w:rsidR="00912B3A" w:rsidRDefault="00912B3A" w:rsidP="00912B3A">
      <w:pPr>
        <w:spacing w:after="0"/>
        <w:rPr>
          <w:rFonts w:cs="Times New Roman"/>
          <w:szCs w:val="24"/>
        </w:rPr>
      </w:pPr>
    </w:p>
    <w:p w:rsidR="00912B3A" w:rsidRDefault="00912B3A" w:rsidP="00912B3A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b/>
          <w:szCs w:val="24"/>
        </w:rPr>
        <w:t xml:space="preserve">* Correspondence: </w:t>
      </w:r>
    </w:p>
    <w:p w:rsidR="00912B3A" w:rsidRPr="00F95A06" w:rsidRDefault="00912B3A" w:rsidP="00912B3A">
      <w:pPr>
        <w:spacing w:before="240" w:after="0"/>
        <w:rPr>
          <w:rFonts w:cs="Times New Roman"/>
          <w:szCs w:val="24"/>
        </w:rPr>
      </w:pPr>
      <w:r w:rsidRPr="00F95A06">
        <w:rPr>
          <w:rFonts w:cs="Times New Roman"/>
          <w:szCs w:val="24"/>
        </w:rPr>
        <w:t xml:space="preserve">Stefanie H. Meeuwis, </w:t>
      </w:r>
    </w:p>
    <w:p w:rsidR="00912B3A" w:rsidRPr="00F95A06" w:rsidRDefault="00912B3A" w:rsidP="00912B3A">
      <w:pPr>
        <w:spacing w:before="240" w:after="0"/>
        <w:rPr>
          <w:rFonts w:cs="Times New Roman"/>
          <w:b/>
          <w:szCs w:val="24"/>
        </w:rPr>
      </w:pPr>
      <w:r w:rsidRPr="00F95A06">
        <w:rPr>
          <w:rFonts w:cs="Times New Roman"/>
          <w:szCs w:val="24"/>
        </w:rPr>
        <w:t>s.h.meeuwis@fsw.leidenuniv.nl</w:t>
      </w:r>
    </w:p>
    <w:p w:rsidR="00912B3A" w:rsidRDefault="00912B3A" w:rsidP="00CA2725">
      <w:pPr>
        <w:spacing w:before="0" w:after="0"/>
        <w:rPr>
          <w:b/>
        </w:rPr>
      </w:pPr>
    </w:p>
    <w:p w:rsidR="00912B3A" w:rsidRDefault="00912B3A">
      <w:pPr>
        <w:spacing w:before="0" w:after="160" w:line="259" w:lineRule="auto"/>
        <w:rPr>
          <w:b/>
        </w:rPr>
      </w:pPr>
      <w:r>
        <w:rPr>
          <w:b/>
        </w:rPr>
        <w:br w:type="page"/>
      </w:r>
    </w:p>
    <w:p w:rsidR="00912B3A" w:rsidRDefault="00912B3A" w:rsidP="00CA2725">
      <w:pPr>
        <w:spacing w:before="0" w:after="0"/>
        <w:rPr>
          <w:b/>
        </w:rPr>
        <w:sectPr w:rsidR="00912B3A" w:rsidSect="00912B3A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A2725" w:rsidRDefault="00CA2725" w:rsidP="00CA2725">
      <w:pPr>
        <w:spacing w:before="0" w:after="0"/>
      </w:pPr>
      <w:r w:rsidRPr="00DF74CA">
        <w:rPr>
          <w:b/>
          <w:sz w:val="22"/>
        </w:rPr>
        <w:lastRenderedPageBreak/>
        <w:t>Supplementa</w:t>
      </w:r>
      <w:r w:rsidR="00DF74CA" w:rsidRPr="00DF74CA">
        <w:rPr>
          <w:b/>
          <w:sz w:val="22"/>
        </w:rPr>
        <w:t>ry</w:t>
      </w:r>
      <w:r w:rsidRPr="00DF74CA">
        <w:rPr>
          <w:b/>
          <w:sz w:val="22"/>
        </w:rPr>
        <w:t xml:space="preserve"> Table </w:t>
      </w:r>
      <w:r w:rsidR="00AA70BF" w:rsidRPr="00DF74CA">
        <w:rPr>
          <w:b/>
          <w:sz w:val="22"/>
        </w:rPr>
        <w:t>S</w:t>
      </w:r>
      <w:r w:rsidRPr="00DF74CA">
        <w:rPr>
          <w:b/>
          <w:sz w:val="22"/>
        </w:rPr>
        <w:t>1.</w:t>
      </w:r>
      <w:r w:rsidRPr="00DF74CA">
        <w:rPr>
          <w:sz w:val="22"/>
        </w:rPr>
        <w:t xml:space="preserve"> Means </w:t>
      </w:r>
      <w:r w:rsidRPr="00DF74CA">
        <w:rPr>
          <w:rFonts w:cs="Times New Roman"/>
          <w:sz w:val="22"/>
        </w:rPr>
        <w:t>±</w:t>
      </w:r>
      <w:r w:rsidRPr="00DF74CA">
        <w:rPr>
          <w:sz w:val="22"/>
        </w:rPr>
        <w:t xml:space="preserve"> standard deviations for the separate open- and closed-label positive </w:t>
      </w:r>
      <w:r w:rsidRPr="00DF74CA">
        <w:rPr>
          <w:sz w:val="20"/>
        </w:rPr>
        <w:t xml:space="preserve">and </w:t>
      </w:r>
      <w:r w:rsidRPr="00DF74CA">
        <w:rPr>
          <w:sz w:val="22"/>
        </w:rPr>
        <w:t xml:space="preserve">the negative verbal suggestion groups. </w:t>
      </w:r>
    </w:p>
    <w:tbl>
      <w:tblPr>
        <w:tblStyle w:val="TableGrid"/>
        <w:tblpPr w:leftFromText="141" w:rightFromText="141" w:vertAnchor="page" w:horzAnchor="margin" w:tblpXSpec="center" w:tblpY="1767"/>
        <w:tblW w:w="16358" w:type="dxa"/>
        <w:tblLayout w:type="fixed"/>
        <w:tblLook w:val="04A0" w:firstRow="1" w:lastRow="0" w:firstColumn="1" w:lastColumn="0" w:noHBand="0" w:noVBand="1"/>
      </w:tblPr>
      <w:tblGrid>
        <w:gridCol w:w="3539"/>
        <w:gridCol w:w="447"/>
        <w:gridCol w:w="1843"/>
        <w:gridCol w:w="1987"/>
        <w:gridCol w:w="851"/>
        <w:gridCol w:w="1134"/>
        <w:gridCol w:w="283"/>
        <w:gridCol w:w="425"/>
        <w:gridCol w:w="1913"/>
        <w:gridCol w:w="1915"/>
        <w:gridCol w:w="850"/>
        <w:gridCol w:w="1171"/>
      </w:tblGrid>
      <w:tr w:rsidR="00912B3A" w:rsidRPr="006F5A4A" w:rsidTr="00912B3A">
        <w:tc>
          <w:tcPr>
            <w:tcW w:w="3539" w:type="dxa"/>
            <w:tcBorders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6262" w:type="dxa"/>
            <w:gridSpan w:val="5"/>
            <w:tcBorders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6274" w:type="dxa"/>
            <w:gridSpan w:val="5"/>
            <w:tcBorders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b/>
                <w:sz w:val="20"/>
              </w:rPr>
            </w:pPr>
          </w:p>
        </w:tc>
      </w:tr>
      <w:tr w:rsidR="00912B3A" w:rsidRPr="006F5A4A" w:rsidTr="00912B3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b/>
                <w:sz w:val="20"/>
              </w:rPr>
            </w:pPr>
            <w:r w:rsidRPr="006F5A4A">
              <w:rPr>
                <w:b/>
                <w:sz w:val="20"/>
              </w:rPr>
              <w:t>Open-label groups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6274" w:type="dxa"/>
            <w:gridSpan w:val="5"/>
            <w:tcBorders>
              <w:top w:val="nil"/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b/>
                <w:sz w:val="20"/>
              </w:rPr>
            </w:pPr>
            <w:r w:rsidRPr="006F5A4A">
              <w:rPr>
                <w:b/>
                <w:sz w:val="20"/>
              </w:rPr>
              <w:t>Closed-label groups</w:t>
            </w:r>
          </w:p>
        </w:tc>
      </w:tr>
      <w:tr w:rsidR="00912B3A" w:rsidRPr="006F5A4A" w:rsidTr="00912B3A">
        <w:tc>
          <w:tcPr>
            <w:tcW w:w="3539" w:type="dxa"/>
            <w:tcBorders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4277" w:type="dxa"/>
            <w:gridSpan w:val="3"/>
            <w:tcBorders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AN(C)OVA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gridSpan w:val="3"/>
            <w:tcBorders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021" w:type="dxa"/>
            <w:gridSpan w:val="2"/>
            <w:tcBorders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AN(C)OVA</w:t>
            </w:r>
          </w:p>
        </w:tc>
      </w:tr>
      <w:tr w:rsidR="00912B3A" w:rsidRPr="006F5A4A" w:rsidTr="00912B3A">
        <w:tc>
          <w:tcPr>
            <w:tcW w:w="3539" w:type="dxa"/>
            <w:tcBorders>
              <w:top w:val="nil"/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i/>
                <w:sz w:val="20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912B3A" w:rsidRPr="008D0C24" w:rsidRDefault="00912B3A" w:rsidP="00912B3A">
            <w:pPr>
              <w:spacing w:before="0" w:after="0"/>
              <w:contextualSpacing/>
              <w:rPr>
                <w:b/>
                <w:i/>
                <w:sz w:val="20"/>
              </w:rPr>
            </w:pPr>
            <w:r w:rsidRPr="008D0C24">
              <w:rPr>
                <w:b/>
                <w:i/>
                <w:sz w:val="20"/>
              </w:rPr>
              <w:t>n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b/>
                <w:sz w:val="20"/>
              </w:rPr>
            </w:pPr>
            <w:r w:rsidRPr="006F5A4A">
              <w:rPr>
                <w:b/>
                <w:sz w:val="20"/>
              </w:rPr>
              <w:t>Positive VS (</w:t>
            </w:r>
            <w:r w:rsidRPr="008D0C24">
              <w:rPr>
                <w:b/>
                <w:i/>
                <w:sz w:val="20"/>
              </w:rPr>
              <w:t>n</w:t>
            </w:r>
            <w:r w:rsidRPr="006F5A4A">
              <w:rPr>
                <w:b/>
                <w:sz w:val="20"/>
              </w:rPr>
              <w:t>=22)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b/>
                <w:sz w:val="20"/>
              </w:rPr>
            </w:pPr>
            <w:r w:rsidRPr="006F5A4A">
              <w:rPr>
                <w:b/>
                <w:sz w:val="20"/>
              </w:rPr>
              <w:t>Negative VS (</w:t>
            </w:r>
            <w:r w:rsidRPr="008D0C24">
              <w:rPr>
                <w:b/>
                <w:i/>
                <w:sz w:val="20"/>
              </w:rPr>
              <w:t>n</w:t>
            </w:r>
            <w:r w:rsidRPr="006F5A4A">
              <w:rPr>
                <w:b/>
                <w:sz w:val="20"/>
              </w:rPr>
              <w:t>=23)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b/>
                <w:i/>
                <w:sz w:val="20"/>
              </w:rPr>
            </w:pPr>
            <w:r w:rsidRPr="006F5A4A">
              <w:rPr>
                <w:b/>
                <w:i/>
                <w:sz w:val="20"/>
              </w:rPr>
              <w:t>p</w:t>
            </w:r>
            <w:r w:rsidRPr="006F5A4A">
              <w:rPr>
                <w:b/>
                <w:sz w:val="20"/>
              </w:rPr>
              <w:t>-value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Cohen’s </w:t>
            </w:r>
            <w:r w:rsidRPr="008D0C24">
              <w:rPr>
                <w:b/>
                <w:i/>
                <w:sz w:val="20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b/>
                <w:i/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12B3A" w:rsidRPr="008D0C24" w:rsidRDefault="00912B3A" w:rsidP="00912B3A">
            <w:pPr>
              <w:spacing w:before="0" w:after="0"/>
              <w:contextualSpacing/>
              <w:rPr>
                <w:b/>
                <w:i/>
                <w:sz w:val="20"/>
              </w:rPr>
            </w:pPr>
            <w:r w:rsidRPr="008D0C24">
              <w:rPr>
                <w:b/>
                <w:i/>
                <w:sz w:val="20"/>
              </w:rPr>
              <w:t>n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:rsidR="00912B3A" w:rsidRPr="00402DB5" w:rsidRDefault="00912B3A" w:rsidP="00912B3A">
            <w:pPr>
              <w:spacing w:before="0" w:after="0"/>
              <w:contextualSpacing/>
              <w:rPr>
                <w:b/>
                <w:sz w:val="20"/>
              </w:rPr>
            </w:pPr>
            <w:r w:rsidRPr="00402DB5">
              <w:rPr>
                <w:b/>
                <w:sz w:val="20"/>
              </w:rPr>
              <w:t>Positive VS (</w:t>
            </w:r>
            <w:r w:rsidRPr="008D0C24">
              <w:rPr>
                <w:b/>
                <w:i/>
                <w:sz w:val="20"/>
              </w:rPr>
              <w:t>n</w:t>
            </w:r>
            <w:r w:rsidRPr="00402DB5">
              <w:rPr>
                <w:b/>
                <w:sz w:val="20"/>
              </w:rPr>
              <w:t>=23)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12B3A" w:rsidRPr="00402DB5" w:rsidRDefault="00912B3A" w:rsidP="00912B3A">
            <w:pPr>
              <w:spacing w:before="0" w:after="0"/>
              <w:contextualSpacing/>
              <w:rPr>
                <w:b/>
                <w:sz w:val="20"/>
              </w:rPr>
            </w:pPr>
            <w:r w:rsidRPr="00402DB5">
              <w:rPr>
                <w:b/>
                <w:sz w:val="20"/>
              </w:rPr>
              <w:t>Negative VS (</w:t>
            </w:r>
            <w:r w:rsidRPr="008D0C24">
              <w:rPr>
                <w:b/>
                <w:i/>
                <w:sz w:val="20"/>
              </w:rPr>
              <w:t>n</w:t>
            </w:r>
            <w:r w:rsidRPr="00402DB5">
              <w:rPr>
                <w:b/>
                <w:sz w:val="20"/>
              </w:rPr>
              <w:t>=24)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b/>
                <w:i/>
                <w:sz w:val="20"/>
              </w:rPr>
            </w:pPr>
            <w:r w:rsidRPr="006F5A4A">
              <w:rPr>
                <w:b/>
                <w:i/>
                <w:sz w:val="20"/>
              </w:rPr>
              <w:t>p</w:t>
            </w:r>
            <w:r w:rsidRPr="006F5A4A">
              <w:rPr>
                <w:b/>
                <w:sz w:val="20"/>
              </w:rPr>
              <w:t>-value</w:t>
            </w:r>
          </w:p>
        </w:tc>
        <w:tc>
          <w:tcPr>
            <w:tcW w:w="1171" w:type="dxa"/>
            <w:tcBorders>
              <w:left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Cohen’s </w:t>
            </w:r>
            <w:r w:rsidRPr="008D0C24">
              <w:rPr>
                <w:b/>
                <w:i/>
                <w:sz w:val="20"/>
              </w:rPr>
              <w:t>d</w:t>
            </w:r>
          </w:p>
        </w:tc>
      </w:tr>
      <w:tr w:rsidR="00912B3A" w:rsidRPr="006F5A4A" w:rsidTr="00912B3A">
        <w:trPr>
          <w:trHeight w:val="9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i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rPr>
          <w:trHeight w:val="9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i/>
                <w:sz w:val="20"/>
              </w:rPr>
            </w:pPr>
            <w:r w:rsidRPr="006F5A4A">
              <w:rPr>
                <w:i/>
                <w:sz w:val="20"/>
              </w:rPr>
              <w:t xml:space="preserve">Process measure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rPr>
          <w:trHeight w:val="11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  <w:r w:rsidRPr="006F5A4A">
              <w:rPr>
                <w:sz w:val="20"/>
              </w:rPr>
              <w:t>Pre-iontophoresis itch expectation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4.87 </w:t>
            </w:r>
            <w:r w:rsidRPr="006F5A4A">
              <w:rPr>
                <w:rFonts w:cs="Times New Roman"/>
                <w:sz w:val="20"/>
              </w:rPr>
              <w:t>± 1.93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5.37 </w:t>
            </w:r>
            <w:r w:rsidRPr="006F5A4A">
              <w:rPr>
                <w:rFonts w:cs="Times New Roman"/>
                <w:sz w:val="20"/>
              </w:rPr>
              <w:t>± 1.40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5.41 </w:t>
            </w:r>
            <w:r w:rsidRPr="006F5A4A">
              <w:rPr>
                <w:rFonts w:cs="Times New Roman"/>
                <w:sz w:val="20"/>
              </w:rPr>
              <w:t>± 1.97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4.29 </w:t>
            </w:r>
            <w:r w:rsidRPr="006F5A4A">
              <w:rPr>
                <w:rFonts w:cs="Times New Roman"/>
                <w:sz w:val="20"/>
              </w:rPr>
              <w:t>± 1.92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.055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rPr>
          <w:trHeight w:val="1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  <w:r w:rsidRPr="006F5A4A">
              <w:rPr>
                <w:sz w:val="20"/>
              </w:rPr>
              <w:t xml:space="preserve">Post-VS itch expectation </w:t>
            </w:r>
            <w:r w:rsidRPr="006F5A4A">
              <w:rPr>
                <w:sz w:val="20"/>
                <w:vertAlign w:val="superscript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2.35 </w:t>
            </w:r>
            <w:r w:rsidRPr="006F5A4A">
              <w:rPr>
                <w:rFonts w:cs="Times New Roman"/>
                <w:sz w:val="20"/>
              </w:rPr>
              <w:t>± 1.88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4.59 </w:t>
            </w:r>
            <w:r w:rsidRPr="006F5A4A">
              <w:rPr>
                <w:rFonts w:cs="Times New Roman"/>
                <w:sz w:val="20"/>
              </w:rPr>
              <w:t>± 1.91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&lt;.001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2.88 </w:t>
            </w:r>
            <w:r w:rsidRPr="006F5A4A">
              <w:rPr>
                <w:rFonts w:cs="Times New Roman"/>
                <w:sz w:val="20"/>
              </w:rPr>
              <w:t>± 1.77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4.24 </w:t>
            </w:r>
            <w:r w:rsidRPr="006F5A4A">
              <w:rPr>
                <w:rFonts w:cs="Times New Roman"/>
                <w:sz w:val="20"/>
              </w:rPr>
              <w:t>± 1.99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.017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</w:tr>
      <w:tr w:rsidR="00912B3A" w:rsidRPr="006F5A4A" w:rsidTr="00912B3A">
        <w:trPr>
          <w:trHeight w:val="11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i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rPr>
          <w:trHeight w:val="13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i/>
                <w:sz w:val="20"/>
              </w:rPr>
            </w:pPr>
            <w:r w:rsidRPr="006F5A4A">
              <w:rPr>
                <w:i/>
                <w:sz w:val="20"/>
              </w:rPr>
              <w:t>Baseline histamine iontophoresis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  <w:r w:rsidRPr="006F5A4A">
              <w:rPr>
                <w:sz w:val="20"/>
              </w:rPr>
              <w:t xml:space="preserve">AUC itch </w:t>
            </w:r>
            <w:r w:rsidRPr="006F5A4A">
              <w:rPr>
                <w:sz w:val="20"/>
                <w:vertAlign w:val="superscript"/>
              </w:rPr>
              <w:t>B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341.78 </w:t>
            </w:r>
            <w:r w:rsidRPr="006F5A4A">
              <w:rPr>
                <w:rFonts w:cs="Times New Roman"/>
                <w:sz w:val="20"/>
              </w:rPr>
              <w:t>± 228.13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384.96 </w:t>
            </w:r>
            <w:r w:rsidRPr="006F5A4A">
              <w:rPr>
                <w:rFonts w:cs="Times New Roman"/>
                <w:sz w:val="20"/>
              </w:rPr>
              <w:t>± 245.59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397.79 </w:t>
            </w:r>
            <w:r w:rsidRPr="006F5A4A">
              <w:rPr>
                <w:rFonts w:cs="Times New Roman"/>
                <w:sz w:val="20"/>
              </w:rPr>
              <w:t>± 257.03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339.70 </w:t>
            </w:r>
            <w:r w:rsidRPr="006F5A4A">
              <w:rPr>
                <w:rFonts w:cs="Times New Roman"/>
                <w:sz w:val="20"/>
              </w:rPr>
              <w:t>± 218.22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.42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  <w:r w:rsidRPr="006F5A4A">
              <w:rPr>
                <w:sz w:val="20"/>
              </w:rPr>
              <w:t>Maximum itch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3.75 </w:t>
            </w:r>
            <w:r w:rsidRPr="006F5A4A">
              <w:rPr>
                <w:rFonts w:cs="Times New Roman"/>
                <w:sz w:val="20"/>
              </w:rPr>
              <w:t>± 2.47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4.00 </w:t>
            </w:r>
            <w:r w:rsidRPr="006F5A4A">
              <w:rPr>
                <w:rFonts w:cs="Times New Roman"/>
                <w:sz w:val="20"/>
              </w:rPr>
              <w:t>± 2.31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4.16 </w:t>
            </w:r>
            <w:r w:rsidRPr="006F5A4A">
              <w:rPr>
                <w:rFonts w:cs="Times New Roman"/>
                <w:sz w:val="20"/>
              </w:rPr>
              <w:t>± 2.45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3.58 </w:t>
            </w:r>
            <w:r w:rsidRPr="006F5A4A">
              <w:rPr>
                <w:rFonts w:cs="Times New Roman"/>
                <w:sz w:val="20"/>
              </w:rPr>
              <w:t>± 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.42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  <w:r w:rsidRPr="006F5A4A">
              <w:rPr>
                <w:sz w:val="20"/>
              </w:rPr>
              <w:t xml:space="preserve">Mean itch </w:t>
            </w:r>
            <w:r w:rsidRPr="006F5A4A">
              <w:rPr>
                <w:sz w:val="20"/>
                <w:vertAlign w:val="superscript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2.84 </w:t>
            </w:r>
            <w:r w:rsidRPr="006F5A4A">
              <w:rPr>
                <w:rFonts w:cs="Times New Roman"/>
                <w:sz w:val="20"/>
              </w:rPr>
              <w:t>± 1.77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3.11 </w:t>
            </w:r>
            <w:r w:rsidRPr="006F5A4A">
              <w:rPr>
                <w:rFonts w:cs="Times New Roman"/>
                <w:sz w:val="20"/>
              </w:rPr>
              <w:t>± 1.89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3.34 </w:t>
            </w:r>
            <w:r w:rsidRPr="006F5A4A">
              <w:rPr>
                <w:rFonts w:cs="Times New Roman"/>
                <w:sz w:val="20"/>
              </w:rPr>
              <w:t>± 2.03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2.75 </w:t>
            </w:r>
            <w:r w:rsidRPr="006F5A4A">
              <w:rPr>
                <w:rFonts w:cs="Times New Roman"/>
                <w:sz w:val="20"/>
              </w:rPr>
              <w:t>± 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.27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i/>
                <w:sz w:val="20"/>
              </w:rPr>
            </w:pPr>
            <w:r w:rsidRPr="006F5A4A">
              <w:rPr>
                <w:i/>
                <w:sz w:val="20"/>
              </w:rPr>
              <w:t>Post-VS histamine iontophoresis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  <w:r w:rsidRPr="006F5A4A">
              <w:rPr>
                <w:sz w:val="20"/>
              </w:rPr>
              <w:t xml:space="preserve">AUC itch </w:t>
            </w:r>
            <w:r w:rsidRPr="006F5A4A">
              <w:rPr>
                <w:sz w:val="20"/>
                <w:vertAlign w:val="superscript"/>
              </w:rPr>
              <w:t>B,D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292.07 </w:t>
            </w:r>
            <w:r w:rsidRPr="006F5A4A">
              <w:rPr>
                <w:rFonts w:cs="Times New Roman"/>
                <w:sz w:val="20"/>
              </w:rPr>
              <w:t>± 217.57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b/>
                <w:sz w:val="20"/>
                <w:highlight w:val="yellow"/>
              </w:rPr>
            </w:pPr>
            <w:r w:rsidRPr="006F5A4A">
              <w:rPr>
                <w:sz w:val="20"/>
              </w:rPr>
              <w:t xml:space="preserve">384.44 </w:t>
            </w:r>
            <w:r w:rsidRPr="006F5A4A">
              <w:rPr>
                <w:rFonts w:cs="Times New Roman"/>
                <w:sz w:val="20"/>
              </w:rPr>
              <w:t>± 296.16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sz w:val="20"/>
              </w:rPr>
              <w:t xml:space="preserve">339.52 </w:t>
            </w:r>
            <w:r w:rsidRPr="006F5A4A">
              <w:rPr>
                <w:rFonts w:cs="Times New Roman"/>
                <w:sz w:val="20"/>
              </w:rPr>
              <w:t>± 261.15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sz w:val="20"/>
              </w:rPr>
              <w:t xml:space="preserve">352.05 </w:t>
            </w:r>
            <w:r w:rsidRPr="006F5A4A">
              <w:rPr>
                <w:rFonts w:cs="Times New Roman"/>
                <w:sz w:val="20"/>
              </w:rPr>
              <w:t>± 241.83</w:t>
            </w:r>
            <w:r w:rsidRPr="006F5A4A">
              <w:rPr>
                <w:rFonts w:cs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.47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0.23</w:t>
            </w:r>
          </w:p>
        </w:tc>
      </w:tr>
      <w:tr w:rsidR="00912B3A" w:rsidRPr="006F5A4A" w:rsidTr="00912B3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  <w:vertAlign w:val="superscript"/>
              </w:rPr>
            </w:pPr>
            <w:r w:rsidRPr="006F5A4A">
              <w:rPr>
                <w:sz w:val="20"/>
              </w:rPr>
              <w:t xml:space="preserve">Maximum itch </w:t>
            </w:r>
            <w:r w:rsidRPr="006F5A4A">
              <w:rPr>
                <w:sz w:val="20"/>
                <w:vertAlign w:val="superscript"/>
              </w:rPr>
              <w:t>D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rFonts w:cs="Times New Roman"/>
                <w:sz w:val="20"/>
              </w:rPr>
              <w:t>3.27 ± 2.65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rFonts w:cs="Times New Roman"/>
                <w:sz w:val="20"/>
              </w:rPr>
              <w:t>3.91 ± 2.70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rFonts w:cs="Times New Roman"/>
                <w:sz w:val="20"/>
              </w:rPr>
              <w:t>3.64 ± 2.47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rFonts w:cs="Times New Roman"/>
                <w:sz w:val="20"/>
              </w:rPr>
              <w:t>3.71 ± 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.42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</w:tr>
      <w:tr w:rsidR="00912B3A" w:rsidRPr="006F5A4A" w:rsidTr="00912B3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  <w:r w:rsidRPr="006F5A4A">
              <w:rPr>
                <w:sz w:val="20"/>
              </w:rPr>
              <w:t xml:space="preserve">Mean itch </w:t>
            </w:r>
            <w:r w:rsidRPr="006F5A4A">
              <w:rPr>
                <w:sz w:val="20"/>
                <w:vertAlign w:val="superscript"/>
              </w:rPr>
              <w:t>C,D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2.59 </w:t>
            </w:r>
            <w:r w:rsidRPr="006F5A4A">
              <w:rPr>
                <w:rFonts w:cs="Times New Roman"/>
                <w:sz w:val="20"/>
              </w:rPr>
              <w:t>± 1.70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3.29 </w:t>
            </w:r>
            <w:r w:rsidRPr="006F5A4A">
              <w:rPr>
                <w:rFonts w:cs="Times New Roman"/>
                <w:sz w:val="20"/>
              </w:rPr>
              <w:t>± 2.11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3.06 </w:t>
            </w:r>
            <w:r w:rsidRPr="006F5A4A">
              <w:rPr>
                <w:rFonts w:cs="Times New Roman"/>
                <w:sz w:val="20"/>
              </w:rPr>
              <w:t>± 2.14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3.10 </w:t>
            </w:r>
            <w:r w:rsidRPr="006F5A4A">
              <w:rPr>
                <w:rFonts w:cs="Times New Roman"/>
                <w:sz w:val="20"/>
              </w:rPr>
              <w:t>± 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.22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</w:tr>
      <w:tr w:rsidR="00912B3A" w:rsidRPr="006F5A4A" w:rsidTr="00912B3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rPr>
                <w:i/>
                <w:sz w:val="20"/>
              </w:rPr>
            </w:pPr>
            <w:r w:rsidRPr="006F5A4A">
              <w:rPr>
                <w:i/>
                <w:sz w:val="20"/>
              </w:rPr>
              <w:t>Change from baseline to post-VS scores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  <w:vertAlign w:val="superscript"/>
              </w:rPr>
            </w:pPr>
            <w:r w:rsidRPr="006F5A4A">
              <w:rPr>
                <w:sz w:val="20"/>
              </w:rPr>
              <w:t xml:space="preserve">AUC itch during follow-up </w:t>
            </w:r>
            <w:r w:rsidRPr="006F5A4A">
              <w:rPr>
                <w:sz w:val="20"/>
                <w:vertAlign w:val="superscript"/>
              </w:rPr>
              <w:t>B,E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-2.98 </w:t>
            </w:r>
            <w:r w:rsidRPr="006F5A4A">
              <w:rPr>
                <w:rFonts w:cs="Times New Roman"/>
                <w:sz w:val="20"/>
              </w:rPr>
              <w:t>± 7.19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0.05 </w:t>
            </w:r>
            <w:r w:rsidRPr="006F5A4A">
              <w:rPr>
                <w:rFonts w:cs="Times New Roman"/>
                <w:sz w:val="20"/>
              </w:rPr>
              <w:t>± 7.97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-3.79 </w:t>
            </w:r>
            <w:r w:rsidRPr="006F5A4A">
              <w:rPr>
                <w:rFonts w:cs="Times New Roman"/>
                <w:sz w:val="20"/>
              </w:rPr>
              <w:t>± 5.54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-0.01 </w:t>
            </w:r>
            <w:r w:rsidRPr="006F5A4A">
              <w:rPr>
                <w:rFonts w:cs="Times New Roman"/>
                <w:sz w:val="20"/>
              </w:rPr>
              <w:t>± 5.83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.032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</w:tr>
      <w:tr w:rsidR="00912B3A" w:rsidRPr="006F5A4A" w:rsidTr="00912B3A">
        <w:trPr>
          <w:trHeight w:val="13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rPr>
          <w:trHeight w:val="1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33"/>
              <w:contextualSpacing/>
              <w:rPr>
                <w:i/>
                <w:sz w:val="20"/>
              </w:rPr>
            </w:pPr>
            <w:r w:rsidRPr="006F5A4A">
              <w:rPr>
                <w:i/>
                <w:sz w:val="20"/>
              </w:rPr>
              <w:t>Baseline skin response to iontophoresis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rPr>
          <w:trHeight w:val="11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  <w:vertAlign w:val="superscript"/>
              </w:rPr>
            </w:pPr>
            <w:r w:rsidRPr="006F5A4A">
              <w:rPr>
                <w:sz w:val="20"/>
              </w:rPr>
              <w:t xml:space="preserve">Subjective skin response </w:t>
            </w:r>
            <w:r w:rsidRPr="006F5A4A">
              <w:rPr>
                <w:sz w:val="20"/>
                <w:vertAlign w:val="superscript"/>
              </w:rPr>
              <w:t>F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24.65 </w:t>
            </w:r>
            <w:r w:rsidRPr="006F5A4A">
              <w:rPr>
                <w:rFonts w:cs="Times New Roman"/>
                <w:sz w:val="20"/>
              </w:rPr>
              <w:t>± 11.17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24.31 </w:t>
            </w:r>
            <w:r w:rsidRPr="006F5A4A">
              <w:rPr>
                <w:rFonts w:cs="Times New Roman"/>
                <w:sz w:val="20"/>
              </w:rPr>
              <w:t>± 12.98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24.12 </w:t>
            </w:r>
            <w:r w:rsidRPr="006F5A4A">
              <w:rPr>
                <w:rFonts w:cs="Times New Roman"/>
                <w:sz w:val="20"/>
              </w:rPr>
              <w:t>± 12.53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21.32 </w:t>
            </w:r>
            <w:r w:rsidRPr="006F5A4A">
              <w:rPr>
                <w:rFonts w:cs="Times New Roman"/>
                <w:sz w:val="20"/>
              </w:rPr>
              <w:t>± 11.59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.43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rPr>
          <w:trHeight w:val="13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  <w:r w:rsidRPr="006F5A4A">
              <w:rPr>
                <w:sz w:val="20"/>
              </w:rPr>
              <w:t>Wheal area [cm</w:t>
            </w:r>
            <w:r w:rsidRPr="006F5A4A">
              <w:rPr>
                <w:sz w:val="20"/>
                <w:vertAlign w:val="superscript"/>
              </w:rPr>
              <w:t>2</w:t>
            </w:r>
            <w:r w:rsidRPr="006F5A4A">
              <w:rPr>
                <w:sz w:val="20"/>
              </w:rPr>
              <w:t>]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rFonts w:cs="Times New Roman"/>
                <w:sz w:val="20"/>
              </w:rPr>
            </w:pPr>
            <w:r w:rsidRPr="006F5A4A">
              <w:rPr>
                <w:sz w:val="20"/>
              </w:rPr>
              <w:t xml:space="preserve">11.30 </w:t>
            </w:r>
            <w:r w:rsidRPr="006F5A4A">
              <w:rPr>
                <w:rFonts w:cs="Times New Roman"/>
                <w:sz w:val="20"/>
              </w:rPr>
              <w:t>± 3.01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11.31 </w:t>
            </w:r>
            <w:r w:rsidRPr="006F5A4A">
              <w:rPr>
                <w:rFonts w:cs="Times New Roman"/>
                <w:sz w:val="20"/>
              </w:rPr>
              <w:t>± 3.17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9.76 </w:t>
            </w:r>
            <w:r w:rsidRPr="006F5A4A">
              <w:rPr>
                <w:rFonts w:cs="Times New Roman"/>
                <w:sz w:val="20"/>
              </w:rPr>
              <w:t>± 3.78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10.89 </w:t>
            </w:r>
            <w:r w:rsidRPr="006F5A4A">
              <w:rPr>
                <w:rFonts w:cs="Times New Roman"/>
                <w:sz w:val="20"/>
              </w:rPr>
              <w:t>± 2.89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.26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rPr>
          <w:trHeight w:val="9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  <w:r w:rsidRPr="006F5A4A">
              <w:rPr>
                <w:sz w:val="20"/>
              </w:rPr>
              <w:t>Flare area [cm</w:t>
            </w:r>
            <w:r w:rsidRPr="006F5A4A">
              <w:rPr>
                <w:sz w:val="20"/>
                <w:vertAlign w:val="superscript"/>
              </w:rPr>
              <w:t>2</w:t>
            </w:r>
            <w:r w:rsidRPr="006F5A4A">
              <w:rPr>
                <w:sz w:val="20"/>
              </w:rPr>
              <w:t>]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47.02 </w:t>
            </w:r>
            <w:r w:rsidRPr="006F5A4A">
              <w:rPr>
                <w:rFonts w:cs="Times New Roman"/>
                <w:sz w:val="20"/>
              </w:rPr>
              <w:t>± 11.34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50.94 </w:t>
            </w:r>
            <w:r w:rsidRPr="006F5A4A">
              <w:rPr>
                <w:rFonts w:cs="Times New Roman"/>
                <w:sz w:val="20"/>
              </w:rPr>
              <w:t>± 11.53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48.44 </w:t>
            </w:r>
            <w:r w:rsidRPr="006F5A4A">
              <w:rPr>
                <w:rFonts w:cs="Times New Roman"/>
                <w:sz w:val="20"/>
              </w:rPr>
              <w:t>± 10.97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45.51 </w:t>
            </w:r>
            <w:r w:rsidRPr="006F5A4A">
              <w:rPr>
                <w:rFonts w:cs="Times New Roman"/>
                <w:sz w:val="20"/>
              </w:rPr>
              <w:t>± 12.96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.41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rPr>
          <w:trHeight w:val="1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  <w:vertAlign w:val="superscript"/>
              </w:rPr>
            </w:pPr>
            <w:r w:rsidRPr="006F5A4A">
              <w:rPr>
                <w:sz w:val="20"/>
              </w:rPr>
              <w:t>Change in skin temperature [</w:t>
            </w:r>
            <w:r w:rsidRPr="006F5A4A">
              <w:rPr>
                <w:rFonts w:cs="Times New Roman"/>
                <w:sz w:val="20"/>
              </w:rPr>
              <w:t>°</w:t>
            </w:r>
            <w:r w:rsidRPr="006F5A4A">
              <w:rPr>
                <w:sz w:val="20"/>
              </w:rPr>
              <w:t xml:space="preserve">C] </w:t>
            </w:r>
            <w:r w:rsidRPr="006F5A4A">
              <w:rPr>
                <w:sz w:val="20"/>
                <w:vertAlign w:val="superscript"/>
              </w:rPr>
              <w:t>G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1.57 </w:t>
            </w:r>
            <w:r w:rsidRPr="006F5A4A">
              <w:rPr>
                <w:rFonts w:cs="Times New Roman"/>
                <w:sz w:val="20"/>
              </w:rPr>
              <w:t>± 1.03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1.60 </w:t>
            </w:r>
            <w:r w:rsidRPr="006F5A4A">
              <w:rPr>
                <w:rFonts w:cs="Times New Roman"/>
                <w:sz w:val="20"/>
              </w:rPr>
              <w:t>± 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1.83 </w:t>
            </w:r>
            <w:r w:rsidRPr="006F5A4A">
              <w:rPr>
                <w:rFonts w:cs="Times New Roman"/>
                <w:sz w:val="20"/>
              </w:rPr>
              <w:t>± 1.00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1.57 </w:t>
            </w:r>
            <w:r w:rsidRPr="006F5A4A">
              <w:rPr>
                <w:rFonts w:cs="Times New Roman"/>
                <w:sz w:val="20"/>
              </w:rPr>
              <w:t>± 1.46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.48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rPr>
          <w:trHeight w:val="11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rPr>
          <w:trHeight w:val="1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33"/>
              <w:contextualSpacing/>
              <w:rPr>
                <w:i/>
                <w:sz w:val="20"/>
              </w:rPr>
            </w:pPr>
            <w:r w:rsidRPr="006F5A4A">
              <w:rPr>
                <w:i/>
                <w:sz w:val="20"/>
              </w:rPr>
              <w:t>Post-VS skin response to iontophoresis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  <w:tr w:rsidR="00912B3A" w:rsidRPr="006F5A4A" w:rsidTr="00912B3A">
        <w:trPr>
          <w:trHeight w:val="11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  <w:r w:rsidRPr="006F5A4A">
              <w:rPr>
                <w:sz w:val="20"/>
              </w:rPr>
              <w:t xml:space="preserve">Subjective skin  response </w:t>
            </w:r>
            <w:r w:rsidRPr="006F5A4A">
              <w:rPr>
                <w:sz w:val="20"/>
                <w:vertAlign w:val="superscript"/>
              </w:rPr>
              <w:t>D,F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sz w:val="20"/>
              </w:rPr>
              <w:t xml:space="preserve">23.60 </w:t>
            </w:r>
            <w:r w:rsidRPr="006F5A4A">
              <w:rPr>
                <w:rFonts w:cs="Times New Roman"/>
                <w:sz w:val="20"/>
              </w:rPr>
              <w:t>± 14.19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sz w:val="20"/>
              </w:rPr>
              <w:t xml:space="preserve">21.33 </w:t>
            </w:r>
            <w:r w:rsidRPr="006F5A4A">
              <w:rPr>
                <w:rFonts w:cs="Times New Roman"/>
                <w:sz w:val="20"/>
              </w:rPr>
              <w:t>± 11.54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sz w:val="20"/>
              </w:rPr>
              <w:t xml:space="preserve">18.77 </w:t>
            </w:r>
            <w:r w:rsidRPr="006F5A4A">
              <w:rPr>
                <w:rFonts w:cs="Times New Roman"/>
                <w:sz w:val="20"/>
              </w:rPr>
              <w:t>± 10.07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sz w:val="20"/>
              </w:rPr>
              <w:t xml:space="preserve">20.27 </w:t>
            </w:r>
            <w:r w:rsidRPr="006F5A4A">
              <w:rPr>
                <w:rFonts w:cs="Times New Roman"/>
                <w:sz w:val="20"/>
              </w:rPr>
              <w:t>± 13.06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.12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0.47</w:t>
            </w:r>
          </w:p>
        </w:tc>
      </w:tr>
      <w:tr w:rsidR="00912B3A" w:rsidRPr="006F5A4A" w:rsidTr="00912B3A">
        <w:trPr>
          <w:trHeight w:val="1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  <w:vertAlign w:val="superscript"/>
              </w:rPr>
            </w:pPr>
            <w:r w:rsidRPr="006F5A4A">
              <w:rPr>
                <w:sz w:val="20"/>
              </w:rPr>
              <w:t>Wheal area [cm</w:t>
            </w:r>
            <w:r w:rsidRPr="006F5A4A">
              <w:rPr>
                <w:sz w:val="20"/>
                <w:vertAlign w:val="superscript"/>
              </w:rPr>
              <w:t>2</w:t>
            </w:r>
            <w:r w:rsidRPr="006F5A4A">
              <w:rPr>
                <w:sz w:val="20"/>
              </w:rPr>
              <w:t xml:space="preserve">] </w:t>
            </w:r>
            <w:r w:rsidRPr="006F5A4A">
              <w:rPr>
                <w:sz w:val="20"/>
                <w:vertAlign w:val="superscript"/>
              </w:rPr>
              <w:t>D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sz w:val="20"/>
              </w:rPr>
              <w:t xml:space="preserve">10.17 </w:t>
            </w:r>
            <w:r w:rsidRPr="006F5A4A">
              <w:rPr>
                <w:rFonts w:cs="Times New Roman"/>
                <w:sz w:val="20"/>
              </w:rPr>
              <w:t>± 3.40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sz w:val="20"/>
              </w:rPr>
              <w:t xml:space="preserve">11.27 </w:t>
            </w:r>
            <w:r w:rsidRPr="006F5A4A">
              <w:rPr>
                <w:rFonts w:cs="Times New Roman"/>
                <w:sz w:val="20"/>
              </w:rPr>
              <w:t>± 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sz w:val="20"/>
              </w:rPr>
              <w:t xml:space="preserve">10.07 </w:t>
            </w:r>
            <w:r w:rsidRPr="006F5A4A">
              <w:rPr>
                <w:rFonts w:cs="Times New Roman"/>
                <w:sz w:val="20"/>
              </w:rPr>
              <w:t>± 4.22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sz w:val="20"/>
              </w:rPr>
              <w:t xml:space="preserve">10.11 </w:t>
            </w:r>
            <w:r w:rsidRPr="006F5A4A">
              <w:rPr>
                <w:rFonts w:cs="Times New Roman"/>
                <w:sz w:val="20"/>
              </w:rPr>
              <w:t>± 4.22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.32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</w:tr>
      <w:tr w:rsidR="00912B3A" w:rsidRPr="006F5A4A" w:rsidTr="00912B3A">
        <w:trPr>
          <w:trHeight w:val="9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  <w:vertAlign w:val="superscript"/>
              </w:rPr>
            </w:pPr>
            <w:r w:rsidRPr="006F5A4A">
              <w:rPr>
                <w:sz w:val="20"/>
              </w:rPr>
              <w:t>Flare area [cm</w:t>
            </w:r>
            <w:r w:rsidRPr="006F5A4A">
              <w:rPr>
                <w:sz w:val="20"/>
                <w:vertAlign w:val="superscript"/>
              </w:rPr>
              <w:t>2</w:t>
            </w:r>
            <w:r w:rsidRPr="006F5A4A">
              <w:rPr>
                <w:sz w:val="20"/>
              </w:rPr>
              <w:t xml:space="preserve">] </w:t>
            </w:r>
            <w:r>
              <w:rPr>
                <w:sz w:val="20"/>
                <w:vertAlign w:val="superscript"/>
              </w:rPr>
              <w:t>E</w:t>
            </w:r>
            <w:r w:rsidRPr="006F5A4A">
              <w:rPr>
                <w:sz w:val="20"/>
                <w:vertAlign w:val="superscript"/>
              </w:rPr>
              <w:t>.H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sz w:val="20"/>
              </w:rPr>
              <w:t xml:space="preserve">43.00 </w:t>
            </w:r>
            <w:r w:rsidRPr="006F5A4A">
              <w:rPr>
                <w:rFonts w:cs="Times New Roman"/>
                <w:sz w:val="20"/>
              </w:rPr>
              <w:t>± 10.88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  <w:highlight w:val="yellow"/>
              </w:rPr>
            </w:pPr>
            <w:r w:rsidRPr="006F5A4A">
              <w:rPr>
                <w:sz w:val="20"/>
              </w:rPr>
              <w:t xml:space="preserve">50.93 </w:t>
            </w:r>
            <w:r w:rsidRPr="006F5A4A">
              <w:rPr>
                <w:rFonts w:cs="Times New Roman"/>
                <w:sz w:val="20"/>
              </w:rPr>
              <w:t>± 11.88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47.97 </w:t>
            </w:r>
            <w:r w:rsidRPr="006F5A4A">
              <w:rPr>
                <w:rFonts w:cs="Times New Roman"/>
                <w:sz w:val="20"/>
              </w:rPr>
              <w:t>± 14.76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43.58 </w:t>
            </w:r>
            <w:r w:rsidRPr="006F5A4A">
              <w:rPr>
                <w:rFonts w:cs="Times New Roman"/>
                <w:sz w:val="20"/>
              </w:rPr>
              <w:t>± 10.66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.25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</w:tr>
      <w:tr w:rsidR="00912B3A" w:rsidRPr="006F5A4A" w:rsidTr="00912B3A">
        <w:trPr>
          <w:trHeight w:val="11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  <w:vertAlign w:val="superscript"/>
              </w:rPr>
            </w:pPr>
            <w:r w:rsidRPr="006F5A4A">
              <w:rPr>
                <w:sz w:val="20"/>
              </w:rPr>
              <w:t>Change in skin temperature [</w:t>
            </w:r>
            <w:r w:rsidRPr="006F5A4A">
              <w:rPr>
                <w:rFonts w:cs="Times New Roman"/>
                <w:sz w:val="20"/>
              </w:rPr>
              <w:t>°</w:t>
            </w:r>
            <w:r w:rsidRPr="006F5A4A">
              <w:rPr>
                <w:sz w:val="20"/>
              </w:rPr>
              <w:t xml:space="preserve">C] </w:t>
            </w:r>
            <w:r w:rsidRPr="006F5A4A">
              <w:rPr>
                <w:sz w:val="20"/>
                <w:vertAlign w:val="superscript"/>
              </w:rPr>
              <w:t>D,G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1.91 </w:t>
            </w:r>
            <w:r w:rsidRPr="006F5A4A">
              <w:rPr>
                <w:rFonts w:cs="Times New Roman"/>
                <w:sz w:val="20"/>
              </w:rPr>
              <w:t>± 0.88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2.51 </w:t>
            </w:r>
            <w:r w:rsidRPr="006F5A4A">
              <w:rPr>
                <w:rFonts w:cs="Times New Roman"/>
                <w:sz w:val="20"/>
              </w:rPr>
              <w:t>± 1.50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>46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1.76 </w:t>
            </w:r>
            <w:r w:rsidRPr="006F5A4A">
              <w:rPr>
                <w:rFonts w:cs="Times New Roman"/>
                <w:sz w:val="20"/>
              </w:rPr>
              <w:t>± 1.36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 w:rsidRPr="006F5A4A">
              <w:rPr>
                <w:sz w:val="20"/>
              </w:rPr>
              <w:t xml:space="preserve">2.16 </w:t>
            </w:r>
            <w:r w:rsidRPr="006F5A4A">
              <w:rPr>
                <w:rFonts w:cs="Times New Roman"/>
                <w:sz w:val="20"/>
              </w:rPr>
              <w:t>± 1.74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  <w:r w:rsidRPr="006F5A4A">
              <w:rPr>
                <w:sz w:val="20"/>
              </w:rPr>
              <w:t>.094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0.52</w:t>
            </w:r>
          </w:p>
        </w:tc>
      </w:tr>
      <w:tr w:rsidR="00912B3A" w:rsidRPr="006F5A4A" w:rsidTr="00912B3A">
        <w:trPr>
          <w:trHeight w:val="11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3A" w:rsidRPr="006F5A4A" w:rsidRDefault="00912B3A" w:rsidP="00912B3A">
            <w:pPr>
              <w:spacing w:before="0" w:after="0"/>
              <w:ind w:firstLine="175"/>
              <w:contextualSpacing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3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3A" w:rsidRPr="006F5A4A" w:rsidRDefault="00912B3A" w:rsidP="00912B3A">
            <w:pPr>
              <w:spacing w:before="0" w:after="0"/>
              <w:contextualSpacing/>
              <w:jc w:val="right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3A" w:rsidRDefault="00912B3A" w:rsidP="00912B3A">
            <w:pPr>
              <w:spacing w:before="0" w:after="0"/>
              <w:contextualSpacing/>
              <w:jc w:val="center"/>
              <w:rPr>
                <w:sz w:val="20"/>
              </w:rPr>
            </w:pPr>
          </w:p>
        </w:tc>
      </w:tr>
    </w:tbl>
    <w:p w:rsidR="00A90B5F" w:rsidRDefault="00CA2725">
      <w:r>
        <w:t xml:space="preserve">Note. </w:t>
      </w:r>
      <w:r>
        <w:tab/>
      </w:r>
      <w:r w:rsidRPr="00EE7D33">
        <w:rPr>
          <w:vertAlign w:val="superscript"/>
        </w:rPr>
        <w:t>A</w:t>
      </w:r>
      <w:r w:rsidRPr="00EE7D33">
        <w:t xml:space="preserve"> VS = verbal suggestions. </w:t>
      </w:r>
      <w:r w:rsidRPr="00EE7D33">
        <w:rPr>
          <w:vertAlign w:val="superscript"/>
        </w:rPr>
        <w:t>B</w:t>
      </w:r>
      <w:r w:rsidRPr="00EE7D33">
        <w:t xml:space="preserve"> AUC = Area under the Curve. </w:t>
      </w:r>
      <w:r w:rsidRPr="00EE7D33">
        <w:rPr>
          <w:vertAlign w:val="superscript"/>
        </w:rPr>
        <w:t>C</w:t>
      </w:r>
      <w:r w:rsidRPr="00EE7D33">
        <w:t xml:space="preserve"> Assessed verbally on a Numeric Rating Scale ranging from 0-10. </w:t>
      </w:r>
      <w:r w:rsidRPr="00EE7D33">
        <w:rPr>
          <w:vertAlign w:val="superscript"/>
        </w:rPr>
        <w:t>D</w:t>
      </w:r>
      <w:r w:rsidRPr="00EE7D33">
        <w:t xml:space="preserve"> Group differences assessed by ANCOVA, controlled for baseline. </w:t>
      </w:r>
      <w:r>
        <w:t xml:space="preserve">Cohen’s d was calculated with the estimated marginal means (controlled for </w:t>
      </w:r>
      <w:r>
        <w:lastRenderedPageBreak/>
        <w:t xml:space="preserve">baseline). </w:t>
      </w:r>
      <w:r w:rsidRPr="00EE7D33">
        <w:rPr>
          <w:vertAlign w:val="superscript"/>
        </w:rPr>
        <w:t>E</w:t>
      </w:r>
      <w:r w:rsidRPr="00EE7D33">
        <w:t xml:space="preserve"> Calculated as post-VS measure – baseline measure (session 2 – session 1) and corrected for significant outliers. </w:t>
      </w:r>
      <w:r w:rsidRPr="00EE7D33">
        <w:rPr>
          <w:vertAlign w:val="superscript"/>
        </w:rPr>
        <w:t>F</w:t>
      </w:r>
      <w:r w:rsidRPr="00EE7D33">
        <w:t xml:space="preserve"> As measured by an adjusted version of the Sensitive Scale 10 (Misery et al., 2014). </w:t>
      </w:r>
      <w:r w:rsidRPr="00EE7D33">
        <w:rPr>
          <w:vertAlign w:val="superscript"/>
        </w:rPr>
        <w:t>G</w:t>
      </w:r>
      <w:r w:rsidRPr="00EE7D33">
        <w:t xml:space="preserve"> Calculated as post-iontophoresis temperature – pre-iontophoresis temperature. </w:t>
      </w:r>
      <w:r w:rsidRPr="00EE7D33">
        <w:rPr>
          <w:vertAlign w:val="superscript"/>
        </w:rPr>
        <w:t>H</w:t>
      </w:r>
      <w:r w:rsidRPr="00EE7D33">
        <w:t xml:space="preserve"> For flare area, an ANOVA was conducted as homogeneity of regression slopes was unequal.</w:t>
      </w:r>
    </w:p>
    <w:p w:rsidR="00CA2725" w:rsidRDefault="00CA2725">
      <w:pPr>
        <w:spacing w:before="0" w:after="160" w:line="259" w:lineRule="auto"/>
      </w:pPr>
      <w:r>
        <w:br w:type="page"/>
      </w:r>
    </w:p>
    <w:p w:rsidR="00CA2725" w:rsidRPr="00635B89" w:rsidRDefault="00CA2725" w:rsidP="00CA2725">
      <w:pPr>
        <w:spacing w:before="0" w:after="0"/>
        <w:rPr>
          <w:sz w:val="22"/>
        </w:rPr>
      </w:pPr>
      <w:r>
        <w:rPr>
          <w:b/>
        </w:rPr>
        <w:lastRenderedPageBreak/>
        <w:t>Supplementa</w:t>
      </w:r>
      <w:r w:rsidR="00DF74CA">
        <w:rPr>
          <w:b/>
        </w:rPr>
        <w:t xml:space="preserve">ry </w:t>
      </w:r>
      <w:r w:rsidRPr="007A7269">
        <w:rPr>
          <w:b/>
        </w:rPr>
        <w:t xml:space="preserve">Table </w:t>
      </w:r>
      <w:r w:rsidR="00AA70BF">
        <w:rPr>
          <w:b/>
        </w:rPr>
        <w:t>S</w:t>
      </w:r>
      <w:r>
        <w:rPr>
          <w:b/>
        </w:rPr>
        <w:t>2</w:t>
      </w:r>
      <w:r w:rsidRPr="007A7269">
        <w:rPr>
          <w:b/>
        </w:rPr>
        <w:t>.</w:t>
      </w:r>
      <w:r w:rsidRPr="007A7269">
        <w:t xml:space="preserve"> </w:t>
      </w:r>
      <w:r w:rsidR="00E866A0">
        <w:t>W</w:t>
      </w:r>
      <w:r w:rsidR="00E866A0" w:rsidRPr="00EE7D33">
        <w:t xml:space="preserve">ithin-group </w:t>
      </w:r>
      <w:r w:rsidR="00E866A0">
        <w:t xml:space="preserve">mean changes from baseline and separate </w:t>
      </w:r>
      <w:r w:rsidR="00E866A0" w:rsidRPr="00EE7D33">
        <w:t xml:space="preserve">paired sample t-test results for the </w:t>
      </w:r>
      <w:r w:rsidR="00E866A0">
        <w:t>open</w:t>
      </w:r>
      <w:r w:rsidR="00E866A0" w:rsidRPr="00EE7D33">
        <w:t xml:space="preserve">- and </w:t>
      </w:r>
      <w:r w:rsidR="00E866A0">
        <w:t>closed</w:t>
      </w:r>
      <w:r w:rsidR="00E866A0" w:rsidRPr="00EE7D33">
        <w:t xml:space="preserve">-label positive </w:t>
      </w:r>
      <w:r w:rsidR="00E866A0">
        <w:t>verbal suggestion</w:t>
      </w:r>
      <w:r w:rsidR="00E866A0" w:rsidRPr="00EE7D33">
        <w:t xml:space="preserve"> groups and negative </w:t>
      </w:r>
      <w:r w:rsidR="00E866A0">
        <w:t>verbal suggestion</w:t>
      </w:r>
      <w:r w:rsidR="00E866A0" w:rsidRPr="00EE7D33">
        <w:t xml:space="preserve"> groups.</w:t>
      </w:r>
    </w:p>
    <w:p w:rsidR="00CA2725" w:rsidRPr="00635B89" w:rsidRDefault="00CA2725" w:rsidP="00CA2725">
      <w:pPr>
        <w:spacing w:before="0" w:after="0"/>
        <w:rPr>
          <w:sz w:val="22"/>
        </w:rPr>
      </w:pPr>
    </w:p>
    <w:tbl>
      <w:tblPr>
        <w:tblStyle w:val="TableGrid"/>
        <w:tblW w:w="15912" w:type="dxa"/>
        <w:tblInd w:w="-949" w:type="dxa"/>
        <w:tblLayout w:type="fixed"/>
        <w:tblLook w:val="04A0" w:firstRow="1" w:lastRow="0" w:firstColumn="1" w:lastColumn="0" w:noHBand="0" w:noVBand="1"/>
      </w:tblPr>
      <w:tblGrid>
        <w:gridCol w:w="3350"/>
        <w:gridCol w:w="560"/>
        <w:gridCol w:w="978"/>
        <w:gridCol w:w="706"/>
        <w:gridCol w:w="794"/>
        <w:gridCol w:w="236"/>
        <w:gridCol w:w="471"/>
        <w:gridCol w:w="989"/>
        <w:gridCol w:w="740"/>
        <w:gridCol w:w="671"/>
        <w:gridCol w:w="236"/>
        <w:gridCol w:w="511"/>
        <w:gridCol w:w="1134"/>
        <w:gridCol w:w="709"/>
        <w:gridCol w:w="699"/>
        <w:gridCol w:w="236"/>
        <w:gridCol w:w="482"/>
        <w:gridCol w:w="992"/>
        <w:gridCol w:w="677"/>
        <w:gridCol w:w="741"/>
      </w:tblGrid>
      <w:tr w:rsidR="00CA2725" w:rsidRPr="00635B89" w:rsidTr="00CA2725">
        <w:tc>
          <w:tcPr>
            <w:tcW w:w="3350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6145" w:type="dxa"/>
            <w:gridSpan w:val="9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6181" w:type="dxa"/>
            <w:gridSpan w:val="9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</w:tr>
      <w:tr w:rsidR="00CA2725" w:rsidRPr="00635B89" w:rsidTr="00CA2725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6145" w:type="dxa"/>
            <w:gridSpan w:val="9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sz w:val="22"/>
              </w:rPr>
            </w:pPr>
            <w:r w:rsidRPr="00635B89">
              <w:rPr>
                <w:b/>
                <w:sz w:val="22"/>
              </w:rPr>
              <w:t>Open-label groups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6181" w:type="dxa"/>
            <w:gridSpan w:val="9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  <w:r w:rsidRPr="00635B89">
              <w:rPr>
                <w:b/>
                <w:sz w:val="22"/>
              </w:rPr>
              <w:t>Closed-label groups</w:t>
            </w:r>
          </w:p>
        </w:tc>
      </w:tr>
      <w:tr w:rsidR="00CA2725" w:rsidRPr="00635B89" w:rsidTr="00CA2725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038" w:type="dxa"/>
            <w:gridSpan w:val="4"/>
            <w:tcBorders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sz w:val="22"/>
              </w:rPr>
            </w:pPr>
            <w:r w:rsidRPr="00635B89">
              <w:rPr>
                <w:b/>
                <w:sz w:val="22"/>
              </w:rPr>
              <w:t>Positive VS (</w:t>
            </w:r>
            <w:r w:rsidRPr="008D0C24">
              <w:rPr>
                <w:b/>
                <w:i/>
                <w:sz w:val="22"/>
              </w:rPr>
              <w:t>n</w:t>
            </w:r>
            <w:r w:rsidRPr="00635B89">
              <w:rPr>
                <w:b/>
                <w:sz w:val="22"/>
              </w:rPr>
              <w:t>=22)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871" w:type="dxa"/>
            <w:gridSpan w:val="4"/>
            <w:tcBorders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sz w:val="22"/>
              </w:rPr>
            </w:pPr>
            <w:r w:rsidRPr="00635B89">
              <w:rPr>
                <w:b/>
                <w:sz w:val="22"/>
              </w:rPr>
              <w:t>Negative VS (</w:t>
            </w:r>
            <w:r w:rsidRPr="008D0C24">
              <w:rPr>
                <w:b/>
                <w:i/>
                <w:sz w:val="22"/>
              </w:rPr>
              <w:t>n</w:t>
            </w:r>
            <w:r w:rsidRPr="00635B89">
              <w:rPr>
                <w:b/>
                <w:sz w:val="22"/>
              </w:rPr>
              <w:t>=23)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3053" w:type="dxa"/>
            <w:gridSpan w:val="4"/>
            <w:tcBorders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  <w:r w:rsidRPr="00635B89">
              <w:rPr>
                <w:b/>
                <w:sz w:val="22"/>
              </w:rPr>
              <w:t>Positive VS (</w:t>
            </w:r>
            <w:r w:rsidRPr="008D0C24">
              <w:rPr>
                <w:b/>
                <w:i/>
                <w:sz w:val="22"/>
              </w:rPr>
              <w:t>n</w:t>
            </w:r>
            <w:r w:rsidRPr="00635B89">
              <w:rPr>
                <w:b/>
                <w:sz w:val="22"/>
              </w:rPr>
              <w:t>=23)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2892" w:type="dxa"/>
            <w:gridSpan w:val="4"/>
            <w:tcBorders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  <w:r w:rsidRPr="00635B89">
              <w:rPr>
                <w:b/>
                <w:sz w:val="22"/>
              </w:rPr>
              <w:t>Negative VS (</w:t>
            </w:r>
            <w:r w:rsidRPr="008D0C24">
              <w:rPr>
                <w:b/>
                <w:i/>
                <w:sz w:val="22"/>
              </w:rPr>
              <w:t>n</w:t>
            </w:r>
            <w:r w:rsidRPr="00635B89">
              <w:rPr>
                <w:b/>
                <w:sz w:val="22"/>
              </w:rPr>
              <w:t>=24)</w:t>
            </w:r>
          </w:p>
        </w:tc>
      </w:tr>
      <w:tr w:rsidR="00CA2725" w:rsidRPr="00635B89" w:rsidTr="00CA2725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  <w:r w:rsidRPr="008D0C24">
              <w:rPr>
                <w:i/>
                <w:sz w:val="22"/>
              </w:rPr>
              <w:t>n</w:t>
            </w:r>
          </w:p>
        </w:tc>
        <w:tc>
          <w:tcPr>
            <w:tcW w:w="978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sz w:val="22"/>
              </w:rPr>
            </w:pPr>
            <w:r w:rsidRPr="00635B89">
              <w:rPr>
                <w:sz w:val="22"/>
              </w:rPr>
              <w:t xml:space="preserve">Mean </w:t>
            </w:r>
            <w:r>
              <w:rPr>
                <w:sz w:val="22"/>
              </w:rPr>
              <w:t>change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  <w:r w:rsidRPr="008D0C24">
              <w:rPr>
                <w:i/>
                <w:sz w:val="22"/>
              </w:rPr>
              <w:t>t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  <w:r w:rsidRPr="008D0C24">
              <w:rPr>
                <w:i/>
                <w:sz w:val="22"/>
              </w:rPr>
              <w:t>p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</w:p>
        </w:tc>
        <w:tc>
          <w:tcPr>
            <w:tcW w:w="471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  <w:r w:rsidRPr="008D0C24">
              <w:rPr>
                <w:i/>
                <w:sz w:val="22"/>
              </w:rPr>
              <w:t>n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sz w:val="22"/>
              </w:rPr>
            </w:pPr>
            <w:r w:rsidRPr="00635B89">
              <w:rPr>
                <w:sz w:val="22"/>
              </w:rPr>
              <w:t xml:space="preserve">Mean </w:t>
            </w:r>
            <w:r>
              <w:rPr>
                <w:sz w:val="22"/>
              </w:rPr>
              <w:t>change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  <w:r w:rsidRPr="008D0C24">
              <w:rPr>
                <w:i/>
                <w:sz w:val="22"/>
              </w:rPr>
              <w:t>t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  <w:r w:rsidRPr="008D0C24">
              <w:rPr>
                <w:i/>
                <w:sz w:val="22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  <w:r w:rsidRPr="008D0C24">
              <w:rPr>
                <w:i/>
                <w:sz w:val="22"/>
              </w:rPr>
              <w:t>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sz w:val="22"/>
              </w:rPr>
            </w:pPr>
            <w:r w:rsidRPr="00635B89">
              <w:rPr>
                <w:sz w:val="22"/>
              </w:rPr>
              <w:t xml:space="preserve">Mean </w:t>
            </w:r>
            <w:r>
              <w:rPr>
                <w:sz w:val="22"/>
              </w:rPr>
              <w:t>change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  <w:r w:rsidRPr="008D0C24">
              <w:rPr>
                <w:i/>
                <w:sz w:val="22"/>
              </w:rPr>
              <w:t>t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  <w:r w:rsidRPr="008D0C24">
              <w:rPr>
                <w:i/>
                <w:sz w:val="22"/>
              </w:rPr>
              <w:t>p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  <w:r w:rsidRPr="008D0C24">
              <w:rPr>
                <w:i/>
                <w:sz w:val="22"/>
              </w:rPr>
              <w:t>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center"/>
              <w:rPr>
                <w:sz w:val="22"/>
              </w:rPr>
            </w:pPr>
            <w:r w:rsidRPr="00635B89">
              <w:rPr>
                <w:sz w:val="22"/>
              </w:rPr>
              <w:t xml:space="preserve">Mean </w:t>
            </w:r>
            <w:r>
              <w:rPr>
                <w:sz w:val="22"/>
              </w:rPr>
              <w:t>change</w:t>
            </w: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  <w:r w:rsidRPr="008D0C24">
              <w:rPr>
                <w:i/>
                <w:sz w:val="22"/>
              </w:rPr>
              <w:t>t</w:t>
            </w:r>
          </w:p>
        </w:tc>
        <w:tc>
          <w:tcPr>
            <w:tcW w:w="741" w:type="dxa"/>
            <w:tcBorders>
              <w:left w:val="nil"/>
              <w:bottom w:val="single" w:sz="4" w:space="0" w:color="auto"/>
              <w:right w:val="nil"/>
            </w:tcBorders>
          </w:tcPr>
          <w:p w:rsidR="00CA2725" w:rsidRPr="008D0C24" w:rsidRDefault="00CA2725" w:rsidP="00DF74CA">
            <w:pPr>
              <w:spacing w:before="0" w:after="0"/>
              <w:jc w:val="center"/>
              <w:rPr>
                <w:i/>
                <w:sz w:val="22"/>
              </w:rPr>
            </w:pPr>
            <w:r w:rsidRPr="008D0C24">
              <w:rPr>
                <w:i/>
                <w:sz w:val="22"/>
              </w:rPr>
              <w:t>p</w:t>
            </w:r>
          </w:p>
        </w:tc>
      </w:tr>
      <w:tr w:rsidR="00CA2725" w:rsidRPr="00635B89" w:rsidTr="00CA2725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</w:tr>
      <w:tr w:rsidR="00CA2725" w:rsidRPr="00635B89" w:rsidTr="00CA2725">
        <w:trPr>
          <w:trHeight w:val="135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i/>
                <w:sz w:val="22"/>
              </w:rPr>
            </w:pPr>
            <w:r w:rsidRPr="00635B89">
              <w:rPr>
                <w:i/>
                <w:sz w:val="22"/>
              </w:rPr>
              <w:t>Histamine iontophoresis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</w:tr>
      <w:tr w:rsidR="00CA2725" w:rsidRPr="00635B89" w:rsidTr="00CA2725">
        <w:trPr>
          <w:trHeight w:val="12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sz w:val="22"/>
              </w:rPr>
            </w:pPr>
            <w:r w:rsidRPr="00635B89">
              <w:rPr>
                <w:sz w:val="22"/>
              </w:rPr>
              <w:t>AUC itch</w:t>
            </w:r>
            <w:r w:rsidRPr="007A7269">
              <w:rPr>
                <w:sz w:val="22"/>
                <w:vertAlign w:val="superscript"/>
              </w:rPr>
              <w:t xml:space="preserve"> 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49.71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1.61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43.81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1.17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12.35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-0.26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.80</w:t>
            </w:r>
          </w:p>
        </w:tc>
      </w:tr>
      <w:tr w:rsidR="00CA2725" w:rsidRPr="00635B89" w:rsidTr="00CA2725">
        <w:trPr>
          <w:trHeight w:val="12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sz w:val="22"/>
              </w:rPr>
            </w:pPr>
            <w:r w:rsidRPr="00635B89">
              <w:rPr>
                <w:sz w:val="22"/>
              </w:rPr>
              <w:t>Maximum itch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0.48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1.52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1.26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0.13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-0.33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.75</w:t>
            </w:r>
          </w:p>
        </w:tc>
      </w:tr>
      <w:tr w:rsidR="00CA2725" w:rsidRPr="00635B89" w:rsidTr="00CA2725">
        <w:trPr>
          <w:trHeight w:val="12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sz w:val="22"/>
              </w:rPr>
            </w:pPr>
            <w:r w:rsidRPr="00635B89">
              <w:rPr>
                <w:sz w:val="22"/>
              </w:rPr>
              <w:t>Mean itch</w:t>
            </w:r>
            <w:r w:rsidRPr="007A7269">
              <w:rPr>
                <w:sz w:val="22"/>
                <w:vertAlign w:val="superscript"/>
              </w:rPr>
              <w:t xml:space="preserve"> 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0.25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-0.71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1.00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-1.07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.30</w:t>
            </w:r>
          </w:p>
        </w:tc>
      </w:tr>
      <w:tr w:rsidR="00CA2725" w:rsidRPr="00635B89" w:rsidTr="00CA2725">
        <w:trPr>
          <w:trHeight w:val="12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</w:tr>
      <w:tr w:rsidR="00CA2725" w:rsidRPr="00635B89" w:rsidTr="00CA2725">
        <w:trPr>
          <w:trHeight w:val="9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i/>
                <w:sz w:val="22"/>
              </w:rPr>
            </w:pPr>
            <w:r w:rsidRPr="00635B89">
              <w:rPr>
                <w:i/>
                <w:sz w:val="22"/>
              </w:rPr>
              <w:t>Post-iontophoresis follow-up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</w:tr>
      <w:tr w:rsidR="00CA2725" w:rsidRPr="00635B89" w:rsidTr="00CA2725">
        <w:trPr>
          <w:trHeight w:val="15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sz w:val="22"/>
              </w:rPr>
            </w:pPr>
            <w:r w:rsidRPr="00635B89">
              <w:rPr>
                <w:sz w:val="22"/>
              </w:rPr>
              <w:t>AUC itch</w:t>
            </w:r>
            <w:r w:rsidRPr="007A7269">
              <w:rPr>
                <w:sz w:val="22"/>
                <w:vertAlign w:val="superscript"/>
              </w:rPr>
              <w:t xml:space="preserve"> 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3.68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1.87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.075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-0.03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3.79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3.14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0.01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.99</w:t>
            </w:r>
          </w:p>
        </w:tc>
      </w:tr>
      <w:tr w:rsidR="00CA2725" w:rsidRPr="00635B89" w:rsidTr="00CA2725">
        <w:trPr>
          <w:trHeight w:val="15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</w:tr>
      <w:tr w:rsidR="00CA2725" w:rsidRPr="00635B89" w:rsidTr="00CA2725">
        <w:trPr>
          <w:trHeight w:val="15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sz w:val="22"/>
              </w:rPr>
            </w:pPr>
            <w:r w:rsidRPr="00635B89">
              <w:rPr>
                <w:i/>
                <w:sz w:val="22"/>
              </w:rPr>
              <w:t>Skin response to iontophoresis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</w:tr>
      <w:tr w:rsidR="00CA2725" w:rsidRPr="00635B89" w:rsidTr="00CA2725">
        <w:trPr>
          <w:trHeight w:val="15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sz w:val="22"/>
              </w:rPr>
            </w:pPr>
            <w:r w:rsidRPr="00635B89">
              <w:rPr>
                <w:sz w:val="22"/>
              </w:rPr>
              <w:t>Subjective skin response</w:t>
            </w:r>
            <w:r w:rsidRPr="007A7269">
              <w:rPr>
                <w:sz w:val="22"/>
                <w:vertAlign w:val="superscript"/>
              </w:rPr>
              <w:t xml:space="preserve"> 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1.05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2.98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1.91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3.75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1.05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.59</w:t>
            </w:r>
          </w:p>
        </w:tc>
      </w:tr>
      <w:tr w:rsidR="00CA2725" w:rsidRPr="00635B89" w:rsidTr="00CA2725">
        <w:trPr>
          <w:trHeight w:val="15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sz w:val="22"/>
              </w:rPr>
            </w:pPr>
            <w:r w:rsidRPr="00635B89">
              <w:rPr>
                <w:sz w:val="22"/>
              </w:rPr>
              <w:t>Wheal area</w:t>
            </w:r>
            <w:r>
              <w:rPr>
                <w:sz w:val="22"/>
              </w:rPr>
              <w:t xml:space="preserve"> </w:t>
            </w:r>
            <w:r w:rsidRPr="00451F43">
              <w:rPr>
                <w:sz w:val="22"/>
              </w:rPr>
              <w:t>[cm</w:t>
            </w:r>
            <w:r w:rsidRPr="00451F43">
              <w:rPr>
                <w:sz w:val="22"/>
                <w:vertAlign w:val="superscript"/>
              </w:rPr>
              <w:t>2</w:t>
            </w:r>
            <w:r w:rsidRPr="00451F43">
              <w:rPr>
                <w:sz w:val="22"/>
              </w:rPr>
              <w:t>]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1.13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1.60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-0.45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0.77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1.31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.20</w:t>
            </w:r>
          </w:p>
        </w:tc>
      </w:tr>
      <w:tr w:rsidR="00CA2725" w:rsidRPr="00635B89" w:rsidTr="00CA2725">
        <w:trPr>
          <w:trHeight w:val="15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sz w:val="22"/>
              </w:rPr>
            </w:pPr>
            <w:r w:rsidRPr="00635B89">
              <w:rPr>
                <w:sz w:val="22"/>
              </w:rPr>
              <w:t>Flare area</w:t>
            </w:r>
            <w:r>
              <w:rPr>
                <w:sz w:val="22"/>
              </w:rPr>
              <w:t xml:space="preserve"> </w:t>
            </w:r>
            <w:r w:rsidRPr="00451F43">
              <w:rPr>
                <w:sz w:val="22"/>
              </w:rPr>
              <w:t>[cm</w:t>
            </w:r>
            <w:r w:rsidRPr="00451F43">
              <w:rPr>
                <w:sz w:val="22"/>
                <w:vertAlign w:val="superscript"/>
              </w:rPr>
              <w:t>2</w:t>
            </w:r>
            <w:r w:rsidRPr="00451F43">
              <w:rPr>
                <w:sz w:val="22"/>
              </w:rPr>
              <w:t>]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4.01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1.72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&lt;0.01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&gt;.99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1.93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.50</w:t>
            </w:r>
          </w:p>
        </w:tc>
      </w:tr>
      <w:tr w:rsidR="00CA2725" w:rsidRPr="00635B89" w:rsidTr="00CA2725">
        <w:trPr>
          <w:trHeight w:val="15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sz w:val="22"/>
              </w:rPr>
            </w:pPr>
            <w:r w:rsidRPr="00635B89">
              <w:rPr>
                <w:sz w:val="22"/>
              </w:rPr>
              <w:t>Change in skin temperature</w:t>
            </w:r>
            <w:r w:rsidRPr="007A7269">
              <w:rPr>
                <w:sz w:val="22"/>
                <w:vertAlign w:val="superscript"/>
              </w:rPr>
              <w:t xml:space="preserve"> </w:t>
            </w:r>
            <w:r w:rsidRPr="004D0D60">
              <w:rPr>
                <w:sz w:val="22"/>
              </w:rPr>
              <w:t>[</w:t>
            </w:r>
            <w:r w:rsidRPr="004D0D60">
              <w:rPr>
                <w:rFonts w:cs="Times New Roman"/>
                <w:sz w:val="22"/>
              </w:rPr>
              <w:t>°</w:t>
            </w:r>
            <w:r w:rsidRPr="004D0D60">
              <w:rPr>
                <w:sz w:val="22"/>
              </w:rPr>
              <w:t>C]</w:t>
            </w:r>
            <w:r w:rsidRPr="004D0D60">
              <w:rPr>
                <w:sz w:val="22"/>
                <w:vertAlign w:val="superscript"/>
              </w:rPr>
              <w:t xml:space="preserve"> </w:t>
            </w:r>
            <w:r w:rsidRPr="007A7269">
              <w:rPr>
                <w:sz w:val="22"/>
                <w:vertAlign w:val="superscript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0.36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-1.65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-3.42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.002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635B89">
              <w:rPr>
                <w:sz w:val="22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0.30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0.60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-2.09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  <w:r w:rsidRPr="00635B89">
              <w:rPr>
                <w:sz w:val="22"/>
              </w:rPr>
              <w:t>.048</w:t>
            </w:r>
          </w:p>
        </w:tc>
      </w:tr>
      <w:tr w:rsidR="00CA2725" w:rsidRPr="00635B89" w:rsidTr="00CA2725">
        <w:trPr>
          <w:trHeight w:val="150"/>
        </w:trPr>
        <w:tc>
          <w:tcPr>
            <w:tcW w:w="3350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</w:tcPr>
          <w:p w:rsidR="00CA2725" w:rsidRPr="00635B89" w:rsidRDefault="00CA2725" w:rsidP="00DF74CA">
            <w:pPr>
              <w:spacing w:before="0" w:after="0"/>
              <w:jc w:val="right"/>
              <w:rPr>
                <w:sz w:val="22"/>
              </w:rPr>
            </w:pPr>
          </w:p>
        </w:tc>
      </w:tr>
    </w:tbl>
    <w:p w:rsidR="00CA2725" w:rsidRDefault="00CA2725">
      <w:r w:rsidRPr="00CA2725">
        <w:rPr>
          <w:szCs w:val="24"/>
        </w:rPr>
        <w:t xml:space="preserve">Note. </w:t>
      </w:r>
      <w:r w:rsidRPr="00CA2725">
        <w:rPr>
          <w:szCs w:val="24"/>
        </w:rPr>
        <w:tab/>
        <w:t>Mean change was calculated as post-verbal suggestions score – baseline score, with negative values indicating a decrease from baseline, and positive scores</w:t>
      </w:r>
      <w:r>
        <w:t xml:space="preserve"> indicating an increase from baseline. </w:t>
      </w:r>
      <w:r w:rsidRPr="00EE7D33">
        <w:rPr>
          <w:vertAlign w:val="superscript"/>
        </w:rPr>
        <w:t>A</w:t>
      </w:r>
      <w:r w:rsidRPr="00EE7D33">
        <w:t xml:space="preserve"> AUC = Area under the Curve.</w:t>
      </w:r>
      <w:r>
        <w:t xml:space="preserve"> </w:t>
      </w:r>
      <w:r w:rsidRPr="00EE7D33">
        <w:rPr>
          <w:vertAlign w:val="superscript"/>
        </w:rPr>
        <w:t>B</w:t>
      </w:r>
      <w:r w:rsidRPr="00EE7D33">
        <w:t xml:space="preserve"> Assessed verbally on a Numeric Rating Scale ranging from 0-10.</w:t>
      </w:r>
      <w:r>
        <w:t xml:space="preserve"> </w:t>
      </w:r>
      <w:r w:rsidRPr="00EE7D33">
        <w:rPr>
          <w:vertAlign w:val="superscript"/>
        </w:rPr>
        <w:t>C</w:t>
      </w:r>
      <w:r w:rsidRPr="00EE7D33">
        <w:t xml:space="preserve"> As measured by an adjusted version of the Sensitive Scale 10 (Misery et al., 2014).</w:t>
      </w:r>
      <w:r>
        <w:t xml:space="preserve"> </w:t>
      </w:r>
      <w:r w:rsidRPr="00EE7D33">
        <w:rPr>
          <w:vertAlign w:val="superscript"/>
        </w:rPr>
        <w:t>D</w:t>
      </w:r>
      <w:r>
        <w:t xml:space="preserve"> </w:t>
      </w:r>
      <w:r w:rsidRPr="00EE7D33">
        <w:t>Calculated as post-iontophoresis temperature – pre-iontophoresis temperature.</w:t>
      </w:r>
    </w:p>
    <w:p w:rsidR="00CA2725" w:rsidRDefault="00CA2725">
      <w:pPr>
        <w:spacing w:before="0" w:after="160" w:line="259" w:lineRule="auto"/>
      </w:pPr>
      <w:r>
        <w:br w:type="page"/>
      </w:r>
    </w:p>
    <w:p w:rsidR="00CA2725" w:rsidRDefault="00CA2725" w:rsidP="00CA2725">
      <w:pPr>
        <w:spacing w:before="0" w:after="0"/>
        <w:rPr>
          <w:sz w:val="22"/>
        </w:rPr>
      </w:pPr>
      <w:r>
        <w:rPr>
          <w:b/>
        </w:rPr>
        <w:lastRenderedPageBreak/>
        <w:t>Supplementa</w:t>
      </w:r>
      <w:r w:rsidR="00DF74CA">
        <w:rPr>
          <w:b/>
        </w:rPr>
        <w:t>ry</w:t>
      </w:r>
      <w:r>
        <w:rPr>
          <w:b/>
        </w:rPr>
        <w:t xml:space="preserve"> </w:t>
      </w:r>
      <w:r w:rsidRPr="004D0D60">
        <w:rPr>
          <w:b/>
        </w:rPr>
        <w:t xml:space="preserve">Table </w:t>
      </w:r>
      <w:r w:rsidR="00AA70BF">
        <w:rPr>
          <w:b/>
        </w:rPr>
        <w:t>S</w:t>
      </w:r>
      <w:r>
        <w:rPr>
          <w:b/>
        </w:rPr>
        <w:t>3</w:t>
      </w:r>
      <w:r w:rsidRPr="004D0D60">
        <w:rPr>
          <w:b/>
        </w:rPr>
        <w:t>.</w:t>
      </w:r>
      <w:r w:rsidRPr="004D0D60">
        <w:t xml:space="preserve"> Within-group Pearson’s r </w:t>
      </w:r>
      <w:r w:rsidR="00B50CC9">
        <w:t xml:space="preserve">and Spearman’s rho </w:t>
      </w:r>
      <w:bookmarkStart w:id="0" w:name="_GoBack"/>
      <w:bookmarkEnd w:id="0"/>
      <w:r w:rsidRPr="004D0D60">
        <w:t xml:space="preserve">correlations for the process measure of post-VS itch expectation and outcome measures of self-reported itch and skin response for the </w:t>
      </w:r>
      <w:r>
        <w:t xml:space="preserve">separate </w:t>
      </w:r>
      <w:r w:rsidRPr="004D0D60">
        <w:t xml:space="preserve">open- and closed-label group comparisons separately. </w:t>
      </w:r>
    </w:p>
    <w:p w:rsidR="00CA2725" w:rsidRDefault="00CA2725" w:rsidP="00CA2725">
      <w:pPr>
        <w:spacing w:before="0" w:after="0"/>
        <w:rPr>
          <w:sz w:val="22"/>
        </w:rPr>
      </w:pPr>
    </w:p>
    <w:tbl>
      <w:tblPr>
        <w:tblStyle w:val="TableGrid"/>
        <w:tblW w:w="14950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3894"/>
        <w:gridCol w:w="1984"/>
        <w:gridCol w:w="2126"/>
        <w:gridCol w:w="1276"/>
        <w:gridCol w:w="236"/>
        <w:gridCol w:w="2014"/>
        <w:gridCol w:w="2144"/>
        <w:gridCol w:w="1276"/>
      </w:tblGrid>
      <w:tr w:rsidR="00CA2725" w:rsidTr="00DF74CA">
        <w:tc>
          <w:tcPr>
            <w:tcW w:w="3894" w:type="dxa"/>
            <w:tcBorders>
              <w:left w:val="nil"/>
              <w:bottom w:val="nil"/>
              <w:right w:val="nil"/>
            </w:tcBorders>
          </w:tcPr>
          <w:p w:rsidR="00CA2725" w:rsidRPr="003D21D6" w:rsidRDefault="00CA2725" w:rsidP="00DF74CA">
            <w:pPr>
              <w:spacing w:before="0" w:after="0"/>
              <w:rPr>
                <w:b/>
                <w:sz w:val="22"/>
              </w:rPr>
            </w:pPr>
          </w:p>
        </w:tc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</w:tcPr>
          <w:p w:rsidR="00CA2725" w:rsidRPr="003D21D6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A2725" w:rsidRPr="003D21D6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A2725" w:rsidRPr="003D21D6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4158" w:type="dxa"/>
            <w:gridSpan w:val="2"/>
            <w:tcBorders>
              <w:left w:val="nil"/>
              <w:bottom w:val="nil"/>
              <w:right w:val="nil"/>
            </w:tcBorders>
          </w:tcPr>
          <w:p w:rsidR="00CA2725" w:rsidRPr="003D21D6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A2725" w:rsidRPr="003D21D6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</w:tr>
      <w:tr w:rsidR="00CA2725" w:rsidTr="00DF74CA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3D21D6" w:rsidRDefault="00CA2725" w:rsidP="00DF74CA">
            <w:pPr>
              <w:spacing w:before="0" w:after="0"/>
              <w:rPr>
                <w:b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</w:tcPr>
          <w:p w:rsidR="00CA2725" w:rsidRPr="003D21D6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  <w:r w:rsidRPr="003D21D6">
              <w:rPr>
                <w:b/>
                <w:sz w:val="22"/>
              </w:rPr>
              <w:t>Open-label groups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A2725" w:rsidRPr="003D21D6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3D21D6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right w:val="nil"/>
            </w:tcBorders>
          </w:tcPr>
          <w:p w:rsidR="00CA2725" w:rsidRPr="003D21D6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  <w:r w:rsidRPr="003D21D6">
              <w:rPr>
                <w:b/>
                <w:sz w:val="22"/>
              </w:rPr>
              <w:t>Closed-label groups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A2725" w:rsidRPr="003D21D6" w:rsidRDefault="00CA2725" w:rsidP="00DF74CA">
            <w:pPr>
              <w:spacing w:before="0" w:after="0"/>
              <w:jc w:val="center"/>
              <w:rPr>
                <w:b/>
                <w:sz w:val="22"/>
              </w:rPr>
            </w:pPr>
          </w:p>
        </w:tc>
      </w:tr>
      <w:tr w:rsidR="00CA2725" w:rsidTr="00DF74CA">
        <w:tc>
          <w:tcPr>
            <w:tcW w:w="3894" w:type="dxa"/>
            <w:tcBorders>
              <w:top w:val="nil"/>
              <w:left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contextualSpacing/>
              <w:rPr>
                <w:b/>
                <w:sz w:val="22"/>
              </w:rPr>
            </w:pPr>
            <w:r w:rsidRPr="00451F43">
              <w:rPr>
                <w:b/>
                <w:sz w:val="22"/>
              </w:rPr>
              <w:t>Positive VS</w:t>
            </w:r>
            <w:r>
              <w:rPr>
                <w:b/>
                <w:sz w:val="22"/>
              </w:rPr>
              <w:t xml:space="preserve"> (</w:t>
            </w:r>
            <w:r w:rsidRPr="008D0C24">
              <w:rPr>
                <w:b/>
                <w:i/>
                <w:sz w:val="22"/>
              </w:rPr>
              <w:t>n</w:t>
            </w:r>
            <w:r>
              <w:rPr>
                <w:b/>
                <w:sz w:val="22"/>
              </w:rPr>
              <w:t>=22)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contextualSpacing/>
              <w:rPr>
                <w:b/>
                <w:sz w:val="22"/>
              </w:rPr>
            </w:pPr>
            <w:r w:rsidRPr="00451F43">
              <w:rPr>
                <w:b/>
                <w:sz w:val="22"/>
              </w:rPr>
              <w:t>Negative VS</w:t>
            </w:r>
            <w:r>
              <w:rPr>
                <w:b/>
                <w:sz w:val="22"/>
              </w:rPr>
              <w:t xml:space="preserve"> (</w:t>
            </w:r>
            <w:r w:rsidRPr="008D0C24">
              <w:rPr>
                <w:b/>
                <w:i/>
                <w:sz w:val="22"/>
              </w:rPr>
              <w:t>n</w:t>
            </w:r>
            <w:r>
              <w:rPr>
                <w:b/>
                <w:sz w:val="22"/>
              </w:rPr>
              <w:t>=23)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Cohen’s </w:t>
            </w:r>
            <w:r w:rsidRPr="008D0C24">
              <w:rPr>
                <w:b/>
                <w:i/>
                <w:sz w:val="22"/>
              </w:rPr>
              <w:t>q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contextualSpacing/>
              <w:rPr>
                <w:b/>
                <w:sz w:val="22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contextualSpacing/>
              <w:rPr>
                <w:b/>
                <w:sz w:val="22"/>
              </w:rPr>
            </w:pPr>
            <w:r w:rsidRPr="00451F43">
              <w:rPr>
                <w:b/>
                <w:sz w:val="22"/>
              </w:rPr>
              <w:t>Positive VS</w:t>
            </w:r>
            <w:r>
              <w:rPr>
                <w:b/>
                <w:sz w:val="22"/>
              </w:rPr>
              <w:t xml:space="preserve"> (</w:t>
            </w:r>
            <w:r w:rsidRPr="008D0C24">
              <w:rPr>
                <w:b/>
                <w:i/>
                <w:sz w:val="22"/>
              </w:rPr>
              <w:t>n</w:t>
            </w:r>
            <w:r>
              <w:rPr>
                <w:b/>
                <w:sz w:val="22"/>
              </w:rPr>
              <w:t>=23)</w:t>
            </w:r>
          </w:p>
        </w:tc>
        <w:tc>
          <w:tcPr>
            <w:tcW w:w="2144" w:type="dxa"/>
            <w:tcBorders>
              <w:left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contextualSpacing/>
              <w:rPr>
                <w:b/>
                <w:sz w:val="22"/>
              </w:rPr>
            </w:pPr>
            <w:r w:rsidRPr="00451F43">
              <w:rPr>
                <w:b/>
                <w:sz w:val="22"/>
              </w:rPr>
              <w:t>Negative VS</w:t>
            </w:r>
            <w:r>
              <w:rPr>
                <w:b/>
                <w:sz w:val="22"/>
              </w:rPr>
              <w:t xml:space="preserve"> (</w:t>
            </w:r>
            <w:r w:rsidRPr="008D0C24">
              <w:rPr>
                <w:b/>
                <w:i/>
                <w:sz w:val="22"/>
              </w:rPr>
              <w:t>n</w:t>
            </w:r>
            <w:r>
              <w:rPr>
                <w:b/>
                <w:sz w:val="22"/>
              </w:rPr>
              <w:t>=24)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Cohen’s </w:t>
            </w:r>
            <w:r w:rsidRPr="008D0C24">
              <w:rPr>
                <w:b/>
                <w:i/>
                <w:sz w:val="22"/>
              </w:rPr>
              <w:t>q</w:t>
            </w:r>
          </w:p>
        </w:tc>
      </w:tr>
      <w:tr w:rsidR="00CA2725" w:rsidTr="00DF74CA">
        <w:tc>
          <w:tcPr>
            <w:tcW w:w="3894" w:type="dxa"/>
            <w:tcBorders>
              <w:left w:val="nil"/>
              <w:bottom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contextualSpacing/>
              <w:rPr>
                <w:i/>
                <w:sz w:val="22"/>
              </w:rPr>
            </w:pPr>
            <w:r w:rsidRPr="00451F43">
              <w:rPr>
                <w:i/>
                <w:sz w:val="22"/>
              </w:rPr>
              <w:t>Post-VS histamine iontophoresis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</w:tr>
      <w:tr w:rsidR="00CA2725" w:rsidTr="00DF74CA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ind w:firstLine="175"/>
              <w:contextualSpacing/>
              <w:rPr>
                <w:sz w:val="22"/>
              </w:rPr>
            </w:pPr>
            <w:r w:rsidRPr="00D07E18">
              <w:rPr>
                <w:sz w:val="22"/>
              </w:rPr>
              <w:t>AUC itch</w:t>
            </w:r>
            <w:r w:rsidRPr="007A7269">
              <w:rPr>
                <w:sz w:val="22"/>
                <w:vertAlign w:val="superscript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.68 ***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.59 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.67 ***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.57 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0.16</w:t>
            </w:r>
          </w:p>
        </w:tc>
      </w:tr>
      <w:tr w:rsidR="00CA2725" w:rsidTr="00DF74CA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D07E18" w:rsidRDefault="00CA2725" w:rsidP="00DF74CA">
            <w:pPr>
              <w:spacing w:before="0" w:after="0"/>
              <w:ind w:firstLine="175"/>
              <w:contextualSpacing/>
              <w:rPr>
                <w:sz w:val="22"/>
                <w:vertAlign w:val="superscript"/>
              </w:rPr>
            </w:pPr>
            <w:r w:rsidRPr="00451F43">
              <w:rPr>
                <w:sz w:val="22"/>
              </w:rPr>
              <w:t>Maximum itch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.56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.59 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.68 ***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.59 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</w:tr>
      <w:tr w:rsidR="00CA2725" w:rsidTr="00DF74CA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ind w:firstLine="175"/>
              <w:contextualSpacing/>
              <w:rPr>
                <w:sz w:val="22"/>
              </w:rPr>
            </w:pPr>
            <w:r w:rsidRPr="00451F43">
              <w:rPr>
                <w:sz w:val="22"/>
              </w:rPr>
              <w:t>Mean itch</w:t>
            </w:r>
            <w:r w:rsidRPr="007A7269">
              <w:rPr>
                <w:sz w:val="22"/>
                <w:vertAlign w:val="superscript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.68 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.68 ***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.53 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0.24</w:t>
            </w:r>
          </w:p>
        </w:tc>
      </w:tr>
      <w:tr w:rsidR="00CA2725" w:rsidTr="00DF74CA">
        <w:trPr>
          <w:trHeight w:val="16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</w:tr>
      <w:tr w:rsidR="00CA2725" w:rsidTr="00DF74CA">
        <w:trPr>
          <w:trHeight w:val="9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contextualSpacing/>
              <w:rPr>
                <w:i/>
                <w:sz w:val="22"/>
              </w:rPr>
            </w:pPr>
            <w:r>
              <w:rPr>
                <w:i/>
                <w:sz w:val="22"/>
              </w:rPr>
              <w:t>Post-VS follow-up on iontophoresis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</w:tr>
      <w:tr w:rsidR="00CA2725" w:rsidTr="00DF74CA">
        <w:trPr>
          <w:trHeight w:val="10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460C53" w:rsidRDefault="00CA2725" w:rsidP="00DF74CA">
            <w:pPr>
              <w:spacing w:before="0" w:after="0"/>
              <w:ind w:firstLine="175"/>
              <w:contextualSpacing/>
              <w:rPr>
                <w:sz w:val="22"/>
                <w:vertAlign w:val="superscript"/>
              </w:rPr>
            </w:pPr>
            <w:r>
              <w:rPr>
                <w:sz w:val="22"/>
              </w:rPr>
              <w:t>AUC itch during follow-up</w:t>
            </w:r>
            <w:r w:rsidRPr="007A7269">
              <w:rPr>
                <w:sz w:val="22"/>
                <w:vertAlign w:val="superscript"/>
              </w:rPr>
              <w:t xml:space="preserve"> A</w:t>
            </w:r>
            <w:r>
              <w:rPr>
                <w:sz w:val="22"/>
                <w:vertAlign w:val="superscript"/>
              </w:rPr>
              <w:t>,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.53 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.57 **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.50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</w:tr>
      <w:tr w:rsidR="00CA2725" w:rsidTr="00DF74CA">
        <w:trPr>
          <w:trHeight w:val="10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</w:tr>
      <w:tr w:rsidR="00CA2725" w:rsidTr="00DF74CA">
        <w:trPr>
          <w:trHeight w:val="12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ind w:firstLine="33"/>
              <w:contextualSpacing/>
              <w:rPr>
                <w:i/>
                <w:sz w:val="22"/>
              </w:rPr>
            </w:pPr>
            <w:r w:rsidRPr="00451F43">
              <w:rPr>
                <w:i/>
                <w:sz w:val="22"/>
              </w:rPr>
              <w:t>Post-VS skin response to iontophoresis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</w:tr>
      <w:tr w:rsidR="00CA2725" w:rsidTr="00DF74CA">
        <w:trPr>
          <w:trHeight w:val="133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ind w:firstLine="175"/>
              <w:contextualSpacing/>
              <w:rPr>
                <w:sz w:val="22"/>
              </w:rPr>
            </w:pPr>
            <w:r>
              <w:rPr>
                <w:sz w:val="22"/>
              </w:rPr>
              <w:t>Subjective skin  response</w:t>
            </w:r>
            <w:r w:rsidRPr="007A7269">
              <w:rPr>
                <w:sz w:val="22"/>
                <w:vertAlign w:val="superscript"/>
              </w:rPr>
              <w:t xml:space="preserve"> 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.51 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.52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.60 **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.64 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</w:tr>
      <w:tr w:rsidR="00CA2725" w:rsidTr="00DF74CA">
        <w:trPr>
          <w:trHeight w:val="12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D07E18" w:rsidRDefault="00CA2725" w:rsidP="00DF74CA">
            <w:pPr>
              <w:spacing w:before="0" w:after="0"/>
              <w:ind w:firstLine="175"/>
              <w:contextualSpacing/>
              <w:rPr>
                <w:sz w:val="22"/>
                <w:vertAlign w:val="superscript"/>
              </w:rPr>
            </w:pPr>
            <w:r w:rsidRPr="00451F43">
              <w:rPr>
                <w:sz w:val="22"/>
              </w:rPr>
              <w:t xml:space="preserve">Wheal </w:t>
            </w:r>
            <w:r>
              <w:rPr>
                <w:sz w:val="22"/>
              </w:rPr>
              <w:t>area</w:t>
            </w:r>
            <w:r w:rsidRPr="00451F43">
              <w:rPr>
                <w:sz w:val="22"/>
              </w:rPr>
              <w:t xml:space="preserve"> [cm</w:t>
            </w:r>
            <w:r w:rsidRPr="00451F43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-.27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-.12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</w:tr>
      <w:tr w:rsidR="00CA2725" w:rsidTr="00DF74CA">
        <w:trPr>
          <w:trHeight w:val="12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D07E18" w:rsidRDefault="00CA2725" w:rsidP="00DF74CA">
            <w:pPr>
              <w:spacing w:before="0" w:after="0"/>
              <w:ind w:firstLine="175"/>
              <w:contextualSpacing/>
              <w:rPr>
                <w:sz w:val="22"/>
                <w:vertAlign w:val="superscript"/>
              </w:rPr>
            </w:pPr>
            <w:r w:rsidRPr="00451F43">
              <w:rPr>
                <w:sz w:val="22"/>
              </w:rPr>
              <w:t xml:space="preserve">Flare </w:t>
            </w:r>
            <w:r>
              <w:rPr>
                <w:sz w:val="22"/>
              </w:rPr>
              <w:t>area</w:t>
            </w:r>
            <w:r w:rsidRPr="00451F43">
              <w:rPr>
                <w:sz w:val="22"/>
              </w:rPr>
              <w:t xml:space="preserve"> [cm</w:t>
            </w:r>
            <w:r w:rsidRPr="00451F43">
              <w:rPr>
                <w:sz w:val="22"/>
                <w:vertAlign w:val="superscript"/>
              </w:rPr>
              <w:t>2</w:t>
            </w:r>
            <w:r w:rsidRPr="00451F43">
              <w:rPr>
                <w:sz w:val="22"/>
              </w:rPr>
              <w:t>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-.21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-.40 </w:t>
            </w:r>
            <w:r>
              <w:rPr>
                <w:rFonts w:cs="Times New Roman"/>
                <w:sz w:val="22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 w:rsidRPr="006462C4">
              <w:rPr>
                <w:sz w:val="22"/>
              </w:rPr>
              <w:t>0.21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.17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-.15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0.32</w:t>
            </w:r>
          </w:p>
        </w:tc>
      </w:tr>
      <w:tr w:rsidR="00CA2725" w:rsidTr="00DF74CA">
        <w:trPr>
          <w:trHeight w:val="15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A2725" w:rsidRPr="00451F43" w:rsidRDefault="00CA2725" w:rsidP="00DF74CA">
            <w:pPr>
              <w:spacing w:before="0" w:after="0"/>
              <w:ind w:firstLine="175"/>
              <w:contextualSpacing/>
              <w:rPr>
                <w:sz w:val="22"/>
                <w:vertAlign w:val="superscript"/>
              </w:rPr>
            </w:pPr>
            <w:r w:rsidRPr="00451F43">
              <w:rPr>
                <w:sz w:val="22"/>
              </w:rPr>
              <w:t>Change in skin temperature [</w:t>
            </w:r>
            <w:r w:rsidRPr="00451F43">
              <w:rPr>
                <w:rFonts w:cs="Times New Roman"/>
                <w:sz w:val="22"/>
              </w:rPr>
              <w:t>°</w:t>
            </w:r>
            <w:r>
              <w:rPr>
                <w:sz w:val="22"/>
              </w:rPr>
              <w:t>C]</w:t>
            </w:r>
            <w:r w:rsidRPr="00A26F6B">
              <w:rPr>
                <w:sz w:val="22"/>
                <w:vertAlign w:val="superscript"/>
              </w:rPr>
              <w:t xml:space="preserve"> 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-.43 </w:t>
            </w:r>
            <w:r>
              <w:rPr>
                <w:rFonts w:cs="Times New Roman"/>
                <w:sz w:val="22"/>
              </w:rPr>
              <w:t>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-.32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.35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-.12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0.49</w:t>
            </w:r>
          </w:p>
        </w:tc>
      </w:tr>
      <w:tr w:rsidR="00CA2725" w:rsidTr="00DF74CA">
        <w:trPr>
          <w:trHeight w:val="150"/>
        </w:trPr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25" w:rsidRPr="00451F43" w:rsidRDefault="00CA2725" w:rsidP="00DF74CA">
            <w:pPr>
              <w:spacing w:before="0" w:after="0"/>
              <w:ind w:firstLine="175"/>
              <w:contextualSpacing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25" w:rsidRDefault="00CA2725" w:rsidP="00DF74CA">
            <w:pPr>
              <w:spacing w:before="0" w:after="0"/>
              <w:rPr>
                <w:sz w:val="22"/>
              </w:rPr>
            </w:pPr>
          </w:p>
        </w:tc>
      </w:tr>
    </w:tbl>
    <w:p w:rsidR="00CA2725" w:rsidRDefault="00CA2725" w:rsidP="00CA2725">
      <w:pPr>
        <w:spacing w:before="0" w:after="0"/>
        <w:rPr>
          <w:sz w:val="22"/>
        </w:rPr>
      </w:pPr>
    </w:p>
    <w:p w:rsidR="00CA2725" w:rsidRPr="003D21D6" w:rsidRDefault="00CA2725" w:rsidP="00CA2725">
      <w:pPr>
        <w:spacing w:before="0" w:after="0"/>
        <w:rPr>
          <w:sz w:val="22"/>
        </w:rPr>
      </w:pPr>
      <w:r>
        <w:rPr>
          <w:sz w:val="22"/>
        </w:rPr>
        <w:t xml:space="preserve">Note. </w:t>
      </w:r>
      <w:r>
        <w:rPr>
          <w:sz w:val="22"/>
        </w:rPr>
        <w:tab/>
      </w:r>
      <w:r w:rsidRPr="00EE7D33">
        <w:rPr>
          <w:vertAlign w:val="superscript"/>
        </w:rPr>
        <w:t>A</w:t>
      </w:r>
      <w:r w:rsidRPr="00EE7D33">
        <w:t xml:space="preserve"> AUC = Area under the Curve</w:t>
      </w:r>
      <w:r>
        <w:t>.</w:t>
      </w:r>
      <w:r w:rsidRPr="004D0D60">
        <w:rPr>
          <w:vertAlign w:val="superscript"/>
        </w:rPr>
        <w:t xml:space="preserve"> </w:t>
      </w:r>
      <w:r w:rsidRPr="00EE7D33">
        <w:rPr>
          <w:vertAlign w:val="superscript"/>
        </w:rPr>
        <w:t>B</w:t>
      </w:r>
      <w:r w:rsidRPr="00EE7D33">
        <w:t xml:space="preserve"> Assessed verbally on a Numeric Rating Scale ranging from 0-10.</w:t>
      </w:r>
      <w:r w:rsidRPr="004D0D60">
        <w:rPr>
          <w:vertAlign w:val="superscript"/>
        </w:rPr>
        <w:t xml:space="preserve"> </w:t>
      </w:r>
      <w:r w:rsidRPr="00EE7D33">
        <w:rPr>
          <w:vertAlign w:val="superscript"/>
        </w:rPr>
        <w:t>C</w:t>
      </w:r>
      <w:r w:rsidRPr="004D0D60">
        <w:rPr>
          <w:rFonts w:cs="Times New Roman"/>
          <w:i/>
          <w:sz w:val="22"/>
        </w:rPr>
        <w:t xml:space="preserve"> </w:t>
      </w:r>
      <w:r w:rsidRPr="004D0D60">
        <w:rPr>
          <w:rFonts w:cs="Times New Roman"/>
        </w:rPr>
        <w:t>Calculated using the non-parametric Spearman’s rho</w:t>
      </w:r>
      <w:r w:rsidRPr="004D0D60">
        <w:rPr>
          <w:rFonts w:cs="Times New Roman"/>
          <w:szCs w:val="24"/>
        </w:rPr>
        <w:t>.</w:t>
      </w:r>
      <w:r w:rsidRPr="004D0D60">
        <w:rPr>
          <w:szCs w:val="24"/>
          <w:vertAlign w:val="superscript"/>
        </w:rPr>
        <w:t xml:space="preserve"> D</w:t>
      </w:r>
      <w:r w:rsidRPr="004D0D60">
        <w:t xml:space="preserve"> </w:t>
      </w:r>
      <w:r w:rsidRPr="00EE7D33">
        <w:t>As measured by an adjusted version of the Sensitive Scale 10 (Misery et al., 2014).</w:t>
      </w:r>
      <w:r w:rsidRPr="004D0D60">
        <w:rPr>
          <w:vertAlign w:val="superscript"/>
        </w:rPr>
        <w:t xml:space="preserve"> </w:t>
      </w:r>
      <w:r>
        <w:rPr>
          <w:vertAlign w:val="superscript"/>
        </w:rPr>
        <w:t>E</w:t>
      </w:r>
      <w:r>
        <w:t xml:space="preserve"> </w:t>
      </w:r>
      <w:r w:rsidRPr="00EE7D33">
        <w:t>Calculated as post-iontophoresis temperature – pre-iontophoresis temperature.</w:t>
      </w:r>
      <w:r w:rsidRPr="004D0D60">
        <w:rPr>
          <w:rFonts w:cs="Times New Roman"/>
          <w:i/>
          <w:sz w:val="22"/>
        </w:rPr>
        <w:t xml:space="preserve"> </w:t>
      </w:r>
      <w:r w:rsidRPr="004D0D60">
        <w:rPr>
          <w:rFonts w:cs="Times New Roman"/>
        </w:rPr>
        <w:t>†</w:t>
      </w:r>
      <w:r w:rsidRPr="004D0D60">
        <w:t xml:space="preserve"> p&lt;.10; * p&lt;.05; ** p&lt;.01; *** p&lt;.001</w:t>
      </w:r>
    </w:p>
    <w:p w:rsidR="00CA2725" w:rsidRDefault="00CA2725"/>
    <w:sectPr w:rsidR="00CA2725" w:rsidSect="00912B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CA" w:rsidRDefault="00DF74CA" w:rsidP="00AB58F0">
      <w:pPr>
        <w:spacing w:before="0" w:after="0"/>
      </w:pPr>
      <w:r>
        <w:separator/>
      </w:r>
    </w:p>
  </w:endnote>
  <w:endnote w:type="continuationSeparator" w:id="0">
    <w:p w:rsidR="00DF74CA" w:rsidRDefault="00DF74CA" w:rsidP="00AB58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CA" w:rsidRDefault="00DF74CA" w:rsidP="00AB58F0">
      <w:pPr>
        <w:spacing w:before="0" w:after="0"/>
      </w:pPr>
      <w:r>
        <w:separator/>
      </w:r>
    </w:p>
  </w:footnote>
  <w:footnote w:type="continuationSeparator" w:id="0">
    <w:p w:rsidR="00DF74CA" w:rsidRDefault="00DF74CA" w:rsidP="00AB58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CA" w:rsidRPr="007E3148" w:rsidRDefault="00DF74CA" w:rsidP="00AB58F0">
    <w:pPr>
      <w:pStyle w:val="Header"/>
    </w:pPr>
    <w:r w:rsidRPr="005A1D84">
      <w:rPr>
        <w:noProof/>
        <w:color w:val="A6A6A6" w:themeColor="background1" w:themeShade="A6"/>
        <w:lang w:val="nl-NL" w:eastAsia="nl-NL"/>
      </w:rPr>
      <w:drawing>
        <wp:anchor distT="0" distB="0" distL="114300" distR="114300" simplePos="0" relativeHeight="251658240" behindDoc="1" locked="0" layoutInCell="1" allowOverlap="1" wp14:anchorId="5B2DAA17" wp14:editId="01E30F53">
          <wp:simplePos x="0" y="0"/>
          <wp:positionH relativeFrom="column">
            <wp:posOffset>-824775</wp:posOffset>
          </wp:positionH>
          <wp:positionV relativeFrom="paragraph">
            <wp:posOffset>-395696</wp:posOffset>
          </wp:positionV>
          <wp:extent cx="1382534" cy="497091"/>
          <wp:effectExtent l="0" t="0" r="0" b="0"/>
          <wp:wrapTight wrapText="bothSides">
            <wp:wrapPolygon edited="0">
              <wp:start x="0" y="0"/>
              <wp:lineTo x="0" y="20716"/>
              <wp:lineTo x="21134" y="20716"/>
              <wp:lineTo x="21134" y="0"/>
              <wp:lineTo x="0" y="0"/>
            </wp:wrapPolygon>
          </wp:wrapTight>
          <wp:docPr id="16" name="Picture 10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534" cy="49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C87" w:rsidRPr="007E3148">
      <w:ptab w:relativeTo="margin" w:alignment="center" w:leader="none"/>
    </w:r>
    <w:r w:rsidR="00E84C87" w:rsidRPr="007E3148">
      <w:ptab w:relativeTo="margin" w:alignment="right" w:leader="none"/>
    </w:r>
    <w:r w:rsidR="00E84C87" w:rsidRPr="003670D7">
      <w:t xml:space="preserve"> </w:t>
    </w:r>
    <w:r w:rsidR="00E84C87">
      <w:t>Open- and closed-label suggestions &amp; itch</w:t>
    </w:r>
  </w:p>
  <w:p w:rsidR="00DF74CA" w:rsidRDefault="00DF7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5"/>
    <w:rsid w:val="0043756A"/>
    <w:rsid w:val="00496226"/>
    <w:rsid w:val="005A1E77"/>
    <w:rsid w:val="0075528F"/>
    <w:rsid w:val="00912B3A"/>
    <w:rsid w:val="00A90B5F"/>
    <w:rsid w:val="00AA70BF"/>
    <w:rsid w:val="00AB58F0"/>
    <w:rsid w:val="00B31F13"/>
    <w:rsid w:val="00B50CC9"/>
    <w:rsid w:val="00CA2725"/>
    <w:rsid w:val="00DF74CA"/>
    <w:rsid w:val="00E84C87"/>
    <w:rsid w:val="00E866A0"/>
    <w:rsid w:val="00F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25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725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912B3A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B3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2B3A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58F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58F0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58F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58F0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25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725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912B3A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B3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2B3A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58F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58F0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58F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58F0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1084</Words>
  <Characters>5962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Meeuwis</dc:creator>
  <cp:lastModifiedBy>Meeuwis</cp:lastModifiedBy>
  <cp:revision>5</cp:revision>
  <cp:lastPrinted>2018-12-10T14:12:00Z</cp:lastPrinted>
  <dcterms:created xsi:type="dcterms:W3CDTF">2018-12-10T13:24:00Z</dcterms:created>
  <dcterms:modified xsi:type="dcterms:W3CDTF">2018-12-10T14:50:00Z</dcterms:modified>
</cp:coreProperties>
</file>