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13" w:rsidRPr="001A6EAF" w:rsidRDefault="009B4313" w:rsidP="009B431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S</w:t>
      </w:r>
      <w:r w:rsidRPr="001A6EA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 xml:space="preserve">upplementary </w:t>
      </w:r>
      <w:r w:rsidR="0003525F" w:rsidRPr="0003525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 xml:space="preserve">Figure </w:t>
      </w:r>
      <w:r w:rsidR="005B7BEC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1</w:t>
      </w:r>
    </w:p>
    <w:p w:rsidR="009B4313" w:rsidRDefault="00205129" w:rsidP="009B4313">
      <w:pPr>
        <w:pStyle w:val="a5"/>
        <w:ind w:firstLineChars="0" w:firstLine="0"/>
      </w:pPr>
      <w:r w:rsidRPr="00205129">
        <w:rPr>
          <w:noProof/>
        </w:rPr>
        <w:drawing>
          <wp:inline distT="0" distB="0" distL="0" distR="0">
            <wp:extent cx="5400040" cy="3716821"/>
            <wp:effectExtent l="0" t="0" r="0" b="0"/>
            <wp:docPr id="4" name="图片 4" descr="F:\研究生-学习\1017实验室\# FMP_Article\#投稿\Frontiers in Immunology\revised figures\TfR-BiTE 文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研究生-学习\1017实验室\# FMP_Article\#投稿\Frontiers in Immunology\revised figures\TfR-BiTE 文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13" w:rsidRPr="000435B3" w:rsidRDefault="009B4313" w:rsidP="009B4313">
      <w:pPr>
        <w:pStyle w:val="a5"/>
        <w:ind w:firstLineChars="0" w:firstLine="0"/>
        <w:jc w:val="left"/>
      </w:pPr>
      <w:r>
        <w:rPr>
          <w:b/>
        </w:rPr>
        <w:t>S</w:t>
      </w:r>
      <w:r w:rsidRPr="009B4313">
        <w:rPr>
          <w:b/>
        </w:rPr>
        <w:t xml:space="preserve">upplementary </w:t>
      </w:r>
      <w:r w:rsidR="0003525F" w:rsidRPr="0003525F">
        <w:rPr>
          <w:b/>
        </w:rPr>
        <w:t>Figure</w:t>
      </w:r>
      <w:r w:rsidRPr="009B4313">
        <w:rPr>
          <w:b/>
        </w:rPr>
        <w:t xml:space="preserve"> </w:t>
      </w:r>
      <w:r w:rsidR="0003525F">
        <w:rPr>
          <w:b/>
        </w:rPr>
        <w:t>1</w:t>
      </w:r>
      <w:r w:rsidRPr="008C0FA0">
        <w:rPr>
          <w:b/>
        </w:rPr>
        <w:t>.</w:t>
      </w:r>
      <w:r w:rsidRPr="00583F59">
        <w:t xml:space="preserve"> Schematic diagram of TfR-BiTE construction. </w:t>
      </w:r>
      <w:r w:rsidRPr="000435B3">
        <w:t>ASTGS</w:t>
      </w:r>
      <w:r w:rsidR="000435B3">
        <w:t xml:space="preserve"> or (G</w:t>
      </w:r>
      <w:r w:rsidR="000435B3" w:rsidRPr="000435B3">
        <w:rPr>
          <w:vertAlign w:val="subscript"/>
        </w:rPr>
        <w:t>4</w:t>
      </w:r>
      <w:r w:rsidR="000435B3">
        <w:t>S)</w:t>
      </w:r>
      <w:r w:rsidR="000435B3" w:rsidRPr="000435B3">
        <w:rPr>
          <w:vertAlign w:val="subscript"/>
        </w:rPr>
        <w:t>3</w:t>
      </w:r>
      <w:r w:rsidRPr="000435B3">
        <w:t xml:space="preserve">, short linker; </w:t>
      </w:r>
      <w:r w:rsidR="000435B3" w:rsidRPr="000435B3">
        <w:rPr>
          <w:i/>
        </w:rPr>
        <w:t xml:space="preserve">NheI </w:t>
      </w:r>
      <w:r w:rsidR="000435B3" w:rsidRPr="000435B3">
        <w:t xml:space="preserve">and </w:t>
      </w:r>
      <w:r w:rsidR="000435B3" w:rsidRPr="000435B3">
        <w:rPr>
          <w:i/>
        </w:rPr>
        <w:t>BamHI</w:t>
      </w:r>
      <w:r w:rsidR="000435B3" w:rsidRPr="000435B3">
        <w:t>,</w:t>
      </w:r>
      <w:r w:rsidR="000435B3">
        <w:t xml:space="preserve"> </w:t>
      </w:r>
      <w:r w:rsidR="000435B3" w:rsidRPr="000435B3">
        <w:t>restriction sites.</w:t>
      </w:r>
      <w:r w:rsidR="00FA0E2F" w:rsidRPr="00FA0E2F">
        <w:t xml:space="preserve"> </w:t>
      </w:r>
      <w:r w:rsidR="00FA0E2F" w:rsidRPr="00FA0E2F">
        <w:rPr>
          <w:rFonts w:ascii="宋体" w:hAnsi="宋体"/>
        </w:rPr>
        <w:t>①</w:t>
      </w:r>
      <w:r w:rsidR="00FA0E2F">
        <w:rPr>
          <w:rFonts w:ascii="宋体" w:hAnsi="宋体" w:hint="eastAsia"/>
        </w:rPr>
        <w:t>②</w:t>
      </w:r>
      <w:r w:rsidR="00FA0E2F">
        <w:t xml:space="preserve">, </w:t>
      </w:r>
      <w:r w:rsidR="00FA0E2F" w:rsidRPr="00FA0E2F">
        <w:t>indicates the process</w:t>
      </w:r>
      <w:r w:rsidR="00FA0E2F">
        <w:t>.</w:t>
      </w:r>
    </w:p>
    <w:p w:rsidR="009B4313" w:rsidRDefault="009B4313" w:rsidP="009B4313">
      <w:pPr>
        <w:pStyle w:val="a5"/>
        <w:ind w:firstLineChars="0" w:firstLine="0"/>
        <w:jc w:val="left"/>
        <w:rPr>
          <w:b/>
        </w:rPr>
      </w:pPr>
    </w:p>
    <w:p w:rsidR="009B4313" w:rsidRDefault="009B4313"/>
    <w:p w:rsidR="004B3D96" w:rsidRDefault="004B3D96" w:rsidP="004B3D96">
      <w:pPr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S</w:t>
      </w:r>
      <w:r w:rsidRPr="001A6EA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 xml:space="preserve">upplementary </w:t>
      </w:r>
      <w:r w:rsidR="0003525F" w:rsidRPr="0003525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Figure</w:t>
      </w:r>
      <w:r w:rsidR="0003525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5B7BEC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2</w:t>
      </w:r>
    </w:p>
    <w:p w:rsidR="00C333E6" w:rsidRDefault="00975582" w:rsidP="00502D04">
      <w:pPr>
        <w:pStyle w:val="a5"/>
        <w:ind w:firstLineChars="0" w:firstLine="0"/>
        <w:jc w:val="left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394960" cy="2720340"/>
            <wp:effectExtent l="0" t="0" r="0" b="3810"/>
            <wp:docPr id="2" name="图片 1" descr="MS分析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分析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FD" w:rsidRPr="00B9209B" w:rsidRDefault="00502D04" w:rsidP="00352D21">
      <w:pPr>
        <w:pStyle w:val="a5"/>
        <w:ind w:firstLine="482"/>
        <w:jc w:val="left"/>
      </w:pPr>
      <w:r w:rsidRPr="004B3D96">
        <w:rPr>
          <w:b/>
        </w:rPr>
        <w:t xml:space="preserve">Supplementary </w:t>
      </w:r>
      <w:r w:rsidR="0003525F" w:rsidRPr="0003525F">
        <w:rPr>
          <w:b/>
        </w:rPr>
        <w:t>Figure 2</w:t>
      </w:r>
      <w:r w:rsidRPr="004B3D96">
        <w:rPr>
          <w:b/>
        </w:rPr>
        <w:t xml:space="preserve">. </w:t>
      </w:r>
      <w:r w:rsidRPr="00583F59">
        <w:t>Mass Spectrometry (</w:t>
      </w:r>
      <w:r w:rsidR="00A561C8" w:rsidRPr="00583F59">
        <w:t>LC-MS/MS</w:t>
      </w:r>
      <w:r w:rsidRPr="00583F59">
        <w:t>)</w:t>
      </w:r>
      <w:r w:rsidR="00503985" w:rsidRPr="00583F59">
        <w:t xml:space="preserve"> analysis</w:t>
      </w:r>
      <w:r w:rsidRPr="00583F59">
        <w:t xml:space="preserve"> </w:t>
      </w:r>
      <w:r w:rsidR="00B9209B" w:rsidRPr="00583F59">
        <w:rPr>
          <w:rFonts w:hint="eastAsia"/>
        </w:rPr>
        <w:t>of</w:t>
      </w:r>
      <w:r w:rsidR="00B9209B" w:rsidRPr="00583F59">
        <w:t xml:space="preserve"> the unique peptide sequence “ASGYTFTNYYMHWVR” </w:t>
      </w:r>
      <w:r w:rsidRPr="00583F59">
        <w:t xml:space="preserve">of </w:t>
      </w:r>
      <w:r w:rsidR="00C168C0" w:rsidRPr="00583F59">
        <w:t>purified protein</w:t>
      </w:r>
      <w:r w:rsidR="00503985" w:rsidRPr="00583F59">
        <w:t>.</w:t>
      </w:r>
      <w:r w:rsidRPr="00583F59">
        <w:t xml:space="preserve"> </w:t>
      </w:r>
      <w:bookmarkStart w:id="0" w:name="_GoBack"/>
      <w:bookmarkEnd w:id="0"/>
    </w:p>
    <w:p w:rsidR="005B7BEC" w:rsidRPr="001A6EAF" w:rsidRDefault="005B7BEC" w:rsidP="005B7BEC">
      <w:pPr>
        <w:ind w:firstLineChars="50" w:firstLine="16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lastRenderedPageBreak/>
        <w:t>S</w:t>
      </w:r>
      <w:r w:rsidRPr="001A6EA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upplementary</w:t>
      </w:r>
      <w:r w:rsidR="0003525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03525F" w:rsidRPr="0003525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Figure</w:t>
      </w:r>
      <w:r w:rsidRPr="001A6EAF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3</w:t>
      </w:r>
    </w:p>
    <w:p w:rsidR="005B7BEC" w:rsidRDefault="005B7BEC" w:rsidP="005B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41C0A" wp14:editId="058479B6">
            <wp:extent cx="5400040" cy="14846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materia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EC" w:rsidRDefault="0003525F" w:rsidP="005B7BEC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宋体" w:hAnsi="Times New Roman"/>
          <w:b/>
          <w:sz w:val="24"/>
          <w:szCs w:val="24"/>
        </w:rPr>
        <w:t>S</w:t>
      </w:r>
      <w:r w:rsidR="005B7BEC" w:rsidRPr="0003525F">
        <w:rPr>
          <w:rFonts w:ascii="Times New Roman" w:eastAsia="宋体" w:hAnsi="Times New Roman"/>
          <w:b/>
          <w:sz w:val="24"/>
          <w:szCs w:val="24"/>
        </w:rPr>
        <w:t xml:space="preserve">upplementary </w:t>
      </w:r>
      <w:r w:rsidRPr="0003525F">
        <w:rPr>
          <w:rFonts w:ascii="Times New Roman" w:eastAsia="宋体" w:hAnsi="Times New Roman"/>
          <w:b/>
          <w:sz w:val="24"/>
          <w:szCs w:val="24"/>
        </w:rPr>
        <w:t>Figure 3</w:t>
      </w:r>
      <w:r w:rsidR="005B7BEC" w:rsidRPr="0003525F">
        <w:rPr>
          <w:rFonts w:ascii="Times New Roman" w:eastAsia="宋体" w:hAnsi="Times New Roman"/>
          <w:b/>
          <w:sz w:val="24"/>
          <w:szCs w:val="24"/>
        </w:rPr>
        <w:t>:</w:t>
      </w:r>
      <w:r w:rsidR="005B7BEC">
        <w:rPr>
          <w:rFonts w:ascii="Times New Roman" w:hAnsi="Times New Roman" w:cs="Times New Roman"/>
          <w:sz w:val="24"/>
          <w:szCs w:val="24"/>
        </w:rPr>
        <w:t xml:space="preserve"> </w:t>
      </w:r>
      <w:r w:rsidR="005B7BEC" w:rsidRPr="00A21B1A">
        <w:rPr>
          <w:rFonts w:ascii="Times New Roman" w:hAnsi="Times New Roman" w:cs="Times New Roman"/>
          <w:sz w:val="24"/>
          <w:szCs w:val="24"/>
        </w:rPr>
        <w:t>(</w:t>
      </w:r>
      <w:r w:rsidR="005B7BEC">
        <w:rPr>
          <w:rFonts w:ascii="Times New Roman" w:hAnsi="Times New Roman" w:cs="Times New Roman" w:hint="eastAsia"/>
          <w:sz w:val="24"/>
          <w:szCs w:val="24"/>
        </w:rPr>
        <w:t xml:space="preserve">A, </w:t>
      </w:r>
      <w:r w:rsidR="005B7BEC" w:rsidRPr="00A21B1A">
        <w:rPr>
          <w:rFonts w:ascii="Times New Roman" w:hAnsi="Times New Roman" w:cs="Times New Roman"/>
          <w:sz w:val="24"/>
          <w:szCs w:val="24"/>
        </w:rPr>
        <w:t>B)</w:t>
      </w:r>
      <w:r w:rsidR="005B7BE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7BEC" w:rsidRPr="00A5581B">
        <w:rPr>
          <w:rFonts w:ascii="Times New Roman" w:hAnsi="Times New Roman" w:cs="Times New Roman"/>
          <w:sz w:val="24"/>
          <w:szCs w:val="24"/>
          <w:lang w:bidi="en-US"/>
        </w:rPr>
        <w:t>Binding of bispecific antibodies with HepG2 cells (TfR</w:t>
      </w:r>
      <w:r w:rsidR="005B7BEC" w:rsidRPr="00A5581B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+</w:t>
      </w:r>
      <w:r w:rsidR="005B7BEC" w:rsidRPr="00A5581B">
        <w:rPr>
          <w:rFonts w:ascii="Times New Roman" w:hAnsi="Times New Roman" w:cs="Times New Roman"/>
          <w:sz w:val="24"/>
          <w:szCs w:val="24"/>
          <w:lang w:bidi="en-US"/>
        </w:rPr>
        <w:t>) and PBMCs (CD3</w:t>
      </w:r>
      <w:r w:rsidR="005B7BEC" w:rsidRPr="00A5581B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+</w:t>
      </w:r>
      <w:r w:rsidR="005B7BEC" w:rsidRPr="00A5581B">
        <w:rPr>
          <w:rFonts w:ascii="Times New Roman" w:hAnsi="Times New Roman" w:cs="Times New Roman"/>
          <w:sz w:val="24"/>
          <w:szCs w:val="24"/>
          <w:lang w:bidi="en-US"/>
        </w:rPr>
        <w:t xml:space="preserve">) were detected using anti-His tag mAb by flow cytometry analysis. PBS </w:t>
      </w:r>
      <w:r w:rsidR="005B7BEC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and blank controls </w:t>
      </w:r>
      <w:r w:rsidR="005B7BEC" w:rsidRPr="00A5581B">
        <w:rPr>
          <w:rFonts w:ascii="Times New Roman" w:hAnsi="Times New Roman" w:cs="Times New Roman"/>
          <w:sz w:val="24"/>
          <w:szCs w:val="24"/>
          <w:lang w:bidi="en-US"/>
        </w:rPr>
        <w:t>w</w:t>
      </w:r>
      <w:r w:rsidR="005B7BEC">
        <w:rPr>
          <w:rFonts w:ascii="Times New Roman" w:hAnsi="Times New Roman" w:cs="Times New Roman" w:hint="eastAsia"/>
          <w:sz w:val="24"/>
          <w:szCs w:val="24"/>
          <w:lang w:bidi="en-US"/>
        </w:rPr>
        <w:t>ere</w:t>
      </w:r>
      <w:r w:rsidR="005B7BEC" w:rsidRPr="00A558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B7BEC">
        <w:rPr>
          <w:rFonts w:ascii="Times New Roman" w:hAnsi="Times New Roman" w:cs="Times New Roman"/>
          <w:sz w:val="24"/>
          <w:szCs w:val="24"/>
          <w:lang w:bidi="en-US"/>
        </w:rPr>
        <w:t>set as the negative control</w:t>
      </w:r>
      <w:r w:rsidR="005B7BEC">
        <w:rPr>
          <w:rFonts w:ascii="Times New Roman" w:hAnsi="Times New Roman" w:cs="Times New Roman" w:hint="eastAsia"/>
          <w:sz w:val="24"/>
          <w:szCs w:val="24"/>
          <w:lang w:bidi="en-US"/>
        </w:rPr>
        <w:t>s</w:t>
      </w:r>
      <w:r w:rsidR="005B7BEC" w:rsidRPr="00A5581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5B7BEC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 (C) 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CFSE-stained </w:t>
      </w:r>
      <w:r w:rsidR="005B7BEC">
        <w:rPr>
          <w:rFonts w:ascii="Times New Roman" w:hAnsi="Times New Roman" w:cs="Times New Roman"/>
          <w:sz w:val="24"/>
          <w:szCs w:val="24"/>
          <w:lang w:bidi="en-US"/>
        </w:rPr>
        <w:t>PBMCs and HepG2 cells (E:T=</w:t>
      </w:r>
      <w:r w:rsidR="005B7BEC" w:rsidRPr="00C24175">
        <w:rPr>
          <w:rFonts w:ascii="Times New Roman" w:hAnsi="Times New Roman" w:cs="Times New Roman"/>
          <w:sz w:val="24"/>
          <w:szCs w:val="24"/>
          <w:lang w:bidi="en-US"/>
        </w:rPr>
        <w:t xml:space="preserve">10:1) were incubated with 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>antibodies</w:t>
      </w:r>
      <w:r w:rsidR="005B7BEC" w:rsidRPr="00C24175">
        <w:rPr>
          <w:rFonts w:ascii="Times New Roman" w:hAnsi="Times New Roman" w:cs="Times New Roman"/>
          <w:sz w:val="24"/>
          <w:szCs w:val="24"/>
          <w:lang w:bidi="en-US"/>
        </w:rPr>
        <w:t xml:space="preserve"> indicated</w:t>
      </w:r>
      <w:r w:rsidR="005B7BEC" w:rsidRPr="00C24175" w:rsidDel="001C50E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B7BEC" w:rsidRPr="00C24175">
        <w:rPr>
          <w:rFonts w:ascii="Times New Roman" w:hAnsi="Times New Roman" w:cs="Times New Roman"/>
          <w:sz w:val="24"/>
          <w:szCs w:val="24"/>
          <w:lang w:bidi="en-US"/>
        </w:rPr>
        <w:t xml:space="preserve">for </w:t>
      </w:r>
      <w:r w:rsidR="005B7BEC" w:rsidRPr="00175069">
        <w:rPr>
          <w:rFonts w:ascii="Times New Roman" w:hAnsi="Times New Roman" w:cs="Times New Roman"/>
          <w:sz w:val="24"/>
          <w:szCs w:val="24"/>
          <w:lang w:bidi="en-US"/>
        </w:rPr>
        <w:t>24 h</w:t>
      </w:r>
      <w:r w:rsidR="005B7BEC" w:rsidRPr="00C24175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 Then cells were stained with 7-AAD. CFSE</w:t>
      </w:r>
      <w:r w:rsidR="005B7BEC" w:rsidRPr="00E53933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-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 7-AAD</w:t>
      </w:r>
      <w:r w:rsidR="005B7BEC">
        <w:rPr>
          <w:rFonts w:ascii="Times New Roman" w:hAnsi="Times New Roman" w:cs="Times New Roman" w:hint="eastAsia"/>
          <w:sz w:val="24"/>
          <w:szCs w:val="24"/>
          <w:vertAlign w:val="superscript"/>
          <w:lang w:bidi="en-US"/>
        </w:rPr>
        <w:t>+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 cells </w:t>
      </w:r>
      <w:r w:rsidR="005B7BEC" w:rsidRPr="00C24175">
        <w:rPr>
          <w:rFonts w:ascii="Times New Roman" w:hAnsi="Times New Roman" w:cs="Times New Roman"/>
          <w:sz w:val="24"/>
          <w:szCs w:val="24"/>
          <w:lang w:bidi="en-US"/>
        </w:rPr>
        <w:t>were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 calculated as the </w:t>
      </w:r>
      <w:r w:rsidR="005B7BEC">
        <w:rPr>
          <w:rFonts w:ascii="Times New Roman" w:hAnsi="Times New Roman" w:cs="Times New Roman" w:hint="eastAsia"/>
          <w:sz w:val="24"/>
          <w:szCs w:val="24"/>
          <w:lang w:bidi="en-US"/>
        </w:rPr>
        <w:t>lysed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 </w:t>
      </w:r>
      <w:r w:rsidR="005B7BEC" w:rsidRPr="00C24175">
        <w:rPr>
          <w:rFonts w:ascii="Times New Roman" w:hAnsi="Times New Roman" w:cs="Times New Roman"/>
          <w:sz w:val="24"/>
          <w:szCs w:val="24"/>
          <w:lang w:bidi="en-US"/>
        </w:rPr>
        <w:t xml:space="preserve">tumor </w:t>
      </w:r>
      <w:r w:rsidR="005B7BEC" w:rsidRPr="00C24175">
        <w:rPr>
          <w:rFonts w:ascii="Times New Roman" w:hAnsi="Times New Roman" w:cs="Times New Roman" w:hint="eastAsia"/>
          <w:sz w:val="24"/>
          <w:szCs w:val="24"/>
          <w:lang w:bidi="en-US"/>
        </w:rPr>
        <w:t>cells.</w:t>
      </w:r>
    </w:p>
    <w:p w:rsidR="00DD4C36" w:rsidRPr="005B7BEC" w:rsidRDefault="00DD4C36">
      <w:pPr>
        <w:widowControl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</w:pPr>
    </w:p>
    <w:sectPr w:rsidR="00DD4C36" w:rsidRPr="005B7BEC" w:rsidSect="007941C0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1E" w:rsidRDefault="0078251E" w:rsidP="009B4313">
      <w:r>
        <w:separator/>
      </w:r>
    </w:p>
  </w:endnote>
  <w:endnote w:type="continuationSeparator" w:id="0">
    <w:p w:rsidR="0078251E" w:rsidRDefault="0078251E" w:rsidP="009B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1E" w:rsidRDefault="0078251E" w:rsidP="009B4313">
      <w:r>
        <w:separator/>
      </w:r>
    </w:p>
  </w:footnote>
  <w:footnote w:type="continuationSeparator" w:id="0">
    <w:p w:rsidR="0078251E" w:rsidRDefault="0078251E" w:rsidP="009B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F"/>
    <w:rsid w:val="0003525F"/>
    <w:rsid w:val="000435B3"/>
    <w:rsid w:val="001A41EC"/>
    <w:rsid w:val="001A6EAF"/>
    <w:rsid w:val="00205129"/>
    <w:rsid w:val="00273DF1"/>
    <w:rsid w:val="00293676"/>
    <w:rsid w:val="00303EA7"/>
    <w:rsid w:val="00331FA4"/>
    <w:rsid w:val="00352D21"/>
    <w:rsid w:val="00467D42"/>
    <w:rsid w:val="004B3D96"/>
    <w:rsid w:val="00502D04"/>
    <w:rsid w:val="00503985"/>
    <w:rsid w:val="0051051A"/>
    <w:rsid w:val="00583F59"/>
    <w:rsid w:val="005B7BEC"/>
    <w:rsid w:val="0078251E"/>
    <w:rsid w:val="007941C0"/>
    <w:rsid w:val="00814107"/>
    <w:rsid w:val="008331AA"/>
    <w:rsid w:val="00833F3F"/>
    <w:rsid w:val="008C1D07"/>
    <w:rsid w:val="008E33A7"/>
    <w:rsid w:val="00975582"/>
    <w:rsid w:val="009B4313"/>
    <w:rsid w:val="00A45FB5"/>
    <w:rsid w:val="00A53596"/>
    <w:rsid w:val="00A561C8"/>
    <w:rsid w:val="00B35ADA"/>
    <w:rsid w:val="00B9209B"/>
    <w:rsid w:val="00C168C0"/>
    <w:rsid w:val="00C333E6"/>
    <w:rsid w:val="00CF41D6"/>
    <w:rsid w:val="00D2555D"/>
    <w:rsid w:val="00D40115"/>
    <w:rsid w:val="00D90630"/>
    <w:rsid w:val="00DD4C36"/>
    <w:rsid w:val="00E17F37"/>
    <w:rsid w:val="00EC0B83"/>
    <w:rsid w:val="00ED0FE0"/>
    <w:rsid w:val="00EE1BFD"/>
    <w:rsid w:val="00F15DA4"/>
    <w:rsid w:val="00FA0E2F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32592-3EC4-4C8A-A9EE-BF285C59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313"/>
    <w:rPr>
      <w:sz w:val="18"/>
      <w:szCs w:val="18"/>
    </w:rPr>
  </w:style>
  <w:style w:type="paragraph" w:customStyle="1" w:styleId="a5">
    <w:name w:val="论文正文"/>
    <w:basedOn w:val="a"/>
    <w:link w:val="Char1"/>
    <w:qFormat/>
    <w:rsid w:val="009B4313"/>
    <w:pPr>
      <w:spacing w:line="360" w:lineRule="auto"/>
      <w:ind w:firstLineChars="200" w:firstLine="200"/>
    </w:pPr>
    <w:rPr>
      <w:rFonts w:ascii="Times New Roman" w:eastAsia="宋体" w:hAnsi="Times New Roman"/>
      <w:sz w:val="24"/>
      <w:szCs w:val="24"/>
    </w:rPr>
  </w:style>
  <w:style w:type="character" w:customStyle="1" w:styleId="Char1">
    <w:name w:val="论文正文 Char"/>
    <w:basedOn w:val="a0"/>
    <w:link w:val="a5"/>
    <w:rsid w:val="009B4313"/>
    <w:rPr>
      <w:rFonts w:ascii="Times New Roman" w:eastAsia="宋体" w:hAnsi="Times New Roman"/>
      <w:sz w:val="24"/>
      <w:szCs w:val="24"/>
    </w:rPr>
  </w:style>
  <w:style w:type="paragraph" w:customStyle="1" w:styleId="a6">
    <w:name w:val="图片表格"/>
    <w:basedOn w:val="a7"/>
    <w:link w:val="Char2"/>
    <w:qFormat/>
    <w:rsid w:val="009B4313"/>
    <w:pPr>
      <w:spacing w:line="360" w:lineRule="auto"/>
      <w:jc w:val="center"/>
    </w:pPr>
    <w:rPr>
      <w:rFonts w:ascii="Times New Roman" w:eastAsia="宋体" w:hAnsi="Times New Roman"/>
      <w:noProof/>
      <w:sz w:val="24"/>
      <w:szCs w:val="21"/>
    </w:rPr>
  </w:style>
  <w:style w:type="character" w:customStyle="1" w:styleId="Char2">
    <w:name w:val="图片表格 Char"/>
    <w:basedOn w:val="a0"/>
    <w:link w:val="a6"/>
    <w:rsid w:val="009B4313"/>
    <w:rPr>
      <w:rFonts w:ascii="Times New Roman" w:eastAsia="宋体" w:hAnsi="Times New Roman"/>
      <w:noProof/>
      <w:sz w:val="24"/>
      <w:szCs w:val="21"/>
    </w:rPr>
  </w:style>
  <w:style w:type="paragraph" w:styleId="a7">
    <w:name w:val="No Spacing"/>
    <w:uiPriority w:val="1"/>
    <w:qFormat/>
    <w:rsid w:val="009B4313"/>
    <w:pPr>
      <w:widowControl w:val="0"/>
      <w:jc w:val="both"/>
    </w:pPr>
  </w:style>
  <w:style w:type="paragraph" w:styleId="a8">
    <w:name w:val="Balloon Text"/>
    <w:basedOn w:val="a"/>
    <w:link w:val="Char3"/>
    <w:uiPriority w:val="99"/>
    <w:semiHidden/>
    <w:unhideWhenUsed/>
    <w:rsid w:val="00352D2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52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6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</dc:creator>
  <cp:keywords/>
  <dc:description/>
  <cp:lastModifiedBy>FMP</cp:lastModifiedBy>
  <cp:revision>7</cp:revision>
  <dcterms:created xsi:type="dcterms:W3CDTF">2019-05-31T15:42:00Z</dcterms:created>
  <dcterms:modified xsi:type="dcterms:W3CDTF">2019-05-31T16:15:00Z</dcterms:modified>
</cp:coreProperties>
</file>