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04DE949B" w:rsidR="00654E8F" w:rsidRDefault="00CE46C8" w:rsidP="0001436A">
      <w:pPr>
        <w:pStyle w:val="SupplementaryMaterial"/>
      </w:pPr>
      <w:r w:rsidRPr="00CE46C8">
        <w:t>Childhood Adversity Moderates the Effects of HTR2A Epigenetic Regulatory Polymorphisms on Rumination</w:t>
      </w:r>
    </w:p>
    <w:p w14:paraId="69F7C171" w14:textId="77777777" w:rsidR="00CE46C8" w:rsidRPr="00CE46C8" w:rsidRDefault="00CE46C8" w:rsidP="00CE46C8">
      <w:pPr>
        <w:pStyle w:val="Cm"/>
      </w:pPr>
    </w:p>
    <w:p w14:paraId="1A196665" w14:textId="2A1341F5" w:rsidR="0068449D" w:rsidRPr="00BA7EF9" w:rsidRDefault="00654E8F" w:rsidP="0068449D">
      <w:pPr>
        <w:pStyle w:val="Cmsor1"/>
      </w:pPr>
      <w:r w:rsidRPr="00994A3D">
        <w:t>Supplementary Data</w:t>
      </w:r>
      <w:r w:rsidR="00BA7EF9">
        <w:t xml:space="preserve">: </w:t>
      </w:r>
      <w:r w:rsidR="0068449D" w:rsidRPr="00BA7EF9">
        <w:t>Childhood adversity questionnaire used in our study</w:t>
      </w:r>
    </w:p>
    <w:p w14:paraId="502025FF" w14:textId="77777777" w:rsidR="00BA7EF9" w:rsidRDefault="00BA7EF9" w:rsidP="0068449D">
      <w:pPr>
        <w:rPr>
          <w:b/>
        </w:rPr>
      </w:pPr>
    </w:p>
    <w:p w14:paraId="093237E6" w14:textId="2391CF80" w:rsidR="0068449D" w:rsidRPr="00BA7EF9" w:rsidRDefault="00BA7EF9" w:rsidP="00BA7EF9">
      <w:pPr>
        <w:jc w:val="both"/>
        <w:rPr>
          <w:rFonts w:cs="Times New Roman"/>
          <w:szCs w:val="20"/>
        </w:rPr>
      </w:pPr>
      <w:r w:rsidRPr="00BA7EF9">
        <w:rPr>
          <w:rFonts w:cs="Times New Roman"/>
          <w:szCs w:val="20"/>
        </w:rPr>
        <w:t xml:space="preserve">Here are some comments people have made about their childhood. We would like you to say </w:t>
      </w:r>
      <w:r w:rsidRPr="00BA7EF9">
        <w:rPr>
          <w:rFonts w:cs="Times New Roman"/>
          <w:b/>
          <w:szCs w:val="20"/>
        </w:rPr>
        <w:t>how much each statement is true for you</w:t>
      </w:r>
      <w:r w:rsidRPr="00BA7EF9">
        <w:rPr>
          <w:rFonts w:cs="Times New Roman"/>
          <w:szCs w:val="20"/>
        </w:rPr>
        <w:t>.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1021"/>
        <w:gridCol w:w="1021"/>
        <w:gridCol w:w="1021"/>
        <w:gridCol w:w="1021"/>
        <w:gridCol w:w="1021"/>
      </w:tblGrid>
      <w:tr w:rsidR="00BA7EF9" w:rsidRPr="00BA7EF9" w14:paraId="41E7AC1E" w14:textId="77777777" w:rsidTr="00E02885">
        <w:trPr>
          <w:trHeight w:val="454"/>
          <w:jc w:val="center"/>
        </w:trPr>
        <w:tc>
          <w:tcPr>
            <w:tcW w:w="4702" w:type="dxa"/>
            <w:tcBorders>
              <w:bottom w:val="single" w:sz="4" w:space="0" w:color="auto"/>
            </w:tcBorders>
            <w:vAlign w:val="center"/>
          </w:tcPr>
          <w:p w14:paraId="5AB3E24E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BA7EF9">
              <w:rPr>
                <w:rFonts w:cs="Times New Roman"/>
                <w:b/>
                <w:szCs w:val="24"/>
              </w:rPr>
              <w:t>When I was growing up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1FDC30C" w14:textId="77777777" w:rsidR="00BA7EF9" w:rsidRPr="00BA7EF9" w:rsidRDefault="00BA7EF9" w:rsidP="00BA7EF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BA7EF9">
              <w:rPr>
                <w:rFonts w:cs="Times New Roman"/>
                <w:b/>
                <w:szCs w:val="24"/>
              </w:rPr>
              <w:t>Never True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F306EBD" w14:textId="77777777" w:rsidR="00BA7EF9" w:rsidRPr="00BA7EF9" w:rsidRDefault="00BA7EF9" w:rsidP="00BA7EF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BA7EF9">
              <w:rPr>
                <w:rFonts w:cs="Times New Roman"/>
                <w:b/>
                <w:szCs w:val="24"/>
              </w:rPr>
              <w:t>Rarely True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0151829" w14:textId="77777777" w:rsidR="00BA7EF9" w:rsidRPr="00BA7EF9" w:rsidRDefault="00BA7EF9" w:rsidP="00BA7EF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BA7EF9">
              <w:rPr>
                <w:rFonts w:cs="Times New Roman"/>
                <w:b/>
                <w:szCs w:val="24"/>
              </w:rPr>
              <w:t>Some-times True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44CAC06" w14:textId="77777777" w:rsidR="00BA7EF9" w:rsidRPr="00BA7EF9" w:rsidRDefault="00BA7EF9" w:rsidP="00BA7EF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BA7EF9">
              <w:rPr>
                <w:rFonts w:cs="Times New Roman"/>
                <w:b/>
                <w:szCs w:val="24"/>
              </w:rPr>
              <w:t>Often true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C700E77" w14:textId="77777777" w:rsidR="00BA7EF9" w:rsidRPr="00BA7EF9" w:rsidRDefault="00BA7EF9" w:rsidP="00BA7EF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BA7EF9">
              <w:rPr>
                <w:rFonts w:cs="Times New Roman"/>
                <w:b/>
                <w:szCs w:val="24"/>
              </w:rPr>
              <w:t>Very Often True</w:t>
            </w:r>
          </w:p>
        </w:tc>
      </w:tr>
      <w:tr w:rsidR="00BA7EF9" w:rsidRPr="00BA7EF9" w14:paraId="0F62D670" w14:textId="77777777" w:rsidTr="00E02885">
        <w:trPr>
          <w:trHeight w:val="454"/>
          <w:jc w:val="center"/>
        </w:trPr>
        <w:tc>
          <w:tcPr>
            <w:tcW w:w="4702" w:type="dxa"/>
            <w:shd w:val="clear" w:color="auto" w:fill="F3F3F3"/>
            <w:vAlign w:val="center"/>
          </w:tcPr>
          <w:p w14:paraId="6FC2E046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BA7EF9">
              <w:rPr>
                <w:rFonts w:cs="Times New Roman"/>
                <w:szCs w:val="24"/>
              </w:rPr>
              <w:t>1. I was happy</w:t>
            </w:r>
          </w:p>
        </w:tc>
        <w:tc>
          <w:tcPr>
            <w:tcW w:w="1021" w:type="dxa"/>
            <w:shd w:val="clear" w:color="auto" w:fill="F3F3F3"/>
            <w:vAlign w:val="bottom"/>
          </w:tcPr>
          <w:p w14:paraId="2222D46B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shd w:val="clear" w:color="auto" w:fill="F3F3F3"/>
            <w:vAlign w:val="bottom"/>
          </w:tcPr>
          <w:p w14:paraId="2D3BD16F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shd w:val="clear" w:color="auto" w:fill="F3F3F3"/>
            <w:vAlign w:val="bottom"/>
          </w:tcPr>
          <w:p w14:paraId="6ADE4A84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shd w:val="clear" w:color="auto" w:fill="F3F3F3"/>
            <w:vAlign w:val="bottom"/>
          </w:tcPr>
          <w:p w14:paraId="6CDD96D2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shd w:val="clear" w:color="auto" w:fill="F3F3F3"/>
            <w:vAlign w:val="bottom"/>
          </w:tcPr>
          <w:p w14:paraId="0BEFF3A6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</w:tr>
      <w:tr w:rsidR="00BA7EF9" w:rsidRPr="00BA7EF9" w14:paraId="0902AA47" w14:textId="77777777" w:rsidTr="00E02885">
        <w:trPr>
          <w:trHeight w:val="454"/>
          <w:jc w:val="center"/>
        </w:trPr>
        <w:tc>
          <w:tcPr>
            <w:tcW w:w="4702" w:type="dxa"/>
            <w:tcBorders>
              <w:bottom w:val="single" w:sz="4" w:space="0" w:color="auto"/>
            </w:tcBorders>
            <w:vAlign w:val="center"/>
          </w:tcPr>
          <w:p w14:paraId="5DC943D4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BA7EF9">
              <w:rPr>
                <w:rFonts w:cs="Times New Roman"/>
                <w:szCs w:val="24"/>
              </w:rPr>
              <w:t>2. I believe that I was abused or neglected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0D3BFE40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519595BF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729E9893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49503796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25715CD2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</w:tr>
      <w:tr w:rsidR="00BA7EF9" w:rsidRPr="00BA7EF9" w14:paraId="72A8C845" w14:textId="77777777" w:rsidTr="00E02885">
        <w:trPr>
          <w:trHeight w:val="454"/>
          <w:jc w:val="center"/>
        </w:trPr>
        <w:tc>
          <w:tcPr>
            <w:tcW w:w="4702" w:type="dxa"/>
            <w:shd w:val="clear" w:color="auto" w:fill="F3F3F3"/>
            <w:vAlign w:val="center"/>
          </w:tcPr>
          <w:p w14:paraId="464B0BEE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BA7EF9">
              <w:rPr>
                <w:rFonts w:cs="Times New Roman"/>
                <w:szCs w:val="24"/>
              </w:rPr>
              <w:t>3. People in my family looked out for each other</w:t>
            </w:r>
          </w:p>
        </w:tc>
        <w:tc>
          <w:tcPr>
            <w:tcW w:w="1021" w:type="dxa"/>
            <w:shd w:val="clear" w:color="auto" w:fill="F3F3F3"/>
            <w:vAlign w:val="bottom"/>
          </w:tcPr>
          <w:p w14:paraId="481594C2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shd w:val="clear" w:color="auto" w:fill="F3F3F3"/>
            <w:vAlign w:val="bottom"/>
          </w:tcPr>
          <w:p w14:paraId="7EF8B482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shd w:val="clear" w:color="auto" w:fill="F3F3F3"/>
            <w:vAlign w:val="bottom"/>
          </w:tcPr>
          <w:p w14:paraId="2631DDDB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shd w:val="clear" w:color="auto" w:fill="F3F3F3"/>
            <w:vAlign w:val="bottom"/>
          </w:tcPr>
          <w:p w14:paraId="6218F37F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shd w:val="clear" w:color="auto" w:fill="F3F3F3"/>
            <w:vAlign w:val="bottom"/>
          </w:tcPr>
          <w:p w14:paraId="72424047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</w:tr>
      <w:tr w:rsidR="00BA7EF9" w:rsidRPr="00BA7EF9" w14:paraId="7D7F6793" w14:textId="77777777" w:rsidTr="00E02885">
        <w:trPr>
          <w:trHeight w:val="454"/>
          <w:jc w:val="center"/>
        </w:trPr>
        <w:tc>
          <w:tcPr>
            <w:tcW w:w="4702" w:type="dxa"/>
            <w:vAlign w:val="center"/>
          </w:tcPr>
          <w:p w14:paraId="5017EF3C" w14:textId="77777777" w:rsidR="00BA7EF9" w:rsidRPr="00BA7EF9" w:rsidRDefault="00BA7EF9" w:rsidP="00BA7EF9">
            <w:pPr>
              <w:spacing w:after="0"/>
              <w:ind w:left="266" w:hanging="266"/>
              <w:jc w:val="both"/>
              <w:rPr>
                <w:rFonts w:cs="Times New Roman"/>
                <w:szCs w:val="24"/>
              </w:rPr>
            </w:pPr>
            <w:r w:rsidRPr="00BA7EF9">
              <w:rPr>
                <w:rFonts w:cs="Times New Roman"/>
                <w:szCs w:val="24"/>
              </w:rPr>
              <w:t>4. My parents/guardians weren’t able to take care of me</w:t>
            </w:r>
          </w:p>
        </w:tc>
        <w:tc>
          <w:tcPr>
            <w:tcW w:w="1021" w:type="dxa"/>
            <w:vAlign w:val="bottom"/>
          </w:tcPr>
          <w:p w14:paraId="4141A77D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vAlign w:val="bottom"/>
          </w:tcPr>
          <w:p w14:paraId="0EC34652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vAlign w:val="bottom"/>
          </w:tcPr>
          <w:p w14:paraId="746D7E72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vAlign w:val="bottom"/>
          </w:tcPr>
          <w:p w14:paraId="2798C045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  <w:tc>
          <w:tcPr>
            <w:tcW w:w="1021" w:type="dxa"/>
            <w:vAlign w:val="bottom"/>
          </w:tcPr>
          <w:p w14:paraId="2A14DD6D" w14:textId="77777777" w:rsidR="00BA7EF9" w:rsidRPr="00BA7EF9" w:rsidRDefault="00BA7EF9" w:rsidP="00BA7EF9">
            <w:pPr>
              <w:spacing w:after="0"/>
              <w:jc w:val="right"/>
              <w:rPr>
                <w:rFonts w:cs="Times New Roman"/>
                <w:szCs w:val="24"/>
                <w:vertAlign w:val="subscript"/>
              </w:rPr>
            </w:pPr>
          </w:p>
        </w:tc>
      </w:tr>
    </w:tbl>
    <w:p w14:paraId="59BD9A46" w14:textId="7EC57178" w:rsidR="0068449D" w:rsidRDefault="0068449D" w:rsidP="0068449D">
      <w:pPr>
        <w:rPr>
          <w:b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2498"/>
        <w:gridCol w:w="2607"/>
      </w:tblGrid>
      <w:tr w:rsidR="00BA7EF9" w:rsidRPr="00BA7EF9" w14:paraId="7BD4E6D6" w14:textId="77777777" w:rsidTr="00E02885">
        <w:trPr>
          <w:trHeight w:val="454"/>
          <w:jc w:val="center"/>
        </w:trPr>
        <w:tc>
          <w:tcPr>
            <w:tcW w:w="4702" w:type="dxa"/>
            <w:vAlign w:val="center"/>
          </w:tcPr>
          <w:p w14:paraId="20469492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BA7EF9">
              <w:rPr>
                <w:rFonts w:cs="Times New Roman"/>
                <w:b/>
                <w:szCs w:val="20"/>
              </w:rPr>
              <w:t>When I was growing up</w:t>
            </w:r>
          </w:p>
        </w:tc>
        <w:tc>
          <w:tcPr>
            <w:tcW w:w="2498" w:type="dxa"/>
            <w:vAlign w:val="center"/>
          </w:tcPr>
          <w:p w14:paraId="4EBE6F98" w14:textId="77777777" w:rsidR="00BA7EF9" w:rsidRPr="00BA7EF9" w:rsidRDefault="00BA7EF9" w:rsidP="00BA7EF9">
            <w:pPr>
              <w:spacing w:after="0"/>
              <w:jc w:val="center"/>
              <w:rPr>
                <w:rFonts w:cs="Times New Roman"/>
                <w:b/>
                <w:szCs w:val="20"/>
              </w:rPr>
            </w:pPr>
            <w:r w:rsidRPr="00BA7EF9">
              <w:rPr>
                <w:rFonts w:cs="Times New Roman"/>
                <w:b/>
                <w:szCs w:val="20"/>
              </w:rPr>
              <w:t>YES</w:t>
            </w:r>
          </w:p>
        </w:tc>
        <w:tc>
          <w:tcPr>
            <w:tcW w:w="2607" w:type="dxa"/>
            <w:vAlign w:val="center"/>
          </w:tcPr>
          <w:p w14:paraId="7ACBE9CA" w14:textId="77777777" w:rsidR="00BA7EF9" w:rsidRPr="00BA7EF9" w:rsidRDefault="00BA7EF9" w:rsidP="00BA7EF9">
            <w:pPr>
              <w:spacing w:after="0"/>
              <w:jc w:val="center"/>
              <w:rPr>
                <w:rFonts w:cs="Times New Roman"/>
                <w:b/>
                <w:szCs w:val="20"/>
              </w:rPr>
            </w:pPr>
            <w:r w:rsidRPr="00BA7EF9">
              <w:rPr>
                <w:rFonts w:cs="Times New Roman"/>
                <w:b/>
                <w:szCs w:val="20"/>
              </w:rPr>
              <w:t>NO</w:t>
            </w:r>
          </w:p>
        </w:tc>
      </w:tr>
      <w:tr w:rsidR="00BA7EF9" w:rsidRPr="00BA7EF9" w14:paraId="3772D6CE" w14:textId="77777777" w:rsidTr="00E02885">
        <w:trPr>
          <w:trHeight w:val="454"/>
          <w:jc w:val="center"/>
        </w:trPr>
        <w:tc>
          <w:tcPr>
            <w:tcW w:w="4702" w:type="dxa"/>
            <w:vAlign w:val="center"/>
          </w:tcPr>
          <w:p w14:paraId="31A894B5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BA7EF9">
              <w:rPr>
                <w:rFonts w:cs="Times New Roman"/>
                <w:szCs w:val="20"/>
              </w:rPr>
              <w:t>1. I lost my mother</w:t>
            </w:r>
          </w:p>
        </w:tc>
        <w:tc>
          <w:tcPr>
            <w:tcW w:w="2498" w:type="dxa"/>
            <w:vAlign w:val="center"/>
          </w:tcPr>
          <w:p w14:paraId="2B5DAC10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439EA027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szCs w:val="20"/>
              </w:rPr>
            </w:pPr>
          </w:p>
        </w:tc>
      </w:tr>
      <w:tr w:rsidR="00BA7EF9" w:rsidRPr="00BA7EF9" w14:paraId="310667F3" w14:textId="77777777" w:rsidTr="00E02885">
        <w:trPr>
          <w:trHeight w:val="454"/>
          <w:jc w:val="center"/>
        </w:trPr>
        <w:tc>
          <w:tcPr>
            <w:tcW w:w="4702" w:type="dxa"/>
            <w:vAlign w:val="center"/>
          </w:tcPr>
          <w:p w14:paraId="4BA7601F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szCs w:val="20"/>
              </w:rPr>
            </w:pPr>
            <w:r w:rsidRPr="00BA7EF9">
              <w:rPr>
                <w:rFonts w:cs="Times New Roman"/>
                <w:szCs w:val="20"/>
              </w:rPr>
              <w:t>2. I lost my father</w:t>
            </w:r>
          </w:p>
        </w:tc>
        <w:tc>
          <w:tcPr>
            <w:tcW w:w="2498" w:type="dxa"/>
            <w:vAlign w:val="center"/>
          </w:tcPr>
          <w:p w14:paraId="6F1F6372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2236F29E" w14:textId="77777777" w:rsidR="00BA7EF9" w:rsidRPr="00BA7EF9" w:rsidRDefault="00BA7EF9" w:rsidP="00BA7EF9">
            <w:pPr>
              <w:spacing w:after="0"/>
              <w:jc w:val="both"/>
              <w:rPr>
                <w:rFonts w:cs="Times New Roman"/>
                <w:szCs w:val="20"/>
              </w:rPr>
            </w:pPr>
          </w:p>
        </w:tc>
      </w:tr>
    </w:tbl>
    <w:p w14:paraId="195795CB" w14:textId="7E867FC8" w:rsidR="00BA7EF9" w:rsidRDefault="00BA7EF9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08E11006" w14:textId="77777777" w:rsidR="00BA7EF9" w:rsidRDefault="00BA7EF9">
      <w:pPr>
        <w:spacing w:before="0" w:after="200" w:line="276" w:lineRule="auto"/>
        <w:rPr>
          <w:rFonts w:eastAsia="Times New Roman" w:cs="Times New Roman"/>
          <w:szCs w:val="24"/>
          <w:lang w:val="en-GB" w:eastAsia="en-GB"/>
        </w:rPr>
      </w:pPr>
      <w:r>
        <w:rPr>
          <w:rFonts w:eastAsia="Times New Roman" w:cs="Times New Roman"/>
          <w:szCs w:val="24"/>
          <w:lang w:val="en-GB" w:eastAsia="en-GB"/>
        </w:rPr>
        <w:br w:type="page"/>
      </w:r>
    </w:p>
    <w:p w14:paraId="4C589CDC" w14:textId="77777777" w:rsidR="00846B06" w:rsidRPr="00994A3D" w:rsidRDefault="00846B06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4D059444" w14:textId="4444858A" w:rsidR="00994A3D" w:rsidRDefault="00654E8F" w:rsidP="00FB4793">
      <w:pPr>
        <w:pStyle w:val="Cmsor1"/>
        <w:spacing w:before="0" w:after="120"/>
      </w:pPr>
      <w:r w:rsidRPr="00994A3D">
        <w:t>Supplementary</w:t>
      </w:r>
      <w:r w:rsidR="00406B11">
        <w:t xml:space="preserve"> Figures and</w:t>
      </w:r>
      <w:r w:rsidRPr="00994A3D">
        <w:t xml:space="preserve"> Tables</w:t>
      </w:r>
    </w:p>
    <w:p w14:paraId="13C3D394" w14:textId="06349C08" w:rsidR="00B307E3" w:rsidRDefault="00B307E3" w:rsidP="00B307E3"/>
    <w:p w14:paraId="62795704" w14:textId="212C5A70" w:rsidR="00B307E3" w:rsidRDefault="00B307E3" w:rsidP="00B307E3">
      <w:pPr>
        <w:pStyle w:val="Cmsor2"/>
        <w:numPr>
          <w:ilvl w:val="1"/>
          <w:numId w:val="14"/>
        </w:numPr>
      </w:pPr>
      <w:r w:rsidRPr="0001436A">
        <w:t>Supplementary</w:t>
      </w:r>
      <w:r w:rsidRPr="001549D3">
        <w:t xml:space="preserve"> Figures</w:t>
      </w:r>
    </w:p>
    <w:p w14:paraId="1115178C" w14:textId="0D33A8EE" w:rsidR="00095448" w:rsidRDefault="00095448">
      <w:pPr>
        <w:spacing w:before="0" w:after="200" w:line="276" w:lineRule="auto"/>
      </w:pPr>
      <w:bookmarkStart w:id="0" w:name="_GoBack"/>
      <w:bookmarkEnd w:id="0"/>
    </w:p>
    <w:p w14:paraId="11E47CF1" w14:textId="35E3A60E" w:rsidR="00307807" w:rsidRDefault="0018651A">
      <w:pPr>
        <w:spacing w:before="0" w:after="200" w:line="276" w:lineRule="auto"/>
      </w:pPr>
      <w:r>
        <w:rPr>
          <w:noProof/>
          <w:lang w:val="hu-HU" w:eastAsia="hu-HU"/>
        </w:rPr>
        <w:drawing>
          <wp:inline distT="0" distB="0" distL="0" distR="0" wp14:anchorId="79664904" wp14:editId="04D3C9E2">
            <wp:extent cx="6208395" cy="3491865"/>
            <wp:effectExtent l="0" t="0" r="190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chart_2019maj12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101F" w14:textId="4AF5D581" w:rsidR="00095448" w:rsidRPr="002B4A57" w:rsidRDefault="00095448" w:rsidP="00095448">
      <w:pPr>
        <w:keepNext/>
        <w:rPr>
          <w:rFonts w:cs="Times New Roman"/>
          <w:b/>
          <w:szCs w:val="24"/>
        </w:rPr>
      </w:pPr>
      <w:r w:rsidRPr="00095448">
        <w:rPr>
          <w:rFonts w:cs="Times New Roman"/>
          <w:b/>
          <w:i/>
          <w:szCs w:val="24"/>
        </w:rPr>
        <w:t xml:space="preserve">Supplementary Figure </w:t>
      </w:r>
      <w:r w:rsidRPr="00095448">
        <w:rPr>
          <w:rFonts w:cs="Times New Roman"/>
          <w:b/>
          <w:i/>
          <w:szCs w:val="24"/>
        </w:rPr>
        <w:fldChar w:fldCharType="begin"/>
      </w:r>
      <w:r w:rsidRPr="00095448">
        <w:rPr>
          <w:rFonts w:cs="Times New Roman"/>
          <w:b/>
          <w:i/>
          <w:szCs w:val="24"/>
        </w:rPr>
        <w:instrText xml:space="preserve"> SEQ Figure \* ARABIC </w:instrText>
      </w:r>
      <w:r w:rsidRPr="00095448">
        <w:rPr>
          <w:rFonts w:cs="Times New Roman"/>
          <w:b/>
          <w:i/>
          <w:szCs w:val="24"/>
        </w:rPr>
        <w:fldChar w:fldCharType="separate"/>
      </w:r>
      <w:r w:rsidRPr="00095448">
        <w:rPr>
          <w:rFonts w:cs="Times New Roman"/>
          <w:b/>
          <w:i/>
          <w:noProof/>
          <w:szCs w:val="24"/>
        </w:rPr>
        <w:t>1</w:t>
      </w:r>
      <w:r w:rsidRPr="00095448">
        <w:rPr>
          <w:rFonts w:cs="Times New Roman"/>
          <w:b/>
          <w:i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095448">
        <w:rPr>
          <w:rFonts w:cs="Times New Roman"/>
          <w:b/>
          <w:szCs w:val="24"/>
        </w:rPr>
        <w:t xml:space="preserve">Flowchart of the present study within the larger </w:t>
      </w:r>
      <w:proofErr w:type="spellStart"/>
      <w:r w:rsidRPr="00095448">
        <w:rPr>
          <w:rFonts w:cs="Times New Roman"/>
          <w:b/>
          <w:szCs w:val="24"/>
        </w:rPr>
        <w:t>NewMood</w:t>
      </w:r>
      <w:proofErr w:type="spellEnd"/>
      <w:r w:rsidRPr="00095448">
        <w:rPr>
          <w:rFonts w:cs="Times New Roman"/>
          <w:b/>
          <w:szCs w:val="24"/>
        </w:rPr>
        <w:t xml:space="preserve"> study.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Sample sizes are given according to the inclusion criteria, and for specific analyses within our study.</w:t>
      </w:r>
      <w:r w:rsidR="00A53799">
        <w:rPr>
          <w:rFonts w:cs="Times New Roman"/>
          <w:szCs w:val="24"/>
        </w:rPr>
        <w:t xml:space="preserve"> Intersects of data availability according to the different variables</w:t>
      </w:r>
      <w:r w:rsidR="00E102E2">
        <w:rPr>
          <w:rFonts w:cs="Times New Roman"/>
          <w:szCs w:val="24"/>
        </w:rPr>
        <w:t xml:space="preserve"> of interest</w:t>
      </w:r>
      <w:r w:rsidR="00A53799">
        <w:rPr>
          <w:rFonts w:cs="Times New Roman"/>
          <w:szCs w:val="24"/>
        </w:rPr>
        <w:t xml:space="preserve"> are also displayed.</w:t>
      </w:r>
    </w:p>
    <w:p w14:paraId="3D963163" w14:textId="3472C2B8" w:rsidR="00B307E3" w:rsidRDefault="00B307E3">
      <w:pPr>
        <w:spacing w:before="0" w:after="200" w:line="276" w:lineRule="auto"/>
      </w:pPr>
    </w:p>
    <w:p w14:paraId="2F523F17" w14:textId="23B8F99C" w:rsidR="00307807" w:rsidRDefault="00307807">
      <w:pPr>
        <w:spacing w:before="0" w:after="200" w:line="276" w:lineRule="auto"/>
      </w:pPr>
      <w:r>
        <w:br w:type="page"/>
      </w:r>
    </w:p>
    <w:p w14:paraId="0A4C919E" w14:textId="77777777" w:rsidR="00B307E3" w:rsidRDefault="00B307E3" w:rsidP="00B307E3"/>
    <w:p w14:paraId="354D6E1E" w14:textId="30100200" w:rsidR="00B307E3" w:rsidRPr="001549D3" w:rsidRDefault="00B307E3" w:rsidP="00B307E3">
      <w:pPr>
        <w:pStyle w:val="Cmsor2"/>
        <w:numPr>
          <w:ilvl w:val="1"/>
          <w:numId w:val="14"/>
        </w:numPr>
      </w:pPr>
      <w:r w:rsidRPr="0001436A">
        <w:t>Supplementary</w:t>
      </w:r>
      <w:r w:rsidRPr="001549D3">
        <w:t xml:space="preserve"> </w:t>
      </w:r>
      <w:r>
        <w:t>Tables</w:t>
      </w:r>
    </w:p>
    <w:p w14:paraId="577BC264" w14:textId="710BD20D" w:rsidR="00E772B5" w:rsidRDefault="00E772B5" w:rsidP="00FB4793">
      <w:pPr>
        <w:keepNext/>
        <w:spacing w:before="0" w:after="120"/>
      </w:pPr>
    </w:p>
    <w:p w14:paraId="6D862339" w14:textId="77777777" w:rsidR="00B307E3" w:rsidRPr="001549D3" w:rsidRDefault="00B307E3" w:rsidP="00FB4793">
      <w:pPr>
        <w:keepNext/>
        <w:spacing w:before="0" w:after="120"/>
        <w:rPr>
          <w:rFonts w:cs="Times New Roman"/>
          <w:szCs w:val="24"/>
        </w:rPr>
      </w:pPr>
    </w:p>
    <w:p w14:paraId="3AE196DF" w14:textId="7D7812ED" w:rsidR="00994A3D" w:rsidRDefault="00994A3D" w:rsidP="00FB4793">
      <w:pPr>
        <w:keepNext/>
        <w:spacing w:before="0" w:after="120"/>
        <w:rPr>
          <w:rFonts w:eastAsia="Calibri" w:cs="Times New Roman"/>
          <w:bCs/>
        </w:rPr>
      </w:pPr>
      <w:r w:rsidRPr="00AB70D5">
        <w:rPr>
          <w:rFonts w:cs="Times New Roman"/>
          <w:b/>
          <w:i/>
          <w:szCs w:val="24"/>
        </w:rPr>
        <w:t xml:space="preserve">Supplementary </w:t>
      </w:r>
      <w:r w:rsidR="00AB70D5" w:rsidRPr="00AB70D5">
        <w:rPr>
          <w:rFonts w:cs="Times New Roman"/>
          <w:b/>
          <w:i/>
          <w:szCs w:val="24"/>
        </w:rPr>
        <w:t>Table</w:t>
      </w:r>
      <w:r w:rsidRPr="00AB70D5">
        <w:rPr>
          <w:rFonts w:cs="Times New Roman"/>
          <w:b/>
          <w:i/>
          <w:szCs w:val="24"/>
        </w:rPr>
        <w:t xml:space="preserve"> </w:t>
      </w:r>
      <w:r w:rsidRPr="00AB70D5">
        <w:rPr>
          <w:rFonts w:cs="Times New Roman"/>
          <w:b/>
          <w:i/>
          <w:szCs w:val="24"/>
        </w:rPr>
        <w:fldChar w:fldCharType="begin"/>
      </w:r>
      <w:r w:rsidRPr="00AB70D5">
        <w:rPr>
          <w:rFonts w:cs="Times New Roman"/>
          <w:b/>
          <w:i/>
          <w:szCs w:val="24"/>
        </w:rPr>
        <w:instrText xml:space="preserve"> SEQ Figure \* ARABIC </w:instrText>
      </w:r>
      <w:r w:rsidRPr="00AB70D5">
        <w:rPr>
          <w:rFonts w:cs="Times New Roman"/>
          <w:b/>
          <w:i/>
          <w:szCs w:val="24"/>
        </w:rPr>
        <w:fldChar w:fldCharType="separate"/>
      </w:r>
      <w:r w:rsidR="00ED20B5" w:rsidRPr="00AB70D5">
        <w:rPr>
          <w:rFonts w:cs="Times New Roman"/>
          <w:b/>
          <w:i/>
          <w:noProof/>
          <w:szCs w:val="24"/>
        </w:rPr>
        <w:t>1</w:t>
      </w:r>
      <w:r w:rsidRPr="00AB70D5">
        <w:rPr>
          <w:rFonts w:cs="Times New Roman"/>
          <w:b/>
          <w:i/>
          <w:szCs w:val="24"/>
        </w:rPr>
        <w:fldChar w:fldCharType="end"/>
      </w:r>
      <w:r w:rsidRPr="00AB70D5">
        <w:rPr>
          <w:rFonts w:cs="Times New Roman"/>
          <w:b/>
          <w:i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AB70D5" w:rsidRPr="00016E91">
        <w:rPr>
          <w:rFonts w:eastAsia="Calibri" w:cs="Times New Roman"/>
          <w:b/>
        </w:rPr>
        <w:t>Descriptive statistics</w:t>
      </w:r>
      <w:r w:rsidR="00AB70D5">
        <w:rPr>
          <w:rFonts w:eastAsia="Calibri" w:cs="Times New Roman"/>
          <w:b/>
        </w:rPr>
        <w:t xml:space="preserve"> of the serotonin transporter gene polymorphism </w:t>
      </w:r>
      <w:r w:rsidR="00AB70D5" w:rsidRPr="00AB70D5">
        <w:rPr>
          <w:rFonts w:eastAsia="Calibri" w:cs="Times New Roman"/>
          <w:b/>
          <w:i/>
        </w:rPr>
        <w:t>5-HTTLPR</w:t>
      </w:r>
      <w:r w:rsidR="00AB70D5" w:rsidRPr="00016E91">
        <w:rPr>
          <w:rFonts w:eastAsia="Calibri" w:cs="Times New Roman"/>
          <w:b/>
        </w:rPr>
        <w:t xml:space="preserve"> for the combined Budapest + Manchester sample and the two subsamples.</w:t>
      </w:r>
      <w:r w:rsidR="00AB70D5">
        <w:rPr>
          <w:rFonts w:eastAsia="Calibri" w:cs="Times New Roman"/>
        </w:rPr>
        <w:t xml:space="preserve"> </w:t>
      </w:r>
      <w:r w:rsidR="00AB70D5" w:rsidRPr="00AB70D5">
        <w:rPr>
          <w:rFonts w:eastAsia="Calibri" w:cs="Times New Roman"/>
          <w:i/>
        </w:rPr>
        <w:t>5-HTTLPR</w:t>
      </w:r>
      <w:r w:rsidR="00AB70D5">
        <w:rPr>
          <w:rFonts w:eastAsia="Calibri" w:cs="Times New Roman"/>
        </w:rPr>
        <w:t xml:space="preserve"> = </w:t>
      </w:r>
      <w:r w:rsidR="00AB70D5" w:rsidRPr="00AB70D5">
        <w:rPr>
          <w:rFonts w:eastAsia="Calibri" w:cs="Times New Roman"/>
        </w:rPr>
        <w:t>serotonin-transporter-linked polymorphic region</w:t>
      </w:r>
      <w:r w:rsidR="00AB70D5">
        <w:rPr>
          <w:rFonts w:eastAsia="Calibri" w:cs="Times New Roman"/>
        </w:rPr>
        <w:t>;</w:t>
      </w:r>
      <w:r w:rsidR="005C6583">
        <w:rPr>
          <w:rFonts w:eastAsia="Calibri" w:cs="Times New Roman"/>
        </w:rPr>
        <w:t xml:space="preserve"> S = short allele; L = long allele;</w:t>
      </w:r>
      <w:r w:rsidR="00AB70D5" w:rsidRPr="00016E91">
        <w:rPr>
          <w:rFonts w:eastAsia="Calibri" w:cs="Times New Roman"/>
          <w:b/>
        </w:rPr>
        <w:t xml:space="preserve"> </w:t>
      </w:r>
      <w:r w:rsidR="00AB70D5" w:rsidRPr="00016E91">
        <w:rPr>
          <w:rFonts w:eastAsia="Calibri" w:cs="Times New Roman"/>
          <w:bCs/>
        </w:rPr>
        <w:t>χ</w:t>
      </w:r>
      <w:r w:rsidR="00AB70D5" w:rsidRPr="00016E91">
        <w:rPr>
          <w:rFonts w:eastAsia="Calibri" w:cs="Times New Roman"/>
          <w:bCs/>
          <w:vertAlign w:val="superscript"/>
        </w:rPr>
        <w:t>2</w:t>
      </w:r>
      <w:r w:rsidR="00AB70D5" w:rsidRPr="00016E91">
        <w:rPr>
          <w:rFonts w:eastAsia="Calibri" w:cs="Times New Roman"/>
          <w:bCs/>
        </w:rPr>
        <w:t xml:space="preserve"> = Pearson χ</w:t>
      </w:r>
      <w:r w:rsidR="00AB70D5" w:rsidRPr="00016E91">
        <w:rPr>
          <w:rFonts w:eastAsia="Calibri" w:cs="Times New Roman"/>
          <w:bCs/>
          <w:vertAlign w:val="superscript"/>
        </w:rPr>
        <w:t>2</w:t>
      </w:r>
      <w:r w:rsidR="00AB70D5">
        <w:rPr>
          <w:rFonts w:eastAsia="Calibri" w:cs="Times New Roman"/>
          <w:bCs/>
        </w:rPr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435"/>
        <w:gridCol w:w="836"/>
        <w:gridCol w:w="1310"/>
        <w:gridCol w:w="836"/>
        <w:gridCol w:w="1310"/>
        <w:gridCol w:w="836"/>
        <w:gridCol w:w="960"/>
        <w:gridCol w:w="960"/>
      </w:tblGrid>
      <w:tr w:rsidR="00FB718C" w:rsidRPr="00FB718C" w14:paraId="14B608FF" w14:textId="77777777" w:rsidTr="00FB718C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14:paraId="0C46B283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000" w:type="dxa"/>
            <w:gridSpan w:val="2"/>
            <w:noWrap/>
            <w:vAlign w:val="center"/>
            <w:hideMark/>
          </w:tcPr>
          <w:p w14:paraId="0F3AF8A0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Budapest + Manchester</w:t>
            </w:r>
          </w:p>
        </w:tc>
        <w:tc>
          <w:tcPr>
            <w:tcW w:w="1920" w:type="dxa"/>
            <w:gridSpan w:val="2"/>
            <w:noWrap/>
            <w:vAlign w:val="center"/>
            <w:hideMark/>
          </w:tcPr>
          <w:p w14:paraId="6460CBF8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Budapest</w:t>
            </w:r>
          </w:p>
        </w:tc>
        <w:tc>
          <w:tcPr>
            <w:tcW w:w="1920" w:type="dxa"/>
            <w:gridSpan w:val="2"/>
            <w:noWrap/>
            <w:vAlign w:val="center"/>
            <w:hideMark/>
          </w:tcPr>
          <w:p w14:paraId="707DCB9F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Manchester</w:t>
            </w:r>
          </w:p>
        </w:tc>
        <w:tc>
          <w:tcPr>
            <w:tcW w:w="1920" w:type="dxa"/>
            <w:gridSpan w:val="2"/>
            <w:noWrap/>
            <w:vAlign w:val="center"/>
            <w:hideMark/>
          </w:tcPr>
          <w:p w14:paraId="24F98D7F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Difference between Budapest and Manchester</w:t>
            </w:r>
          </w:p>
        </w:tc>
      </w:tr>
      <w:tr w:rsidR="00FB718C" w:rsidRPr="00FB718C" w14:paraId="313C380D" w14:textId="77777777" w:rsidTr="00FB718C">
        <w:trPr>
          <w:trHeight w:val="330"/>
          <w:jc w:val="center"/>
        </w:trPr>
        <w:tc>
          <w:tcPr>
            <w:tcW w:w="960" w:type="dxa"/>
            <w:noWrap/>
            <w:vAlign w:val="center"/>
            <w:hideMark/>
          </w:tcPr>
          <w:p w14:paraId="2683D988" w14:textId="77777777" w:rsidR="00FB718C" w:rsidRPr="00FB718C" w:rsidRDefault="00FB718C" w:rsidP="00FB718C">
            <w:pPr>
              <w:keepNext/>
              <w:spacing w:before="0" w:after="120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14:paraId="2B3D0768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Frequency</w:t>
            </w:r>
          </w:p>
        </w:tc>
        <w:tc>
          <w:tcPr>
            <w:tcW w:w="565" w:type="dxa"/>
            <w:noWrap/>
            <w:vAlign w:val="center"/>
            <w:hideMark/>
          </w:tcPr>
          <w:p w14:paraId="5F51E1D1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%</w:t>
            </w:r>
          </w:p>
        </w:tc>
        <w:tc>
          <w:tcPr>
            <w:tcW w:w="1231" w:type="dxa"/>
            <w:noWrap/>
            <w:vAlign w:val="center"/>
            <w:hideMark/>
          </w:tcPr>
          <w:p w14:paraId="6351023D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Frequency</w:t>
            </w:r>
          </w:p>
        </w:tc>
        <w:tc>
          <w:tcPr>
            <w:tcW w:w="689" w:type="dxa"/>
            <w:noWrap/>
            <w:vAlign w:val="center"/>
            <w:hideMark/>
          </w:tcPr>
          <w:p w14:paraId="35CFCCE8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%</w:t>
            </w:r>
          </w:p>
        </w:tc>
        <w:tc>
          <w:tcPr>
            <w:tcW w:w="1231" w:type="dxa"/>
            <w:noWrap/>
            <w:vAlign w:val="center"/>
            <w:hideMark/>
          </w:tcPr>
          <w:p w14:paraId="7FF4A596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Frequency</w:t>
            </w:r>
          </w:p>
        </w:tc>
        <w:tc>
          <w:tcPr>
            <w:tcW w:w="689" w:type="dxa"/>
            <w:noWrap/>
            <w:vAlign w:val="center"/>
            <w:hideMark/>
          </w:tcPr>
          <w:p w14:paraId="67816C5E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%</w:t>
            </w:r>
          </w:p>
        </w:tc>
        <w:tc>
          <w:tcPr>
            <w:tcW w:w="960" w:type="dxa"/>
            <w:noWrap/>
            <w:vAlign w:val="center"/>
            <w:hideMark/>
          </w:tcPr>
          <w:p w14:paraId="6B273C2B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χ</w:t>
            </w:r>
            <w:r w:rsidRPr="00FB718C">
              <w:rPr>
                <w:rFonts w:eastAsia="Calibri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5B3C3EA5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p</w:t>
            </w:r>
          </w:p>
        </w:tc>
      </w:tr>
      <w:tr w:rsidR="00FB718C" w:rsidRPr="00FB718C" w14:paraId="099AD947" w14:textId="77777777" w:rsidTr="00FB718C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14:paraId="6E3F2B14" w14:textId="77777777" w:rsidR="00FB718C" w:rsidRPr="00FB718C" w:rsidRDefault="00FB718C" w:rsidP="00FB718C">
            <w:pPr>
              <w:keepNext/>
              <w:spacing w:before="0" w:after="120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SS</w:t>
            </w:r>
          </w:p>
        </w:tc>
        <w:tc>
          <w:tcPr>
            <w:tcW w:w="1435" w:type="dxa"/>
            <w:noWrap/>
            <w:vAlign w:val="center"/>
            <w:hideMark/>
          </w:tcPr>
          <w:p w14:paraId="08648EBD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272</w:t>
            </w:r>
          </w:p>
        </w:tc>
        <w:tc>
          <w:tcPr>
            <w:tcW w:w="565" w:type="dxa"/>
            <w:noWrap/>
            <w:vAlign w:val="center"/>
            <w:hideMark/>
          </w:tcPr>
          <w:p w14:paraId="14C48E80" w14:textId="10483D74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18.2</w:t>
            </w:r>
            <w:r>
              <w:rPr>
                <w:rFonts w:eastAsia="Calibri" w:cs="Times New Roman"/>
                <w:bCs/>
              </w:rPr>
              <w:t>%</w:t>
            </w:r>
          </w:p>
        </w:tc>
        <w:tc>
          <w:tcPr>
            <w:tcW w:w="1231" w:type="dxa"/>
            <w:noWrap/>
            <w:vAlign w:val="center"/>
            <w:hideMark/>
          </w:tcPr>
          <w:p w14:paraId="539B93EC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72</w:t>
            </w:r>
          </w:p>
        </w:tc>
        <w:tc>
          <w:tcPr>
            <w:tcW w:w="689" w:type="dxa"/>
            <w:noWrap/>
            <w:vAlign w:val="center"/>
            <w:hideMark/>
          </w:tcPr>
          <w:p w14:paraId="1286B342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15.4%</w:t>
            </w:r>
          </w:p>
        </w:tc>
        <w:tc>
          <w:tcPr>
            <w:tcW w:w="1231" w:type="dxa"/>
            <w:noWrap/>
            <w:vAlign w:val="center"/>
            <w:hideMark/>
          </w:tcPr>
          <w:p w14:paraId="54979B61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200</w:t>
            </w:r>
          </w:p>
        </w:tc>
        <w:tc>
          <w:tcPr>
            <w:tcW w:w="689" w:type="dxa"/>
            <w:noWrap/>
            <w:vAlign w:val="center"/>
            <w:hideMark/>
          </w:tcPr>
          <w:p w14:paraId="5730BF1D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19.4%</w:t>
            </w:r>
          </w:p>
        </w:tc>
        <w:tc>
          <w:tcPr>
            <w:tcW w:w="960" w:type="dxa"/>
            <w:vMerge w:val="restart"/>
            <w:noWrap/>
            <w:vAlign w:val="center"/>
            <w:hideMark/>
          </w:tcPr>
          <w:p w14:paraId="0420A470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3.672</w:t>
            </w:r>
          </w:p>
        </w:tc>
        <w:tc>
          <w:tcPr>
            <w:tcW w:w="960" w:type="dxa"/>
            <w:vMerge w:val="restart"/>
            <w:noWrap/>
            <w:vAlign w:val="center"/>
            <w:hideMark/>
          </w:tcPr>
          <w:p w14:paraId="73511B8D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0.159</w:t>
            </w:r>
          </w:p>
        </w:tc>
      </w:tr>
      <w:tr w:rsidR="00FB718C" w:rsidRPr="00FB718C" w14:paraId="01DC889A" w14:textId="77777777" w:rsidTr="00FB718C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14:paraId="148E1F62" w14:textId="77777777" w:rsidR="00FB718C" w:rsidRPr="00FB718C" w:rsidRDefault="00FB718C" w:rsidP="00FB718C">
            <w:pPr>
              <w:keepNext/>
              <w:spacing w:before="0" w:after="120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LS</w:t>
            </w:r>
          </w:p>
        </w:tc>
        <w:tc>
          <w:tcPr>
            <w:tcW w:w="1435" w:type="dxa"/>
            <w:noWrap/>
            <w:vAlign w:val="center"/>
            <w:hideMark/>
          </w:tcPr>
          <w:p w14:paraId="2B56BAFC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736</w:t>
            </w:r>
          </w:p>
        </w:tc>
        <w:tc>
          <w:tcPr>
            <w:tcW w:w="565" w:type="dxa"/>
            <w:noWrap/>
            <w:vAlign w:val="center"/>
            <w:hideMark/>
          </w:tcPr>
          <w:p w14:paraId="39501ADB" w14:textId="047E3765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49.2</w:t>
            </w:r>
            <w:r>
              <w:rPr>
                <w:rFonts w:eastAsia="Calibri" w:cs="Times New Roman"/>
                <w:bCs/>
              </w:rPr>
              <w:t>%</w:t>
            </w:r>
          </w:p>
        </w:tc>
        <w:tc>
          <w:tcPr>
            <w:tcW w:w="1231" w:type="dxa"/>
            <w:noWrap/>
            <w:vAlign w:val="center"/>
            <w:hideMark/>
          </w:tcPr>
          <w:p w14:paraId="51231E12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241</w:t>
            </w:r>
          </w:p>
        </w:tc>
        <w:tc>
          <w:tcPr>
            <w:tcW w:w="689" w:type="dxa"/>
            <w:noWrap/>
            <w:vAlign w:val="center"/>
            <w:hideMark/>
          </w:tcPr>
          <w:p w14:paraId="4B458290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51.6%</w:t>
            </w:r>
          </w:p>
        </w:tc>
        <w:tc>
          <w:tcPr>
            <w:tcW w:w="1231" w:type="dxa"/>
            <w:noWrap/>
            <w:vAlign w:val="center"/>
            <w:hideMark/>
          </w:tcPr>
          <w:p w14:paraId="44AEA8FA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495</w:t>
            </w:r>
          </w:p>
        </w:tc>
        <w:tc>
          <w:tcPr>
            <w:tcW w:w="689" w:type="dxa"/>
            <w:noWrap/>
            <w:vAlign w:val="center"/>
            <w:hideMark/>
          </w:tcPr>
          <w:p w14:paraId="7B95506A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48.1%</w:t>
            </w:r>
          </w:p>
        </w:tc>
        <w:tc>
          <w:tcPr>
            <w:tcW w:w="960" w:type="dxa"/>
            <w:vMerge/>
            <w:vAlign w:val="center"/>
            <w:hideMark/>
          </w:tcPr>
          <w:p w14:paraId="2A3AEB4B" w14:textId="77777777" w:rsidR="00FB718C" w:rsidRPr="00FB718C" w:rsidRDefault="00FB718C" w:rsidP="00FB718C">
            <w:pPr>
              <w:keepNext/>
              <w:spacing w:before="0" w:after="120"/>
              <w:rPr>
                <w:rFonts w:eastAsia="Calibri" w:cs="Times New Roman"/>
                <w:bCs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1616E98" w14:textId="77777777" w:rsidR="00FB718C" w:rsidRPr="00FB718C" w:rsidRDefault="00FB718C" w:rsidP="00FB718C">
            <w:pPr>
              <w:keepNext/>
              <w:spacing w:before="0" w:after="120"/>
              <w:rPr>
                <w:rFonts w:eastAsia="Calibri" w:cs="Times New Roman"/>
                <w:bCs/>
              </w:rPr>
            </w:pPr>
          </w:p>
        </w:tc>
      </w:tr>
      <w:tr w:rsidR="00FB718C" w:rsidRPr="00FB718C" w14:paraId="132994F2" w14:textId="77777777" w:rsidTr="00FB718C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14:paraId="04712516" w14:textId="77777777" w:rsidR="00FB718C" w:rsidRPr="00FB718C" w:rsidRDefault="00FB718C" w:rsidP="00FB718C">
            <w:pPr>
              <w:keepNext/>
              <w:spacing w:before="0" w:after="120"/>
              <w:rPr>
                <w:rFonts w:eastAsia="Calibri" w:cs="Times New Roman"/>
                <w:b/>
                <w:bCs/>
              </w:rPr>
            </w:pPr>
            <w:r w:rsidRPr="00FB718C">
              <w:rPr>
                <w:rFonts w:eastAsia="Calibri" w:cs="Times New Roman"/>
                <w:b/>
                <w:bCs/>
              </w:rPr>
              <w:t>LL</w:t>
            </w:r>
          </w:p>
        </w:tc>
        <w:tc>
          <w:tcPr>
            <w:tcW w:w="1435" w:type="dxa"/>
            <w:noWrap/>
            <w:vAlign w:val="center"/>
            <w:hideMark/>
          </w:tcPr>
          <w:p w14:paraId="03A865C2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489</w:t>
            </w:r>
          </w:p>
        </w:tc>
        <w:tc>
          <w:tcPr>
            <w:tcW w:w="565" w:type="dxa"/>
            <w:noWrap/>
            <w:vAlign w:val="center"/>
            <w:hideMark/>
          </w:tcPr>
          <w:p w14:paraId="6E5486C0" w14:textId="7179FD7B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32.7</w:t>
            </w:r>
            <w:r>
              <w:rPr>
                <w:rFonts w:eastAsia="Calibri" w:cs="Times New Roman"/>
                <w:bCs/>
              </w:rPr>
              <w:t>%</w:t>
            </w:r>
          </w:p>
        </w:tc>
        <w:tc>
          <w:tcPr>
            <w:tcW w:w="1231" w:type="dxa"/>
            <w:noWrap/>
            <w:vAlign w:val="center"/>
            <w:hideMark/>
          </w:tcPr>
          <w:p w14:paraId="3BC2690B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154</w:t>
            </w:r>
          </w:p>
        </w:tc>
        <w:tc>
          <w:tcPr>
            <w:tcW w:w="689" w:type="dxa"/>
            <w:noWrap/>
            <w:vAlign w:val="center"/>
            <w:hideMark/>
          </w:tcPr>
          <w:p w14:paraId="2C449028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33.0%</w:t>
            </w:r>
          </w:p>
        </w:tc>
        <w:tc>
          <w:tcPr>
            <w:tcW w:w="1231" w:type="dxa"/>
            <w:noWrap/>
            <w:vAlign w:val="center"/>
            <w:hideMark/>
          </w:tcPr>
          <w:p w14:paraId="5D5B1B1B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335</w:t>
            </w:r>
          </w:p>
        </w:tc>
        <w:tc>
          <w:tcPr>
            <w:tcW w:w="689" w:type="dxa"/>
            <w:noWrap/>
            <w:vAlign w:val="center"/>
            <w:hideMark/>
          </w:tcPr>
          <w:p w14:paraId="0B2BCD14" w14:textId="77777777" w:rsidR="00FB718C" w:rsidRPr="00FB718C" w:rsidRDefault="00FB718C" w:rsidP="00FB718C">
            <w:pPr>
              <w:keepNext/>
              <w:spacing w:before="0" w:after="120"/>
              <w:jc w:val="center"/>
              <w:rPr>
                <w:rFonts w:eastAsia="Calibri" w:cs="Times New Roman"/>
                <w:bCs/>
              </w:rPr>
            </w:pPr>
            <w:r w:rsidRPr="00FB718C">
              <w:rPr>
                <w:rFonts w:eastAsia="Calibri" w:cs="Times New Roman"/>
                <w:bCs/>
              </w:rPr>
              <w:t>32.5%</w:t>
            </w:r>
          </w:p>
        </w:tc>
        <w:tc>
          <w:tcPr>
            <w:tcW w:w="960" w:type="dxa"/>
            <w:vMerge/>
            <w:vAlign w:val="center"/>
            <w:hideMark/>
          </w:tcPr>
          <w:p w14:paraId="2A672BD1" w14:textId="77777777" w:rsidR="00FB718C" w:rsidRPr="00FB718C" w:rsidRDefault="00FB718C" w:rsidP="00FB718C">
            <w:pPr>
              <w:keepNext/>
              <w:spacing w:before="0" w:after="120"/>
              <w:rPr>
                <w:rFonts w:eastAsia="Calibri" w:cs="Times New Roman"/>
                <w:bCs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308C991" w14:textId="77777777" w:rsidR="00FB718C" w:rsidRPr="00FB718C" w:rsidRDefault="00FB718C" w:rsidP="00FB718C">
            <w:pPr>
              <w:keepNext/>
              <w:spacing w:before="0" w:after="120"/>
              <w:rPr>
                <w:rFonts w:eastAsia="Calibri" w:cs="Times New Roman"/>
                <w:bCs/>
              </w:rPr>
            </w:pPr>
          </w:p>
        </w:tc>
      </w:tr>
    </w:tbl>
    <w:p w14:paraId="39958AF9" w14:textId="487F84CE" w:rsidR="00886693" w:rsidRDefault="00886693" w:rsidP="00FB4793">
      <w:pPr>
        <w:keepNext/>
        <w:spacing w:before="0" w:after="120"/>
        <w:rPr>
          <w:rFonts w:eastAsia="Calibri" w:cs="Times New Roman"/>
          <w:bCs/>
        </w:rPr>
      </w:pPr>
    </w:p>
    <w:p w14:paraId="5F16BFA1" w14:textId="63D1DC5D" w:rsidR="00886693" w:rsidRDefault="00886693" w:rsidP="00FB4793">
      <w:pPr>
        <w:keepNext/>
        <w:spacing w:before="0" w:after="120"/>
        <w:rPr>
          <w:rFonts w:eastAsia="Calibri" w:cs="Times New Roman"/>
          <w:bCs/>
        </w:rPr>
      </w:pPr>
    </w:p>
    <w:p w14:paraId="0E52E6DB" w14:textId="4E7EEE22" w:rsidR="00886693" w:rsidRDefault="00886693" w:rsidP="00FB4793">
      <w:pPr>
        <w:keepNext/>
        <w:spacing w:before="0" w:after="120"/>
        <w:rPr>
          <w:rFonts w:eastAsia="Calibri" w:cs="Times New Roman"/>
          <w:bCs/>
        </w:rPr>
      </w:pPr>
    </w:p>
    <w:p w14:paraId="38B7C4DC" w14:textId="6B6033FC" w:rsidR="00886693" w:rsidRDefault="00886693" w:rsidP="00FB4793">
      <w:pPr>
        <w:keepNext/>
        <w:spacing w:before="0" w:after="120"/>
        <w:rPr>
          <w:rFonts w:eastAsia="Calibri" w:cs="Times New Roman"/>
        </w:rPr>
      </w:pPr>
      <w:r w:rsidRPr="00AB70D5">
        <w:rPr>
          <w:rFonts w:cs="Times New Roman"/>
          <w:b/>
          <w:i/>
          <w:szCs w:val="24"/>
        </w:rPr>
        <w:t xml:space="preserve">Supplementary Table </w:t>
      </w:r>
      <w:r>
        <w:rPr>
          <w:rFonts w:cs="Times New Roman"/>
          <w:b/>
          <w:i/>
          <w:szCs w:val="24"/>
        </w:rPr>
        <w:t>2</w:t>
      </w:r>
      <w:r w:rsidRPr="00AB70D5">
        <w:rPr>
          <w:rFonts w:cs="Times New Roman"/>
          <w:b/>
          <w:i/>
          <w:szCs w:val="24"/>
        </w:rPr>
        <w:t>.</w:t>
      </w:r>
      <w:r>
        <w:rPr>
          <w:rFonts w:cs="Times New Roman"/>
          <w:b/>
          <w:i/>
          <w:szCs w:val="24"/>
        </w:rPr>
        <w:t xml:space="preserve"> </w:t>
      </w:r>
      <w:r w:rsidR="00A53E07">
        <w:rPr>
          <w:rFonts w:eastAsia="Calibri" w:cs="Times New Roman"/>
          <w:b/>
        </w:rPr>
        <w:t>Effect of</w:t>
      </w:r>
      <w:r w:rsidR="0018601D" w:rsidRPr="00016E91">
        <w:rPr>
          <w:rFonts w:eastAsia="Calibri" w:cs="Times New Roman"/>
          <w:b/>
        </w:rPr>
        <w:t xml:space="preserve"> </w:t>
      </w:r>
      <w:r w:rsidR="0018601D" w:rsidRPr="0018601D">
        <w:rPr>
          <w:rFonts w:eastAsia="Calibri" w:cs="Times New Roman"/>
          <w:b/>
          <w:i/>
        </w:rPr>
        <w:t>5-HTTLPR</w:t>
      </w:r>
      <w:r w:rsidR="0018601D" w:rsidRPr="00016E91">
        <w:rPr>
          <w:rFonts w:eastAsia="Calibri" w:cs="Times New Roman"/>
          <w:b/>
        </w:rPr>
        <w:t xml:space="preserve"> as predictor, for childhood adversity as outcome</w:t>
      </w:r>
      <w:r w:rsidR="00A53E07">
        <w:rPr>
          <w:rFonts w:eastAsia="Calibri" w:cs="Times New Roman"/>
          <w:b/>
        </w:rPr>
        <w:t>, in linear regression models</w:t>
      </w:r>
      <w:r w:rsidR="0018601D" w:rsidRPr="00016E91">
        <w:rPr>
          <w:rFonts w:eastAsia="Calibri" w:cs="Times New Roman"/>
          <w:b/>
        </w:rPr>
        <w:t xml:space="preserve">. </w:t>
      </w:r>
      <w:r w:rsidR="00BD0DAC">
        <w:rPr>
          <w:rFonts w:eastAsia="Calibri" w:cs="Times New Roman"/>
        </w:rPr>
        <w:t>Sex</w:t>
      </w:r>
      <w:r w:rsidR="0018601D" w:rsidRPr="00016E91">
        <w:rPr>
          <w:rFonts w:eastAsia="Calibri" w:cs="Times New Roman"/>
        </w:rPr>
        <w:t xml:space="preserve"> and age (and in the combined sample also population) were covariates. The</w:t>
      </w:r>
      <w:r w:rsidR="0018601D">
        <w:rPr>
          <w:rFonts w:eastAsia="Calibri" w:cs="Times New Roman"/>
        </w:rPr>
        <w:t xml:space="preserve"> short allele is the</w:t>
      </w:r>
      <w:r w:rsidR="0018601D" w:rsidRPr="00016E91">
        <w:rPr>
          <w:rFonts w:eastAsia="Calibri" w:cs="Times New Roman"/>
        </w:rPr>
        <w:t xml:space="preserve"> minor, effect</w:t>
      </w:r>
      <w:r w:rsidR="0018601D">
        <w:rPr>
          <w:rFonts w:eastAsia="Calibri" w:cs="Times New Roman"/>
        </w:rPr>
        <w:t xml:space="preserve"> allele. </w:t>
      </w:r>
      <w:r w:rsidR="00A4517D">
        <w:rPr>
          <w:rFonts w:eastAsia="Calibri" w:cs="Times New Roman"/>
        </w:rPr>
        <w:t>No significant finding emerged</w:t>
      </w:r>
      <w:r w:rsidR="0018601D" w:rsidRPr="00016E91">
        <w:rPr>
          <w:rFonts w:eastAsia="Calibri" w:cs="Times New Roman"/>
        </w:rPr>
        <w:t>.</w:t>
      </w:r>
      <w:r w:rsidR="0018601D">
        <w:rPr>
          <w:rFonts w:eastAsia="Calibri" w:cs="Times New Roman"/>
        </w:rPr>
        <w:t xml:space="preserve"> </w:t>
      </w:r>
      <w:r w:rsidR="0018601D" w:rsidRPr="00AB70D5">
        <w:rPr>
          <w:rFonts w:eastAsia="Calibri" w:cs="Times New Roman"/>
          <w:i/>
        </w:rPr>
        <w:t>5-HTTLPR</w:t>
      </w:r>
      <w:r w:rsidR="0018601D">
        <w:rPr>
          <w:rFonts w:eastAsia="Calibri" w:cs="Times New Roman"/>
        </w:rPr>
        <w:t xml:space="preserve"> = </w:t>
      </w:r>
      <w:r w:rsidR="0018601D" w:rsidRPr="00AB70D5">
        <w:rPr>
          <w:rFonts w:eastAsia="Calibri" w:cs="Times New Roman"/>
        </w:rPr>
        <w:t>serotonin-transporter-linked polymorphic region</w:t>
      </w:r>
      <w:r w:rsidR="0018601D">
        <w:rPr>
          <w:rFonts w:eastAsia="Calibri" w:cs="Times New Roman"/>
        </w:rPr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836"/>
        <w:gridCol w:w="990"/>
        <w:gridCol w:w="884"/>
        <w:gridCol w:w="1046"/>
        <w:gridCol w:w="812"/>
        <w:gridCol w:w="1064"/>
      </w:tblGrid>
      <w:tr w:rsidR="001F3C19" w:rsidRPr="001F3C19" w14:paraId="30647FBF" w14:textId="77777777" w:rsidTr="001F3C19">
        <w:trPr>
          <w:trHeight w:val="290"/>
          <w:jc w:val="center"/>
        </w:trPr>
        <w:tc>
          <w:tcPr>
            <w:tcW w:w="0" w:type="auto"/>
            <w:noWrap/>
            <w:vAlign w:val="center"/>
            <w:hideMark/>
          </w:tcPr>
          <w:p w14:paraId="5F7F545D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32D4538B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Additive model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1695DA95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Dominant model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0DEF4CDD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Recessive model</w:t>
            </w:r>
          </w:p>
        </w:tc>
      </w:tr>
      <w:tr w:rsidR="001F3C19" w:rsidRPr="001F3C19" w14:paraId="39FF13BE" w14:textId="77777777" w:rsidTr="001F3C19">
        <w:trPr>
          <w:trHeight w:val="290"/>
          <w:jc w:val="center"/>
        </w:trPr>
        <w:tc>
          <w:tcPr>
            <w:tcW w:w="0" w:type="auto"/>
            <w:noWrap/>
            <w:vAlign w:val="center"/>
            <w:hideMark/>
          </w:tcPr>
          <w:p w14:paraId="1A85847A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37F7BE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Beta</w:t>
            </w:r>
          </w:p>
        </w:tc>
        <w:tc>
          <w:tcPr>
            <w:tcW w:w="0" w:type="auto"/>
            <w:noWrap/>
            <w:vAlign w:val="center"/>
            <w:hideMark/>
          </w:tcPr>
          <w:p w14:paraId="7127E912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P-value</w:t>
            </w:r>
          </w:p>
        </w:tc>
        <w:tc>
          <w:tcPr>
            <w:tcW w:w="0" w:type="auto"/>
            <w:noWrap/>
            <w:vAlign w:val="center"/>
            <w:hideMark/>
          </w:tcPr>
          <w:p w14:paraId="23254875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Beta</w:t>
            </w:r>
          </w:p>
        </w:tc>
        <w:tc>
          <w:tcPr>
            <w:tcW w:w="0" w:type="auto"/>
            <w:noWrap/>
            <w:vAlign w:val="center"/>
            <w:hideMark/>
          </w:tcPr>
          <w:p w14:paraId="68598027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P-value</w:t>
            </w:r>
          </w:p>
        </w:tc>
        <w:tc>
          <w:tcPr>
            <w:tcW w:w="0" w:type="auto"/>
            <w:noWrap/>
            <w:vAlign w:val="center"/>
            <w:hideMark/>
          </w:tcPr>
          <w:p w14:paraId="4C96353A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Beta</w:t>
            </w:r>
          </w:p>
        </w:tc>
        <w:tc>
          <w:tcPr>
            <w:tcW w:w="0" w:type="auto"/>
            <w:noWrap/>
            <w:vAlign w:val="center"/>
            <w:hideMark/>
          </w:tcPr>
          <w:p w14:paraId="3984E2D7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P-value</w:t>
            </w:r>
          </w:p>
        </w:tc>
      </w:tr>
      <w:tr w:rsidR="001F3C19" w:rsidRPr="001F3C19" w14:paraId="7ACC10CF" w14:textId="77777777" w:rsidTr="001F3C19">
        <w:trPr>
          <w:trHeight w:val="290"/>
          <w:jc w:val="center"/>
        </w:trPr>
        <w:tc>
          <w:tcPr>
            <w:tcW w:w="0" w:type="auto"/>
            <w:noWrap/>
            <w:vAlign w:val="center"/>
            <w:hideMark/>
          </w:tcPr>
          <w:p w14:paraId="09A53E5D" w14:textId="77777777" w:rsidR="001F3C19" w:rsidRPr="001F3C19" w:rsidRDefault="001F3C19" w:rsidP="001F3C19">
            <w:pPr>
              <w:keepNext/>
              <w:spacing w:before="0" w:after="120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Budapest + Manchester</w:t>
            </w:r>
          </w:p>
        </w:tc>
        <w:tc>
          <w:tcPr>
            <w:tcW w:w="0" w:type="auto"/>
            <w:noWrap/>
            <w:vAlign w:val="center"/>
            <w:hideMark/>
          </w:tcPr>
          <w:p w14:paraId="23561D33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-0.045</w:t>
            </w:r>
          </w:p>
        </w:tc>
        <w:tc>
          <w:tcPr>
            <w:tcW w:w="0" w:type="auto"/>
            <w:noWrap/>
            <w:vAlign w:val="center"/>
            <w:hideMark/>
          </w:tcPr>
          <w:p w14:paraId="39AAF5D5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0.722</w:t>
            </w:r>
          </w:p>
        </w:tc>
        <w:tc>
          <w:tcPr>
            <w:tcW w:w="0" w:type="auto"/>
            <w:noWrap/>
            <w:vAlign w:val="center"/>
            <w:hideMark/>
          </w:tcPr>
          <w:p w14:paraId="6EA5D114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-0.211</w:t>
            </w:r>
          </w:p>
        </w:tc>
        <w:tc>
          <w:tcPr>
            <w:tcW w:w="0" w:type="auto"/>
            <w:noWrap/>
            <w:vAlign w:val="center"/>
            <w:hideMark/>
          </w:tcPr>
          <w:p w14:paraId="6A52F143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0.262</w:t>
            </w:r>
          </w:p>
        </w:tc>
        <w:tc>
          <w:tcPr>
            <w:tcW w:w="0" w:type="auto"/>
            <w:noWrap/>
            <w:vAlign w:val="center"/>
            <w:hideMark/>
          </w:tcPr>
          <w:p w14:paraId="0AFE8111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0.166</w:t>
            </w:r>
          </w:p>
        </w:tc>
        <w:tc>
          <w:tcPr>
            <w:tcW w:w="0" w:type="auto"/>
            <w:noWrap/>
            <w:vAlign w:val="center"/>
            <w:hideMark/>
          </w:tcPr>
          <w:p w14:paraId="60AA27F7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0.470</w:t>
            </w:r>
          </w:p>
        </w:tc>
      </w:tr>
      <w:tr w:rsidR="001F3C19" w:rsidRPr="001F3C19" w14:paraId="17AE43B3" w14:textId="77777777" w:rsidTr="001F3C19">
        <w:trPr>
          <w:trHeight w:val="290"/>
          <w:jc w:val="center"/>
        </w:trPr>
        <w:tc>
          <w:tcPr>
            <w:tcW w:w="0" w:type="auto"/>
            <w:noWrap/>
            <w:vAlign w:val="center"/>
            <w:hideMark/>
          </w:tcPr>
          <w:p w14:paraId="01ADCC7D" w14:textId="77777777" w:rsidR="001F3C19" w:rsidRPr="001F3C19" w:rsidRDefault="001F3C19" w:rsidP="001F3C19">
            <w:pPr>
              <w:keepNext/>
              <w:spacing w:before="0" w:after="120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Budapest</w:t>
            </w:r>
          </w:p>
        </w:tc>
        <w:tc>
          <w:tcPr>
            <w:tcW w:w="0" w:type="auto"/>
            <w:noWrap/>
            <w:vAlign w:val="center"/>
            <w:hideMark/>
          </w:tcPr>
          <w:p w14:paraId="038A917C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0.213</w:t>
            </w:r>
          </w:p>
        </w:tc>
        <w:tc>
          <w:tcPr>
            <w:tcW w:w="0" w:type="auto"/>
            <w:noWrap/>
            <w:vAlign w:val="center"/>
            <w:hideMark/>
          </w:tcPr>
          <w:p w14:paraId="75FBECC1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0.290</w:t>
            </w:r>
          </w:p>
        </w:tc>
        <w:tc>
          <w:tcPr>
            <w:tcW w:w="0" w:type="auto"/>
            <w:noWrap/>
            <w:vAlign w:val="center"/>
            <w:hideMark/>
          </w:tcPr>
          <w:p w14:paraId="5CB6AD7A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0.260</w:t>
            </w:r>
          </w:p>
        </w:tc>
        <w:tc>
          <w:tcPr>
            <w:tcW w:w="0" w:type="auto"/>
            <w:noWrap/>
            <w:vAlign w:val="center"/>
            <w:hideMark/>
          </w:tcPr>
          <w:p w14:paraId="6729F84F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0.366</w:t>
            </w:r>
          </w:p>
        </w:tc>
        <w:tc>
          <w:tcPr>
            <w:tcW w:w="0" w:type="auto"/>
            <w:noWrap/>
            <w:vAlign w:val="center"/>
            <w:hideMark/>
          </w:tcPr>
          <w:p w14:paraId="5027EA7B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0.298</w:t>
            </w:r>
          </w:p>
        </w:tc>
        <w:tc>
          <w:tcPr>
            <w:tcW w:w="0" w:type="auto"/>
            <w:noWrap/>
            <w:vAlign w:val="center"/>
            <w:hideMark/>
          </w:tcPr>
          <w:p w14:paraId="265B4D39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0.426</w:t>
            </w:r>
          </w:p>
        </w:tc>
      </w:tr>
      <w:tr w:rsidR="001F3C19" w:rsidRPr="001F3C19" w14:paraId="161C094C" w14:textId="77777777" w:rsidTr="001F3C19">
        <w:trPr>
          <w:trHeight w:val="290"/>
          <w:jc w:val="center"/>
        </w:trPr>
        <w:tc>
          <w:tcPr>
            <w:tcW w:w="0" w:type="auto"/>
            <w:noWrap/>
            <w:vAlign w:val="center"/>
            <w:hideMark/>
          </w:tcPr>
          <w:p w14:paraId="1367E227" w14:textId="77777777" w:rsidR="001F3C19" w:rsidRPr="001F3C19" w:rsidRDefault="001F3C19" w:rsidP="001F3C19">
            <w:pPr>
              <w:keepNext/>
              <w:spacing w:before="0" w:after="120"/>
              <w:rPr>
                <w:rFonts w:eastAsia="Calibri" w:cs="Times New Roman"/>
                <w:b/>
              </w:rPr>
            </w:pPr>
            <w:r w:rsidRPr="001F3C19">
              <w:rPr>
                <w:rFonts w:eastAsia="Calibri" w:cs="Times New Roman"/>
                <w:b/>
              </w:rPr>
              <w:t>Manchester</w:t>
            </w:r>
          </w:p>
        </w:tc>
        <w:tc>
          <w:tcPr>
            <w:tcW w:w="0" w:type="auto"/>
            <w:noWrap/>
            <w:vAlign w:val="center"/>
            <w:hideMark/>
          </w:tcPr>
          <w:p w14:paraId="135BA785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-0.150</w:t>
            </w:r>
          </w:p>
        </w:tc>
        <w:tc>
          <w:tcPr>
            <w:tcW w:w="0" w:type="auto"/>
            <w:noWrap/>
            <w:vAlign w:val="center"/>
            <w:hideMark/>
          </w:tcPr>
          <w:p w14:paraId="3E365961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0.346</w:t>
            </w:r>
          </w:p>
        </w:tc>
        <w:tc>
          <w:tcPr>
            <w:tcW w:w="0" w:type="auto"/>
            <w:noWrap/>
            <w:vAlign w:val="center"/>
            <w:hideMark/>
          </w:tcPr>
          <w:p w14:paraId="460FC3B1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-0.421</w:t>
            </w:r>
          </w:p>
        </w:tc>
        <w:tc>
          <w:tcPr>
            <w:tcW w:w="0" w:type="auto"/>
            <w:noWrap/>
            <w:vAlign w:val="center"/>
            <w:hideMark/>
          </w:tcPr>
          <w:p w14:paraId="65D334E4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0.080</w:t>
            </w:r>
          </w:p>
        </w:tc>
        <w:tc>
          <w:tcPr>
            <w:tcW w:w="0" w:type="auto"/>
            <w:noWrap/>
            <w:vAlign w:val="center"/>
            <w:hideMark/>
          </w:tcPr>
          <w:p w14:paraId="72A0F5A1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0.110</w:t>
            </w:r>
          </w:p>
        </w:tc>
        <w:tc>
          <w:tcPr>
            <w:tcW w:w="0" w:type="auto"/>
            <w:noWrap/>
            <w:vAlign w:val="center"/>
            <w:hideMark/>
          </w:tcPr>
          <w:p w14:paraId="23FC036C" w14:textId="77777777" w:rsidR="001F3C19" w:rsidRPr="001F3C19" w:rsidRDefault="001F3C19" w:rsidP="001F3C19">
            <w:pPr>
              <w:keepNext/>
              <w:spacing w:before="0" w:after="120"/>
              <w:jc w:val="center"/>
              <w:rPr>
                <w:rFonts w:eastAsia="Calibri" w:cs="Times New Roman"/>
              </w:rPr>
            </w:pPr>
            <w:r w:rsidRPr="001F3C19">
              <w:rPr>
                <w:rFonts w:eastAsia="Calibri" w:cs="Times New Roman"/>
              </w:rPr>
              <w:t>0.699</w:t>
            </w:r>
          </w:p>
        </w:tc>
      </w:tr>
    </w:tbl>
    <w:p w14:paraId="4D65460D" w14:textId="5BAC9599" w:rsidR="00BE2331" w:rsidRDefault="00BE2331" w:rsidP="00FB4793">
      <w:pPr>
        <w:keepNext/>
        <w:spacing w:before="0" w:after="120"/>
        <w:rPr>
          <w:rFonts w:eastAsia="Calibri" w:cs="Times New Roman"/>
        </w:rPr>
      </w:pPr>
    </w:p>
    <w:p w14:paraId="06F40892" w14:textId="2317318C" w:rsidR="00BE2331" w:rsidRDefault="00BE2331" w:rsidP="00FB4793">
      <w:pPr>
        <w:keepNext/>
        <w:spacing w:before="0" w:after="120"/>
        <w:rPr>
          <w:rFonts w:eastAsia="Calibri" w:cs="Times New Roman"/>
        </w:rPr>
      </w:pPr>
    </w:p>
    <w:p w14:paraId="4BD49842" w14:textId="77777777" w:rsidR="000D0EE9" w:rsidRDefault="000D0EE9" w:rsidP="00FB4793">
      <w:pPr>
        <w:keepNext/>
        <w:spacing w:before="0" w:after="120"/>
        <w:rPr>
          <w:rFonts w:eastAsia="Calibri" w:cs="Times New Roman"/>
        </w:rPr>
      </w:pPr>
    </w:p>
    <w:p w14:paraId="41C264DB" w14:textId="77777777" w:rsidR="000D0EE9" w:rsidRDefault="000D0EE9">
      <w:pPr>
        <w:spacing w:before="0" w:after="200"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br w:type="page"/>
      </w:r>
    </w:p>
    <w:p w14:paraId="72B1DBEB" w14:textId="7EF7F1A7" w:rsidR="00BE2331" w:rsidRDefault="00BE2331" w:rsidP="00FB4793">
      <w:pPr>
        <w:keepNext/>
        <w:spacing w:before="0" w:after="120"/>
        <w:rPr>
          <w:rFonts w:eastAsia="Calibri" w:cs="Times New Roman"/>
        </w:rPr>
      </w:pPr>
      <w:r w:rsidRPr="00AB70D5">
        <w:rPr>
          <w:rFonts w:cs="Times New Roman"/>
          <w:b/>
          <w:i/>
          <w:szCs w:val="24"/>
        </w:rPr>
        <w:lastRenderedPageBreak/>
        <w:t xml:space="preserve">Supplementary Table </w:t>
      </w:r>
      <w:r>
        <w:rPr>
          <w:rFonts w:cs="Times New Roman"/>
          <w:b/>
          <w:i/>
          <w:szCs w:val="24"/>
        </w:rPr>
        <w:t>3</w:t>
      </w:r>
      <w:r w:rsidRPr="00AB70D5">
        <w:rPr>
          <w:rFonts w:cs="Times New Roman"/>
          <w:b/>
          <w:i/>
          <w:szCs w:val="24"/>
        </w:rPr>
        <w:t>.</w:t>
      </w:r>
      <w:r>
        <w:rPr>
          <w:rFonts w:cs="Times New Roman"/>
          <w:b/>
          <w:i/>
          <w:szCs w:val="24"/>
        </w:rPr>
        <w:t xml:space="preserve"> </w:t>
      </w:r>
      <w:r w:rsidR="00AA2981">
        <w:rPr>
          <w:rFonts w:eastAsia="Calibri" w:cs="Times New Roman"/>
          <w:b/>
        </w:rPr>
        <w:t>Effect of</w:t>
      </w:r>
      <w:r w:rsidRPr="00016E91">
        <w:rPr>
          <w:rFonts w:eastAsia="Calibri" w:cs="Times New Roman"/>
          <w:b/>
        </w:rPr>
        <w:t xml:space="preserve"> </w:t>
      </w:r>
      <w:r w:rsidRPr="00BE2331">
        <w:rPr>
          <w:rFonts w:eastAsia="Calibri" w:cs="Times New Roman"/>
          <w:b/>
          <w:i/>
        </w:rPr>
        <w:t>5-HTTLPR</w:t>
      </w:r>
      <w:r w:rsidRPr="00016E91">
        <w:rPr>
          <w:rFonts w:eastAsia="Calibri" w:cs="Times New Roman"/>
          <w:b/>
        </w:rPr>
        <w:t xml:space="preserve"> as predictor, for each rumination variable as outcome</w:t>
      </w:r>
      <w:r w:rsidR="00D93133">
        <w:rPr>
          <w:rFonts w:eastAsia="Calibri" w:cs="Times New Roman"/>
          <w:b/>
        </w:rPr>
        <w:t>, in</w:t>
      </w:r>
      <w:r w:rsidR="00AA2981">
        <w:rPr>
          <w:rFonts w:eastAsia="Calibri" w:cs="Times New Roman"/>
          <w:b/>
        </w:rPr>
        <w:t xml:space="preserve"> linear regression models run in</w:t>
      </w:r>
      <w:r w:rsidR="00D93133">
        <w:rPr>
          <w:rFonts w:eastAsia="Calibri" w:cs="Times New Roman"/>
          <w:b/>
        </w:rPr>
        <w:t xml:space="preserve"> the Budapest + Manchester sample</w:t>
      </w:r>
      <w:r w:rsidRPr="00016E91">
        <w:rPr>
          <w:rFonts w:eastAsia="Calibri" w:cs="Times New Roman"/>
          <w:b/>
        </w:rPr>
        <w:t>.</w:t>
      </w:r>
      <w:r w:rsidR="00894A19">
        <w:rPr>
          <w:rFonts w:eastAsia="Calibri" w:cs="Times New Roman"/>
        </w:rPr>
        <w:t xml:space="preserve"> </w:t>
      </w:r>
      <w:r w:rsidR="00894A19" w:rsidRPr="00894A19">
        <w:rPr>
          <w:rFonts w:eastAsia="Calibri" w:cs="Times New Roman"/>
        </w:rPr>
        <w:t>Population, sex and age were addit</w:t>
      </w:r>
      <w:r w:rsidR="007B7F72">
        <w:rPr>
          <w:rFonts w:eastAsia="Calibri" w:cs="Times New Roman"/>
        </w:rPr>
        <w:t>ional predictors in all models.</w:t>
      </w:r>
      <w:r w:rsidR="006A01E3">
        <w:rPr>
          <w:rFonts w:eastAsia="Calibri" w:cs="Times New Roman"/>
          <w:b/>
        </w:rPr>
        <w:t xml:space="preserve"> </w:t>
      </w:r>
      <w:r w:rsidR="006A01E3" w:rsidRPr="006A01E3">
        <w:rPr>
          <w:rFonts w:eastAsia="Calibri" w:cs="Times New Roman"/>
        </w:rPr>
        <w:t>In case of brooding or reflection as outcome, the other subscale was also a predictor. In the interaction models, main effects of both the respective SNP and childhood adversity were included as additional predictors.</w:t>
      </w:r>
      <w:r w:rsidRPr="006A01E3">
        <w:rPr>
          <w:rFonts w:eastAsia="Calibri" w:cs="Times New Roman"/>
        </w:rPr>
        <w:t xml:space="preserve"> </w:t>
      </w:r>
      <w:r w:rsidRPr="00016E91">
        <w:rPr>
          <w:rFonts w:eastAsia="Calibri" w:cs="Times New Roman"/>
        </w:rPr>
        <w:t>The</w:t>
      </w:r>
      <w:r>
        <w:rPr>
          <w:rFonts w:eastAsia="Calibri" w:cs="Times New Roman"/>
        </w:rPr>
        <w:t xml:space="preserve"> short allele is the</w:t>
      </w:r>
      <w:r w:rsidRPr="00016E91">
        <w:rPr>
          <w:rFonts w:eastAsia="Calibri" w:cs="Times New Roman"/>
        </w:rPr>
        <w:t xml:space="preserve"> minor, effect</w:t>
      </w:r>
      <w:r>
        <w:rPr>
          <w:rFonts w:eastAsia="Calibri" w:cs="Times New Roman"/>
        </w:rPr>
        <w:t xml:space="preserve"> allele. </w:t>
      </w:r>
      <w:r w:rsidR="003E02F8">
        <w:rPr>
          <w:rFonts w:eastAsia="Calibri" w:cs="Times New Roman"/>
        </w:rPr>
        <w:t>No significant finding emerged</w:t>
      </w:r>
      <w:r w:rsidR="003E02F8" w:rsidRPr="00016E91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Pr="00AB70D5">
        <w:rPr>
          <w:rFonts w:eastAsia="Calibri" w:cs="Times New Roman"/>
          <w:i/>
        </w:rPr>
        <w:t>5-HTTLPR</w:t>
      </w:r>
      <w:r>
        <w:rPr>
          <w:rFonts w:eastAsia="Calibri" w:cs="Times New Roman"/>
        </w:rPr>
        <w:t xml:space="preserve"> = </w:t>
      </w:r>
      <w:r w:rsidRPr="00AB70D5">
        <w:rPr>
          <w:rFonts w:eastAsia="Calibri" w:cs="Times New Roman"/>
        </w:rPr>
        <w:t>serotonin-transporter-linked polymorphic region</w:t>
      </w:r>
      <w:r>
        <w:rPr>
          <w:rFonts w:eastAsia="Calibri" w:cs="Times New Roman"/>
        </w:rPr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443"/>
        <w:gridCol w:w="836"/>
        <w:gridCol w:w="990"/>
        <w:gridCol w:w="884"/>
        <w:gridCol w:w="1046"/>
        <w:gridCol w:w="859"/>
        <w:gridCol w:w="1017"/>
      </w:tblGrid>
      <w:tr w:rsidR="00F673D4" w:rsidRPr="00E50EC0" w14:paraId="47627049" w14:textId="77777777" w:rsidTr="00E50EC0">
        <w:trPr>
          <w:cantSplit/>
          <w:trHeight w:val="611"/>
          <w:jc w:val="center"/>
        </w:trPr>
        <w:tc>
          <w:tcPr>
            <w:tcW w:w="1757" w:type="dxa"/>
            <w:noWrap/>
            <w:vAlign w:val="center"/>
            <w:hideMark/>
          </w:tcPr>
          <w:p w14:paraId="3E429A6E" w14:textId="77777777" w:rsidR="00F673D4" w:rsidRPr="00E50EC0" w:rsidRDefault="00F673D4" w:rsidP="00E50EC0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2B49AD" w14:textId="77777777" w:rsidR="00F673D4" w:rsidRPr="00E50EC0" w:rsidRDefault="00F673D4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43B631E9" w14:textId="77777777" w:rsidR="00F673D4" w:rsidRPr="00E50EC0" w:rsidRDefault="00F673D4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Additive model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3FA59D19" w14:textId="77777777" w:rsidR="00F673D4" w:rsidRPr="00E50EC0" w:rsidRDefault="00F673D4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Dominant model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4F889FAC" w14:textId="77777777" w:rsidR="00F673D4" w:rsidRPr="00E50EC0" w:rsidRDefault="00F673D4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Recessive model</w:t>
            </w:r>
          </w:p>
        </w:tc>
      </w:tr>
      <w:tr w:rsidR="00E50EC0" w:rsidRPr="00E50EC0" w14:paraId="6D7C58D5" w14:textId="77777777" w:rsidTr="00E50EC0">
        <w:trPr>
          <w:cantSplit/>
          <w:trHeight w:val="549"/>
          <w:jc w:val="center"/>
        </w:trPr>
        <w:tc>
          <w:tcPr>
            <w:tcW w:w="1757" w:type="dxa"/>
            <w:noWrap/>
            <w:vAlign w:val="center"/>
            <w:hideMark/>
          </w:tcPr>
          <w:p w14:paraId="267A8274" w14:textId="77777777" w:rsidR="00F673D4" w:rsidRPr="00E50EC0" w:rsidRDefault="00F673D4" w:rsidP="00E50EC0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EB5F20" w14:textId="3BEA97FB" w:rsidR="00F673D4" w:rsidRPr="00E50EC0" w:rsidRDefault="007B7F72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Outcome</w:t>
            </w:r>
          </w:p>
        </w:tc>
        <w:tc>
          <w:tcPr>
            <w:tcW w:w="0" w:type="auto"/>
            <w:noWrap/>
            <w:vAlign w:val="center"/>
            <w:hideMark/>
          </w:tcPr>
          <w:p w14:paraId="14AD374E" w14:textId="77777777" w:rsidR="00F673D4" w:rsidRPr="00E50EC0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Beta</w:t>
            </w:r>
          </w:p>
        </w:tc>
        <w:tc>
          <w:tcPr>
            <w:tcW w:w="0" w:type="auto"/>
            <w:noWrap/>
            <w:vAlign w:val="center"/>
            <w:hideMark/>
          </w:tcPr>
          <w:p w14:paraId="542F554B" w14:textId="77777777" w:rsidR="00F673D4" w:rsidRPr="00E50EC0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P-value</w:t>
            </w:r>
          </w:p>
        </w:tc>
        <w:tc>
          <w:tcPr>
            <w:tcW w:w="0" w:type="auto"/>
            <w:noWrap/>
            <w:vAlign w:val="center"/>
            <w:hideMark/>
          </w:tcPr>
          <w:p w14:paraId="36E813A9" w14:textId="77777777" w:rsidR="00F673D4" w:rsidRPr="00E50EC0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Beta</w:t>
            </w:r>
          </w:p>
        </w:tc>
        <w:tc>
          <w:tcPr>
            <w:tcW w:w="0" w:type="auto"/>
            <w:noWrap/>
            <w:vAlign w:val="center"/>
            <w:hideMark/>
          </w:tcPr>
          <w:p w14:paraId="00470614" w14:textId="77777777" w:rsidR="00F673D4" w:rsidRPr="00E50EC0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P-value</w:t>
            </w:r>
          </w:p>
        </w:tc>
        <w:tc>
          <w:tcPr>
            <w:tcW w:w="0" w:type="auto"/>
            <w:noWrap/>
            <w:vAlign w:val="center"/>
            <w:hideMark/>
          </w:tcPr>
          <w:p w14:paraId="3FC0CBE9" w14:textId="77777777" w:rsidR="00F673D4" w:rsidRPr="00E50EC0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Beta</w:t>
            </w:r>
          </w:p>
        </w:tc>
        <w:tc>
          <w:tcPr>
            <w:tcW w:w="0" w:type="auto"/>
            <w:noWrap/>
            <w:vAlign w:val="center"/>
            <w:hideMark/>
          </w:tcPr>
          <w:p w14:paraId="625B8EA6" w14:textId="77777777" w:rsidR="00F673D4" w:rsidRPr="00E50EC0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P-value</w:t>
            </w:r>
          </w:p>
        </w:tc>
      </w:tr>
      <w:tr w:rsidR="00E50EC0" w:rsidRPr="00F673D4" w14:paraId="13766FBD" w14:textId="77777777" w:rsidTr="00E50EC0">
        <w:trPr>
          <w:trHeight w:val="290"/>
          <w:jc w:val="center"/>
        </w:trPr>
        <w:tc>
          <w:tcPr>
            <w:tcW w:w="1757" w:type="dxa"/>
            <w:vMerge w:val="restart"/>
            <w:noWrap/>
            <w:vAlign w:val="center"/>
            <w:hideMark/>
          </w:tcPr>
          <w:p w14:paraId="5668DE1C" w14:textId="77777777" w:rsidR="00F673D4" w:rsidRPr="00E50EC0" w:rsidRDefault="00F673D4" w:rsidP="00E50EC0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 xml:space="preserve">Main effect of </w:t>
            </w:r>
            <w:r w:rsidRPr="00E50EC0">
              <w:rPr>
                <w:rFonts w:eastAsia="Calibri" w:cs="Times New Roman"/>
                <w:b/>
                <w:bCs/>
                <w:i/>
                <w:szCs w:val="24"/>
              </w:rPr>
              <w:t>5-HTTLPR</w:t>
            </w:r>
          </w:p>
        </w:tc>
        <w:tc>
          <w:tcPr>
            <w:tcW w:w="0" w:type="auto"/>
            <w:noWrap/>
            <w:vAlign w:val="center"/>
            <w:hideMark/>
          </w:tcPr>
          <w:p w14:paraId="101DC665" w14:textId="77777777" w:rsidR="00F673D4" w:rsidRPr="00E50EC0" w:rsidRDefault="00F673D4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Rumination</w:t>
            </w:r>
          </w:p>
        </w:tc>
        <w:tc>
          <w:tcPr>
            <w:tcW w:w="0" w:type="auto"/>
            <w:noWrap/>
            <w:vAlign w:val="center"/>
            <w:hideMark/>
          </w:tcPr>
          <w:p w14:paraId="6150CB95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-0.019</w:t>
            </w:r>
          </w:p>
        </w:tc>
        <w:tc>
          <w:tcPr>
            <w:tcW w:w="0" w:type="auto"/>
            <w:noWrap/>
            <w:vAlign w:val="center"/>
            <w:hideMark/>
          </w:tcPr>
          <w:p w14:paraId="739F0A7D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0.353</w:t>
            </w:r>
          </w:p>
        </w:tc>
        <w:tc>
          <w:tcPr>
            <w:tcW w:w="0" w:type="auto"/>
            <w:noWrap/>
            <w:vAlign w:val="center"/>
            <w:hideMark/>
          </w:tcPr>
          <w:p w14:paraId="376244D0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-0.045</w:t>
            </w:r>
          </w:p>
        </w:tc>
        <w:tc>
          <w:tcPr>
            <w:tcW w:w="0" w:type="auto"/>
            <w:noWrap/>
            <w:vAlign w:val="center"/>
            <w:hideMark/>
          </w:tcPr>
          <w:p w14:paraId="4FF6AC83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0.139</w:t>
            </w:r>
          </w:p>
        </w:tc>
        <w:tc>
          <w:tcPr>
            <w:tcW w:w="0" w:type="auto"/>
            <w:noWrap/>
            <w:vAlign w:val="center"/>
            <w:hideMark/>
          </w:tcPr>
          <w:p w14:paraId="45450C55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0.004</w:t>
            </w:r>
          </w:p>
        </w:tc>
        <w:tc>
          <w:tcPr>
            <w:tcW w:w="0" w:type="auto"/>
            <w:noWrap/>
            <w:vAlign w:val="center"/>
            <w:hideMark/>
          </w:tcPr>
          <w:p w14:paraId="04F7048E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0.905</w:t>
            </w:r>
          </w:p>
        </w:tc>
      </w:tr>
      <w:tr w:rsidR="00E50EC0" w:rsidRPr="00F673D4" w14:paraId="41DB138C" w14:textId="77777777" w:rsidTr="00E50EC0">
        <w:trPr>
          <w:trHeight w:val="290"/>
          <w:jc w:val="center"/>
        </w:trPr>
        <w:tc>
          <w:tcPr>
            <w:tcW w:w="1757" w:type="dxa"/>
            <w:vMerge/>
            <w:vAlign w:val="center"/>
            <w:hideMark/>
          </w:tcPr>
          <w:p w14:paraId="41A96952" w14:textId="77777777" w:rsidR="00F673D4" w:rsidRPr="00E50EC0" w:rsidRDefault="00F673D4" w:rsidP="00E50EC0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3A4974" w14:textId="77777777" w:rsidR="00F673D4" w:rsidRPr="00E50EC0" w:rsidRDefault="00F673D4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Brooding</w:t>
            </w:r>
          </w:p>
        </w:tc>
        <w:tc>
          <w:tcPr>
            <w:tcW w:w="0" w:type="auto"/>
            <w:noWrap/>
            <w:vAlign w:val="center"/>
            <w:hideMark/>
          </w:tcPr>
          <w:p w14:paraId="2620B8BD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-0.008</w:t>
            </w:r>
          </w:p>
        </w:tc>
        <w:tc>
          <w:tcPr>
            <w:tcW w:w="0" w:type="auto"/>
            <w:noWrap/>
            <w:vAlign w:val="center"/>
            <w:hideMark/>
          </w:tcPr>
          <w:p w14:paraId="505BFD15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0.697</w:t>
            </w:r>
          </w:p>
        </w:tc>
        <w:tc>
          <w:tcPr>
            <w:tcW w:w="0" w:type="auto"/>
            <w:noWrap/>
            <w:vAlign w:val="center"/>
            <w:hideMark/>
          </w:tcPr>
          <w:p w14:paraId="7408E0F9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-0.021</w:t>
            </w:r>
          </w:p>
        </w:tc>
        <w:tc>
          <w:tcPr>
            <w:tcW w:w="0" w:type="auto"/>
            <w:noWrap/>
            <w:vAlign w:val="center"/>
            <w:hideMark/>
          </w:tcPr>
          <w:p w14:paraId="13ABA234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0.505</w:t>
            </w:r>
          </w:p>
        </w:tc>
        <w:tc>
          <w:tcPr>
            <w:tcW w:w="0" w:type="auto"/>
            <w:noWrap/>
            <w:vAlign w:val="center"/>
            <w:hideMark/>
          </w:tcPr>
          <w:p w14:paraId="3A7A4E2D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0.004</w:t>
            </w:r>
          </w:p>
        </w:tc>
        <w:tc>
          <w:tcPr>
            <w:tcW w:w="0" w:type="auto"/>
            <w:noWrap/>
            <w:vAlign w:val="center"/>
            <w:hideMark/>
          </w:tcPr>
          <w:p w14:paraId="0115F16A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0.915</w:t>
            </w:r>
          </w:p>
        </w:tc>
      </w:tr>
      <w:tr w:rsidR="00E50EC0" w:rsidRPr="00F673D4" w14:paraId="4E37D906" w14:textId="77777777" w:rsidTr="00E50EC0">
        <w:trPr>
          <w:trHeight w:val="290"/>
          <w:jc w:val="center"/>
        </w:trPr>
        <w:tc>
          <w:tcPr>
            <w:tcW w:w="1757" w:type="dxa"/>
            <w:vMerge/>
            <w:vAlign w:val="center"/>
            <w:hideMark/>
          </w:tcPr>
          <w:p w14:paraId="0C89C9DD" w14:textId="77777777" w:rsidR="00F673D4" w:rsidRPr="00E50EC0" w:rsidRDefault="00F673D4" w:rsidP="00E50EC0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11E6B9" w14:textId="77777777" w:rsidR="00F673D4" w:rsidRPr="00E50EC0" w:rsidRDefault="00F673D4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Reflection</w:t>
            </w:r>
          </w:p>
        </w:tc>
        <w:tc>
          <w:tcPr>
            <w:tcW w:w="0" w:type="auto"/>
            <w:noWrap/>
            <w:vAlign w:val="center"/>
            <w:hideMark/>
          </w:tcPr>
          <w:p w14:paraId="52CD0CF7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-0.013</w:t>
            </w:r>
          </w:p>
        </w:tc>
        <w:tc>
          <w:tcPr>
            <w:tcW w:w="0" w:type="auto"/>
            <w:noWrap/>
            <w:vAlign w:val="center"/>
            <w:hideMark/>
          </w:tcPr>
          <w:p w14:paraId="1F773DB1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0.559</w:t>
            </w:r>
          </w:p>
        </w:tc>
        <w:tc>
          <w:tcPr>
            <w:tcW w:w="0" w:type="auto"/>
            <w:noWrap/>
            <w:vAlign w:val="center"/>
            <w:hideMark/>
          </w:tcPr>
          <w:p w14:paraId="3C868099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-0.028</w:t>
            </w:r>
          </w:p>
        </w:tc>
        <w:tc>
          <w:tcPr>
            <w:tcW w:w="0" w:type="auto"/>
            <w:noWrap/>
            <w:vAlign w:val="center"/>
            <w:hideMark/>
          </w:tcPr>
          <w:p w14:paraId="0F004A7F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0.376</w:t>
            </w:r>
          </w:p>
        </w:tc>
        <w:tc>
          <w:tcPr>
            <w:tcW w:w="0" w:type="auto"/>
            <w:noWrap/>
            <w:vAlign w:val="center"/>
            <w:hideMark/>
          </w:tcPr>
          <w:p w14:paraId="1936A69B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0.001</w:t>
            </w:r>
          </w:p>
        </w:tc>
        <w:tc>
          <w:tcPr>
            <w:tcW w:w="0" w:type="auto"/>
            <w:noWrap/>
            <w:vAlign w:val="center"/>
            <w:hideMark/>
          </w:tcPr>
          <w:p w14:paraId="60A25230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0.985</w:t>
            </w:r>
          </w:p>
        </w:tc>
      </w:tr>
      <w:tr w:rsidR="00E50EC0" w:rsidRPr="00F673D4" w14:paraId="753E901D" w14:textId="77777777" w:rsidTr="00E50EC0">
        <w:trPr>
          <w:trHeight w:val="290"/>
          <w:jc w:val="center"/>
        </w:trPr>
        <w:tc>
          <w:tcPr>
            <w:tcW w:w="1757" w:type="dxa"/>
            <w:vMerge w:val="restart"/>
            <w:noWrap/>
            <w:vAlign w:val="center"/>
            <w:hideMark/>
          </w:tcPr>
          <w:p w14:paraId="4F8D8FFF" w14:textId="77777777" w:rsidR="00F673D4" w:rsidRPr="00E50EC0" w:rsidRDefault="00F673D4" w:rsidP="00E50EC0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i/>
                <w:szCs w:val="24"/>
              </w:rPr>
              <w:t>5-HTTLPR</w:t>
            </w:r>
            <w:r w:rsidRPr="00E50EC0">
              <w:rPr>
                <w:rFonts w:eastAsia="Calibri" w:cs="Times New Roman"/>
                <w:b/>
                <w:bCs/>
                <w:szCs w:val="24"/>
              </w:rPr>
              <w:t xml:space="preserve"> x childhood adversity interaction</w:t>
            </w:r>
          </w:p>
        </w:tc>
        <w:tc>
          <w:tcPr>
            <w:tcW w:w="0" w:type="auto"/>
            <w:noWrap/>
            <w:vAlign w:val="center"/>
            <w:hideMark/>
          </w:tcPr>
          <w:p w14:paraId="04DA1B28" w14:textId="77777777" w:rsidR="00F673D4" w:rsidRPr="00E50EC0" w:rsidRDefault="00F673D4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Rumination</w:t>
            </w:r>
          </w:p>
        </w:tc>
        <w:tc>
          <w:tcPr>
            <w:tcW w:w="0" w:type="auto"/>
            <w:noWrap/>
            <w:vAlign w:val="center"/>
            <w:hideMark/>
          </w:tcPr>
          <w:p w14:paraId="3E508820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0.004</w:t>
            </w:r>
          </w:p>
        </w:tc>
        <w:tc>
          <w:tcPr>
            <w:tcW w:w="0" w:type="auto"/>
            <w:noWrap/>
            <w:vAlign w:val="center"/>
            <w:hideMark/>
          </w:tcPr>
          <w:p w14:paraId="32830F1D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0.473</w:t>
            </w:r>
          </w:p>
        </w:tc>
        <w:tc>
          <w:tcPr>
            <w:tcW w:w="0" w:type="auto"/>
            <w:noWrap/>
            <w:vAlign w:val="center"/>
            <w:hideMark/>
          </w:tcPr>
          <w:p w14:paraId="68E79D0E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0.014</w:t>
            </w:r>
          </w:p>
        </w:tc>
        <w:tc>
          <w:tcPr>
            <w:tcW w:w="0" w:type="auto"/>
            <w:noWrap/>
            <w:vAlign w:val="center"/>
            <w:hideMark/>
          </w:tcPr>
          <w:p w14:paraId="188113E8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0.102</w:t>
            </w:r>
          </w:p>
        </w:tc>
        <w:tc>
          <w:tcPr>
            <w:tcW w:w="0" w:type="auto"/>
            <w:noWrap/>
            <w:vAlign w:val="center"/>
            <w:hideMark/>
          </w:tcPr>
          <w:p w14:paraId="2AE55B63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-0.007</w:t>
            </w:r>
          </w:p>
        </w:tc>
        <w:tc>
          <w:tcPr>
            <w:tcW w:w="0" w:type="auto"/>
            <w:noWrap/>
            <w:vAlign w:val="center"/>
            <w:hideMark/>
          </w:tcPr>
          <w:p w14:paraId="3BEFAFF8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0.497</w:t>
            </w:r>
          </w:p>
        </w:tc>
      </w:tr>
      <w:tr w:rsidR="00E50EC0" w:rsidRPr="00F673D4" w14:paraId="12155BEE" w14:textId="77777777" w:rsidTr="00E50EC0">
        <w:trPr>
          <w:trHeight w:val="290"/>
          <w:jc w:val="center"/>
        </w:trPr>
        <w:tc>
          <w:tcPr>
            <w:tcW w:w="1757" w:type="dxa"/>
            <w:vMerge/>
            <w:vAlign w:val="center"/>
            <w:hideMark/>
          </w:tcPr>
          <w:p w14:paraId="7C2B8C43" w14:textId="77777777" w:rsidR="00F673D4" w:rsidRPr="00E50EC0" w:rsidRDefault="00F673D4" w:rsidP="00E50EC0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B0DD8D" w14:textId="77777777" w:rsidR="00F673D4" w:rsidRPr="00E50EC0" w:rsidRDefault="00F673D4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Brooding</w:t>
            </w:r>
          </w:p>
        </w:tc>
        <w:tc>
          <w:tcPr>
            <w:tcW w:w="0" w:type="auto"/>
            <w:noWrap/>
            <w:vAlign w:val="center"/>
            <w:hideMark/>
          </w:tcPr>
          <w:p w14:paraId="753043C2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0.008</w:t>
            </w:r>
          </w:p>
        </w:tc>
        <w:tc>
          <w:tcPr>
            <w:tcW w:w="0" w:type="auto"/>
            <w:noWrap/>
            <w:vAlign w:val="center"/>
            <w:hideMark/>
          </w:tcPr>
          <w:p w14:paraId="57A46C00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0.197</w:t>
            </w:r>
          </w:p>
        </w:tc>
        <w:tc>
          <w:tcPr>
            <w:tcW w:w="0" w:type="auto"/>
            <w:noWrap/>
            <w:vAlign w:val="center"/>
            <w:hideMark/>
          </w:tcPr>
          <w:p w14:paraId="59D02606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0.008</w:t>
            </w:r>
          </w:p>
        </w:tc>
        <w:tc>
          <w:tcPr>
            <w:tcW w:w="0" w:type="auto"/>
            <w:noWrap/>
            <w:vAlign w:val="center"/>
            <w:hideMark/>
          </w:tcPr>
          <w:p w14:paraId="214F8ED8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0.347</w:t>
            </w:r>
          </w:p>
        </w:tc>
        <w:tc>
          <w:tcPr>
            <w:tcW w:w="0" w:type="auto"/>
            <w:noWrap/>
            <w:vAlign w:val="center"/>
            <w:hideMark/>
          </w:tcPr>
          <w:p w14:paraId="0427C612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0.013</w:t>
            </w:r>
          </w:p>
        </w:tc>
        <w:tc>
          <w:tcPr>
            <w:tcW w:w="0" w:type="auto"/>
            <w:noWrap/>
            <w:vAlign w:val="center"/>
            <w:hideMark/>
          </w:tcPr>
          <w:p w14:paraId="04E64C9A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0.232</w:t>
            </w:r>
          </w:p>
        </w:tc>
      </w:tr>
      <w:tr w:rsidR="00E50EC0" w:rsidRPr="00F673D4" w14:paraId="166020DF" w14:textId="77777777" w:rsidTr="00E50EC0">
        <w:trPr>
          <w:trHeight w:val="290"/>
          <w:jc w:val="center"/>
        </w:trPr>
        <w:tc>
          <w:tcPr>
            <w:tcW w:w="1757" w:type="dxa"/>
            <w:vMerge/>
            <w:vAlign w:val="center"/>
            <w:hideMark/>
          </w:tcPr>
          <w:p w14:paraId="587484D6" w14:textId="77777777" w:rsidR="00F673D4" w:rsidRPr="00E50EC0" w:rsidRDefault="00F673D4" w:rsidP="00E50EC0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18FB9C" w14:textId="77777777" w:rsidR="00F673D4" w:rsidRPr="00E50EC0" w:rsidRDefault="00F673D4" w:rsidP="00F673D4">
            <w:pPr>
              <w:keepNext/>
              <w:spacing w:before="0" w:after="120"/>
              <w:rPr>
                <w:rFonts w:eastAsia="Calibri" w:cs="Times New Roman"/>
                <w:b/>
                <w:bCs/>
                <w:szCs w:val="24"/>
              </w:rPr>
            </w:pPr>
            <w:r w:rsidRPr="00E50EC0">
              <w:rPr>
                <w:rFonts w:eastAsia="Calibri" w:cs="Times New Roman"/>
                <w:b/>
                <w:bCs/>
                <w:szCs w:val="24"/>
              </w:rPr>
              <w:t>Reflection</w:t>
            </w:r>
          </w:p>
        </w:tc>
        <w:tc>
          <w:tcPr>
            <w:tcW w:w="0" w:type="auto"/>
            <w:noWrap/>
            <w:vAlign w:val="center"/>
            <w:hideMark/>
          </w:tcPr>
          <w:p w14:paraId="1E79386F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-0.003</w:t>
            </w:r>
          </w:p>
        </w:tc>
        <w:tc>
          <w:tcPr>
            <w:tcW w:w="0" w:type="auto"/>
            <w:noWrap/>
            <w:vAlign w:val="center"/>
            <w:hideMark/>
          </w:tcPr>
          <w:p w14:paraId="2B76CCF9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0.610</w:t>
            </w:r>
          </w:p>
        </w:tc>
        <w:tc>
          <w:tcPr>
            <w:tcW w:w="0" w:type="auto"/>
            <w:noWrap/>
            <w:vAlign w:val="center"/>
            <w:hideMark/>
          </w:tcPr>
          <w:p w14:paraId="07A22D59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0.008</w:t>
            </w:r>
          </w:p>
        </w:tc>
        <w:tc>
          <w:tcPr>
            <w:tcW w:w="0" w:type="auto"/>
            <w:noWrap/>
            <w:vAlign w:val="center"/>
            <w:hideMark/>
          </w:tcPr>
          <w:p w14:paraId="73B26E58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0.413</w:t>
            </w:r>
          </w:p>
        </w:tc>
        <w:tc>
          <w:tcPr>
            <w:tcW w:w="0" w:type="auto"/>
            <w:noWrap/>
            <w:vAlign w:val="center"/>
            <w:hideMark/>
          </w:tcPr>
          <w:p w14:paraId="1F401CF5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-0.021</w:t>
            </w:r>
          </w:p>
        </w:tc>
        <w:tc>
          <w:tcPr>
            <w:tcW w:w="0" w:type="auto"/>
            <w:noWrap/>
            <w:vAlign w:val="center"/>
            <w:hideMark/>
          </w:tcPr>
          <w:p w14:paraId="79A3A78F" w14:textId="77777777" w:rsidR="00F673D4" w:rsidRPr="00F673D4" w:rsidRDefault="00F673D4" w:rsidP="0001342F">
            <w:pPr>
              <w:keepNext/>
              <w:spacing w:before="0" w:after="120"/>
              <w:jc w:val="center"/>
              <w:rPr>
                <w:rFonts w:eastAsia="Calibri" w:cs="Times New Roman"/>
                <w:bCs/>
                <w:szCs w:val="24"/>
              </w:rPr>
            </w:pPr>
            <w:r w:rsidRPr="00F673D4">
              <w:rPr>
                <w:rFonts w:eastAsia="Calibri" w:cs="Times New Roman"/>
                <w:bCs/>
                <w:szCs w:val="24"/>
              </w:rPr>
              <w:t>0.056</w:t>
            </w:r>
          </w:p>
        </w:tc>
      </w:tr>
    </w:tbl>
    <w:p w14:paraId="7B65BC41" w14:textId="3A6F5555" w:rsidR="00DE23E8" w:rsidRPr="000D0EE9" w:rsidRDefault="00DE23E8" w:rsidP="000D0EE9">
      <w:pPr>
        <w:keepNext/>
        <w:spacing w:before="0" w:after="120"/>
        <w:rPr>
          <w:rFonts w:eastAsia="Calibri" w:cs="Times New Roman"/>
          <w:bCs/>
        </w:rPr>
      </w:pPr>
    </w:p>
    <w:sectPr w:rsidR="00DE23E8" w:rsidRPr="000D0EE9" w:rsidSect="0093429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6C0FE" w14:textId="77777777" w:rsidR="008A1A45" w:rsidRDefault="008A1A45" w:rsidP="00117666">
      <w:pPr>
        <w:spacing w:after="0"/>
      </w:pPr>
      <w:r>
        <w:separator/>
      </w:r>
    </w:p>
  </w:endnote>
  <w:endnote w:type="continuationSeparator" w:id="0">
    <w:p w14:paraId="4829D029" w14:textId="77777777" w:rsidR="008A1A45" w:rsidRDefault="008A1A4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39D6CE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8651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39D6CE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8651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62DECA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8651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62DECA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8651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323383"/>
      <w:docPartObj>
        <w:docPartGallery w:val="Page Numbers (Bottom of Page)"/>
        <w:docPartUnique/>
      </w:docPartObj>
    </w:sdtPr>
    <w:sdtEndPr/>
    <w:sdtContent>
      <w:p w14:paraId="5D48B28D" w14:textId="567458FF" w:rsidR="00CE46C8" w:rsidRDefault="00CE46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1A" w:rsidRPr="0018651A">
          <w:rPr>
            <w:noProof/>
            <w:lang w:val="hu-HU"/>
          </w:rPr>
          <w:t>1</w:t>
        </w:r>
        <w:r>
          <w:fldChar w:fldCharType="end"/>
        </w:r>
      </w:p>
    </w:sdtContent>
  </w:sdt>
  <w:p w14:paraId="0CA62792" w14:textId="77777777" w:rsidR="00CE46C8" w:rsidRDefault="00CE46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FF3A4" w14:textId="77777777" w:rsidR="008A1A45" w:rsidRDefault="008A1A45" w:rsidP="00117666">
      <w:pPr>
        <w:spacing w:after="0"/>
      </w:pPr>
      <w:r>
        <w:separator/>
      </w:r>
    </w:p>
  </w:footnote>
  <w:footnote w:type="continuationSeparator" w:id="0">
    <w:p w14:paraId="5AED525E" w14:textId="77777777" w:rsidR="008A1A45" w:rsidRDefault="008A1A4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hu-HU" w:eastAsia="hu-HU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Cmsor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342F"/>
    <w:rsid w:val="0001436A"/>
    <w:rsid w:val="00034304"/>
    <w:rsid w:val="00035434"/>
    <w:rsid w:val="00052A14"/>
    <w:rsid w:val="00077D53"/>
    <w:rsid w:val="00095448"/>
    <w:rsid w:val="000D0EE9"/>
    <w:rsid w:val="00105FD9"/>
    <w:rsid w:val="00117666"/>
    <w:rsid w:val="001549D3"/>
    <w:rsid w:val="00160065"/>
    <w:rsid w:val="00177D84"/>
    <w:rsid w:val="0018601D"/>
    <w:rsid w:val="0018651A"/>
    <w:rsid w:val="001E31F3"/>
    <w:rsid w:val="001F3C19"/>
    <w:rsid w:val="00267D18"/>
    <w:rsid w:val="00274347"/>
    <w:rsid w:val="002868E2"/>
    <w:rsid w:val="002869C3"/>
    <w:rsid w:val="002936E4"/>
    <w:rsid w:val="002B4A57"/>
    <w:rsid w:val="002C74CA"/>
    <w:rsid w:val="00307807"/>
    <w:rsid w:val="003123F4"/>
    <w:rsid w:val="0034543D"/>
    <w:rsid w:val="003544FB"/>
    <w:rsid w:val="003D2F2D"/>
    <w:rsid w:val="003E02F8"/>
    <w:rsid w:val="00401590"/>
    <w:rsid w:val="00406B11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C6583"/>
    <w:rsid w:val="006375C7"/>
    <w:rsid w:val="0063763F"/>
    <w:rsid w:val="00654E8F"/>
    <w:rsid w:val="00660D05"/>
    <w:rsid w:val="006820B1"/>
    <w:rsid w:val="0068449D"/>
    <w:rsid w:val="006A01E3"/>
    <w:rsid w:val="006B7D14"/>
    <w:rsid w:val="00701727"/>
    <w:rsid w:val="0070566C"/>
    <w:rsid w:val="00714C50"/>
    <w:rsid w:val="00725A7D"/>
    <w:rsid w:val="007501BE"/>
    <w:rsid w:val="00790BB3"/>
    <w:rsid w:val="007B022A"/>
    <w:rsid w:val="007B7F72"/>
    <w:rsid w:val="007C206C"/>
    <w:rsid w:val="00817DD6"/>
    <w:rsid w:val="0083759F"/>
    <w:rsid w:val="00846B06"/>
    <w:rsid w:val="00885156"/>
    <w:rsid w:val="00886693"/>
    <w:rsid w:val="00894A19"/>
    <w:rsid w:val="008A1A45"/>
    <w:rsid w:val="009151AA"/>
    <w:rsid w:val="0093429D"/>
    <w:rsid w:val="00943573"/>
    <w:rsid w:val="00964134"/>
    <w:rsid w:val="00970F7D"/>
    <w:rsid w:val="009810CB"/>
    <w:rsid w:val="00994A3D"/>
    <w:rsid w:val="009C2B12"/>
    <w:rsid w:val="00A174D9"/>
    <w:rsid w:val="00A4517D"/>
    <w:rsid w:val="00A53799"/>
    <w:rsid w:val="00A53E07"/>
    <w:rsid w:val="00A65F93"/>
    <w:rsid w:val="00AA2981"/>
    <w:rsid w:val="00AA4D24"/>
    <w:rsid w:val="00AB6715"/>
    <w:rsid w:val="00AB70D5"/>
    <w:rsid w:val="00B1671E"/>
    <w:rsid w:val="00B25EB8"/>
    <w:rsid w:val="00B307E3"/>
    <w:rsid w:val="00B37F4D"/>
    <w:rsid w:val="00BA7EF9"/>
    <w:rsid w:val="00BD0DAC"/>
    <w:rsid w:val="00BE2331"/>
    <w:rsid w:val="00C14BC7"/>
    <w:rsid w:val="00C52A7B"/>
    <w:rsid w:val="00C56BAF"/>
    <w:rsid w:val="00C679AA"/>
    <w:rsid w:val="00C75972"/>
    <w:rsid w:val="00CD066B"/>
    <w:rsid w:val="00CE46C8"/>
    <w:rsid w:val="00CE4FEE"/>
    <w:rsid w:val="00D060CF"/>
    <w:rsid w:val="00D93133"/>
    <w:rsid w:val="00DB59C3"/>
    <w:rsid w:val="00DC259A"/>
    <w:rsid w:val="00DE23E8"/>
    <w:rsid w:val="00E102E2"/>
    <w:rsid w:val="00E23D91"/>
    <w:rsid w:val="00E50EC0"/>
    <w:rsid w:val="00E52377"/>
    <w:rsid w:val="00E537AD"/>
    <w:rsid w:val="00E64E17"/>
    <w:rsid w:val="00E772B5"/>
    <w:rsid w:val="00E866C9"/>
    <w:rsid w:val="00EA3D3C"/>
    <w:rsid w:val="00EC090A"/>
    <w:rsid w:val="00ED20B5"/>
    <w:rsid w:val="00F46900"/>
    <w:rsid w:val="00F61D89"/>
    <w:rsid w:val="00F673D4"/>
    <w:rsid w:val="00FB4793"/>
    <w:rsid w:val="00FB718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Listaszerbekezds"/>
    <w:next w:val="Norml"/>
    <w:link w:val="Cmsor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Cmsor2">
    <w:name w:val="heading 2"/>
    <w:basedOn w:val="Cmsor1"/>
    <w:next w:val="Norml"/>
    <w:link w:val="Cmsor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Cmsor3">
    <w:name w:val="heading 3"/>
    <w:basedOn w:val="Norml"/>
    <w:next w:val="Norml"/>
    <w:link w:val="Cmsor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basedOn w:val="Cmsor3"/>
    <w:next w:val="Norml"/>
    <w:link w:val="Cmsor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Cmsor5">
    <w:name w:val="heading 5"/>
    <w:basedOn w:val="Cmsor4"/>
    <w:next w:val="Norml"/>
    <w:link w:val="Cmsor5Char"/>
    <w:uiPriority w:val="2"/>
    <w:qFormat/>
    <w:rsid w:val="00AB6715"/>
    <w:pPr>
      <w:numPr>
        <w:ilvl w:val="4"/>
      </w:numPr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lcm">
    <w:name w:val="Subtitle"/>
    <w:basedOn w:val="Norml"/>
    <w:next w:val="Norml"/>
    <w:link w:val="Alcm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lcm"/>
    <w:next w:val="Norml"/>
    <w:uiPriority w:val="1"/>
    <w:qFormat/>
    <w:rsid w:val="00AB6715"/>
  </w:style>
  <w:style w:type="paragraph" w:styleId="Buborkszveg">
    <w:name w:val="Balloon Text"/>
    <w:basedOn w:val="Norml"/>
    <w:link w:val="Buborkszveg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Kpalrs">
    <w:name w:val="caption"/>
    <w:basedOn w:val="Norml"/>
    <w:next w:val="Nincstrkz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incstrkz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B67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67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67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AB6715"/>
    <w:rPr>
      <w:rFonts w:ascii="Times New Roman" w:hAnsi="Times New Roman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AB671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B6715"/>
    <w:rPr>
      <w:rFonts w:ascii="Times New Roman" w:hAnsi="Times New Roman"/>
      <w:sz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AB671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lfejChar">
    <w:name w:val="Élőfej Char"/>
    <w:basedOn w:val="Bekezdsalapbettpusa"/>
    <w:link w:val="lfej"/>
    <w:uiPriority w:val="99"/>
    <w:rsid w:val="00AB6715"/>
    <w:rPr>
      <w:rFonts w:ascii="Times New Roman" w:hAnsi="Times New Roman"/>
      <w:b/>
      <w:sz w:val="24"/>
    </w:rPr>
  </w:style>
  <w:style w:type="paragraph" w:styleId="Listaszerbekezds">
    <w:name w:val="List Paragraph"/>
    <w:basedOn w:val="Norm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hivatkozs">
    <w:name w:val="Hyperlink"/>
    <w:basedOn w:val="Bekezdsalapbettpusa"/>
    <w:uiPriority w:val="99"/>
    <w:unhideWhenUsed/>
    <w:rsid w:val="00AB6715"/>
    <w:rPr>
      <w:color w:val="0000FF"/>
      <w:u w:val="single"/>
    </w:rPr>
  </w:style>
  <w:style w:type="character" w:styleId="Erskiemels">
    <w:name w:val="Intense Emphasis"/>
    <w:basedOn w:val="Bekezdsalapbettpusa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Ershivatkozs">
    <w:name w:val="Intense Reference"/>
    <w:basedOn w:val="Bekezdsalapbettpusa"/>
    <w:uiPriority w:val="32"/>
    <w:qFormat/>
    <w:rsid w:val="00AB6715"/>
    <w:rPr>
      <w:b/>
      <w:bCs/>
      <w:smallCaps/>
      <w:color w:val="auto"/>
      <w:spacing w:val="5"/>
    </w:rPr>
  </w:style>
  <w:style w:type="character" w:styleId="Sorszma">
    <w:name w:val="line number"/>
    <w:basedOn w:val="Bekezdsalapbettpusa"/>
    <w:uiPriority w:val="99"/>
    <w:semiHidden/>
    <w:unhideWhenUsed/>
    <w:rsid w:val="00AB6715"/>
  </w:style>
  <w:style w:type="character" w:customStyle="1" w:styleId="Cmsor3Char">
    <w:name w:val="Címsor 3 Char"/>
    <w:basedOn w:val="Bekezdsalapbettpusa"/>
    <w:link w:val="Cmsor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lWeb">
    <w:name w:val="Normal (Web)"/>
    <w:basedOn w:val="Norm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Kiemels2">
    <w:name w:val="Strong"/>
    <w:basedOn w:val="Bekezdsalapbettpusa"/>
    <w:uiPriority w:val="22"/>
    <w:qFormat/>
    <w:rsid w:val="00AB6715"/>
    <w:rPr>
      <w:rFonts w:ascii="Times New Roman" w:hAnsi="Times New Roman"/>
      <w:b/>
      <w:bCs/>
    </w:rPr>
  </w:style>
  <w:style w:type="character" w:styleId="Finomkiemels">
    <w:name w:val="Subtle Emphasis"/>
    <w:basedOn w:val="Bekezdsalapbettpusa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Rcsostblzat">
    <w:name w:val="Table Grid"/>
    <w:basedOn w:val="Normltblzat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mChar">
    <w:name w:val="Cím Char"/>
    <w:basedOn w:val="Bekezdsalapbettpusa"/>
    <w:link w:val="Cm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Cm"/>
    <w:next w:val="Cm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BDA9DE-26CD-4FC7-9C69-2FBE78F6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</TotalTime>
  <Pages>4</Pages>
  <Words>412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Eszlári Nóra</cp:lastModifiedBy>
  <cp:revision>10</cp:revision>
  <cp:lastPrinted>2013-10-03T12:51:00Z</cp:lastPrinted>
  <dcterms:created xsi:type="dcterms:W3CDTF">2019-05-12T12:47:00Z</dcterms:created>
  <dcterms:modified xsi:type="dcterms:W3CDTF">2019-05-12T13:08:00Z</dcterms:modified>
</cp:coreProperties>
</file>