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BF" w:rsidRDefault="00245FBF" w:rsidP="00245FBF">
      <w:bookmarkStart w:id="0" w:name="_GoBack"/>
      <w:r w:rsidRPr="007E55F8">
        <w:t>Supplementary Figure</w:t>
      </w:r>
      <w:r>
        <w:rPr>
          <w:rFonts w:hint="eastAsia"/>
        </w:rPr>
        <w:t xml:space="preserve"> 1. </w:t>
      </w:r>
      <w:r w:rsidRPr="0076613A">
        <w:t>Receiver operator characteristics (ROC)</w:t>
      </w:r>
      <w:r w:rsidRPr="00C17DAE">
        <w:t xml:space="preserve"> </w:t>
      </w:r>
      <w:r w:rsidRPr="0076613A">
        <w:t>curves of</w:t>
      </w:r>
      <w:r>
        <w:rPr>
          <w:rFonts w:hint="eastAsia"/>
        </w:rPr>
        <w:t xml:space="preserve"> serum</w:t>
      </w:r>
      <w:r w:rsidRPr="0076613A">
        <w:t xml:space="preserve"> </w:t>
      </w:r>
      <w:r>
        <w:rPr>
          <w:rFonts w:hint="eastAsia"/>
        </w:rPr>
        <w:t>IL-10</w:t>
      </w:r>
      <w:r w:rsidRPr="0076613A">
        <w:t xml:space="preserve"> </w:t>
      </w:r>
      <w:r w:rsidRPr="0076613A">
        <w:rPr>
          <w:rFonts w:hint="eastAsia"/>
        </w:rPr>
        <w:t xml:space="preserve">levels and </w:t>
      </w:r>
      <w:r w:rsidRPr="00004F25">
        <w:rPr>
          <w:rFonts w:cs="Times New Roman"/>
        </w:rPr>
        <w:t>cerebrospinal fluid</w:t>
      </w:r>
      <w:r w:rsidRPr="00E025F4">
        <w:rPr>
          <w:rFonts w:cs="Times New Roman"/>
          <w:kern w:val="0"/>
        </w:rPr>
        <w:t xml:space="preserve"> </w:t>
      </w:r>
      <w:r>
        <w:rPr>
          <w:rFonts w:cs="Times New Roman" w:hint="eastAsia"/>
          <w:kern w:val="0"/>
        </w:rPr>
        <w:t>(</w:t>
      </w:r>
      <w:r w:rsidRPr="00E025F4">
        <w:rPr>
          <w:rFonts w:cs="Times New Roman"/>
          <w:kern w:val="0"/>
        </w:rPr>
        <w:t>CSF</w:t>
      </w:r>
      <w:r>
        <w:rPr>
          <w:rFonts w:cs="Times New Roman" w:hint="eastAsia"/>
          <w:kern w:val="0"/>
        </w:rPr>
        <w:t>)</w:t>
      </w:r>
      <w:r w:rsidRPr="00E025F4">
        <w:rPr>
          <w:rFonts w:cs="Times New Roman"/>
          <w:kern w:val="0"/>
        </w:rPr>
        <w:t xml:space="preserve"> </w:t>
      </w:r>
      <w:r w:rsidRPr="00807094">
        <w:rPr>
          <w:rFonts w:cs="Times New Roman"/>
        </w:rPr>
        <w:t>white blood cells (WBC) count</w:t>
      </w:r>
      <w:r w:rsidRPr="0076613A">
        <w:rPr>
          <w:rFonts w:cs="Times New Roman"/>
        </w:rPr>
        <w:t>.</w:t>
      </w:r>
    </w:p>
    <w:p w:rsidR="00245FBF" w:rsidRDefault="00245FBF" w:rsidP="00245FBF">
      <w:r>
        <w:rPr>
          <w:noProof/>
        </w:rPr>
        <w:drawing>
          <wp:inline distT="0" distB="0" distL="0" distR="0" wp14:anchorId="0C72F04B" wp14:editId="30792C69">
            <wp:extent cx="5274310" cy="2110398"/>
            <wp:effectExtent l="0" t="0" r="2540" b="4445"/>
            <wp:docPr id="6" name="图片 6" descr="C:\Users\Administrator\Desktop\2018-11-13\CIS复发和转归\图片\小图\Sup 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2018-11-13\CIS复发和转归\图片\小图\Sup Fig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BF" w:rsidRDefault="00245FBF" w:rsidP="00245FBF">
      <w:pPr>
        <w:rPr>
          <w:rFonts w:cs="Times New Roman"/>
        </w:rPr>
      </w:pPr>
      <w:r>
        <w:rPr>
          <w:rFonts w:cs="Times New Roman" w:hint="eastAsia"/>
        </w:rPr>
        <w:t>A. T</w:t>
      </w:r>
      <w:r>
        <w:rPr>
          <w:rFonts w:cs="Times New Roman"/>
        </w:rPr>
        <w:t>he areas under the ROC curve</w:t>
      </w:r>
      <w:r>
        <w:rPr>
          <w:rFonts w:cs="Times New Roman" w:hint="eastAsia"/>
        </w:rPr>
        <w:t xml:space="preserve"> </w:t>
      </w:r>
      <w:r w:rsidRPr="0086307D">
        <w:rPr>
          <w:rFonts w:cs="Times New Roman"/>
        </w:rPr>
        <w:t xml:space="preserve">(AUC) of </w:t>
      </w:r>
      <w:r>
        <w:rPr>
          <w:rFonts w:cs="Times New Roman" w:hint="eastAsia"/>
        </w:rPr>
        <w:t>s</w:t>
      </w:r>
      <w:r w:rsidRPr="008E4312">
        <w:rPr>
          <w:rFonts w:cs="Times New Roman"/>
        </w:rPr>
        <w:t>erum IL-10</w:t>
      </w:r>
      <w:r>
        <w:rPr>
          <w:rFonts w:cs="Times New Roman" w:hint="eastAsia"/>
        </w:rPr>
        <w:t xml:space="preserve"> were significant </w:t>
      </w:r>
      <w:r>
        <w:rPr>
          <w:rFonts w:cs="Times New Roman"/>
        </w:rPr>
        <w:t>with respect to</w:t>
      </w:r>
      <w:r>
        <w:rPr>
          <w:rFonts w:cs="Times New Roman" w:hint="eastAsia"/>
        </w:rPr>
        <w:t xml:space="preserve"> relapse (</w:t>
      </w:r>
      <w:r>
        <w:rPr>
          <w:rFonts w:cs="Times New Roman"/>
        </w:rPr>
        <w:t>AUC = 0.</w:t>
      </w:r>
      <w:r>
        <w:rPr>
          <w:rFonts w:cs="Times New Roman" w:hint="eastAsia"/>
        </w:rPr>
        <w:t>77</w:t>
      </w:r>
      <w:r>
        <w:rPr>
          <w:rFonts w:cs="Times New Roman"/>
        </w:rPr>
        <w:t>;</w:t>
      </w:r>
      <w:r>
        <w:rPr>
          <w:rFonts w:cs="Times New Roman" w:hint="eastAsia"/>
        </w:rPr>
        <w:t xml:space="preserve"> </w:t>
      </w:r>
      <w:r w:rsidRPr="00B44466">
        <w:rPr>
          <w:rFonts w:cs="Times New Roman"/>
        </w:rPr>
        <w:t xml:space="preserve">95% confidence interval </w:t>
      </w:r>
      <w:r>
        <w:rPr>
          <w:rFonts w:cs="Times New Roman" w:hint="eastAsia"/>
        </w:rPr>
        <w:t>[</w:t>
      </w:r>
      <w:r w:rsidRPr="00B44466">
        <w:rPr>
          <w:rFonts w:cs="Times New Roman"/>
        </w:rPr>
        <w:t>CI</w:t>
      </w:r>
      <w:r>
        <w:rPr>
          <w:rFonts w:cs="Times New Roman" w:hint="eastAsia"/>
        </w:rPr>
        <w:t>]</w:t>
      </w:r>
      <w:r w:rsidRPr="00B44466">
        <w:rPr>
          <w:rFonts w:cs="Times New Roman"/>
        </w:rPr>
        <w:t xml:space="preserve"> 0.</w:t>
      </w:r>
      <w:r>
        <w:rPr>
          <w:rFonts w:cs="Times New Roman" w:hint="eastAsia"/>
        </w:rPr>
        <w:t>65</w:t>
      </w:r>
      <w:r w:rsidRPr="00B44466">
        <w:rPr>
          <w:rFonts w:cs="Times New Roman"/>
        </w:rPr>
        <w:t>–0.</w:t>
      </w:r>
      <w:r>
        <w:rPr>
          <w:rFonts w:cs="Times New Roman" w:hint="eastAsia"/>
        </w:rPr>
        <w:t>89</w:t>
      </w:r>
      <w:r w:rsidRPr="00B44466">
        <w:rPr>
          <w:rFonts w:cs="Times New Roman"/>
        </w:rPr>
        <w:t xml:space="preserve">; </w:t>
      </w:r>
      <w:r w:rsidRPr="00B44466">
        <w:rPr>
          <w:rFonts w:cs="Times New Roman" w:hint="eastAsia"/>
          <w:i/>
        </w:rPr>
        <w:t>p</w:t>
      </w:r>
      <w:r w:rsidRPr="00B44466">
        <w:rPr>
          <w:rFonts w:cs="Times New Roman"/>
        </w:rPr>
        <w:t xml:space="preserve"> </w:t>
      </w:r>
      <w:r>
        <w:rPr>
          <w:rFonts w:cs="Times New Roman" w:hint="eastAsia"/>
        </w:rPr>
        <w:t>= 0.001).</w:t>
      </w:r>
      <w:r w:rsidRPr="0086307D">
        <w:rPr>
          <w:rFonts w:cs="Times New Roman" w:hint="eastAsia"/>
        </w:rPr>
        <w:t xml:space="preserve"> </w:t>
      </w:r>
    </w:p>
    <w:p w:rsidR="00245FBF" w:rsidRPr="001C2255" w:rsidRDefault="00245FBF" w:rsidP="00245FBF">
      <w:pPr>
        <w:rPr>
          <w:rFonts w:cs="Times New Roman"/>
        </w:rPr>
      </w:pPr>
      <w:r>
        <w:rPr>
          <w:rFonts w:cs="Times New Roman" w:hint="eastAsia"/>
        </w:rPr>
        <w:t xml:space="preserve">B. The AUC of the CSF WBC </w:t>
      </w:r>
      <w:r w:rsidRPr="00E025F4">
        <w:rPr>
          <w:rFonts w:cs="Times New Roman"/>
          <w:kern w:val="0"/>
        </w:rPr>
        <w:t>count</w:t>
      </w:r>
      <w:r>
        <w:rPr>
          <w:rFonts w:cs="Times New Roman" w:hint="eastAsia"/>
          <w:kern w:val="0"/>
        </w:rPr>
        <w:t xml:space="preserve"> </w:t>
      </w:r>
      <w:r>
        <w:rPr>
          <w:rFonts w:cs="Times New Roman" w:hint="eastAsia"/>
        </w:rPr>
        <w:t xml:space="preserve">were significant </w:t>
      </w:r>
      <w:r>
        <w:rPr>
          <w:rFonts w:cs="Times New Roman"/>
        </w:rPr>
        <w:t>with respect to</w:t>
      </w:r>
      <w:r>
        <w:rPr>
          <w:rFonts w:cs="Times New Roman" w:hint="eastAsia"/>
        </w:rPr>
        <w:t xml:space="preserve"> relapse (</w:t>
      </w:r>
      <w:r>
        <w:rPr>
          <w:rFonts w:cs="Times New Roman"/>
        </w:rPr>
        <w:t>AUC = 0.</w:t>
      </w:r>
      <w:r>
        <w:rPr>
          <w:rFonts w:cs="Times New Roman" w:hint="eastAsia"/>
        </w:rPr>
        <w:t xml:space="preserve">66; </w:t>
      </w:r>
      <w:r w:rsidRPr="00B44466">
        <w:rPr>
          <w:rFonts w:cs="Times New Roman"/>
        </w:rPr>
        <w:t xml:space="preserve">95% </w:t>
      </w:r>
      <w:r>
        <w:rPr>
          <w:rFonts w:cs="Times New Roman"/>
        </w:rPr>
        <w:t>CI</w:t>
      </w:r>
      <w:r w:rsidRPr="00B44466">
        <w:rPr>
          <w:rFonts w:cs="Times New Roman"/>
        </w:rPr>
        <w:t xml:space="preserve"> 0.</w:t>
      </w:r>
      <w:r>
        <w:rPr>
          <w:rFonts w:cs="Times New Roman" w:hint="eastAsia"/>
        </w:rPr>
        <w:t>51</w:t>
      </w:r>
      <w:r w:rsidRPr="00B44466">
        <w:rPr>
          <w:rFonts w:cs="Times New Roman"/>
        </w:rPr>
        <w:t>–0.</w:t>
      </w:r>
      <w:r>
        <w:rPr>
          <w:rFonts w:cs="Times New Roman" w:hint="eastAsia"/>
        </w:rPr>
        <w:t>81;</w:t>
      </w:r>
      <w:r w:rsidRPr="00B44466">
        <w:rPr>
          <w:rFonts w:cs="Times New Roman"/>
        </w:rPr>
        <w:t xml:space="preserve"> </w:t>
      </w:r>
      <w:r w:rsidRPr="00B44466">
        <w:rPr>
          <w:rFonts w:cs="Times New Roman" w:hint="eastAsia"/>
          <w:i/>
        </w:rPr>
        <w:t>p</w:t>
      </w:r>
      <w:r w:rsidRPr="00B44466">
        <w:rPr>
          <w:rFonts w:cs="Times New Roman"/>
        </w:rPr>
        <w:t xml:space="preserve"> =</w:t>
      </w:r>
      <w:r>
        <w:rPr>
          <w:rFonts w:cs="Times New Roman" w:hint="eastAsia"/>
        </w:rPr>
        <w:t>0.042).</w:t>
      </w:r>
      <w:r w:rsidRPr="001C2255">
        <w:rPr>
          <w:rFonts w:cs="Times New Roman"/>
        </w:rPr>
        <w:t xml:space="preserve"> </w:t>
      </w:r>
    </w:p>
    <w:bookmarkEnd w:id="0"/>
    <w:p w:rsidR="00F24313" w:rsidRPr="00245FBF" w:rsidRDefault="00F24313" w:rsidP="00245FBF"/>
    <w:sectPr w:rsidR="00F24313" w:rsidRPr="00245FBF" w:rsidSect="00B7383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E0" w:rsidRDefault="00593BE0" w:rsidP="005D1E1D">
      <w:r>
        <w:separator/>
      </w:r>
    </w:p>
  </w:endnote>
  <w:endnote w:type="continuationSeparator" w:id="0">
    <w:p w:rsidR="00593BE0" w:rsidRDefault="00593BE0" w:rsidP="005D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696325"/>
      <w:docPartObj>
        <w:docPartGallery w:val="Page Numbers (Bottom of Page)"/>
        <w:docPartUnique/>
      </w:docPartObj>
    </w:sdtPr>
    <w:sdtEndPr/>
    <w:sdtContent>
      <w:p w:rsidR="002D47A2" w:rsidRDefault="00593B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83E" w:rsidRPr="00B7383E">
          <w:rPr>
            <w:noProof/>
            <w:lang w:val="zh-CN"/>
          </w:rPr>
          <w:t>1</w:t>
        </w:r>
        <w:r>
          <w:fldChar w:fldCharType="end"/>
        </w:r>
      </w:p>
    </w:sdtContent>
  </w:sdt>
  <w:p w:rsidR="002D47A2" w:rsidRDefault="00593B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E0" w:rsidRDefault="00593BE0" w:rsidP="005D1E1D">
      <w:r>
        <w:separator/>
      </w:r>
    </w:p>
  </w:footnote>
  <w:footnote w:type="continuationSeparator" w:id="0">
    <w:p w:rsidR="00593BE0" w:rsidRDefault="00593BE0" w:rsidP="005D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C9"/>
    <w:rsid w:val="00245FBF"/>
    <w:rsid w:val="002B4106"/>
    <w:rsid w:val="003152BA"/>
    <w:rsid w:val="00337359"/>
    <w:rsid w:val="00353BCB"/>
    <w:rsid w:val="00364D77"/>
    <w:rsid w:val="0043708F"/>
    <w:rsid w:val="004A4C1E"/>
    <w:rsid w:val="004D61AF"/>
    <w:rsid w:val="005546A6"/>
    <w:rsid w:val="00593BE0"/>
    <w:rsid w:val="005D1E1D"/>
    <w:rsid w:val="00606DE3"/>
    <w:rsid w:val="00671620"/>
    <w:rsid w:val="006A53B4"/>
    <w:rsid w:val="006B22C8"/>
    <w:rsid w:val="006C5AB0"/>
    <w:rsid w:val="007E55F8"/>
    <w:rsid w:val="008239C0"/>
    <w:rsid w:val="0086307D"/>
    <w:rsid w:val="00866B10"/>
    <w:rsid w:val="0092378E"/>
    <w:rsid w:val="009306C3"/>
    <w:rsid w:val="00967631"/>
    <w:rsid w:val="00A02E2E"/>
    <w:rsid w:val="00A05EB8"/>
    <w:rsid w:val="00A746A1"/>
    <w:rsid w:val="00AD3829"/>
    <w:rsid w:val="00B02711"/>
    <w:rsid w:val="00B7383E"/>
    <w:rsid w:val="00C073C3"/>
    <w:rsid w:val="00C7701A"/>
    <w:rsid w:val="00D64FE8"/>
    <w:rsid w:val="00E042C9"/>
    <w:rsid w:val="00E71293"/>
    <w:rsid w:val="00EF433D"/>
    <w:rsid w:val="00F24313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3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43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1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1E1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1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1E1D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24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3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43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1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1E1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1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1E1D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24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2018-12-24T03:01:00Z</dcterms:created>
  <dcterms:modified xsi:type="dcterms:W3CDTF">2019-04-28T13:37:00Z</dcterms:modified>
</cp:coreProperties>
</file>