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4B3" w:rsidRDefault="004F24B3" w:rsidP="00333F70">
      <w:pPr>
        <w:pStyle w:val="Titre"/>
        <w:spacing w:before="0" w:after="0" w:line="360" w:lineRule="auto"/>
        <w:rPr>
          <w:lang w:val="en-US"/>
        </w:rPr>
      </w:pPr>
      <w:r w:rsidRPr="00F41F7F">
        <w:rPr>
          <w:lang w:val="en-US"/>
        </w:rPr>
        <w:t>Evoluti</w:t>
      </w:r>
      <w:r>
        <w:rPr>
          <w:lang w:val="en-US"/>
        </w:rPr>
        <w:t>onary</w:t>
      </w:r>
      <w:r w:rsidRPr="00F41F7F">
        <w:rPr>
          <w:lang w:val="en-US"/>
        </w:rPr>
        <w:t xml:space="preserve"> story of </w:t>
      </w:r>
      <w:r>
        <w:rPr>
          <w:lang w:val="en-US"/>
        </w:rPr>
        <w:t xml:space="preserve">the </w:t>
      </w:r>
      <w:r w:rsidRPr="00F41F7F">
        <w:rPr>
          <w:lang w:val="en-US"/>
        </w:rPr>
        <w:t>low</w:t>
      </w:r>
      <w:r>
        <w:rPr>
          <w:lang w:val="en-US"/>
        </w:rPr>
        <w:t>/medium</w:t>
      </w:r>
      <w:r w:rsidRPr="00F41F7F">
        <w:rPr>
          <w:lang w:val="en-US"/>
        </w:rPr>
        <w:t>-af</w:t>
      </w:r>
      <w:r>
        <w:rPr>
          <w:lang w:val="en-US"/>
        </w:rPr>
        <w:t>finity IgG Fc receptor gene cluster: supplementary information</w:t>
      </w:r>
    </w:p>
    <w:p w:rsidR="004A4848" w:rsidRPr="00F41F7F" w:rsidRDefault="00461966" w:rsidP="00333F70">
      <w:pPr>
        <w:spacing w:after="0" w:line="360" w:lineRule="auto"/>
        <w:jc w:val="both"/>
        <w:rPr>
          <w:b/>
          <w:lang w:val="en-US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E3BA73C" wp14:editId="718B626A">
            <wp:simplePos x="0" y="0"/>
            <wp:positionH relativeFrom="margin">
              <wp:align>center</wp:align>
            </wp:positionH>
            <wp:positionV relativeFrom="paragraph">
              <wp:posOffset>594360</wp:posOffset>
            </wp:positionV>
            <wp:extent cx="4664603" cy="3029588"/>
            <wp:effectExtent l="0" t="0" r="3175" b="0"/>
            <wp:wrapTight wrapText="bothSides">
              <wp:wrapPolygon edited="0">
                <wp:start x="0" y="0"/>
                <wp:lineTo x="0" y="21460"/>
                <wp:lineTo x="21526" y="21460"/>
                <wp:lineTo x="2152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6643" r="13690" b="15860"/>
                    <a:stretch/>
                  </pic:blipFill>
                  <pic:spPr bwMode="auto">
                    <a:xfrm>
                      <a:off x="0" y="0"/>
                      <a:ext cx="4664603" cy="302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848" w:rsidRPr="00F41F7F">
        <w:rPr>
          <w:b/>
          <w:lang w:val="en-US"/>
        </w:rPr>
        <w:t xml:space="preserve">Supplementary </w:t>
      </w:r>
      <w:r w:rsidR="00D27E01">
        <w:rPr>
          <w:b/>
          <w:lang w:val="en-US"/>
        </w:rPr>
        <w:t>Figure 1</w:t>
      </w:r>
      <w:r w:rsidR="005E5C20">
        <w:rPr>
          <w:b/>
          <w:lang w:val="en-US"/>
        </w:rPr>
        <w:t>.</w:t>
      </w:r>
      <w:r w:rsidR="004A4848" w:rsidRPr="00F41F7F">
        <w:rPr>
          <w:b/>
          <w:lang w:val="en-US"/>
        </w:rPr>
        <w:t xml:space="preserve"> Long PCR approach and primers used for </w:t>
      </w:r>
      <w:r w:rsidR="004A4848" w:rsidRPr="00F41F7F">
        <w:rPr>
          <w:b/>
          <w:i/>
          <w:lang w:val="en-US"/>
        </w:rPr>
        <w:t>FCGR2A</w:t>
      </w:r>
      <w:r w:rsidR="004A4848" w:rsidRPr="00F41F7F">
        <w:rPr>
          <w:b/>
          <w:lang w:val="en-US"/>
        </w:rPr>
        <w:t xml:space="preserve">, </w:t>
      </w:r>
      <w:r w:rsidR="004A4848" w:rsidRPr="00F41F7F">
        <w:rPr>
          <w:b/>
          <w:i/>
          <w:lang w:val="en-US"/>
        </w:rPr>
        <w:t>FCGR2B</w:t>
      </w:r>
      <w:r w:rsidR="004A4848" w:rsidRPr="00F41F7F">
        <w:rPr>
          <w:b/>
          <w:lang w:val="en-US"/>
        </w:rPr>
        <w:t xml:space="preserve"> and </w:t>
      </w:r>
      <w:r w:rsidR="004A4848" w:rsidRPr="00F41F7F">
        <w:rPr>
          <w:b/>
          <w:i/>
          <w:lang w:val="en-US"/>
        </w:rPr>
        <w:t>FCGR2C</w:t>
      </w:r>
      <w:r w:rsidR="004A4848" w:rsidRPr="00F41F7F">
        <w:rPr>
          <w:b/>
          <w:lang w:val="en-US"/>
        </w:rPr>
        <w:t xml:space="preserve"> screening.</w:t>
      </w:r>
    </w:p>
    <w:p w:rsidR="00D27E01" w:rsidRDefault="00D27E01" w:rsidP="00333F70">
      <w:pPr>
        <w:spacing w:after="0" w:line="360" w:lineRule="auto"/>
        <w:jc w:val="center"/>
        <w:rPr>
          <w:b/>
          <w:lang w:val="en-US"/>
        </w:rPr>
      </w:pPr>
    </w:p>
    <w:p w:rsidR="00461966" w:rsidRPr="00461966" w:rsidRDefault="00D27E01" w:rsidP="00333F70">
      <w:pPr>
        <w:spacing w:after="0" w:line="360" w:lineRule="auto"/>
        <w:rPr>
          <w:b/>
          <w:lang w:val="en-US"/>
        </w:rPr>
      </w:pPr>
      <w:r w:rsidRPr="00F41F7F">
        <w:rPr>
          <w:b/>
          <w:lang w:val="en-US"/>
        </w:rPr>
        <w:t xml:space="preserve">Supplementary </w:t>
      </w:r>
      <w:r>
        <w:rPr>
          <w:b/>
          <w:lang w:val="en-US"/>
        </w:rPr>
        <w:t>Figure 2:</w:t>
      </w:r>
      <w:r w:rsidR="00461966">
        <w:rPr>
          <w:b/>
          <w:lang w:val="en-US"/>
        </w:rPr>
        <w:t xml:space="preserve"> </w:t>
      </w:r>
      <w:r w:rsidR="00461966" w:rsidRPr="00461966">
        <w:rPr>
          <w:b/>
          <w:lang w:val="en-US"/>
        </w:rPr>
        <w:t>PCR screening for orthologous genes of FCGR2A, FCGR2B and FCGR2C.</w:t>
      </w:r>
    </w:p>
    <w:p w:rsidR="00D27E01" w:rsidRDefault="00461966" w:rsidP="00333F70">
      <w:pPr>
        <w:spacing w:after="0" w:line="360" w:lineRule="auto"/>
        <w:jc w:val="both"/>
        <w:rPr>
          <w:b/>
          <w:lang w:val="en-US"/>
        </w:rPr>
      </w:pPr>
      <w:r>
        <w:rPr>
          <w:b/>
          <w:lang w:val="en-US"/>
        </w:rPr>
        <w:t>A</w:t>
      </w:r>
      <w:r w:rsidRPr="00461966">
        <w:rPr>
          <w:b/>
          <w:lang w:val="en-US"/>
        </w:rPr>
        <w:t xml:space="preserve">. </w:t>
      </w:r>
      <w:r w:rsidRPr="00461966">
        <w:rPr>
          <w:lang w:val="en-US"/>
        </w:rPr>
        <w:t>Co-amplification of FCGR3A and FCGR3B</w:t>
      </w:r>
      <w:r w:rsidRPr="00461966">
        <w:rPr>
          <w:b/>
          <w:lang w:val="en-US"/>
        </w:rPr>
        <w:t xml:space="preserve"> </w:t>
      </w:r>
      <w:r>
        <w:rPr>
          <w:b/>
          <w:lang w:val="en-US"/>
        </w:rPr>
        <w:t xml:space="preserve">B. </w:t>
      </w:r>
      <w:r w:rsidRPr="00461966">
        <w:rPr>
          <w:lang w:val="en-US"/>
        </w:rPr>
        <w:t>Specific PCR for FCGR3B.</w:t>
      </w:r>
      <w:r w:rsidRPr="00461966">
        <w:rPr>
          <w:b/>
          <w:lang w:val="en-US"/>
        </w:rPr>
        <w:t xml:space="preserve"> </w:t>
      </w:r>
      <w:r>
        <w:rPr>
          <w:b/>
          <w:lang w:val="en-US"/>
        </w:rPr>
        <w:t xml:space="preserve">D. </w:t>
      </w:r>
      <w:r w:rsidRPr="00461966">
        <w:rPr>
          <w:lang w:val="en-US"/>
        </w:rPr>
        <w:t>Sequencing of co amplification product revealed presence of FCGR3A and FCGR3B in gorilla whereas only codon specific for FCGR3A is observed for Oran-</w:t>
      </w:r>
      <w:proofErr w:type="spellStart"/>
      <w:r w:rsidRPr="00461966">
        <w:rPr>
          <w:lang w:val="en-US"/>
        </w:rPr>
        <w:t>utan</w:t>
      </w:r>
      <w:proofErr w:type="spellEnd"/>
      <w:r w:rsidRPr="00461966">
        <w:rPr>
          <w:lang w:val="en-US"/>
        </w:rPr>
        <w:t>.</w:t>
      </w:r>
    </w:p>
    <w:p w:rsidR="00D27E01" w:rsidRDefault="00D27E01" w:rsidP="00333F70">
      <w:pPr>
        <w:spacing w:after="0" w:line="360" w:lineRule="auto"/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439125D">
            <wp:extent cx="4328645" cy="3122899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63" cy="3144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333F70" w:rsidRDefault="00333F70" w:rsidP="00333F70">
      <w:pPr>
        <w:spacing w:after="0" w:line="360" w:lineRule="auto"/>
        <w:rPr>
          <w:b/>
          <w:lang w:val="en-US"/>
        </w:rPr>
      </w:pPr>
      <w:r w:rsidRPr="00F41F7F">
        <w:rPr>
          <w:b/>
          <w:lang w:val="en-US"/>
        </w:rPr>
        <w:lastRenderedPageBreak/>
        <w:t xml:space="preserve">Supplementary </w:t>
      </w:r>
      <w:r>
        <w:rPr>
          <w:b/>
          <w:lang w:val="en-US"/>
        </w:rPr>
        <w:t>Figure 3</w:t>
      </w:r>
    </w:p>
    <w:p w:rsidR="00333F70" w:rsidRPr="00461966" w:rsidRDefault="00333F70" w:rsidP="00333F70">
      <w:pPr>
        <w:spacing w:after="0" w:line="360" w:lineRule="auto"/>
        <w:jc w:val="both"/>
        <w:rPr>
          <w:lang w:val="en-US"/>
        </w:rPr>
      </w:pPr>
      <w:r w:rsidRPr="00461966">
        <w:rPr>
          <w:lang w:val="en-US"/>
        </w:rPr>
        <w:t>Neighbor-joining trees of FCGR2/3 genes</w:t>
      </w:r>
      <w:r w:rsidR="009E7D67">
        <w:rPr>
          <w:lang w:val="en-US"/>
        </w:rPr>
        <w:t xml:space="preserve"> (A and B respectively)</w:t>
      </w:r>
      <w:r w:rsidRPr="00461966">
        <w:rPr>
          <w:lang w:val="en-US"/>
        </w:rPr>
        <w:t xml:space="preserve">. Phylogenetic analysis was carried out in human (Homo sapiens; Hs), chimpanzee (Pan troglodytes; Pt), gorilla (Gorilla </w:t>
      </w:r>
      <w:proofErr w:type="spellStart"/>
      <w:r w:rsidRPr="00461966">
        <w:rPr>
          <w:lang w:val="en-US"/>
        </w:rPr>
        <w:t>gorilla</w:t>
      </w:r>
      <w:proofErr w:type="spellEnd"/>
      <w:r w:rsidRPr="00461966">
        <w:rPr>
          <w:lang w:val="en-US"/>
        </w:rPr>
        <w:t>, Gg), orangutan (</w:t>
      </w:r>
      <w:proofErr w:type="spellStart"/>
      <w:r w:rsidRPr="00461966">
        <w:rPr>
          <w:lang w:val="en-US"/>
        </w:rPr>
        <w:t>Pongo</w:t>
      </w:r>
      <w:proofErr w:type="spellEnd"/>
      <w:r w:rsidRPr="00461966">
        <w:rPr>
          <w:lang w:val="en-US"/>
        </w:rPr>
        <w:t xml:space="preserve"> </w:t>
      </w:r>
      <w:proofErr w:type="spellStart"/>
      <w:r w:rsidRPr="00461966">
        <w:rPr>
          <w:lang w:val="en-US"/>
        </w:rPr>
        <w:t>pygmaeus</w:t>
      </w:r>
      <w:proofErr w:type="spellEnd"/>
      <w:r w:rsidRPr="00461966">
        <w:rPr>
          <w:lang w:val="en-US"/>
        </w:rPr>
        <w:t>; Pp), Gibbon (</w:t>
      </w:r>
      <w:proofErr w:type="spellStart"/>
      <w:r w:rsidRPr="00461966">
        <w:rPr>
          <w:lang w:val="en-US"/>
        </w:rPr>
        <w:t>Hylobate</w:t>
      </w:r>
      <w:proofErr w:type="spellEnd"/>
      <w:r w:rsidRPr="00461966">
        <w:rPr>
          <w:lang w:val="en-US"/>
        </w:rPr>
        <w:t xml:space="preserve"> </w:t>
      </w:r>
      <w:proofErr w:type="spellStart"/>
      <w:r w:rsidRPr="00461966">
        <w:rPr>
          <w:lang w:val="en-US"/>
        </w:rPr>
        <w:t>iar</w:t>
      </w:r>
      <w:proofErr w:type="spellEnd"/>
      <w:r w:rsidRPr="00461966">
        <w:rPr>
          <w:lang w:val="en-US"/>
        </w:rPr>
        <w:t>, Hi), macaque (</w:t>
      </w:r>
      <w:proofErr w:type="spellStart"/>
      <w:r w:rsidRPr="00461966">
        <w:rPr>
          <w:lang w:val="en-US"/>
        </w:rPr>
        <w:t>Macaca</w:t>
      </w:r>
      <w:proofErr w:type="spellEnd"/>
      <w:r w:rsidRPr="00461966">
        <w:rPr>
          <w:lang w:val="en-US"/>
        </w:rPr>
        <w:t xml:space="preserve"> </w:t>
      </w:r>
      <w:proofErr w:type="spellStart"/>
      <w:r w:rsidRPr="00461966">
        <w:rPr>
          <w:lang w:val="en-US"/>
        </w:rPr>
        <w:t>fascicularis</w:t>
      </w:r>
      <w:proofErr w:type="spellEnd"/>
      <w:r w:rsidRPr="00461966">
        <w:rPr>
          <w:lang w:val="en-US"/>
        </w:rPr>
        <w:t xml:space="preserve">, Mf) and in mouse (Mus </w:t>
      </w:r>
      <w:proofErr w:type="spellStart"/>
      <w:r w:rsidRPr="00461966">
        <w:rPr>
          <w:lang w:val="en-US"/>
        </w:rPr>
        <w:t>musculus</w:t>
      </w:r>
      <w:proofErr w:type="spellEnd"/>
      <w:r w:rsidRPr="00461966">
        <w:rPr>
          <w:lang w:val="en-US"/>
        </w:rPr>
        <w:t>, Mm).</w:t>
      </w:r>
    </w:p>
    <w:p w:rsidR="00333F70" w:rsidRDefault="00333F70" w:rsidP="00333F70">
      <w:pPr>
        <w:spacing w:after="0" w:line="360" w:lineRule="auto"/>
        <w:jc w:val="center"/>
        <w:rPr>
          <w:b/>
          <w:lang w:val="en-US"/>
        </w:rPr>
      </w:pPr>
      <w:r>
        <w:rPr>
          <w:b/>
          <w:noProof/>
          <w:lang w:eastAsia="fr-FR"/>
        </w:rPr>
        <w:drawing>
          <wp:inline distT="0" distB="0" distL="0" distR="0" wp14:anchorId="353B0BCF" wp14:editId="3540DCEA">
            <wp:extent cx="5029798" cy="6781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757" cy="67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01" w:rsidRDefault="0038218E" w:rsidP="00333F70">
      <w:pPr>
        <w:spacing w:after="0" w:line="360" w:lineRule="auto"/>
        <w:jc w:val="both"/>
        <w:rPr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3A3ECBF1" wp14:editId="1622BCE9">
            <wp:simplePos x="0" y="0"/>
            <wp:positionH relativeFrom="margin">
              <wp:align>right</wp:align>
            </wp:positionH>
            <wp:positionV relativeFrom="paragraph">
              <wp:posOffset>967105</wp:posOffset>
            </wp:positionV>
            <wp:extent cx="576072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500" y="21529"/>
                <wp:lineTo x="2150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3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6"/>
                    <a:stretch/>
                  </pic:blipFill>
                  <pic:spPr bwMode="auto">
                    <a:xfrm>
                      <a:off x="0" y="0"/>
                      <a:ext cx="576072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7E01" w:rsidRPr="00F41F7F">
        <w:rPr>
          <w:b/>
          <w:lang w:val="en-US"/>
        </w:rPr>
        <w:t xml:space="preserve">Supplementary </w:t>
      </w:r>
      <w:r w:rsidR="003F1A8B">
        <w:rPr>
          <w:b/>
          <w:lang w:val="en-US"/>
        </w:rPr>
        <w:t xml:space="preserve">Figure </w:t>
      </w:r>
      <w:r w:rsidR="00333F70">
        <w:rPr>
          <w:b/>
          <w:lang w:val="en-US"/>
        </w:rPr>
        <w:t>4</w:t>
      </w:r>
      <w:r w:rsidR="00D27E01" w:rsidRPr="00F41F7F">
        <w:rPr>
          <w:b/>
          <w:lang w:val="en-US"/>
        </w:rPr>
        <w:t>: Predicted amino acid sequences of extra-</w:t>
      </w:r>
      <w:r w:rsidR="00AC3622" w:rsidRPr="00F41F7F">
        <w:rPr>
          <w:b/>
          <w:lang w:val="en-US"/>
        </w:rPr>
        <w:t>cellular</w:t>
      </w:r>
      <w:r w:rsidR="00D27E01" w:rsidRPr="00F41F7F">
        <w:rPr>
          <w:b/>
          <w:lang w:val="en-US"/>
        </w:rPr>
        <w:t xml:space="preserve"> domain 2 of FCGR2A/2B. </w:t>
      </w:r>
      <w:r w:rsidR="00D27E01" w:rsidRPr="00F41F7F">
        <w:rPr>
          <w:lang w:val="en-US"/>
        </w:rPr>
        <w:t xml:space="preserve">human (Homo </w:t>
      </w:r>
      <w:proofErr w:type="gramStart"/>
      <w:r w:rsidR="00D27E01" w:rsidRPr="00F41F7F">
        <w:rPr>
          <w:lang w:val="en-US"/>
        </w:rPr>
        <w:t>sapiens ;</w:t>
      </w:r>
      <w:proofErr w:type="gramEnd"/>
      <w:r w:rsidR="00D27E01" w:rsidRPr="00F41F7F">
        <w:rPr>
          <w:lang w:val="en-US"/>
        </w:rPr>
        <w:t xml:space="preserve"> Hs), chimpanzee (Pan troglodyte ; Pt), gorilla (Gorilla </w:t>
      </w:r>
      <w:proofErr w:type="spellStart"/>
      <w:r w:rsidR="00D27E01" w:rsidRPr="00F41F7F">
        <w:rPr>
          <w:lang w:val="en-US"/>
        </w:rPr>
        <w:t>gorilla</w:t>
      </w:r>
      <w:proofErr w:type="spellEnd"/>
      <w:r w:rsidR="00D27E01" w:rsidRPr="00F41F7F">
        <w:rPr>
          <w:lang w:val="en-US"/>
        </w:rPr>
        <w:t> , Gg), orangutan (</w:t>
      </w:r>
      <w:proofErr w:type="spellStart"/>
      <w:r w:rsidR="00D27E01" w:rsidRPr="00F41F7F">
        <w:rPr>
          <w:lang w:val="en-US"/>
        </w:rPr>
        <w:t>Pongo</w:t>
      </w:r>
      <w:proofErr w:type="spellEnd"/>
      <w:r w:rsidR="00D27E01" w:rsidRPr="00F41F7F">
        <w:rPr>
          <w:lang w:val="en-US"/>
        </w:rPr>
        <w:t xml:space="preserve"> </w:t>
      </w:r>
      <w:proofErr w:type="spellStart"/>
      <w:r w:rsidR="00D27E01" w:rsidRPr="00F41F7F">
        <w:rPr>
          <w:lang w:val="en-US"/>
        </w:rPr>
        <w:t>pygmaeus</w:t>
      </w:r>
      <w:proofErr w:type="spellEnd"/>
      <w:r w:rsidR="00D27E01" w:rsidRPr="00F41F7F">
        <w:rPr>
          <w:lang w:val="en-US"/>
        </w:rPr>
        <w:t> ; Pp), Gibbon (</w:t>
      </w:r>
      <w:proofErr w:type="spellStart"/>
      <w:r w:rsidR="00D27E01" w:rsidRPr="00F41F7F">
        <w:rPr>
          <w:lang w:val="en-US"/>
        </w:rPr>
        <w:t>Hylobate</w:t>
      </w:r>
      <w:proofErr w:type="spellEnd"/>
      <w:r w:rsidR="00D27E01" w:rsidRPr="00F41F7F">
        <w:rPr>
          <w:lang w:val="en-US"/>
        </w:rPr>
        <w:t xml:space="preserve"> </w:t>
      </w:r>
      <w:proofErr w:type="spellStart"/>
      <w:r w:rsidR="00D27E01" w:rsidRPr="00F41F7F">
        <w:rPr>
          <w:lang w:val="en-US"/>
        </w:rPr>
        <w:t>iar</w:t>
      </w:r>
      <w:proofErr w:type="spellEnd"/>
      <w:r w:rsidR="00D27E01" w:rsidRPr="00F41F7F">
        <w:rPr>
          <w:lang w:val="en-US"/>
        </w:rPr>
        <w:t>, Hi), macaque (</w:t>
      </w:r>
      <w:proofErr w:type="spellStart"/>
      <w:r w:rsidR="00D27E01" w:rsidRPr="00F41F7F">
        <w:rPr>
          <w:lang w:val="en-US"/>
        </w:rPr>
        <w:t>Macaca</w:t>
      </w:r>
      <w:proofErr w:type="spellEnd"/>
      <w:r w:rsidR="00D27E01" w:rsidRPr="00F41F7F">
        <w:rPr>
          <w:lang w:val="en-US"/>
        </w:rPr>
        <w:t xml:space="preserve"> </w:t>
      </w:r>
      <w:proofErr w:type="spellStart"/>
      <w:r w:rsidR="00D27E01" w:rsidRPr="00F41F7F">
        <w:rPr>
          <w:lang w:val="en-US"/>
        </w:rPr>
        <w:t>fascicularis</w:t>
      </w:r>
      <w:proofErr w:type="spellEnd"/>
      <w:r w:rsidR="00D27E01" w:rsidRPr="00F41F7F">
        <w:rPr>
          <w:lang w:val="en-US"/>
        </w:rPr>
        <w:t xml:space="preserve">, Mf) and in mouse (Mus </w:t>
      </w:r>
      <w:proofErr w:type="spellStart"/>
      <w:r w:rsidR="00D27E01" w:rsidRPr="00F41F7F">
        <w:rPr>
          <w:lang w:val="en-US"/>
        </w:rPr>
        <w:t>musculus</w:t>
      </w:r>
      <w:proofErr w:type="spellEnd"/>
      <w:r w:rsidR="00D27E01" w:rsidRPr="00F41F7F">
        <w:rPr>
          <w:lang w:val="en-US"/>
        </w:rPr>
        <w:t>, Mm).</w:t>
      </w:r>
    </w:p>
    <w:p w:rsidR="00D27E01" w:rsidRPr="00F41F7F" w:rsidRDefault="00333F70" w:rsidP="00333F70">
      <w:pPr>
        <w:spacing w:after="0" w:line="360" w:lineRule="auto"/>
        <w:jc w:val="both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0EBAFB7" wp14:editId="7CC0F2CB">
            <wp:simplePos x="0" y="0"/>
            <wp:positionH relativeFrom="margin">
              <wp:align>right</wp:align>
            </wp:positionH>
            <wp:positionV relativeFrom="paragraph">
              <wp:posOffset>3616325</wp:posOffset>
            </wp:positionV>
            <wp:extent cx="576072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500" y="21319"/>
                <wp:lineTo x="21500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4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 b="6672"/>
                    <a:stretch/>
                  </pic:blipFill>
                  <pic:spPr bwMode="auto">
                    <a:xfrm>
                      <a:off x="0" y="0"/>
                      <a:ext cx="576072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E01" w:rsidRPr="00F41F7F">
        <w:rPr>
          <w:b/>
          <w:lang w:val="en-US"/>
        </w:rPr>
        <w:t xml:space="preserve">Supplementary </w:t>
      </w:r>
      <w:r>
        <w:rPr>
          <w:b/>
          <w:lang w:val="en-US"/>
        </w:rPr>
        <w:t>Figure 5</w:t>
      </w:r>
      <w:r w:rsidR="00D27E01" w:rsidRPr="00F41F7F">
        <w:rPr>
          <w:b/>
          <w:lang w:val="en-US"/>
        </w:rPr>
        <w:t>:</w:t>
      </w:r>
      <w:r w:rsidR="00D27E01" w:rsidRPr="00F41F7F">
        <w:rPr>
          <w:lang w:val="en-US"/>
        </w:rPr>
        <w:t xml:space="preserve"> </w:t>
      </w:r>
      <w:r w:rsidR="00D27E01" w:rsidRPr="00F41F7F">
        <w:rPr>
          <w:b/>
          <w:lang w:val="en-US"/>
        </w:rPr>
        <w:t>Predicted amino acid sequences of extra-</w:t>
      </w:r>
      <w:r w:rsidR="00410249" w:rsidRPr="00F41F7F">
        <w:rPr>
          <w:b/>
          <w:lang w:val="en-US"/>
        </w:rPr>
        <w:t>cellular</w:t>
      </w:r>
      <w:r w:rsidR="00D27E01" w:rsidRPr="00F41F7F">
        <w:rPr>
          <w:b/>
          <w:lang w:val="en-US"/>
        </w:rPr>
        <w:t xml:space="preserve"> domain 2 of FCGR3A/3B. </w:t>
      </w:r>
      <w:r w:rsidR="00D27E01" w:rsidRPr="00F41F7F">
        <w:rPr>
          <w:lang w:val="en-US"/>
        </w:rPr>
        <w:t xml:space="preserve">human (Homo sapiens; Hs), chimpanzee (Pan troglodyte; Pt), gorilla (Gorilla </w:t>
      </w:r>
      <w:proofErr w:type="spellStart"/>
      <w:r w:rsidR="00D27E01" w:rsidRPr="00F41F7F">
        <w:rPr>
          <w:lang w:val="en-US"/>
        </w:rPr>
        <w:t>gorilla</w:t>
      </w:r>
      <w:proofErr w:type="spellEnd"/>
      <w:r w:rsidR="00D27E01" w:rsidRPr="00F41F7F">
        <w:rPr>
          <w:lang w:val="en-US"/>
        </w:rPr>
        <w:t>, Gg), orangutan (</w:t>
      </w:r>
      <w:proofErr w:type="spellStart"/>
      <w:r w:rsidR="00D27E01" w:rsidRPr="00F41F7F">
        <w:rPr>
          <w:lang w:val="en-US"/>
        </w:rPr>
        <w:t>Pongo</w:t>
      </w:r>
      <w:proofErr w:type="spellEnd"/>
      <w:r w:rsidR="00D27E01" w:rsidRPr="00F41F7F">
        <w:rPr>
          <w:lang w:val="en-US"/>
        </w:rPr>
        <w:t xml:space="preserve"> </w:t>
      </w:r>
      <w:proofErr w:type="spellStart"/>
      <w:r w:rsidR="00D27E01" w:rsidRPr="00F41F7F">
        <w:rPr>
          <w:lang w:val="en-US"/>
        </w:rPr>
        <w:t>pygmaeus</w:t>
      </w:r>
      <w:proofErr w:type="spellEnd"/>
      <w:r w:rsidR="00D27E01" w:rsidRPr="00F41F7F">
        <w:rPr>
          <w:lang w:val="en-US"/>
        </w:rPr>
        <w:t>; Pp), macaque (</w:t>
      </w:r>
      <w:proofErr w:type="spellStart"/>
      <w:r w:rsidR="00D27E01" w:rsidRPr="00F41F7F">
        <w:rPr>
          <w:lang w:val="en-US"/>
        </w:rPr>
        <w:t>Macaca</w:t>
      </w:r>
      <w:proofErr w:type="spellEnd"/>
      <w:r w:rsidR="00D27E01" w:rsidRPr="00F41F7F">
        <w:rPr>
          <w:lang w:val="en-US"/>
        </w:rPr>
        <w:t xml:space="preserve"> </w:t>
      </w:r>
      <w:proofErr w:type="spellStart"/>
      <w:r w:rsidR="00D27E01" w:rsidRPr="00F41F7F">
        <w:rPr>
          <w:lang w:val="en-US"/>
        </w:rPr>
        <w:t>fascicularis</w:t>
      </w:r>
      <w:proofErr w:type="spellEnd"/>
      <w:r w:rsidR="00D27E01" w:rsidRPr="00F41F7F">
        <w:rPr>
          <w:lang w:val="en-US"/>
        </w:rPr>
        <w:t xml:space="preserve">, Mf) and in mouse (Mus </w:t>
      </w:r>
      <w:proofErr w:type="spellStart"/>
      <w:r w:rsidR="00D27E01" w:rsidRPr="00F41F7F">
        <w:rPr>
          <w:lang w:val="en-US"/>
        </w:rPr>
        <w:t>musculus</w:t>
      </w:r>
      <w:proofErr w:type="spellEnd"/>
      <w:r w:rsidR="00D27E01" w:rsidRPr="00F41F7F">
        <w:rPr>
          <w:lang w:val="en-US"/>
        </w:rPr>
        <w:t>, Mm).</w:t>
      </w:r>
    </w:p>
    <w:p w:rsidR="00333F70" w:rsidRDefault="008138C2" w:rsidP="00333F70">
      <w:pPr>
        <w:spacing w:after="0" w:line="360" w:lineRule="auto"/>
        <w:rPr>
          <w:b/>
          <w:lang w:val="en-US"/>
        </w:rPr>
      </w:pPr>
      <w:r w:rsidRPr="00F41F7F">
        <w:rPr>
          <w:b/>
          <w:lang w:val="en-US"/>
        </w:rPr>
        <w:t xml:space="preserve">Supplementary </w:t>
      </w:r>
      <w:r>
        <w:rPr>
          <w:b/>
          <w:lang w:val="en-US"/>
        </w:rPr>
        <w:t xml:space="preserve">Figure </w:t>
      </w:r>
      <w:r w:rsidR="00333F70">
        <w:rPr>
          <w:b/>
          <w:lang w:val="en-US"/>
        </w:rPr>
        <w:t>6</w:t>
      </w:r>
    </w:p>
    <w:p w:rsidR="00D85D9E" w:rsidRPr="00D85D9E" w:rsidRDefault="00D85D9E" w:rsidP="00333F70">
      <w:pPr>
        <w:spacing w:after="0" w:line="360" w:lineRule="auto"/>
        <w:rPr>
          <w:lang w:val="en-US"/>
        </w:rPr>
      </w:pPr>
      <w:r w:rsidRPr="00D85D9E">
        <w:rPr>
          <w:lang w:val="en-US"/>
        </w:rPr>
        <w:t xml:space="preserve">Recombination model inside the FCGR locus explaining </w:t>
      </w:r>
      <w:r>
        <w:rPr>
          <w:lang w:val="en-US"/>
        </w:rPr>
        <w:t xml:space="preserve">the covariation of </w:t>
      </w:r>
      <w:r w:rsidRPr="00D85D9E">
        <w:rPr>
          <w:lang w:val="en-US"/>
        </w:rPr>
        <w:t>FCGR2C/</w:t>
      </w:r>
      <w:r>
        <w:rPr>
          <w:lang w:val="en-US"/>
        </w:rPr>
        <w:t>FCGR3B copy number.</w:t>
      </w:r>
    </w:p>
    <w:p w:rsidR="008138C2" w:rsidRDefault="008138C2" w:rsidP="00333F70">
      <w:pPr>
        <w:spacing w:after="0" w:line="360" w:lineRule="auto"/>
        <w:jc w:val="center"/>
        <w:rPr>
          <w:b/>
          <w:lang w:val="en-US"/>
        </w:rPr>
      </w:pPr>
      <w:r w:rsidRPr="008138C2">
        <w:rPr>
          <w:b/>
          <w:noProof/>
          <w:lang w:eastAsia="fr-FR"/>
        </w:rPr>
        <w:drawing>
          <wp:inline distT="0" distB="0" distL="0" distR="0" wp14:anchorId="27404AD1" wp14:editId="4DC68C63">
            <wp:extent cx="5215576" cy="1895475"/>
            <wp:effectExtent l="0" t="0" r="4445" b="0"/>
            <wp:docPr id="8196" name="Picture 4" descr="supplemen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supplement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8" t="50578" r="17183" b="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88" cy="1906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33F70" w:rsidRDefault="00461966" w:rsidP="00333F70">
      <w:pPr>
        <w:spacing w:after="0" w:line="360" w:lineRule="auto"/>
        <w:rPr>
          <w:b/>
          <w:lang w:val="en-US"/>
        </w:rPr>
      </w:pPr>
      <w:r>
        <w:rPr>
          <w:b/>
          <w:lang w:val="en-US"/>
        </w:rPr>
        <w:br w:type="page"/>
      </w:r>
      <w:r w:rsidR="00333F70">
        <w:rPr>
          <w:b/>
          <w:lang w:val="en-US"/>
        </w:rPr>
        <w:lastRenderedPageBreak/>
        <w:t>S</w:t>
      </w:r>
      <w:r w:rsidR="00333F70" w:rsidRPr="00E90B99">
        <w:rPr>
          <w:b/>
          <w:lang w:val="en-US"/>
        </w:rPr>
        <w:t>upplementary table 1: genome versions used and comparison with actual versions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409"/>
        <w:gridCol w:w="1985"/>
        <w:gridCol w:w="2126"/>
      </w:tblGrid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Species</w:t>
            </w:r>
            <w:proofErr w:type="spellEnd"/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Sequence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name</w:t>
            </w:r>
            <w:proofErr w:type="spellEnd"/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Used</w:t>
            </w:r>
            <w:proofErr w:type="spellEnd"/>
            <w:r>
              <w:rPr>
                <w:b/>
              </w:rPr>
              <w:t xml:space="preserve"> version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Actual</w:t>
            </w:r>
            <w:proofErr w:type="spellEnd"/>
            <w:r>
              <w:rPr>
                <w:b/>
              </w:rPr>
              <w:t xml:space="preserve"> version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Human</w:t>
            </w:r>
            <w:proofErr w:type="spellEnd"/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RP11-5K23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AL590385.23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AL590385.23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Human</w:t>
            </w:r>
            <w:proofErr w:type="spellEnd"/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RP11-25K21 contig a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AL451067.10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AL451067.12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Human</w:t>
            </w:r>
            <w:proofErr w:type="spellEnd"/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RP11-25K21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AL451067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AL451067.12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Human</w:t>
            </w:r>
            <w:proofErr w:type="spellEnd"/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RP11-25I17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AC021370.4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AC021370.4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Human</w:t>
            </w:r>
            <w:proofErr w:type="spellEnd"/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RP11-25K21 contig b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AL451067.1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AL451067.12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Human</w:t>
            </w:r>
            <w:proofErr w:type="spellEnd"/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RP11-247I16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AL359541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AL359541.11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P</w:t>
            </w:r>
            <w:r>
              <w:rPr>
                <w:b/>
              </w:rPr>
              <w:t xml:space="preserve">an </w:t>
            </w:r>
            <w:r w:rsidRPr="00E90B99">
              <w:rPr>
                <w:b/>
              </w:rPr>
              <w:t>t</w:t>
            </w:r>
            <w:r>
              <w:rPr>
                <w:b/>
              </w:rPr>
              <w:t>roglodytes</w:t>
            </w:r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AACZ01374181 to -</w:t>
            </w:r>
            <w:r w:rsidRPr="00E90B99">
              <w:rPr>
                <w:b/>
              </w:rPr>
              <w:t>8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Cont2734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AACZ00000000.4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P</w:t>
            </w:r>
            <w:r>
              <w:rPr>
                <w:b/>
              </w:rPr>
              <w:t xml:space="preserve">an </w:t>
            </w:r>
            <w:r w:rsidRPr="00E90B99">
              <w:rPr>
                <w:b/>
              </w:rPr>
              <w:t>t</w:t>
            </w:r>
            <w:r>
              <w:rPr>
                <w:b/>
              </w:rPr>
              <w:t>roglodytes</w:t>
            </w:r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AADA01327254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ctg_327253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AADA01327254.1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P</w:t>
            </w:r>
            <w:r>
              <w:rPr>
                <w:b/>
              </w:rPr>
              <w:t xml:space="preserve">an </w:t>
            </w:r>
            <w:r w:rsidRPr="00E90B99">
              <w:rPr>
                <w:b/>
              </w:rPr>
              <w:t>t</w:t>
            </w:r>
            <w:r>
              <w:rPr>
                <w:b/>
              </w:rPr>
              <w:t>roglodytes</w:t>
            </w:r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AACZ01050582</w:t>
            </w:r>
            <w:r>
              <w:rPr>
                <w:b/>
              </w:rPr>
              <w:t xml:space="preserve"> to </w:t>
            </w:r>
            <w:r w:rsidRPr="00E90B99">
              <w:rPr>
                <w:b/>
              </w:rPr>
              <w:t>-6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Cont3131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AACZ00000000.4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P</w:t>
            </w:r>
            <w:r>
              <w:rPr>
                <w:b/>
              </w:rPr>
              <w:t xml:space="preserve">an </w:t>
            </w:r>
            <w:r w:rsidRPr="00E90B99">
              <w:rPr>
                <w:b/>
              </w:rPr>
              <w:t>t</w:t>
            </w:r>
            <w:r>
              <w:rPr>
                <w:b/>
              </w:rPr>
              <w:t>roglodytes</w:t>
            </w:r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AADA01001879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ctg_1878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AADA01001879.1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P</w:t>
            </w:r>
            <w:r>
              <w:rPr>
                <w:b/>
              </w:rPr>
              <w:t xml:space="preserve">an </w:t>
            </w:r>
            <w:r w:rsidRPr="00E90B99">
              <w:rPr>
                <w:b/>
              </w:rPr>
              <w:t>t</w:t>
            </w:r>
            <w:r>
              <w:rPr>
                <w:b/>
              </w:rPr>
              <w:t>roglodytes</w:t>
            </w:r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AADA01295462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ctg_295461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AADA01295462.1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P</w:t>
            </w:r>
            <w:r>
              <w:rPr>
                <w:b/>
              </w:rPr>
              <w:t xml:space="preserve">an </w:t>
            </w:r>
            <w:r w:rsidRPr="00E90B99">
              <w:rPr>
                <w:b/>
              </w:rPr>
              <w:t>t</w:t>
            </w:r>
            <w:r>
              <w:rPr>
                <w:b/>
              </w:rPr>
              <w:t>roglodytes</w:t>
            </w:r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AACZ01194036</w:t>
            </w:r>
            <w:r>
              <w:rPr>
                <w:b/>
              </w:rPr>
              <w:t xml:space="preserve"> to </w:t>
            </w:r>
            <w:r w:rsidRPr="00E90B99">
              <w:rPr>
                <w:b/>
              </w:rPr>
              <w:t>-40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Cont7248</w:t>
            </w: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AACZ00000000.4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Macacca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mulatta</w:t>
            </w:r>
            <w:proofErr w:type="spellEnd"/>
          </w:p>
        </w:tc>
        <w:tc>
          <w:tcPr>
            <w:tcW w:w="2409" w:type="dxa"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NW_001108971</w:t>
            </w:r>
          </w:p>
        </w:tc>
        <w:tc>
          <w:tcPr>
            <w:tcW w:w="1985" w:type="dxa"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NW_001108971.1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Mus </w:t>
            </w:r>
            <w:proofErr w:type="spellStart"/>
            <w:r>
              <w:rPr>
                <w:b/>
              </w:rPr>
              <w:t>musculus</w:t>
            </w:r>
            <w:proofErr w:type="spellEnd"/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NC_000067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NC_000067.6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Canis</w:t>
            </w:r>
            <w:proofErr w:type="spellEnd"/>
            <w:r>
              <w:rPr>
                <w:b/>
              </w:rPr>
              <w:t xml:space="preserve"> lupus</w:t>
            </w:r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NW_876305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NW_876305.1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Bos </w:t>
            </w:r>
            <w:proofErr w:type="spellStart"/>
            <w:r>
              <w:rPr>
                <w:b/>
              </w:rPr>
              <w:t>taurus</w:t>
            </w:r>
            <w:proofErr w:type="spellEnd"/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NW_931054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NW_931054.1</w:t>
            </w:r>
          </w:p>
        </w:tc>
      </w:tr>
      <w:tr w:rsidR="00333F70" w:rsidRPr="00E90B99" w:rsidTr="002E11E1">
        <w:trPr>
          <w:trHeight w:val="600"/>
        </w:trPr>
        <w:tc>
          <w:tcPr>
            <w:tcW w:w="2122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Rattus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norvegicus</w:t>
            </w:r>
            <w:proofErr w:type="spellEnd"/>
          </w:p>
        </w:tc>
        <w:tc>
          <w:tcPr>
            <w:tcW w:w="2409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NC_005112</w:t>
            </w:r>
          </w:p>
        </w:tc>
        <w:tc>
          <w:tcPr>
            <w:tcW w:w="1985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hideMark/>
          </w:tcPr>
          <w:p w:rsidR="00333F70" w:rsidRPr="00E90B99" w:rsidRDefault="00333F70" w:rsidP="00333F70">
            <w:pPr>
              <w:spacing w:line="360" w:lineRule="auto"/>
              <w:jc w:val="both"/>
              <w:rPr>
                <w:b/>
              </w:rPr>
            </w:pPr>
            <w:r w:rsidRPr="00E90B99">
              <w:rPr>
                <w:b/>
              </w:rPr>
              <w:t>NC_005112.4</w:t>
            </w:r>
          </w:p>
        </w:tc>
      </w:tr>
    </w:tbl>
    <w:p w:rsidR="00333F70" w:rsidRDefault="00333F70" w:rsidP="00333F70">
      <w:pPr>
        <w:spacing w:after="0" w:line="360" w:lineRule="auto"/>
        <w:jc w:val="both"/>
        <w:rPr>
          <w:b/>
          <w:lang w:val="en-US"/>
        </w:rPr>
      </w:pPr>
    </w:p>
    <w:p w:rsidR="00333F70" w:rsidRDefault="00333F70" w:rsidP="00333F70">
      <w:pPr>
        <w:spacing w:after="0" w:line="360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EF0D7E" w:rsidRDefault="00EF0D7E" w:rsidP="00EF0D7E">
      <w:pPr>
        <w:spacing w:after="0" w:line="360" w:lineRule="auto"/>
        <w:jc w:val="both"/>
        <w:rPr>
          <w:b/>
          <w:lang w:val="en-US"/>
        </w:rPr>
      </w:pPr>
      <w:r w:rsidRPr="00F41F7F">
        <w:rPr>
          <w:b/>
          <w:lang w:val="en-US"/>
        </w:rPr>
        <w:lastRenderedPageBreak/>
        <w:t xml:space="preserve">Supplementary </w:t>
      </w:r>
      <w:r>
        <w:rPr>
          <w:b/>
          <w:lang w:val="en-US"/>
        </w:rPr>
        <w:t xml:space="preserve">Table </w:t>
      </w:r>
      <w:r>
        <w:rPr>
          <w:b/>
          <w:lang w:val="en-US"/>
        </w:rPr>
        <w:t>2</w:t>
      </w:r>
      <w:bookmarkStart w:id="0" w:name="_GoBack"/>
      <w:bookmarkEnd w:id="0"/>
    </w:p>
    <w:p w:rsidR="004A4848" w:rsidRPr="00F41F7F" w:rsidRDefault="00EF0D7E" w:rsidP="00EF0D7E">
      <w:pPr>
        <w:spacing w:after="0" w:line="360" w:lineRule="auto"/>
        <w:jc w:val="both"/>
        <w:rPr>
          <w:b/>
          <w:lang w:val="en-US"/>
        </w:rPr>
      </w:pPr>
      <w:r w:rsidRPr="00F41F7F">
        <w:rPr>
          <w:b/>
          <w:lang w:val="en-US"/>
        </w:rPr>
        <w:t xml:space="preserve">Primers used for sequencing of </w:t>
      </w:r>
      <w:r w:rsidRPr="00F41F7F">
        <w:rPr>
          <w:b/>
          <w:i/>
          <w:lang w:val="en-US"/>
        </w:rPr>
        <w:t>FCGR2A</w:t>
      </w:r>
      <w:r w:rsidRPr="00F41F7F">
        <w:rPr>
          <w:b/>
          <w:lang w:val="en-US"/>
        </w:rPr>
        <w:t xml:space="preserve">, </w:t>
      </w:r>
      <w:r w:rsidRPr="00F41F7F">
        <w:rPr>
          <w:b/>
          <w:i/>
          <w:lang w:val="en-US"/>
        </w:rPr>
        <w:t>FCGR2B</w:t>
      </w:r>
      <w:r w:rsidRPr="00F41F7F">
        <w:rPr>
          <w:b/>
          <w:lang w:val="en-US"/>
        </w:rPr>
        <w:t xml:space="preserve"> and </w:t>
      </w:r>
      <w:r w:rsidRPr="00F41F7F">
        <w:rPr>
          <w:b/>
          <w:i/>
          <w:lang w:val="en-US"/>
        </w:rPr>
        <w:t>FCGR2C</w:t>
      </w:r>
      <w:r w:rsidRPr="00F41F7F">
        <w:rPr>
          <w:b/>
          <w:lang w:val="en-US"/>
        </w:rPr>
        <w:t>.</w:t>
      </w:r>
    </w:p>
    <w:p w:rsidR="00EF0D7E" w:rsidRDefault="005E6924" w:rsidP="00EF0D7E">
      <w:pPr>
        <w:spacing w:after="0" w:line="360" w:lineRule="auto"/>
        <w:jc w:val="both"/>
        <w:rPr>
          <w:b/>
          <w:lang w:val="en-US"/>
        </w:rPr>
      </w:pPr>
      <w:r w:rsidRPr="005E6924">
        <w:rPr>
          <w:b/>
        </w:rPr>
        <w:object w:dxaOrig="10836" w:dyaOrig="8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75pt" o:ole="">
            <v:imagedata r:id="rId10" o:title=""/>
          </v:shape>
          <o:OLEObject Type="Embed" ProgID="Excel.Sheet.8" ShapeID="_x0000_i1025" DrawAspect="Content" ObjectID="_1618325738" r:id="rId11"/>
        </w:object>
      </w:r>
    </w:p>
    <w:p w:rsidR="00EF0D7E" w:rsidRDefault="00EF0D7E" w:rsidP="00EF0D7E">
      <w:pPr>
        <w:spacing w:after="0" w:line="360" w:lineRule="auto"/>
        <w:jc w:val="both"/>
        <w:rPr>
          <w:b/>
          <w:lang w:val="en-US"/>
        </w:rPr>
      </w:pPr>
      <w:r>
        <w:rPr>
          <w:b/>
          <w:lang w:val="en-US"/>
        </w:rPr>
        <w:t xml:space="preserve">Supplementary table </w:t>
      </w:r>
      <w:r>
        <w:rPr>
          <w:b/>
          <w:lang w:val="en-US"/>
        </w:rPr>
        <w:t>3</w:t>
      </w:r>
    </w:p>
    <w:p w:rsidR="00EF0D7E" w:rsidRDefault="00EF0D7E" w:rsidP="00EF0D7E">
      <w:pPr>
        <w:spacing w:after="0" w:line="360" w:lineRule="auto"/>
        <w:jc w:val="both"/>
        <w:rPr>
          <w:b/>
          <w:lang w:val="en-US"/>
        </w:rPr>
      </w:pPr>
      <w:r w:rsidRPr="005E5C20">
        <w:rPr>
          <w:b/>
          <w:lang w:val="en-US"/>
        </w:rPr>
        <w:t xml:space="preserve">Annotation of </w:t>
      </w:r>
      <w:r>
        <w:rPr>
          <w:b/>
          <w:lang w:val="en-US"/>
        </w:rPr>
        <w:t xml:space="preserve">the </w:t>
      </w:r>
      <w:r w:rsidRPr="005E5C20">
        <w:rPr>
          <w:b/>
          <w:lang w:val="en-US"/>
        </w:rPr>
        <w:t>retroelement</w:t>
      </w:r>
      <w:r>
        <w:rPr>
          <w:b/>
          <w:lang w:val="en-US"/>
        </w:rPr>
        <w:t xml:space="preserve"> contained in the human </w:t>
      </w:r>
      <w:proofErr w:type="spellStart"/>
      <w:r>
        <w:rPr>
          <w:b/>
          <w:lang w:val="en-US"/>
        </w:rPr>
        <w:t>fcgr</w:t>
      </w:r>
      <w:proofErr w:type="spellEnd"/>
      <w:r>
        <w:rPr>
          <w:b/>
          <w:lang w:val="en-US"/>
        </w:rPr>
        <w:t xml:space="preserve"> locus</w:t>
      </w:r>
      <w:r w:rsidRPr="005E5C20">
        <w:rPr>
          <w:b/>
          <w:lang w:val="en-US"/>
        </w:rPr>
        <w:t xml:space="preserve"> using </w:t>
      </w:r>
      <w:proofErr w:type="spellStart"/>
      <w:r w:rsidRPr="005E5C20">
        <w:rPr>
          <w:b/>
          <w:lang w:val="en-US"/>
        </w:rPr>
        <w:t>ReapeatMasker</w:t>
      </w:r>
      <w:proofErr w:type="spellEnd"/>
    </w:p>
    <w:p w:rsidR="00EF0D7E" w:rsidRPr="00EF0D7E" w:rsidRDefault="00EF0D7E" w:rsidP="00EF0D7E">
      <w:pPr>
        <w:spacing w:after="0" w:line="360" w:lineRule="auto"/>
        <w:jc w:val="both"/>
        <w:rPr>
          <w:b/>
          <w:lang w:val="en-US"/>
        </w:rPr>
      </w:pPr>
      <w:r w:rsidRPr="005E5C20">
        <w:rPr>
          <w:b/>
          <w:noProof/>
          <w:lang w:eastAsia="fr-FR"/>
        </w:rPr>
        <w:drawing>
          <wp:inline distT="0" distB="0" distL="0" distR="0" wp14:anchorId="169DA65C" wp14:editId="3903DCE2">
            <wp:extent cx="5257800" cy="1881187"/>
            <wp:effectExtent l="0" t="0" r="0" b="5080"/>
            <wp:docPr id="20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EF0D7E" w:rsidRPr="00EF0D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4B3"/>
    <w:rsid w:val="0006069A"/>
    <w:rsid w:val="00333F70"/>
    <w:rsid w:val="0038218E"/>
    <w:rsid w:val="003F1A8B"/>
    <w:rsid w:val="00410249"/>
    <w:rsid w:val="00461966"/>
    <w:rsid w:val="004A4848"/>
    <w:rsid w:val="004F24B3"/>
    <w:rsid w:val="005867E6"/>
    <w:rsid w:val="005E5C20"/>
    <w:rsid w:val="005E6924"/>
    <w:rsid w:val="00625E38"/>
    <w:rsid w:val="006D5DF1"/>
    <w:rsid w:val="008138C2"/>
    <w:rsid w:val="009E7D67"/>
    <w:rsid w:val="00AB6256"/>
    <w:rsid w:val="00AC3622"/>
    <w:rsid w:val="00D27E01"/>
    <w:rsid w:val="00D85D9E"/>
    <w:rsid w:val="00E73607"/>
    <w:rsid w:val="00E90B99"/>
    <w:rsid w:val="00EF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D8C30"/>
  <w15:chartTrackingRefBased/>
  <w15:docId w15:val="{00E43EAC-E21B-431B-81DD-B053E3D33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4F24B3"/>
    <w:pPr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4F24B3"/>
    <w:rPr>
      <w:rFonts w:ascii="Times New Roman" w:eastAsia="Times New Roman" w:hAnsi="Times New Roman" w:cs="Times New Roman"/>
      <w:b/>
      <w:bCs/>
      <w:kern w:val="28"/>
      <w:sz w:val="32"/>
      <w:szCs w:val="32"/>
      <w:lang w:eastAsia="fr-FR"/>
    </w:rPr>
  </w:style>
  <w:style w:type="table" w:styleId="Grilledutableau">
    <w:name w:val="Table Grid"/>
    <w:basedOn w:val="TableauNormal"/>
    <w:uiPriority w:val="39"/>
    <w:rsid w:val="00E90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8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oleObject" Target="embeddings/Feuille_Microsoft_Excel_97-2003.xls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423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Utilisateur Windows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Brachet</dc:creator>
  <cp:keywords/>
  <dc:description/>
  <cp:lastModifiedBy>Guillaume Brachet</cp:lastModifiedBy>
  <cp:revision>9</cp:revision>
  <dcterms:created xsi:type="dcterms:W3CDTF">2019-04-03T13:41:00Z</dcterms:created>
  <dcterms:modified xsi:type="dcterms:W3CDTF">2019-05-02T16:09:00Z</dcterms:modified>
</cp:coreProperties>
</file>