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54C1A" w14:textId="77777777" w:rsidR="00FC4981" w:rsidRDefault="0064537E" w:rsidP="000B53E8">
      <w:pPr>
        <w:jc w:val="center"/>
      </w:pPr>
      <w:r w:rsidRPr="0064537E">
        <w:rPr>
          <w:noProof/>
        </w:rPr>
        <w:drawing>
          <wp:inline distT="0" distB="0" distL="0" distR="0" wp14:anchorId="432490A3" wp14:editId="6CCD975A">
            <wp:extent cx="4441190" cy="4013835"/>
            <wp:effectExtent l="0" t="0" r="0" b="0"/>
            <wp:docPr id="2" name="图片 2" descr="C:\Users\牟芳\Desktop\中修\最新版\Figure S1 un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牟芳\Desktop\中修\最新版\Figure S1 unio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6759" w14:textId="77777777" w:rsidR="009C3561" w:rsidRDefault="009C3561" w:rsidP="009C3561">
      <w:pPr>
        <w:rPr>
          <w:rFonts w:ascii="Times New Roman" w:hAnsi="Times New Roman" w:cs="Times New Roman"/>
          <w:sz w:val="24"/>
        </w:rPr>
      </w:pPr>
      <w:r w:rsidRPr="00D220F8">
        <w:rPr>
          <w:rFonts w:ascii="Times New Roman" w:hAnsi="Times New Roman" w:cs="Times New Roman"/>
          <w:sz w:val="24"/>
        </w:rPr>
        <w:t>Supplementary Figure S1 Western blot</w:t>
      </w:r>
      <w:r w:rsidRPr="00D220F8">
        <w:rPr>
          <w:rFonts w:ascii="Times New Roman" w:hAnsi="Times New Roman" w:cs="Times New Roman" w:hint="eastAsia"/>
          <w:sz w:val="24"/>
        </w:rPr>
        <w:t xml:space="preserve"> identification of</w:t>
      </w:r>
      <w:r w:rsidRPr="00D220F8">
        <w:rPr>
          <w:rFonts w:ascii="Times New Roman" w:hAnsi="Times New Roman" w:cs="Times New Roman"/>
          <w:sz w:val="24"/>
        </w:rPr>
        <w:t xml:space="preserve"> β-catenin and LEF1</w:t>
      </w:r>
      <w:r w:rsidRPr="00D220F8">
        <w:rPr>
          <w:rFonts w:ascii="Times New Roman" w:hAnsi="Times New Roman" w:cs="Times New Roman" w:hint="eastAsia"/>
          <w:sz w:val="24"/>
        </w:rPr>
        <w:t xml:space="preserve"> expression vectors</w:t>
      </w:r>
      <w:r w:rsidRPr="00D220F8">
        <w:rPr>
          <w:rFonts w:ascii="Times New Roman" w:hAnsi="Times New Roman" w:cs="Times New Roman"/>
          <w:sz w:val="24"/>
        </w:rPr>
        <w:t xml:space="preserve"> in ICP2 cell</w:t>
      </w:r>
      <w:r w:rsidR="00417949">
        <w:rPr>
          <w:rFonts w:ascii="Times New Roman" w:hAnsi="Times New Roman" w:cs="Times New Roman" w:hint="eastAsia"/>
          <w:sz w:val="24"/>
        </w:rPr>
        <w:t>s</w:t>
      </w:r>
      <w:r w:rsidRPr="00D220F8">
        <w:rPr>
          <w:rFonts w:ascii="Times New Roman" w:hAnsi="Times New Roman" w:cs="Times New Roman"/>
          <w:sz w:val="24"/>
        </w:rPr>
        <w:t xml:space="preserve">. Cells were transfected with pCMV-HA-β-catenin, </w:t>
      </w:r>
      <w:r w:rsidRPr="00D220F8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pEASY-Blunt-M2-LEF1</w:t>
      </w:r>
      <w:r w:rsidR="00D3704C">
        <w:rPr>
          <w:rFonts w:ascii="Times New Roman" w:hAnsi="Times New Roman" w:cs="Times New Roman" w:hint="eastAsia"/>
          <w:color w:val="000000"/>
          <w:sz w:val="24"/>
          <w:szCs w:val="21"/>
          <w:shd w:val="clear" w:color="auto" w:fill="FFFFFF"/>
        </w:rPr>
        <w:t>,</w:t>
      </w:r>
      <w:r w:rsidRPr="00D220F8">
        <w:rPr>
          <w:rFonts w:ascii="Times New Roman" w:hAnsi="Times New Roman" w:cs="Times New Roman"/>
          <w:sz w:val="24"/>
        </w:rPr>
        <w:t xml:space="preserve"> </w:t>
      </w:r>
      <w:r w:rsidR="008600DC" w:rsidRPr="008600DC">
        <w:rPr>
          <w:rFonts w:ascii="Times New Roman" w:hAnsi="Times New Roman" w:cs="Times New Roman"/>
          <w:sz w:val="24"/>
        </w:rPr>
        <w:t>pCMV-HA</w:t>
      </w:r>
      <w:r w:rsidR="00581570">
        <w:rPr>
          <w:rFonts w:ascii="Times New Roman" w:hAnsi="Times New Roman" w:cs="Times New Roman" w:hint="eastAsia"/>
          <w:sz w:val="24"/>
        </w:rPr>
        <w:t>,</w:t>
      </w:r>
      <w:r w:rsidR="00D3704C">
        <w:rPr>
          <w:rFonts w:ascii="Times New Roman" w:hAnsi="Times New Roman" w:cs="Times New Roman" w:hint="eastAsia"/>
          <w:sz w:val="24"/>
        </w:rPr>
        <w:t xml:space="preserve"> </w:t>
      </w:r>
      <w:r w:rsidR="00D3704C" w:rsidRPr="00581570">
        <w:rPr>
          <w:rFonts w:ascii="Times New Roman" w:hAnsi="Times New Roman" w:cs="Times New Roman" w:hint="eastAsia"/>
          <w:noProof/>
          <w:sz w:val="24"/>
        </w:rPr>
        <w:t>and</w:t>
      </w:r>
      <w:r w:rsidR="008600DC" w:rsidRPr="008600DC">
        <w:t xml:space="preserve"> </w:t>
      </w:r>
      <w:r w:rsidR="008600DC" w:rsidRPr="008600DC">
        <w:rPr>
          <w:rFonts w:ascii="Times New Roman" w:hAnsi="Times New Roman" w:cs="Times New Roman"/>
          <w:sz w:val="24"/>
        </w:rPr>
        <w:t>pEASY-Blunt-M2</w:t>
      </w:r>
      <w:r w:rsidR="00D3704C">
        <w:rPr>
          <w:rFonts w:ascii="Times New Roman" w:hAnsi="Times New Roman" w:cs="Times New Roman" w:hint="eastAsia"/>
          <w:sz w:val="24"/>
        </w:rPr>
        <w:t>, respectively</w:t>
      </w:r>
      <w:r w:rsidR="008600DC">
        <w:rPr>
          <w:rFonts w:ascii="Times New Roman" w:hAnsi="Times New Roman" w:cs="Times New Roman" w:hint="eastAsia"/>
          <w:sz w:val="24"/>
        </w:rPr>
        <w:t>.</w:t>
      </w:r>
      <w:r w:rsidR="008600DC">
        <w:rPr>
          <w:rFonts w:ascii="Times New Roman" w:hAnsi="Times New Roman" w:cs="Times New Roman"/>
          <w:sz w:val="24"/>
        </w:rPr>
        <w:t xml:space="preserve"> </w:t>
      </w:r>
      <w:r w:rsidR="00D3704C">
        <w:rPr>
          <w:rFonts w:ascii="Times New Roman" w:hAnsi="Times New Roman" w:cs="Times New Roman" w:hint="eastAsia"/>
          <w:sz w:val="24"/>
        </w:rPr>
        <w:t xml:space="preserve">Cells were harvested, and </w:t>
      </w:r>
      <w:r w:rsidRPr="00D220F8">
        <w:rPr>
          <w:rFonts w:ascii="Times New Roman" w:hAnsi="Times New Roman" w:cs="Times New Roman"/>
          <w:sz w:val="24"/>
        </w:rPr>
        <w:t>β-catenin and LEF1</w:t>
      </w:r>
      <w:r w:rsidRPr="00D220F8">
        <w:rPr>
          <w:rFonts w:ascii="Times New Roman" w:hAnsi="Times New Roman" w:cs="Times New Roman" w:hint="eastAsia"/>
          <w:sz w:val="24"/>
        </w:rPr>
        <w:t xml:space="preserve"> </w:t>
      </w:r>
      <w:r w:rsidR="00D3704C">
        <w:rPr>
          <w:rFonts w:ascii="Times New Roman" w:hAnsi="Times New Roman" w:cs="Times New Roman" w:hint="eastAsia"/>
          <w:sz w:val="24"/>
        </w:rPr>
        <w:t>expression</w:t>
      </w:r>
      <w:r w:rsidRPr="00D220F8">
        <w:rPr>
          <w:rFonts w:ascii="Times New Roman" w:hAnsi="Times New Roman" w:cs="Times New Roman"/>
          <w:sz w:val="24"/>
        </w:rPr>
        <w:t xml:space="preserve"> </w:t>
      </w:r>
      <w:r w:rsidR="00581570" w:rsidRPr="00581570">
        <w:rPr>
          <w:rFonts w:ascii="Times New Roman" w:hAnsi="Times New Roman" w:cs="Times New Roman" w:hint="eastAsia"/>
          <w:noProof/>
          <w:sz w:val="24"/>
        </w:rPr>
        <w:t>wer</w:t>
      </w:r>
      <w:r w:rsidR="00581570">
        <w:rPr>
          <w:rFonts w:ascii="Times New Roman" w:hAnsi="Times New Roman" w:cs="Times New Roman" w:hint="eastAsia"/>
          <w:noProof/>
          <w:sz w:val="24"/>
        </w:rPr>
        <w:t>e</w:t>
      </w:r>
      <w:r w:rsidR="00417949">
        <w:rPr>
          <w:rFonts w:ascii="Times New Roman" w:hAnsi="Times New Roman" w:cs="Times New Roman" w:hint="eastAsia"/>
          <w:sz w:val="24"/>
        </w:rPr>
        <w:t xml:space="preserve"> verified</w:t>
      </w:r>
      <w:r w:rsidRPr="00D220F8">
        <w:rPr>
          <w:rFonts w:ascii="Times New Roman" w:hAnsi="Times New Roman" w:cs="Times New Roman"/>
          <w:sz w:val="24"/>
        </w:rPr>
        <w:t xml:space="preserve"> by western blotting using anti-HA </w:t>
      </w:r>
      <w:r w:rsidR="00417949">
        <w:rPr>
          <w:rFonts w:ascii="Times New Roman" w:hAnsi="Times New Roman" w:cs="Times New Roman" w:hint="eastAsia"/>
          <w:sz w:val="24"/>
        </w:rPr>
        <w:t xml:space="preserve">(A), </w:t>
      </w:r>
      <w:r w:rsidRPr="0073643F">
        <w:rPr>
          <w:rFonts w:ascii="Times New Roman" w:hAnsi="Times New Roman" w:cs="Times New Roman"/>
          <w:sz w:val="24"/>
        </w:rPr>
        <w:t>anti-Myc</w:t>
      </w:r>
      <w:r w:rsidR="00E33525" w:rsidRPr="0073643F">
        <w:rPr>
          <w:rFonts w:ascii="Times New Roman" w:hAnsi="Times New Roman" w:cs="Times New Roman" w:hint="eastAsia"/>
          <w:sz w:val="24"/>
        </w:rPr>
        <w:t xml:space="preserve"> </w:t>
      </w:r>
      <w:r w:rsidRPr="0073643F">
        <w:rPr>
          <w:rFonts w:ascii="Times New Roman" w:hAnsi="Times New Roman" w:cs="Times New Roman"/>
          <w:sz w:val="24"/>
        </w:rPr>
        <w:t>(A),</w:t>
      </w:r>
      <w:r w:rsidR="00E33525" w:rsidRPr="0073643F">
        <w:rPr>
          <w:rFonts w:ascii="Times New Roman" w:hAnsi="Times New Roman" w:cs="Times New Roman" w:hint="eastAsia"/>
          <w:sz w:val="24"/>
        </w:rPr>
        <w:t xml:space="preserve"> </w:t>
      </w:r>
      <w:r w:rsidRPr="0073643F">
        <w:rPr>
          <w:rFonts w:ascii="Times New Roman" w:hAnsi="Times New Roman" w:cs="Times New Roman"/>
          <w:sz w:val="24"/>
        </w:rPr>
        <w:t>anti-LEF1</w:t>
      </w:r>
      <w:r w:rsidR="004B186F" w:rsidRPr="0073643F">
        <w:rPr>
          <w:rFonts w:ascii="Times New Roman" w:hAnsi="Times New Roman" w:cs="Times New Roman"/>
          <w:sz w:val="24"/>
        </w:rPr>
        <w:t xml:space="preserve"> </w:t>
      </w:r>
      <w:r w:rsidR="00417949" w:rsidRPr="0073643F">
        <w:rPr>
          <w:rFonts w:ascii="Times New Roman" w:hAnsi="Times New Roman" w:cs="Times New Roman" w:hint="eastAsia"/>
          <w:sz w:val="24"/>
        </w:rPr>
        <w:t>(B)</w:t>
      </w:r>
      <w:r w:rsidRPr="0073643F">
        <w:rPr>
          <w:rFonts w:ascii="Times New Roman" w:hAnsi="Times New Roman" w:cs="Times New Roman"/>
          <w:sz w:val="24"/>
        </w:rPr>
        <w:t xml:space="preserve"> </w:t>
      </w:r>
      <w:r w:rsidR="00483527" w:rsidRPr="0073643F">
        <w:rPr>
          <w:rFonts w:ascii="Times New Roman" w:hAnsi="Times New Roman" w:cs="Times New Roman" w:hint="eastAsia"/>
          <w:sz w:val="24"/>
        </w:rPr>
        <w:t>and</w:t>
      </w:r>
      <w:r w:rsidRPr="0073643F">
        <w:rPr>
          <w:rFonts w:ascii="Times New Roman" w:hAnsi="Times New Roman" w:cs="Times New Roman"/>
          <w:sz w:val="24"/>
        </w:rPr>
        <w:t xml:space="preserve"> anti-β-catenin</w:t>
      </w:r>
      <w:r w:rsidR="00417949" w:rsidRPr="0073643F">
        <w:rPr>
          <w:rFonts w:ascii="Times New Roman" w:hAnsi="Times New Roman" w:cs="Times New Roman" w:hint="eastAsia"/>
          <w:sz w:val="24"/>
        </w:rPr>
        <w:t xml:space="preserve"> antibod</w:t>
      </w:r>
      <w:r w:rsidR="00483527" w:rsidRPr="0073643F">
        <w:rPr>
          <w:rFonts w:ascii="Times New Roman" w:hAnsi="Times New Roman" w:cs="Times New Roman" w:hint="eastAsia"/>
          <w:sz w:val="24"/>
        </w:rPr>
        <w:t>ies</w:t>
      </w:r>
      <w:r w:rsidR="00E33525" w:rsidRPr="0073643F">
        <w:rPr>
          <w:rFonts w:ascii="Times New Roman" w:hAnsi="Times New Roman" w:cs="Times New Roman" w:hint="eastAsia"/>
          <w:sz w:val="24"/>
        </w:rPr>
        <w:t xml:space="preserve"> </w:t>
      </w:r>
      <w:r w:rsidRPr="0073643F">
        <w:rPr>
          <w:rFonts w:ascii="Times New Roman" w:hAnsi="Times New Roman" w:cs="Times New Roman"/>
          <w:sz w:val="24"/>
        </w:rPr>
        <w:t xml:space="preserve">(B), </w:t>
      </w:r>
      <w:r w:rsidRPr="00DD3E55">
        <w:rPr>
          <w:rFonts w:ascii="Times New Roman" w:hAnsi="Times New Roman" w:cs="Times New Roman"/>
          <w:sz w:val="24"/>
        </w:rPr>
        <w:t>r</w:t>
      </w:r>
      <w:r w:rsidRPr="00D220F8">
        <w:rPr>
          <w:rFonts w:ascii="Times New Roman" w:hAnsi="Times New Roman" w:cs="Times New Roman"/>
          <w:sz w:val="24"/>
        </w:rPr>
        <w:t>espectively. β-actin was used as a loading control.</w:t>
      </w:r>
    </w:p>
    <w:p w14:paraId="0FAA9C60" w14:textId="77777777" w:rsidR="009C3561" w:rsidRDefault="009C3561" w:rsidP="009C3561">
      <w:pPr>
        <w:rPr>
          <w:rFonts w:ascii="Times New Roman" w:hAnsi="Times New Roman" w:cs="Times New Roman"/>
          <w:sz w:val="24"/>
        </w:rPr>
      </w:pPr>
    </w:p>
    <w:p w14:paraId="1F3DB697" w14:textId="77777777" w:rsidR="009C3561" w:rsidRDefault="009C3561" w:rsidP="009C3561">
      <w:pPr>
        <w:rPr>
          <w:rFonts w:ascii="Times New Roman" w:hAnsi="Times New Roman" w:cs="Times New Roman"/>
          <w:sz w:val="24"/>
        </w:rPr>
      </w:pPr>
    </w:p>
    <w:p w14:paraId="1D927CAC" w14:textId="77777777" w:rsidR="000B53E8" w:rsidRDefault="00124A1E" w:rsidP="000B53E8">
      <w:pPr>
        <w:jc w:val="center"/>
      </w:pPr>
      <w:r w:rsidRPr="00124A1E">
        <w:rPr>
          <w:noProof/>
        </w:rPr>
        <w:lastRenderedPageBreak/>
        <w:drawing>
          <wp:inline distT="0" distB="0" distL="0" distR="0" wp14:anchorId="2634453E" wp14:editId="3E512494">
            <wp:extent cx="5274310" cy="3266791"/>
            <wp:effectExtent l="0" t="0" r="0" b="0"/>
            <wp:docPr id="1" name="图片 1" descr="C:\Users\牟芳\Desktop\中修\最新版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牟芳\Desktop\中修\最新版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A6B5" w14:textId="77777777" w:rsidR="009C3561" w:rsidRDefault="009C3561" w:rsidP="009C3561">
      <w:pPr>
        <w:rPr>
          <w:rFonts w:ascii="Times New Roman" w:hAnsi="Times New Roman" w:cs="Times New Roman"/>
          <w:sz w:val="24"/>
        </w:rPr>
      </w:pPr>
    </w:p>
    <w:p w14:paraId="14992787" w14:textId="77777777" w:rsidR="009C3561" w:rsidRPr="00D220F8" w:rsidRDefault="009C3561" w:rsidP="009C3561">
      <w:pPr>
        <w:rPr>
          <w:rFonts w:ascii="Times New Roman" w:hAnsi="Times New Roman" w:cs="Times New Roman"/>
          <w:sz w:val="24"/>
        </w:rPr>
      </w:pPr>
      <w:r w:rsidRPr="0073643F">
        <w:rPr>
          <w:rFonts w:ascii="Times New Roman" w:hAnsi="Times New Roman" w:cs="Times New Roman"/>
          <w:sz w:val="24"/>
        </w:rPr>
        <w:t>Supplementary Figure S2 Quantitative RT-PCR (A) and Western blot</w:t>
      </w:r>
      <w:r w:rsidR="00DD7A56" w:rsidRPr="0073643F">
        <w:rPr>
          <w:rFonts w:ascii="Times New Roman" w:hAnsi="Times New Roman" w:cs="Times New Roman"/>
          <w:sz w:val="24"/>
        </w:rPr>
        <w:t xml:space="preserve"> </w:t>
      </w:r>
      <w:r w:rsidR="00D56FD8" w:rsidRPr="0073643F">
        <w:rPr>
          <w:rFonts w:ascii="Times New Roman" w:hAnsi="Times New Roman" w:cs="Times New Roman" w:hint="eastAsia"/>
          <w:sz w:val="24"/>
        </w:rPr>
        <w:t>analysis</w:t>
      </w:r>
      <w:r w:rsidRPr="0073643F">
        <w:rPr>
          <w:rFonts w:ascii="Times New Roman" w:hAnsi="Times New Roman" w:cs="Times New Roman"/>
          <w:sz w:val="24"/>
        </w:rPr>
        <w:t xml:space="preserve"> (B) showing the </w:t>
      </w:r>
      <w:r w:rsidR="00DD7A56" w:rsidRPr="0073643F">
        <w:rPr>
          <w:rFonts w:ascii="Times New Roman" w:hAnsi="Times New Roman" w:cs="Times New Roman"/>
          <w:sz w:val="24"/>
        </w:rPr>
        <w:t>knockdown</w:t>
      </w:r>
      <w:r w:rsidR="00DD7A56" w:rsidRPr="0073643F">
        <w:rPr>
          <w:rFonts w:ascii="Times New Roman" w:hAnsi="Times New Roman" w:cs="Times New Roman" w:hint="eastAsia"/>
          <w:sz w:val="24"/>
        </w:rPr>
        <w:t xml:space="preserve"> 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efficiency </w:t>
      </w:r>
      <w:r w:rsidR="00DD7A56" w:rsidRPr="0073643F">
        <w:rPr>
          <w:rFonts w:ascii="Times New Roman" w:hAnsi="Times New Roman" w:cs="Times New Roman" w:hint="eastAsia"/>
          <w:sz w:val="24"/>
        </w:rPr>
        <w:t>of</w:t>
      </w:r>
      <w:r w:rsidR="00DD7A56" w:rsidRPr="0073643F">
        <w:rPr>
          <w:rFonts w:ascii="Times New Roman" w:hAnsi="Times New Roman" w:cs="Times New Roman"/>
          <w:sz w:val="24"/>
        </w:rPr>
        <w:t xml:space="preserve"> </w:t>
      </w:r>
      <w:r w:rsidRPr="0073643F">
        <w:rPr>
          <w:rFonts w:ascii="Times New Roman" w:hAnsi="Times New Roman" w:cs="Times New Roman"/>
          <w:sz w:val="24"/>
        </w:rPr>
        <w:t xml:space="preserve">LEF1 and β-catenin by </w:t>
      </w:r>
      <w:r w:rsidR="003328CA" w:rsidRPr="0073643F">
        <w:rPr>
          <w:rFonts w:ascii="Times New Roman" w:hAnsi="Times New Roman" w:cs="Times New Roman" w:hint="eastAsia"/>
          <w:sz w:val="24"/>
        </w:rPr>
        <w:t>small</w:t>
      </w:r>
      <w:r w:rsidRPr="0073643F">
        <w:rPr>
          <w:rFonts w:ascii="Times New Roman" w:hAnsi="Times New Roman" w:cs="Times New Roman"/>
          <w:sz w:val="24"/>
        </w:rPr>
        <w:t xml:space="preserve"> interfering RNA in DF1 and ICP2 cells. Cells were transfected with either si-β-catenin, si-LEF1 or si-NC</w:t>
      </w:r>
      <w:r w:rsidR="003328CA" w:rsidRPr="0073643F">
        <w:rPr>
          <w:rFonts w:ascii="Times New Roman" w:hAnsi="Times New Roman" w:cs="Times New Roman"/>
          <w:sz w:val="24"/>
        </w:rPr>
        <w:t xml:space="preserve"> by Lipofectamine 2000</w:t>
      </w:r>
      <w:r w:rsidRPr="0073643F">
        <w:rPr>
          <w:rFonts w:ascii="Times New Roman" w:hAnsi="Times New Roman" w:cs="Times New Roman"/>
          <w:sz w:val="24"/>
        </w:rPr>
        <w:t xml:space="preserve">. </w:t>
      </w:r>
      <w:r w:rsidR="003328CA" w:rsidRPr="0073643F">
        <w:rPr>
          <w:rFonts w:ascii="Times New Roman" w:hAnsi="Times New Roman" w:cs="Times New Roman" w:hint="eastAsia"/>
          <w:sz w:val="24"/>
        </w:rPr>
        <w:t>The knockdown efficiency</w:t>
      </w:r>
      <w:r w:rsidR="00D3704C" w:rsidRPr="0073643F">
        <w:rPr>
          <w:rFonts w:ascii="Times New Roman" w:hAnsi="Times New Roman" w:cs="Times New Roman" w:hint="eastAsia"/>
          <w:sz w:val="24"/>
        </w:rPr>
        <w:t xml:space="preserve"> </w:t>
      </w:r>
      <w:r w:rsidR="00D3704C" w:rsidRPr="0073643F">
        <w:rPr>
          <w:rFonts w:ascii="Times New Roman" w:hAnsi="Times New Roman" w:cs="Times New Roman" w:hint="eastAsia"/>
          <w:color w:val="000000" w:themeColor="text1"/>
          <w:sz w:val="24"/>
        </w:rPr>
        <w:t>of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 </w:t>
      </w:r>
      <w:r w:rsidRPr="0073643F">
        <w:rPr>
          <w:rFonts w:ascii="Times New Roman" w:hAnsi="Times New Roman" w:cs="Times New Roman"/>
          <w:sz w:val="24"/>
        </w:rPr>
        <w:t xml:space="preserve">β-catenin and LEF1 </w:t>
      </w:r>
      <w:r w:rsidR="003328CA" w:rsidRPr="0073643F">
        <w:rPr>
          <w:rFonts w:ascii="Times New Roman" w:hAnsi="Times New Roman" w:cs="Times New Roman" w:hint="eastAsia"/>
          <w:sz w:val="24"/>
        </w:rPr>
        <w:t>at the mRNA level was verified by real-time RT-PCR</w:t>
      </w:r>
      <w:r w:rsidR="00D56FD8" w:rsidRPr="0073643F">
        <w:rPr>
          <w:rFonts w:ascii="Times New Roman" w:hAnsi="Times New Roman" w:cs="Times New Roman" w:hint="eastAsia"/>
          <w:sz w:val="24"/>
        </w:rPr>
        <w:t>.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 </w:t>
      </w:r>
      <w:r w:rsidR="00D56FD8" w:rsidRPr="0073643F">
        <w:rPr>
          <w:rFonts w:hint="eastAsia"/>
        </w:rPr>
        <w:t>The relative g</w:t>
      </w:r>
      <w:r w:rsidR="00D56FD8" w:rsidRPr="0073643F">
        <w:rPr>
          <w:rFonts w:ascii="Times New Roman" w:hAnsi="Times New Roman" w:cs="Times New Roman"/>
          <w:sz w:val="24"/>
        </w:rPr>
        <w:t>ene expression was normalized to TBP.</w:t>
      </w:r>
      <w:r w:rsidR="00D56FD8" w:rsidRPr="0073643F">
        <w:t xml:space="preserve"> 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(A). The knockdown efficiency </w:t>
      </w:r>
      <w:r w:rsidR="00D3704C" w:rsidRPr="0073643F">
        <w:rPr>
          <w:rFonts w:ascii="Times New Roman" w:hAnsi="Times New Roman" w:cs="Times New Roman"/>
          <w:sz w:val="24"/>
        </w:rPr>
        <w:t>of</w:t>
      </w:r>
      <w:r w:rsidR="00D3704C" w:rsidRPr="0073643F">
        <w:rPr>
          <w:rFonts w:ascii="Times New Roman" w:hAnsi="Times New Roman" w:cs="Times New Roman" w:hint="eastAsia"/>
          <w:sz w:val="24"/>
        </w:rPr>
        <w:t xml:space="preserve"> </w:t>
      </w:r>
      <w:r w:rsidR="003328CA" w:rsidRPr="0073643F">
        <w:rPr>
          <w:rFonts w:ascii="Times New Roman" w:hAnsi="Times New Roman" w:cs="Times New Roman"/>
          <w:sz w:val="24"/>
        </w:rPr>
        <w:t xml:space="preserve">β-catenin and LEF1 </w:t>
      </w:r>
      <w:r w:rsidR="003328CA" w:rsidRPr="0073643F">
        <w:rPr>
          <w:rFonts w:ascii="Times New Roman" w:hAnsi="Times New Roman" w:cs="Times New Roman" w:hint="eastAsia"/>
          <w:sz w:val="24"/>
        </w:rPr>
        <w:t>at</w:t>
      </w:r>
      <w:r w:rsidR="003328CA" w:rsidRPr="0073643F">
        <w:rPr>
          <w:rFonts w:ascii="Times New Roman" w:hAnsi="Times New Roman" w:cs="Times New Roman"/>
          <w:sz w:val="24"/>
        </w:rPr>
        <w:t xml:space="preserve"> 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the </w:t>
      </w:r>
      <w:r w:rsidRPr="0073643F">
        <w:rPr>
          <w:rFonts w:ascii="Times New Roman" w:hAnsi="Times New Roman" w:cs="Times New Roman"/>
          <w:sz w:val="24"/>
        </w:rPr>
        <w:t>protein</w:t>
      </w:r>
      <w:r w:rsidR="003328CA" w:rsidRPr="0073643F">
        <w:rPr>
          <w:rFonts w:ascii="Times New Roman" w:hAnsi="Times New Roman" w:cs="Times New Roman" w:hint="eastAsia"/>
          <w:sz w:val="24"/>
        </w:rPr>
        <w:t xml:space="preserve"> level</w:t>
      </w:r>
      <w:r w:rsidRPr="0073643F">
        <w:rPr>
          <w:rFonts w:ascii="Times New Roman" w:hAnsi="Times New Roman" w:cs="Times New Roman"/>
          <w:sz w:val="24"/>
        </w:rPr>
        <w:t xml:space="preserve"> </w:t>
      </w:r>
      <w:r w:rsidR="003328CA" w:rsidRPr="0073643F">
        <w:rPr>
          <w:rFonts w:ascii="Times New Roman" w:hAnsi="Times New Roman" w:cs="Times New Roman" w:hint="eastAsia"/>
          <w:sz w:val="24"/>
        </w:rPr>
        <w:t>was</w:t>
      </w:r>
      <w:r w:rsidRPr="0073643F">
        <w:rPr>
          <w:rFonts w:ascii="Times New Roman" w:hAnsi="Times New Roman" w:cs="Times New Roman"/>
          <w:sz w:val="24"/>
        </w:rPr>
        <w:t xml:space="preserve"> </w:t>
      </w:r>
      <w:r w:rsidR="003328CA" w:rsidRPr="0073643F">
        <w:rPr>
          <w:rFonts w:ascii="Times New Roman" w:hAnsi="Times New Roman" w:cs="Times New Roman" w:hint="eastAsia"/>
          <w:sz w:val="24"/>
        </w:rPr>
        <w:t>verified</w:t>
      </w:r>
      <w:r w:rsidRPr="0073643F">
        <w:rPr>
          <w:rFonts w:ascii="Times New Roman" w:hAnsi="Times New Roman" w:cs="Times New Roman"/>
          <w:sz w:val="24"/>
        </w:rPr>
        <w:t xml:space="preserve"> by western blotting using</w:t>
      </w:r>
      <w:r w:rsidR="00DD7A56" w:rsidRPr="0073643F">
        <w:rPr>
          <w:rFonts w:ascii="Times New Roman" w:hAnsi="Times New Roman" w:cs="Times New Roman" w:hint="eastAsia"/>
          <w:sz w:val="24"/>
        </w:rPr>
        <w:t xml:space="preserve"> antibodies against </w:t>
      </w:r>
      <w:r w:rsidRPr="0073643F">
        <w:rPr>
          <w:rFonts w:ascii="Times New Roman" w:hAnsi="Times New Roman" w:cs="Times New Roman"/>
          <w:sz w:val="24"/>
        </w:rPr>
        <w:t xml:space="preserve">LEF1 and β-catenin. β-actin </w:t>
      </w:r>
      <w:r w:rsidR="003328CA" w:rsidRPr="0073643F">
        <w:rPr>
          <w:rFonts w:ascii="Times New Roman" w:hAnsi="Times New Roman" w:cs="Times New Roman" w:hint="eastAsia"/>
          <w:sz w:val="24"/>
        </w:rPr>
        <w:t>served</w:t>
      </w:r>
      <w:r w:rsidRPr="0073643F">
        <w:rPr>
          <w:rFonts w:ascii="Times New Roman" w:hAnsi="Times New Roman" w:cs="Times New Roman"/>
          <w:sz w:val="24"/>
        </w:rPr>
        <w:t xml:space="preserve"> as </w:t>
      </w:r>
      <w:r w:rsidR="003328CA" w:rsidRPr="0073643F">
        <w:rPr>
          <w:rFonts w:ascii="Times New Roman" w:hAnsi="Times New Roman" w:cs="Times New Roman" w:hint="eastAsia"/>
          <w:sz w:val="24"/>
        </w:rPr>
        <w:t>the</w:t>
      </w:r>
      <w:r w:rsidRPr="0073643F">
        <w:rPr>
          <w:rFonts w:ascii="Times New Roman" w:hAnsi="Times New Roman" w:cs="Times New Roman"/>
          <w:sz w:val="24"/>
        </w:rPr>
        <w:t xml:space="preserve"> loading control.</w:t>
      </w:r>
      <w:r w:rsidRPr="0073643F">
        <w:t xml:space="preserve"> </w:t>
      </w:r>
      <w:r w:rsidRPr="0073643F">
        <w:rPr>
          <w:rFonts w:ascii="Times New Roman" w:hAnsi="Times New Roman" w:cs="Times New Roman"/>
          <w:sz w:val="24"/>
        </w:rPr>
        <w:t>All data are representative of three independent experiments and shown as the mean ± SD. *</w:t>
      </w:r>
      <w:r w:rsidRPr="0073643F">
        <w:rPr>
          <w:rFonts w:ascii="Times New Roman" w:hAnsi="Times New Roman" w:cs="Times New Roman"/>
          <w:i/>
          <w:sz w:val="24"/>
        </w:rPr>
        <w:t>P</w:t>
      </w:r>
      <w:r w:rsidRPr="0073643F">
        <w:rPr>
          <w:rFonts w:ascii="Times New Roman" w:hAnsi="Times New Roman" w:cs="Times New Roman"/>
          <w:sz w:val="24"/>
        </w:rPr>
        <w:t xml:space="preserve"> &lt; 0.05; **</w:t>
      </w:r>
      <w:r w:rsidRPr="0073643F">
        <w:rPr>
          <w:rFonts w:ascii="Times New Roman" w:hAnsi="Times New Roman" w:cs="Times New Roman"/>
          <w:i/>
          <w:sz w:val="24"/>
        </w:rPr>
        <w:t xml:space="preserve">P </w:t>
      </w:r>
      <w:r w:rsidRPr="0073643F">
        <w:rPr>
          <w:rFonts w:ascii="Times New Roman" w:hAnsi="Times New Roman" w:cs="Times New Roman"/>
          <w:sz w:val="24"/>
        </w:rPr>
        <w:t>&lt; 0.01; determined by two-tailed Student’s t-test.</w:t>
      </w:r>
    </w:p>
    <w:p w14:paraId="528E1B3E" w14:textId="77777777" w:rsidR="009C3561" w:rsidRPr="00D220F8" w:rsidRDefault="009C3561" w:rsidP="009C3561">
      <w:pPr>
        <w:rPr>
          <w:rFonts w:ascii="Times New Roman" w:hAnsi="Times New Roman" w:cs="Times New Roman"/>
          <w:sz w:val="24"/>
        </w:rPr>
      </w:pPr>
    </w:p>
    <w:p w14:paraId="30B7F204" w14:textId="77777777" w:rsidR="009C3561" w:rsidRDefault="009C3561" w:rsidP="000B53E8">
      <w:pPr>
        <w:jc w:val="center"/>
      </w:pPr>
    </w:p>
    <w:p w14:paraId="1BCC4ACA" w14:textId="77777777" w:rsidR="00066966" w:rsidRDefault="00066966" w:rsidP="000B53E8">
      <w:pPr>
        <w:jc w:val="center"/>
      </w:pPr>
    </w:p>
    <w:p w14:paraId="075DD7DD" w14:textId="77777777" w:rsidR="00066966" w:rsidRDefault="00066966" w:rsidP="000B53E8">
      <w:pPr>
        <w:jc w:val="center"/>
      </w:pPr>
    </w:p>
    <w:p w14:paraId="362F00C5" w14:textId="77777777" w:rsidR="00066966" w:rsidRDefault="00066966" w:rsidP="000B53E8">
      <w:pPr>
        <w:jc w:val="center"/>
      </w:pPr>
    </w:p>
    <w:p w14:paraId="443D43FB" w14:textId="77777777" w:rsidR="00066966" w:rsidRDefault="00066966" w:rsidP="000B53E8">
      <w:pPr>
        <w:jc w:val="center"/>
      </w:pPr>
    </w:p>
    <w:p w14:paraId="7D65D9C8" w14:textId="77777777" w:rsidR="00066966" w:rsidRDefault="00066966" w:rsidP="000B53E8">
      <w:pPr>
        <w:jc w:val="center"/>
      </w:pPr>
    </w:p>
    <w:p w14:paraId="4760D98C" w14:textId="77777777" w:rsidR="00066966" w:rsidRDefault="00066966" w:rsidP="000B53E8">
      <w:pPr>
        <w:jc w:val="center"/>
      </w:pPr>
    </w:p>
    <w:p w14:paraId="6986AE7E" w14:textId="77777777" w:rsidR="00066966" w:rsidRDefault="00066966" w:rsidP="000B53E8">
      <w:pPr>
        <w:jc w:val="center"/>
      </w:pPr>
    </w:p>
    <w:p w14:paraId="6EE1016B" w14:textId="77777777" w:rsidR="00066966" w:rsidRDefault="00066966" w:rsidP="000B53E8">
      <w:pPr>
        <w:jc w:val="center"/>
      </w:pPr>
    </w:p>
    <w:p w14:paraId="49006A6B" w14:textId="77777777" w:rsidR="00066966" w:rsidRDefault="00066966" w:rsidP="000B53E8">
      <w:pPr>
        <w:jc w:val="center"/>
      </w:pPr>
    </w:p>
    <w:p w14:paraId="2FFF7126" w14:textId="77777777" w:rsidR="00066966" w:rsidRDefault="00066966" w:rsidP="000B53E8">
      <w:pPr>
        <w:jc w:val="center"/>
      </w:pPr>
    </w:p>
    <w:p w14:paraId="75A49651" w14:textId="77777777" w:rsidR="00066966" w:rsidRDefault="00066966" w:rsidP="000B53E8">
      <w:pPr>
        <w:jc w:val="center"/>
      </w:pPr>
    </w:p>
    <w:p w14:paraId="4627A79F" w14:textId="77777777" w:rsidR="00066966" w:rsidRDefault="00066966" w:rsidP="000B53E8">
      <w:pPr>
        <w:jc w:val="center"/>
      </w:pPr>
    </w:p>
    <w:p w14:paraId="7A5664E3" w14:textId="77777777" w:rsidR="00066966" w:rsidRDefault="00066966" w:rsidP="000B53E8">
      <w:pPr>
        <w:jc w:val="center"/>
      </w:pPr>
    </w:p>
    <w:p w14:paraId="5F694868" w14:textId="77777777" w:rsidR="00066966" w:rsidRDefault="00066966" w:rsidP="000B53E8">
      <w:pPr>
        <w:jc w:val="center"/>
      </w:pPr>
    </w:p>
    <w:p w14:paraId="650BA601" w14:textId="77777777" w:rsidR="00066966" w:rsidRDefault="00066966" w:rsidP="000B53E8">
      <w:pPr>
        <w:jc w:val="center"/>
      </w:pPr>
      <w:r>
        <w:rPr>
          <w:noProof/>
        </w:rPr>
        <w:lastRenderedPageBreak/>
        <w:drawing>
          <wp:inline distT="0" distB="0" distL="0" distR="0" wp14:anchorId="49F51F6D" wp14:editId="5BC37462">
            <wp:extent cx="5273675" cy="7590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C679B" w14:textId="77777777" w:rsidR="00066966" w:rsidRDefault="00066966" w:rsidP="00066966">
      <w:pPr>
        <w:rPr>
          <w:rFonts w:ascii="Times New Roman" w:hAnsi="Times New Roman" w:cs="Times New Roman"/>
          <w:sz w:val="24"/>
          <w:szCs w:val="24"/>
        </w:rPr>
      </w:pPr>
      <w:r w:rsidRPr="0073643F">
        <w:rPr>
          <w:rFonts w:ascii="Times New Roman" w:hAnsi="Times New Roman" w:cs="Times New Roman"/>
          <w:sz w:val="24"/>
          <w:szCs w:val="24"/>
        </w:rPr>
        <w:t>Supplementary Figure S3 Immunofluorescence showing nuclear level</w:t>
      </w:r>
      <w:r w:rsidR="00D3704C" w:rsidRPr="0073643F">
        <w:rPr>
          <w:rFonts w:ascii="Times New Roman" w:hAnsi="Times New Roman" w:cs="Times New Roman" w:hint="eastAsia"/>
          <w:sz w:val="24"/>
          <w:szCs w:val="24"/>
        </w:rPr>
        <w:t>s</w:t>
      </w:r>
      <w:r w:rsidRPr="0073643F">
        <w:rPr>
          <w:rFonts w:ascii="Times New Roman" w:hAnsi="Times New Roman" w:cs="Times New Roman"/>
          <w:sz w:val="24"/>
          <w:szCs w:val="24"/>
        </w:rPr>
        <w:t xml:space="preserve"> of β-catenin and LEF1 in DF1 cells treated </w:t>
      </w:r>
      <w:r w:rsidR="00D3704C" w:rsidRPr="0073643F">
        <w:rPr>
          <w:rFonts w:ascii="Times New Roman" w:hAnsi="Times New Roman" w:cs="Times New Roman" w:hint="eastAsia"/>
          <w:sz w:val="24"/>
          <w:szCs w:val="24"/>
        </w:rPr>
        <w:t>at indicated</w:t>
      </w:r>
      <w:r w:rsidRPr="0073643F">
        <w:rPr>
          <w:rFonts w:ascii="Times New Roman" w:hAnsi="Times New Roman" w:cs="Times New Roman"/>
          <w:sz w:val="24"/>
          <w:szCs w:val="24"/>
        </w:rPr>
        <w:t xml:space="preserve"> concentrations of LiCl.</w:t>
      </w:r>
    </w:p>
    <w:p w14:paraId="2A4F66B9" w14:textId="77777777" w:rsidR="000938CA" w:rsidRPr="00386D23" w:rsidRDefault="000938CA" w:rsidP="0006696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938CA" w:rsidRPr="00386D23" w:rsidSect="00EE4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8F73C" w14:textId="77777777" w:rsidR="006F595D" w:rsidRDefault="006F595D" w:rsidP="009C3561">
      <w:r>
        <w:separator/>
      </w:r>
    </w:p>
  </w:endnote>
  <w:endnote w:type="continuationSeparator" w:id="0">
    <w:p w14:paraId="74B79DE4" w14:textId="77777777" w:rsidR="006F595D" w:rsidRDefault="006F595D" w:rsidP="009C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B5B0A" w14:textId="77777777" w:rsidR="006F595D" w:rsidRDefault="006F595D" w:rsidP="009C3561">
      <w:r>
        <w:separator/>
      </w:r>
    </w:p>
  </w:footnote>
  <w:footnote w:type="continuationSeparator" w:id="0">
    <w:p w14:paraId="2ADFB455" w14:textId="77777777" w:rsidR="006F595D" w:rsidRDefault="006F595D" w:rsidP="009C3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0szA1tTAwtDQAAiUdpeDU4uLM/DyQAtNaAFd9FW8sAAAA"/>
  </w:docVars>
  <w:rsids>
    <w:rsidRoot w:val="0091762F"/>
    <w:rsid w:val="00066966"/>
    <w:rsid w:val="000938CA"/>
    <w:rsid w:val="000B53E8"/>
    <w:rsid w:val="000B7856"/>
    <w:rsid w:val="000E5FEE"/>
    <w:rsid w:val="00124A1E"/>
    <w:rsid w:val="001C4698"/>
    <w:rsid w:val="002741D0"/>
    <w:rsid w:val="002C1E72"/>
    <w:rsid w:val="003328CA"/>
    <w:rsid w:val="00350DCD"/>
    <w:rsid w:val="00386D23"/>
    <w:rsid w:val="003966B2"/>
    <w:rsid w:val="003A6FB5"/>
    <w:rsid w:val="00417949"/>
    <w:rsid w:val="00422ABE"/>
    <w:rsid w:val="00482D82"/>
    <w:rsid w:val="00483527"/>
    <w:rsid w:val="004B186F"/>
    <w:rsid w:val="005141DC"/>
    <w:rsid w:val="00581570"/>
    <w:rsid w:val="0064537E"/>
    <w:rsid w:val="00652401"/>
    <w:rsid w:val="006F588A"/>
    <w:rsid w:val="006F595D"/>
    <w:rsid w:val="00722A43"/>
    <w:rsid w:val="0073643F"/>
    <w:rsid w:val="00781E36"/>
    <w:rsid w:val="007A07A1"/>
    <w:rsid w:val="008600DC"/>
    <w:rsid w:val="008E1A6F"/>
    <w:rsid w:val="0091762F"/>
    <w:rsid w:val="009C3561"/>
    <w:rsid w:val="00A350FA"/>
    <w:rsid w:val="00A72ACD"/>
    <w:rsid w:val="00A97260"/>
    <w:rsid w:val="00B0055E"/>
    <w:rsid w:val="00B90FD2"/>
    <w:rsid w:val="00C43AE5"/>
    <w:rsid w:val="00CB072C"/>
    <w:rsid w:val="00CD55A1"/>
    <w:rsid w:val="00CE0D27"/>
    <w:rsid w:val="00D3704C"/>
    <w:rsid w:val="00D56FD8"/>
    <w:rsid w:val="00DD3E55"/>
    <w:rsid w:val="00DD7A56"/>
    <w:rsid w:val="00E33525"/>
    <w:rsid w:val="00EE0662"/>
    <w:rsid w:val="00EE499C"/>
    <w:rsid w:val="00F62CA9"/>
    <w:rsid w:val="00F85789"/>
    <w:rsid w:val="00FC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17ACF"/>
  <w15:docId w15:val="{C6AC65A5-5486-476D-9D08-FEE22C8D4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99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5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C356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C35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C356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52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 洋</dc:creator>
  <cp:keywords/>
  <dc:description/>
  <cp:lastModifiedBy>William Murano</cp:lastModifiedBy>
  <cp:revision>25</cp:revision>
  <dcterms:created xsi:type="dcterms:W3CDTF">2019-03-27T03:25:00Z</dcterms:created>
  <dcterms:modified xsi:type="dcterms:W3CDTF">2019-05-22T08:24:00Z</dcterms:modified>
</cp:coreProperties>
</file>