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805D" w14:textId="53A42F00" w:rsidR="00C20663" w:rsidRPr="00640762" w:rsidRDefault="00C20663" w:rsidP="00640762">
      <w:pPr>
        <w:ind w:firstLine="0"/>
        <w:jc w:val="center"/>
        <w:rPr>
          <w:sz w:val="21"/>
          <w:szCs w:val="21"/>
        </w:rPr>
      </w:pPr>
      <w:r w:rsidRPr="00640762">
        <w:rPr>
          <w:sz w:val="21"/>
          <w:szCs w:val="21"/>
        </w:rPr>
        <w:t xml:space="preserve">Table </w:t>
      </w:r>
      <w:r w:rsidR="00640762" w:rsidRPr="00640762">
        <w:rPr>
          <w:sz w:val="21"/>
          <w:szCs w:val="21"/>
        </w:rPr>
        <w:t>S</w:t>
      </w:r>
      <w:r w:rsidR="004617D4">
        <w:rPr>
          <w:sz w:val="21"/>
          <w:szCs w:val="21"/>
          <w:lang w:val="en-CH"/>
        </w:rPr>
        <w:t>3</w:t>
      </w:r>
      <w:bookmarkStart w:id="0" w:name="_GoBack"/>
      <w:bookmarkEnd w:id="0"/>
      <w:r w:rsidR="00640762" w:rsidRPr="00640762">
        <w:rPr>
          <w:sz w:val="21"/>
          <w:szCs w:val="21"/>
        </w:rPr>
        <w:t xml:space="preserve"> </w:t>
      </w:r>
      <w:r w:rsidRPr="00640762">
        <w:rPr>
          <w:sz w:val="21"/>
          <w:szCs w:val="21"/>
        </w:rPr>
        <w:t>Titer detection in each period of preparation of SOHLH1 and SOHLH2 antibody (Unit: K).</w:t>
      </w:r>
    </w:p>
    <w:tbl>
      <w:tblPr>
        <w:tblW w:w="781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2440"/>
        <w:gridCol w:w="1078"/>
        <w:gridCol w:w="1039"/>
        <w:gridCol w:w="1039"/>
        <w:gridCol w:w="1050"/>
      </w:tblGrid>
      <w:tr w:rsidR="00C20663" w:rsidRPr="00640762" w14:paraId="49E580D3" w14:textId="77777777" w:rsidTr="004F3695">
        <w:trPr>
          <w:jc w:val="center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4D72" w14:textId="01F897D3" w:rsidR="00C20663" w:rsidRPr="00640762" w:rsidRDefault="00640762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Antibody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AEA34" w14:textId="032BE30C" w:rsidR="00C20663" w:rsidRPr="00640762" w:rsidRDefault="00640762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each period of preparation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793EC" w14:textId="41B76EED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A</w:t>
            </w:r>
            <w:r w:rsidR="00640762" w:rsidRPr="00640762">
              <w:rPr>
                <w:sz w:val="21"/>
                <w:szCs w:val="21"/>
              </w:rPr>
              <w:t xml:space="preserve"> rabbit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92A611" w14:textId="6E5D4196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B</w:t>
            </w:r>
            <w:r w:rsidR="00640762" w:rsidRPr="00640762">
              <w:rPr>
                <w:sz w:val="21"/>
                <w:szCs w:val="21"/>
              </w:rPr>
              <w:t xml:space="preserve"> rabbit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9B223" w14:textId="1C7514D2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C</w:t>
            </w:r>
            <w:r w:rsidR="00640762" w:rsidRPr="00640762">
              <w:rPr>
                <w:sz w:val="21"/>
                <w:szCs w:val="21"/>
              </w:rPr>
              <w:t xml:space="preserve"> rabbit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33F25C" w14:textId="36B2A3EE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D</w:t>
            </w:r>
            <w:r w:rsidR="00640762" w:rsidRPr="00640762">
              <w:rPr>
                <w:sz w:val="21"/>
                <w:szCs w:val="21"/>
              </w:rPr>
              <w:t xml:space="preserve"> rabbit</w:t>
            </w:r>
          </w:p>
        </w:tc>
      </w:tr>
      <w:tr w:rsidR="00C20663" w:rsidRPr="00640762" w14:paraId="70B24FBD" w14:textId="77777777" w:rsidTr="004F3695">
        <w:trPr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8BEA7C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SOHLH1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shd w:val="clear" w:color="auto" w:fill="auto"/>
          </w:tcPr>
          <w:p w14:paraId="06AF43A2" w14:textId="3975DD6B" w:rsidR="00C20663" w:rsidRPr="00640762" w:rsidRDefault="00640762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Third immunization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</w:tcPr>
          <w:p w14:paraId="0CC25441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14:paraId="1626F026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256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auto"/>
          </w:tcPr>
          <w:p w14:paraId="6ED78D8F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14:paraId="5E5EAA26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256</w:t>
            </w:r>
          </w:p>
        </w:tc>
      </w:tr>
      <w:tr w:rsidR="00C20663" w:rsidRPr="00640762" w14:paraId="12D3305D" w14:textId="77777777" w:rsidTr="004F3695">
        <w:trPr>
          <w:jc w:val="center"/>
        </w:trPr>
        <w:tc>
          <w:tcPr>
            <w:tcW w:w="1172" w:type="dxa"/>
            <w:vMerge/>
            <w:shd w:val="clear" w:color="auto" w:fill="auto"/>
          </w:tcPr>
          <w:p w14:paraId="03AA00FF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2BF4E984" w14:textId="336211C5" w:rsidR="00C20663" w:rsidRPr="00640762" w:rsidRDefault="00640762" w:rsidP="002E0DD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Fourth immunization</w:t>
            </w:r>
          </w:p>
        </w:tc>
        <w:tc>
          <w:tcPr>
            <w:tcW w:w="1078" w:type="dxa"/>
            <w:shd w:val="clear" w:color="auto" w:fill="auto"/>
          </w:tcPr>
          <w:p w14:paraId="6DAF2D3D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74677784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4060F49F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50" w:type="dxa"/>
            <w:shd w:val="clear" w:color="auto" w:fill="auto"/>
          </w:tcPr>
          <w:p w14:paraId="6295405E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</w:tr>
      <w:tr w:rsidR="00C20663" w:rsidRPr="00640762" w14:paraId="0F2CE0FB" w14:textId="77777777" w:rsidTr="004F3695">
        <w:trPr>
          <w:jc w:val="center"/>
        </w:trPr>
        <w:tc>
          <w:tcPr>
            <w:tcW w:w="1172" w:type="dxa"/>
            <w:vMerge/>
            <w:shd w:val="clear" w:color="auto" w:fill="auto"/>
          </w:tcPr>
          <w:p w14:paraId="4AF32DEF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6E3614F8" w14:textId="5E415D6F" w:rsidR="00C20663" w:rsidRPr="00640762" w:rsidRDefault="00640762" w:rsidP="002E0DD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Final serum</w:t>
            </w:r>
          </w:p>
        </w:tc>
        <w:tc>
          <w:tcPr>
            <w:tcW w:w="1078" w:type="dxa"/>
            <w:shd w:val="clear" w:color="auto" w:fill="auto"/>
          </w:tcPr>
          <w:p w14:paraId="2BCF648F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4E517C2B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27155CA2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50" w:type="dxa"/>
            <w:shd w:val="clear" w:color="auto" w:fill="auto"/>
          </w:tcPr>
          <w:p w14:paraId="798F729D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</w:tr>
      <w:tr w:rsidR="00C20663" w:rsidRPr="00640762" w14:paraId="322F425C" w14:textId="77777777" w:rsidTr="004F3695">
        <w:trPr>
          <w:jc w:val="center"/>
        </w:trPr>
        <w:tc>
          <w:tcPr>
            <w:tcW w:w="1172" w:type="dxa"/>
            <w:vMerge/>
            <w:shd w:val="clear" w:color="auto" w:fill="auto"/>
          </w:tcPr>
          <w:p w14:paraId="47BFBF0C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2210FC3D" w14:textId="1ECE0283" w:rsidR="00C20663" w:rsidRPr="00640762" w:rsidRDefault="00640762" w:rsidP="002E0DD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Purified antibody</w:t>
            </w:r>
          </w:p>
        </w:tc>
        <w:tc>
          <w:tcPr>
            <w:tcW w:w="1078" w:type="dxa"/>
            <w:shd w:val="clear" w:color="auto" w:fill="auto"/>
          </w:tcPr>
          <w:p w14:paraId="00A97194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7F76DDD4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0E290E86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50" w:type="dxa"/>
            <w:shd w:val="clear" w:color="auto" w:fill="auto"/>
          </w:tcPr>
          <w:p w14:paraId="581ED71C" w14:textId="77777777" w:rsidR="00C20663" w:rsidRPr="00640762" w:rsidRDefault="00C20663" w:rsidP="002E0DD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</w:tr>
      <w:tr w:rsidR="00640762" w:rsidRPr="00640762" w14:paraId="09FE2ADE" w14:textId="77777777" w:rsidTr="004F3695">
        <w:trPr>
          <w:jc w:val="center"/>
        </w:trPr>
        <w:tc>
          <w:tcPr>
            <w:tcW w:w="1172" w:type="dxa"/>
            <w:vMerge w:val="restart"/>
            <w:shd w:val="clear" w:color="auto" w:fill="auto"/>
          </w:tcPr>
          <w:p w14:paraId="5A11A08E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SOHLH2</w:t>
            </w:r>
          </w:p>
        </w:tc>
        <w:tc>
          <w:tcPr>
            <w:tcW w:w="2440" w:type="dxa"/>
            <w:shd w:val="clear" w:color="auto" w:fill="auto"/>
          </w:tcPr>
          <w:p w14:paraId="71495F52" w14:textId="60B5432E" w:rsidR="00640762" w:rsidRPr="00640762" w:rsidRDefault="00640762" w:rsidP="0064076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Third immunization</w:t>
            </w:r>
          </w:p>
        </w:tc>
        <w:tc>
          <w:tcPr>
            <w:tcW w:w="1078" w:type="dxa"/>
            <w:shd w:val="clear" w:color="auto" w:fill="auto"/>
          </w:tcPr>
          <w:p w14:paraId="26DAB0AC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2EB86EE8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128</w:t>
            </w:r>
          </w:p>
        </w:tc>
        <w:tc>
          <w:tcPr>
            <w:tcW w:w="1039" w:type="dxa"/>
            <w:shd w:val="clear" w:color="auto" w:fill="auto"/>
          </w:tcPr>
          <w:p w14:paraId="74838B80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50" w:type="dxa"/>
            <w:shd w:val="clear" w:color="auto" w:fill="auto"/>
          </w:tcPr>
          <w:p w14:paraId="758BA9CE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</w:tr>
      <w:tr w:rsidR="00640762" w:rsidRPr="00640762" w14:paraId="458E50F5" w14:textId="77777777" w:rsidTr="004F3695">
        <w:trPr>
          <w:jc w:val="center"/>
        </w:trPr>
        <w:tc>
          <w:tcPr>
            <w:tcW w:w="1172" w:type="dxa"/>
            <w:vMerge/>
            <w:shd w:val="clear" w:color="auto" w:fill="auto"/>
          </w:tcPr>
          <w:p w14:paraId="76BF30D4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1FC13F56" w14:textId="64D828DC" w:rsidR="00640762" w:rsidRPr="00640762" w:rsidRDefault="00640762" w:rsidP="0064076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Fourth immunization</w:t>
            </w:r>
          </w:p>
        </w:tc>
        <w:tc>
          <w:tcPr>
            <w:tcW w:w="1078" w:type="dxa"/>
            <w:shd w:val="clear" w:color="auto" w:fill="auto"/>
          </w:tcPr>
          <w:p w14:paraId="53A785B5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5CC144D2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7D7A24D8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50" w:type="dxa"/>
            <w:shd w:val="clear" w:color="auto" w:fill="auto"/>
          </w:tcPr>
          <w:p w14:paraId="51E47CA3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</w:tr>
      <w:tr w:rsidR="00640762" w:rsidRPr="00640762" w14:paraId="10283D14" w14:textId="77777777" w:rsidTr="004F3695">
        <w:trPr>
          <w:jc w:val="center"/>
        </w:trPr>
        <w:tc>
          <w:tcPr>
            <w:tcW w:w="1172" w:type="dxa"/>
            <w:vMerge/>
            <w:shd w:val="clear" w:color="auto" w:fill="auto"/>
          </w:tcPr>
          <w:p w14:paraId="7FC49560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33A383EE" w14:textId="28F12E62" w:rsidR="00640762" w:rsidRPr="00640762" w:rsidRDefault="00640762" w:rsidP="0064076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Final serum</w:t>
            </w:r>
          </w:p>
        </w:tc>
        <w:tc>
          <w:tcPr>
            <w:tcW w:w="1078" w:type="dxa"/>
            <w:shd w:val="clear" w:color="auto" w:fill="auto"/>
          </w:tcPr>
          <w:p w14:paraId="23090546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2C1C10AB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  <w:tc>
          <w:tcPr>
            <w:tcW w:w="1039" w:type="dxa"/>
            <w:shd w:val="clear" w:color="auto" w:fill="auto"/>
          </w:tcPr>
          <w:p w14:paraId="4BB8397A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256</w:t>
            </w:r>
          </w:p>
        </w:tc>
        <w:tc>
          <w:tcPr>
            <w:tcW w:w="1050" w:type="dxa"/>
            <w:shd w:val="clear" w:color="auto" w:fill="auto"/>
          </w:tcPr>
          <w:p w14:paraId="7581D07D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512</w:t>
            </w:r>
          </w:p>
        </w:tc>
      </w:tr>
      <w:tr w:rsidR="00640762" w:rsidRPr="00640762" w14:paraId="294A693B" w14:textId="77777777" w:rsidTr="004F3695">
        <w:trPr>
          <w:jc w:val="center"/>
        </w:trPr>
        <w:tc>
          <w:tcPr>
            <w:tcW w:w="1172" w:type="dxa"/>
            <w:vMerge/>
            <w:shd w:val="clear" w:color="auto" w:fill="auto"/>
          </w:tcPr>
          <w:p w14:paraId="72BBF0DE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2F14753A" w14:textId="3C4B8A7C" w:rsidR="00640762" w:rsidRPr="00640762" w:rsidRDefault="00640762" w:rsidP="00640762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640762">
              <w:rPr>
                <w:bCs/>
                <w:sz w:val="21"/>
                <w:szCs w:val="21"/>
              </w:rPr>
              <w:t>Purified antibody</w:t>
            </w:r>
          </w:p>
        </w:tc>
        <w:tc>
          <w:tcPr>
            <w:tcW w:w="1078" w:type="dxa"/>
            <w:shd w:val="clear" w:color="auto" w:fill="auto"/>
          </w:tcPr>
          <w:p w14:paraId="3EE20039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128</w:t>
            </w:r>
          </w:p>
        </w:tc>
        <w:tc>
          <w:tcPr>
            <w:tcW w:w="1039" w:type="dxa"/>
            <w:shd w:val="clear" w:color="auto" w:fill="auto"/>
          </w:tcPr>
          <w:p w14:paraId="7F2F4F7D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128</w:t>
            </w:r>
          </w:p>
        </w:tc>
        <w:tc>
          <w:tcPr>
            <w:tcW w:w="1039" w:type="dxa"/>
            <w:shd w:val="clear" w:color="auto" w:fill="auto"/>
          </w:tcPr>
          <w:p w14:paraId="550964DF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32</w:t>
            </w:r>
          </w:p>
        </w:tc>
        <w:tc>
          <w:tcPr>
            <w:tcW w:w="1050" w:type="dxa"/>
            <w:shd w:val="clear" w:color="auto" w:fill="auto"/>
          </w:tcPr>
          <w:p w14:paraId="646F9F98" w14:textId="77777777" w:rsidR="00640762" w:rsidRPr="00640762" w:rsidRDefault="00640762" w:rsidP="00640762">
            <w:pPr>
              <w:ind w:firstLine="0"/>
              <w:jc w:val="center"/>
              <w:rPr>
                <w:sz w:val="21"/>
                <w:szCs w:val="21"/>
              </w:rPr>
            </w:pPr>
            <w:r w:rsidRPr="00640762">
              <w:rPr>
                <w:sz w:val="21"/>
                <w:szCs w:val="21"/>
              </w:rPr>
              <w:t>128</w:t>
            </w:r>
          </w:p>
        </w:tc>
      </w:tr>
    </w:tbl>
    <w:p w14:paraId="71635C7B" w14:textId="30D24D4A" w:rsidR="00143918" w:rsidRDefault="004F3695" w:rsidP="004F3695">
      <w:pPr>
        <w:ind w:firstLine="0"/>
      </w:pPr>
      <w:r>
        <w:t>Standard of antibody tite</w:t>
      </w:r>
      <w:r w:rsidRPr="004F3695">
        <w:t>r: ≥512</w:t>
      </w:r>
      <w:r>
        <w:rPr>
          <w:rFonts w:hint="eastAsia"/>
        </w:rPr>
        <w:t>.</w:t>
      </w:r>
      <w:r>
        <w:t xml:space="preserve"> </w:t>
      </w:r>
    </w:p>
    <w:sectPr w:rsidR="00143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ABBC" w14:textId="77777777" w:rsidR="004A504F" w:rsidRDefault="004A504F" w:rsidP="00C20663">
      <w:pPr>
        <w:spacing w:line="240" w:lineRule="auto"/>
      </w:pPr>
      <w:r>
        <w:separator/>
      </w:r>
    </w:p>
  </w:endnote>
  <w:endnote w:type="continuationSeparator" w:id="0">
    <w:p w14:paraId="2E981081" w14:textId="77777777" w:rsidR="004A504F" w:rsidRDefault="004A504F" w:rsidP="00C20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CD80" w14:textId="77777777" w:rsidR="004A504F" w:rsidRDefault="004A504F" w:rsidP="00C20663">
      <w:pPr>
        <w:spacing w:line="240" w:lineRule="auto"/>
      </w:pPr>
      <w:r>
        <w:separator/>
      </w:r>
    </w:p>
  </w:footnote>
  <w:footnote w:type="continuationSeparator" w:id="0">
    <w:p w14:paraId="38F1ED28" w14:textId="77777777" w:rsidR="004A504F" w:rsidRDefault="004A504F" w:rsidP="00C206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80"/>
    <w:rsid w:val="00143918"/>
    <w:rsid w:val="00403984"/>
    <w:rsid w:val="004617D4"/>
    <w:rsid w:val="004A504F"/>
    <w:rsid w:val="004F3695"/>
    <w:rsid w:val="005A6561"/>
    <w:rsid w:val="00640762"/>
    <w:rsid w:val="00C20663"/>
    <w:rsid w:val="00C50C4D"/>
    <w:rsid w:val="00D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B3BC33"/>
  <w15:chartTrackingRefBased/>
  <w15:docId w15:val="{12604133-6B5D-474F-B6B2-202D8D65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63"/>
    <w:pPr>
      <w:spacing w:line="312" w:lineRule="auto"/>
      <w:ind w:firstLine="476"/>
    </w:pPr>
    <w:rPr>
      <w:rFonts w:ascii="Times New Roman" w:eastAsia="SimSun" w:hAnsi="Times New Roman" w:cs="Times New Roman"/>
      <w:spacing w:val="-5"/>
      <w:kern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6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2066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20663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spacing w:val="0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20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Ana Parra Munoz</cp:lastModifiedBy>
  <cp:revision>4</cp:revision>
  <dcterms:created xsi:type="dcterms:W3CDTF">2019-03-11T00:49:00Z</dcterms:created>
  <dcterms:modified xsi:type="dcterms:W3CDTF">2019-05-07T14:52:00Z</dcterms:modified>
</cp:coreProperties>
</file>