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EB6F54" w:rsidRDefault="00654E8F" w:rsidP="0001436A">
      <w:pPr>
        <w:pStyle w:val="SupplementaryMaterial"/>
        <w:rPr>
          <w:b w:val="0"/>
          <w:sz w:val="36"/>
        </w:rPr>
      </w:pPr>
      <w:r w:rsidRPr="00EB6F54">
        <w:rPr>
          <w:sz w:val="36"/>
        </w:rPr>
        <w:t>Supplementary Material</w:t>
      </w:r>
    </w:p>
    <w:p w14:paraId="4D059444" w14:textId="646F6563" w:rsidR="00994A3D" w:rsidRPr="008F2318" w:rsidRDefault="00654E8F" w:rsidP="004C040A">
      <w:pPr>
        <w:spacing w:before="100" w:beforeAutospacing="1" w:after="100" w:afterAutospacing="1"/>
        <w:jc w:val="both"/>
        <w:rPr>
          <w:rFonts w:eastAsia="Times New Roman" w:cs="Times New Roman"/>
          <w:b/>
          <w:sz w:val="28"/>
          <w:szCs w:val="28"/>
          <w:lang w:val="en-GB" w:eastAsia="en-GB"/>
        </w:rPr>
      </w:pPr>
      <w:r w:rsidRPr="008F2318">
        <w:rPr>
          <w:b/>
          <w:sz w:val="28"/>
          <w:szCs w:val="28"/>
        </w:rPr>
        <w:t>Supplementary Figures and Tables</w:t>
      </w:r>
    </w:p>
    <w:p w14:paraId="140FE641" w14:textId="77777777" w:rsidR="004C040A" w:rsidRPr="008F2318" w:rsidRDefault="004C040A" w:rsidP="004C040A">
      <w:pPr>
        <w:jc w:val="both"/>
        <w:rPr>
          <w:rFonts w:cs="Times New Roman"/>
          <w:b/>
          <w:sz w:val="28"/>
          <w:szCs w:val="28"/>
        </w:rPr>
      </w:pPr>
      <w:r w:rsidRPr="008F2318">
        <w:rPr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1" locked="0" layoutInCell="1" allowOverlap="1" wp14:anchorId="7DF81956" wp14:editId="147FCE5A">
            <wp:simplePos x="0" y="0"/>
            <wp:positionH relativeFrom="column">
              <wp:posOffset>84455</wp:posOffset>
            </wp:positionH>
            <wp:positionV relativeFrom="paragraph">
              <wp:posOffset>340771</wp:posOffset>
            </wp:positionV>
            <wp:extent cx="5753100" cy="2159000"/>
            <wp:effectExtent l="0" t="0" r="0" b="0"/>
            <wp:wrapTight wrapText="bothSides">
              <wp:wrapPolygon edited="0">
                <wp:start x="0" y="0"/>
                <wp:lineTo x="0" y="21473"/>
                <wp:lineTo x="21552" y="21473"/>
                <wp:lineTo x="2155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.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3D" w:rsidRPr="008F2318">
        <w:rPr>
          <w:b/>
          <w:sz w:val="28"/>
          <w:szCs w:val="28"/>
        </w:rPr>
        <w:t>Supplementary Figures</w:t>
      </w:r>
      <w:bookmarkStart w:id="0" w:name="OLE_LINK1"/>
      <w:bookmarkStart w:id="1" w:name="OLE_LINK2"/>
      <w:r w:rsidRPr="008F2318">
        <w:rPr>
          <w:rFonts w:cs="Times New Roman"/>
          <w:b/>
          <w:sz w:val="28"/>
          <w:szCs w:val="28"/>
        </w:rPr>
        <w:t xml:space="preserve"> </w:t>
      </w:r>
    </w:p>
    <w:p w14:paraId="60DEE927" w14:textId="77777777" w:rsidR="004C040A" w:rsidRDefault="004C040A" w:rsidP="004C040A">
      <w:pPr>
        <w:jc w:val="both"/>
        <w:rPr>
          <w:rFonts w:cs="Times New Roman"/>
          <w:b/>
          <w:szCs w:val="24"/>
        </w:rPr>
      </w:pPr>
    </w:p>
    <w:p w14:paraId="62A35DAC" w14:textId="77777777" w:rsidR="004C040A" w:rsidRDefault="004C040A" w:rsidP="004C040A">
      <w:pPr>
        <w:jc w:val="both"/>
        <w:rPr>
          <w:rFonts w:cs="Times New Roman"/>
          <w:b/>
          <w:szCs w:val="24"/>
        </w:rPr>
      </w:pPr>
    </w:p>
    <w:p w14:paraId="304D8DE4" w14:textId="77777777" w:rsidR="004C040A" w:rsidRDefault="004C040A" w:rsidP="004C040A">
      <w:pPr>
        <w:jc w:val="both"/>
        <w:rPr>
          <w:rFonts w:cs="Times New Roman"/>
          <w:b/>
          <w:szCs w:val="24"/>
        </w:rPr>
      </w:pPr>
    </w:p>
    <w:p w14:paraId="2A4927B7" w14:textId="77777777" w:rsidR="004C040A" w:rsidRDefault="004C040A" w:rsidP="004C040A">
      <w:pPr>
        <w:jc w:val="both"/>
        <w:rPr>
          <w:rFonts w:cs="Times New Roman"/>
          <w:b/>
          <w:szCs w:val="24"/>
        </w:rPr>
      </w:pPr>
    </w:p>
    <w:p w14:paraId="538560AF" w14:textId="77777777" w:rsidR="004C040A" w:rsidRDefault="004C040A" w:rsidP="004C040A">
      <w:pPr>
        <w:jc w:val="both"/>
        <w:rPr>
          <w:rFonts w:cs="Times New Roman"/>
          <w:b/>
          <w:szCs w:val="24"/>
        </w:rPr>
      </w:pPr>
    </w:p>
    <w:p w14:paraId="3EDB052C" w14:textId="77777777" w:rsidR="004C040A" w:rsidRDefault="004C040A" w:rsidP="004C040A">
      <w:pPr>
        <w:jc w:val="both"/>
        <w:rPr>
          <w:rFonts w:cs="Times New Roman"/>
          <w:b/>
          <w:szCs w:val="24"/>
        </w:rPr>
      </w:pPr>
    </w:p>
    <w:p w14:paraId="73623C87" w14:textId="77777777" w:rsidR="004C040A" w:rsidRDefault="004C040A" w:rsidP="004C040A">
      <w:pPr>
        <w:jc w:val="both"/>
        <w:rPr>
          <w:rFonts w:cs="Times New Roman"/>
          <w:b/>
          <w:szCs w:val="24"/>
        </w:rPr>
      </w:pPr>
    </w:p>
    <w:bookmarkEnd w:id="0"/>
    <w:bookmarkEnd w:id="1"/>
    <w:p w14:paraId="606450EB" w14:textId="77777777" w:rsidR="002F4D60" w:rsidRPr="00575E66" w:rsidRDefault="002F4D60" w:rsidP="002F4D60">
      <w:pPr>
        <w:jc w:val="both"/>
        <w:rPr>
          <w:rFonts w:cs="Times New Roman"/>
          <w:szCs w:val="24"/>
          <w:lang w:eastAsia="zh-CN"/>
        </w:rPr>
      </w:pPr>
      <w:r w:rsidRPr="00575E66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Pr="00575E66">
        <w:rPr>
          <w:rFonts w:cs="Times New Roman"/>
          <w:b/>
          <w:szCs w:val="24"/>
        </w:rPr>
        <w:t>.</w:t>
      </w:r>
      <w:r w:rsidRPr="00575E66">
        <w:rPr>
          <w:rFonts w:cs="Times New Roman"/>
          <w:szCs w:val="24"/>
        </w:rPr>
        <w:t xml:space="preserve"> </w:t>
      </w:r>
      <w:proofErr w:type="spellStart"/>
      <w:r w:rsidRPr="00575E66">
        <w:rPr>
          <w:rFonts w:cs="Times New Roman"/>
          <w:b/>
          <w:szCs w:val="24"/>
          <w:lang w:eastAsia="zh-CN"/>
        </w:rPr>
        <w:t>PolyI:C</w:t>
      </w:r>
      <w:proofErr w:type="spellEnd"/>
      <w:r w:rsidRPr="00575E66">
        <w:rPr>
          <w:rFonts w:cs="Times New Roman"/>
          <w:b/>
          <w:szCs w:val="24"/>
          <w:lang w:eastAsia="zh-CN"/>
        </w:rPr>
        <w:t xml:space="preserve"> does not affect macrophage infiltration in the </w:t>
      </w:r>
      <w:proofErr w:type="spellStart"/>
      <w:r w:rsidRPr="00575E66">
        <w:rPr>
          <w:rFonts w:cs="Times New Roman"/>
          <w:b/>
          <w:szCs w:val="24"/>
          <w:lang w:eastAsia="zh-CN"/>
        </w:rPr>
        <w:t>caerulein</w:t>
      </w:r>
      <w:proofErr w:type="spellEnd"/>
      <w:r w:rsidRPr="00575E66">
        <w:rPr>
          <w:rFonts w:cs="Times New Roman"/>
          <w:b/>
          <w:szCs w:val="24"/>
          <w:lang w:eastAsia="zh-CN"/>
        </w:rPr>
        <w:t xml:space="preserve">-induced AP mice. (A) </w:t>
      </w:r>
      <w:r w:rsidRPr="00575E66">
        <w:rPr>
          <w:rFonts w:cs="Times New Roman"/>
          <w:szCs w:val="24"/>
          <w:lang w:eastAsia="zh-CN"/>
        </w:rPr>
        <w:t>Flow cytometry detection of the infiltrated macrophages in the pancreas from Saline</w:t>
      </w:r>
      <w:r w:rsidRPr="00575E66">
        <w:rPr>
          <w:rFonts w:cs="Times New Roman"/>
          <w:szCs w:val="24"/>
        </w:rPr>
        <w:t xml:space="preserve">, </w:t>
      </w:r>
      <w:proofErr w:type="spellStart"/>
      <w:r w:rsidRPr="00575E66">
        <w:rPr>
          <w:rFonts w:cs="Times New Roman"/>
          <w:szCs w:val="24"/>
          <w:lang w:eastAsia="zh-CN"/>
        </w:rPr>
        <w:t>Caerulein</w:t>
      </w:r>
      <w:proofErr w:type="spellEnd"/>
      <w:r w:rsidRPr="00575E66">
        <w:rPr>
          <w:rFonts w:cs="Times New Roman"/>
          <w:szCs w:val="24"/>
          <w:lang w:eastAsia="zh-CN"/>
        </w:rPr>
        <w:t xml:space="preserve">-AP, and </w:t>
      </w:r>
      <w:proofErr w:type="spellStart"/>
      <w:r w:rsidRPr="00575E66">
        <w:rPr>
          <w:rFonts w:cs="Times New Roman"/>
          <w:szCs w:val="24"/>
          <w:lang w:eastAsia="zh-CN"/>
        </w:rPr>
        <w:t>PolyI:C+Caerulein-AP</w:t>
      </w:r>
      <w:proofErr w:type="spellEnd"/>
      <w:r w:rsidRPr="00575E66">
        <w:rPr>
          <w:rFonts w:cs="Times New Roman"/>
          <w:szCs w:val="24"/>
          <w:lang w:eastAsia="zh-CN"/>
        </w:rPr>
        <w:t xml:space="preserve"> WT mice. CD11b</w:t>
      </w:r>
      <w:r w:rsidRPr="00575E66">
        <w:rPr>
          <w:rFonts w:cs="Times New Roman"/>
          <w:szCs w:val="24"/>
          <w:vertAlign w:val="superscript"/>
          <w:lang w:eastAsia="zh-CN"/>
        </w:rPr>
        <w:t>+</w:t>
      </w:r>
      <w:r w:rsidRPr="00575E66">
        <w:rPr>
          <w:rFonts w:cs="Times New Roman"/>
          <w:szCs w:val="24"/>
          <w:lang w:eastAsia="zh-CN"/>
        </w:rPr>
        <w:t>F4/80</w:t>
      </w:r>
      <w:r w:rsidRPr="00575E66">
        <w:rPr>
          <w:rFonts w:cs="Times New Roman"/>
          <w:szCs w:val="24"/>
          <w:vertAlign w:val="superscript"/>
          <w:lang w:eastAsia="zh-CN"/>
        </w:rPr>
        <w:t>+</w:t>
      </w:r>
      <w:r>
        <w:rPr>
          <w:rFonts w:cs="Times New Roman"/>
          <w:szCs w:val="24"/>
          <w:vertAlign w:val="superscript"/>
          <w:lang w:eastAsia="zh-CN"/>
        </w:rPr>
        <w:t xml:space="preserve"> </w:t>
      </w:r>
      <w:r w:rsidRPr="00575E66">
        <w:rPr>
          <w:rFonts w:cs="Times New Roman"/>
          <w:szCs w:val="24"/>
          <w:lang w:eastAsia="zh-CN"/>
        </w:rPr>
        <w:t xml:space="preserve">cells were considered as macrophages. Data </w:t>
      </w:r>
      <w:r>
        <w:rPr>
          <w:rFonts w:cs="Times New Roman"/>
          <w:szCs w:val="24"/>
          <w:lang w:eastAsia="zh-CN"/>
        </w:rPr>
        <w:t>are</w:t>
      </w:r>
      <w:r w:rsidRPr="00575E66">
        <w:rPr>
          <w:rFonts w:cs="Times New Roman"/>
          <w:szCs w:val="24"/>
          <w:lang w:eastAsia="zh-CN"/>
        </w:rPr>
        <w:t xml:space="preserve"> representative of three independent experiments.</w:t>
      </w:r>
      <w:r w:rsidRPr="00575E66">
        <w:rPr>
          <w:rFonts w:cs="Times New Roman"/>
          <w:b/>
          <w:szCs w:val="24"/>
          <w:lang w:eastAsia="zh-CN"/>
        </w:rPr>
        <w:t xml:space="preserve"> (B)</w:t>
      </w:r>
      <w:r w:rsidRPr="00575E66">
        <w:rPr>
          <w:szCs w:val="24"/>
        </w:rPr>
        <w:t xml:space="preserve"> </w:t>
      </w:r>
      <w:r w:rsidRPr="00575E66">
        <w:rPr>
          <w:rFonts w:cs="Times New Roman"/>
          <w:szCs w:val="24"/>
          <w:lang w:eastAsia="zh-CN"/>
        </w:rPr>
        <w:t>The percentage of macrophages from indicated groups w</w:t>
      </w:r>
      <w:r>
        <w:rPr>
          <w:rFonts w:cs="Times New Roman"/>
          <w:szCs w:val="24"/>
          <w:lang w:eastAsia="zh-CN"/>
        </w:rPr>
        <w:t>as</w:t>
      </w:r>
      <w:r w:rsidRPr="00575E66">
        <w:rPr>
          <w:rFonts w:cs="Times New Roman"/>
          <w:szCs w:val="24"/>
          <w:lang w:eastAsia="zh-CN"/>
        </w:rPr>
        <w:t xml:space="preserve"> calculated and compared. Data </w:t>
      </w:r>
      <w:r w:rsidRPr="00575E66">
        <w:rPr>
          <w:rFonts w:cs="Times New Roman" w:hint="eastAsia"/>
          <w:szCs w:val="24"/>
          <w:lang w:eastAsia="zh-CN"/>
        </w:rPr>
        <w:t xml:space="preserve">are shown as mean </w:t>
      </w:r>
      <w:r w:rsidRPr="00575E66">
        <w:rPr>
          <w:rFonts w:cs="Times New Roman" w:hint="eastAsia"/>
          <w:szCs w:val="24"/>
          <w:lang w:eastAsia="zh-CN"/>
        </w:rPr>
        <w:t>±</w:t>
      </w:r>
      <w:r w:rsidRPr="00575E66">
        <w:rPr>
          <w:rFonts w:cs="Times New Roman" w:hint="eastAsia"/>
          <w:szCs w:val="24"/>
          <w:lang w:eastAsia="zh-CN"/>
        </w:rPr>
        <w:t xml:space="preserve"> SEM from three independent experiments. **</w:t>
      </w:r>
      <w:r w:rsidRPr="00575E66">
        <w:rPr>
          <w:rFonts w:cs="Times New Roman" w:hint="eastAsia"/>
          <w:i/>
          <w:szCs w:val="24"/>
          <w:lang w:eastAsia="zh-CN"/>
        </w:rPr>
        <w:t>p</w:t>
      </w:r>
      <w:r w:rsidRPr="00575E66">
        <w:rPr>
          <w:rFonts w:hint="eastAsia"/>
        </w:rPr>
        <w:t>&lt;</w:t>
      </w:r>
      <w:r w:rsidRPr="00575E66">
        <w:rPr>
          <w:rFonts w:cs="Times New Roman" w:hint="eastAsia"/>
          <w:szCs w:val="24"/>
          <w:lang w:eastAsia="zh-CN"/>
        </w:rPr>
        <w:t xml:space="preserve">0.01, </w:t>
      </w:r>
      <w:proofErr w:type="spellStart"/>
      <w:r w:rsidRPr="00575E66">
        <w:rPr>
          <w:rFonts w:cs="Times New Roman" w:hint="eastAsia"/>
          <w:szCs w:val="24"/>
          <w:lang w:eastAsia="zh-CN"/>
        </w:rPr>
        <w:t>n.s</w:t>
      </w:r>
      <w:proofErr w:type="spellEnd"/>
      <w:r w:rsidRPr="00575E66">
        <w:rPr>
          <w:rFonts w:cs="Times New Roman" w:hint="eastAsia"/>
          <w:szCs w:val="24"/>
          <w:lang w:eastAsia="zh-CN"/>
        </w:rPr>
        <w:t xml:space="preserve">.: not significant, </w:t>
      </w:r>
      <w:r w:rsidRPr="00575E66">
        <w:rPr>
          <w:rFonts w:hint="eastAsia"/>
        </w:rPr>
        <w:t>one</w:t>
      </w:r>
      <w:r w:rsidRPr="00575E66">
        <w:t>-way ANOVA</w:t>
      </w:r>
      <w:r w:rsidRPr="00575E66">
        <w:rPr>
          <w:rFonts w:hint="eastAsia"/>
        </w:rPr>
        <w:t xml:space="preserve"> test</w:t>
      </w:r>
      <w:r w:rsidRPr="00575E66">
        <w:rPr>
          <w:rFonts w:cs="Times New Roman" w:hint="eastAsia"/>
          <w:szCs w:val="24"/>
          <w:lang w:eastAsia="zh-CN"/>
        </w:rPr>
        <w:t>.</w:t>
      </w:r>
    </w:p>
    <w:p w14:paraId="153D71F1" w14:textId="35F2453E" w:rsidR="00B42AA3" w:rsidRDefault="00B42AA3" w:rsidP="004C040A">
      <w:pPr>
        <w:pStyle w:val="2"/>
      </w:pPr>
      <w:r>
        <w:br w:type="page"/>
      </w:r>
    </w:p>
    <w:p w14:paraId="6CF94FCB" w14:textId="1C4CC695" w:rsidR="00BF1FFC" w:rsidRPr="003C57D5" w:rsidRDefault="006B7B4C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486B0411" wp14:editId="7F6E96C2">
            <wp:extent cx="6208395" cy="817245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9BBE" w14:textId="77777777" w:rsidR="002F4D60" w:rsidRPr="00575E66" w:rsidRDefault="002F4D60" w:rsidP="002F4D60">
      <w:pPr>
        <w:jc w:val="both"/>
        <w:rPr>
          <w:szCs w:val="24"/>
          <w:lang w:eastAsia="zh-CN"/>
        </w:rPr>
      </w:pPr>
      <w:proofErr w:type="gramStart"/>
      <w:r w:rsidRPr="00575E66">
        <w:rPr>
          <w:rFonts w:cs="Times New Roman"/>
          <w:b/>
          <w:szCs w:val="24"/>
        </w:rPr>
        <w:lastRenderedPageBreak/>
        <w:t>Supplementary Figure 2</w:t>
      </w:r>
      <w:r w:rsidRPr="00575E66">
        <w:rPr>
          <w:rFonts w:cs="Times New Roman" w:hint="eastAsia"/>
          <w:b/>
          <w:szCs w:val="24"/>
          <w:lang w:eastAsia="zh-CN"/>
        </w:rPr>
        <w:t>.</w:t>
      </w:r>
      <w:proofErr w:type="gramEnd"/>
      <w:r w:rsidRPr="00575E66">
        <w:rPr>
          <w:rFonts w:cs="Times New Roman"/>
          <w:szCs w:val="24"/>
        </w:rPr>
        <w:t xml:space="preserve"> </w:t>
      </w:r>
      <w:proofErr w:type="spellStart"/>
      <w:r w:rsidRPr="00575E66">
        <w:rPr>
          <w:b/>
          <w:bCs/>
          <w:szCs w:val="24"/>
        </w:rPr>
        <w:t>PolyI</w:t>
      </w:r>
      <w:proofErr w:type="gramStart"/>
      <w:r w:rsidRPr="00575E66">
        <w:rPr>
          <w:b/>
          <w:bCs/>
          <w:szCs w:val="24"/>
        </w:rPr>
        <w:t>:C</w:t>
      </w:r>
      <w:proofErr w:type="spellEnd"/>
      <w:proofErr w:type="gramEnd"/>
      <w:r w:rsidRPr="00575E66">
        <w:rPr>
          <w:b/>
          <w:bCs/>
          <w:szCs w:val="24"/>
        </w:rPr>
        <w:t xml:space="preserve"> administration</w:t>
      </w:r>
      <w:r w:rsidRPr="00575E66">
        <w:rPr>
          <w:rFonts w:hint="eastAsia"/>
          <w:b/>
          <w:bCs/>
          <w:szCs w:val="24"/>
        </w:rPr>
        <w:t xml:space="preserve"> alone </w:t>
      </w:r>
      <w:r w:rsidRPr="00575E66">
        <w:rPr>
          <w:b/>
          <w:bCs/>
          <w:szCs w:val="24"/>
        </w:rPr>
        <w:t>is safe. (</w:t>
      </w:r>
      <w:r w:rsidRPr="00575E66">
        <w:rPr>
          <w:rFonts w:hint="eastAsia"/>
          <w:b/>
          <w:bCs/>
          <w:szCs w:val="24"/>
        </w:rPr>
        <w:t>A</w:t>
      </w:r>
      <w:r w:rsidRPr="00575E66">
        <w:rPr>
          <w:b/>
          <w:bCs/>
          <w:szCs w:val="24"/>
        </w:rPr>
        <w:t>)</w:t>
      </w:r>
      <w:r w:rsidRPr="00575E66">
        <w:rPr>
          <w:bCs/>
          <w:szCs w:val="24"/>
        </w:rPr>
        <w:t xml:space="preserve"> </w:t>
      </w:r>
      <w:r w:rsidRPr="00575E66">
        <w:rPr>
          <w:rFonts w:hint="eastAsia"/>
          <w:bCs/>
          <w:szCs w:val="24"/>
        </w:rPr>
        <w:t>Mice were administrated</w:t>
      </w:r>
      <w:r w:rsidRPr="00575E66">
        <w:rPr>
          <w:bCs/>
          <w:szCs w:val="24"/>
        </w:rPr>
        <w:t xml:space="preserve"> intraperitoneally</w:t>
      </w:r>
      <w:r w:rsidRPr="00575E66">
        <w:rPr>
          <w:bCs/>
          <w:i/>
          <w:szCs w:val="24"/>
        </w:rPr>
        <w:t xml:space="preserve"> </w:t>
      </w:r>
      <w:r w:rsidRPr="00575E66">
        <w:rPr>
          <w:rFonts w:hint="eastAsia"/>
          <w:bCs/>
          <w:szCs w:val="24"/>
        </w:rPr>
        <w:t xml:space="preserve">with saline or </w:t>
      </w:r>
      <w:proofErr w:type="spellStart"/>
      <w:r w:rsidRPr="00575E66">
        <w:rPr>
          <w:rFonts w:hint="eastAsia"/>
          <w:bCs/>
          <w:szCs w:val="24"/>
        </w:rPr>
        <w:t>polyI:C</w:t>
      </w:r>
      <w:proofErr w:type="spellEnd"/>
      <w:r w:rsidRPr="00575E66">
        <w:rPr>
          <w:bCs/>
          <w:szCs w:val="24"/>
        </w:rPr>
        <w:t xml:space="preserve"> </w:t>
      </w:r>
      <w:r w:rsidRPr="00575E66">
        <w:rPr>
          <w:szCs w:val="24"/>
        </w:rPr>
        <w:t>(10 mg/kg) 8 h prior to 10</w:t>
      </w:r>
      <w:r w:rsidRPr="00575E66">
        <w:rPr>
          <w:rFonts w:hint="eastAsia"/>
          <w:bCs/>
          <w:szCs w:val="24"/>
        </w:rPr>
        <w:t xml:space="preserve"> hourly </w:t>
      </w:r>
      <w:r w:rsidRPr="00575E66">
        <w:rPr>
          <w:szCs w:val="24"/>
        </w:rPr>
        <w:t xml:space="preserve">injections of </w:t>
      </w:r>
      <w:r w:rsidRPr="00575E66">
        <w:rPr>
          <w:rFonts w:hint="eastAsia"/>
          <w:szCs w:val="24"/>
        </w:rPr>
        <w:t>saline</w:t>
      </w:r>
      <w:r w:rsidRPr="00575E66">
        <w:rPr>
          <w:szCs w:val="24"/>
        </w:rPr>
        <w:t xml:space="preserve">. </w:t>
      </w:r>
      <w:r w:rsidRPr="00575E66">
        <w:rPr>
          <w:rFonts w:hint="eastAsia"/>
          <w:b/>
          <w:szCs w:val="24"/>
        </w:rPr>
        <w:t>(B)</w:t>
      </w:r>
      <w:r w:rsidRPr="00575E66">
        <w:rPr>
          <w:rFonts w:hint="eastAsia"/>
          <w:szCs w:val="24"/>
        </w:rPr>
        <w:t xml:space="preserve"> </w:t>
      </w:r>
      <w:r w:rsidRPr="00575E66">
        <w:rPr>
          <w:szCs w:val="24"/>
        </w:rPr>
        <w:t xml:space="preserve">Histology of pancreatic sections from saline </w:t>
      </w:r>
      <w:r w:rsidRPr="00575E66">
        <w:rPr>
          <w:rFonts w:hint="eastAsia"/>
          <w:szCs w:val="24"/>
        </w:rPr>
        <w:t xml:space="preserve">injected </w:t>
      </w:r>
      <w:r w:rsidRPr="00575E66">
        <w:rPr>
          <w:szCs w:val="24"/>
        </w:rPr>
        <w:t xml:space="preserve">mice </w:t>
      </w:r>
      <w:r w:rsidRPr="00575E66">
        <w:rPr>
          <w:rFonts w:hint="eastAsia"/>
          <w:szCs w:val="24"/>
        </w:rPr>
        <w:t xml:space="preserve">treated with saline </w:t>
      </w:r>
      <w:r w:rsidRPr="00575E66">
        <w:rPr>
          <w:szCs w:val="24"/>
        </w:rPr>
        <w:t xml:space="preserve">or </w:t>
      </w:r>
      <w:proofErr w:type="spellStart"/>
      <w:r w:rsidRPr="00575E66">
        <w:rPr>
          <w:rFonts w:hint="eastAsia"/>
          <w:szCs w:val="24"/>
        </w:rPr>
        <w:t>polyI:C</w:t>
      </w:r>
      <w:proofErr w:type="spellEnd"/>
      <w:r w:rsidRPr="00575E66">
        <w:rPr>
          <w:rFonts w:hint="eastAsia"/>
          <w:szCs w:val="24"/>
        </w:rPr>
        <w:t xml:space="preserve">; </w:t>
      </w:r>
      <w:r w:rsidRPr="00575E66">
        <w:rPr>
          <w:szCs w:val="24"/>
        </w:rPr>
        <w:t xml:space="preserve">H&amp;E staining, 200X magnification. Histology scores of pancreatitis </w:t>
      </w:r>
      <w:r w:rsidRPr="00575E66">
        <w:rPr>
          <w:rFonts w:hint="eastAsia"/>
          <w:szCs w:val="24"/>
        </w:rPr>
        <w:t>were</w:t>
      </w:r>
      <w:r w:rsidRPr="00575E66">
        <w:rPr>
          <w:szCs w:val="24"/>
        </w:rPr>
        <w:t xml:space="preserve"> evaluated and compared</w:t>
      </w:r>
      <w:r w:rsidRPr="00575E66">
        <w:rPr>
          <w:rFonts w:hint="eastAsia"/>
          <w:szCs w:val="24"/>
        </w:rPr>
        <w:t xml:space="preserve"> </w:t>
      </w:r>
      <w:r>
        <w:rPr>
          <w:szCs w:val="24"/>
        </w:rPr>
        <w:t>after observing</w:t>
      </w:r>
      <w:r w:rsidRPr="00575E66">
        <w:rPr>
          <w:szCs w:val="24"/>
        </w:rPr>
        <w:t xml:space="preserve"> five separate fields, data are shown as mean ± SD (n=5) from one representative experiment. </w:t>
      </w:r>
      <w:r w:rsidRPr="00575E66">
        <w:rPr>
          <w:rFonts w:hint="eastAsia"/>
          <w:b/>
          <w:szCs w:val="24"/>
        </w:rPr>
        <w:t>(C)</w:t>
      </w:r>
      <w:r w:rsidRPr="00575E66">
        <w:rPr>
          <w:szCs w:val="24"/>
        </w:rPr>
        <w:t xml:space="preserve"> Activities of the serum amylase (left) and lipase (right) from saline or </w:t>
      </w:r>
      <w:proofErr w:type="spellStart"/>
      <w:r w:rsidRPr="00575E66">
        <w:rPr>
          <w:szCs w:val="24"/>
        </w:rPr>
        <w:t>polyI:C</w:t>
      </w:r>
      <w:proofErr w:type="spellEnd"/>
      <w:r w:rsidRPr="00575E66">
        <w:rPr>
          <w:szCs w:val="24"/>
        </w:rPr>
        <w:t xml:space="preserve"> pretreated WT mice were compared via enzymatic methods.</w:t>
      </w:r>
      <w:r w:rsidRPr="00575E66">
        <w:rPr>
          <w:rFonts w:hint="eastAsia"/>
          <w:szCs w:val="24"/>
        </w:rPr>
        <w:t xml:space="preserve"> </w:t>
      </w:r>
      <w:r w:rsidRPr="00575E66">
        <w:rPr>
          <w:b/>
          <w:szCs w:val="24"/>
        </w:rPr>
        <w:t>(D)</w:t>
      </w:r>
      <w:r w:rsidRPr="00575E66">
        <w:rPr>
          <w:szCs w:val="24"/>
        </w:rPr>
        <w:t xml:space="preserve"> mRNA expression levels of </w:t>
      </w:r>
      <w:r w:rsidRPr="00575E66">
        <w:rPr>
          <w:i/>
          <w:szCs w:val="24"/>
        </w:rPr>
        <w:t>Il1b</w:t>
      </w:r>
      <w:r w:rsidRPr="00575E66">
        <w:rPr>
          <w:szCs w:val="24"/>
        </w:rPr>
        <w:t xml:space="preserve">, </w:t>
      </w:r>
      <w:r w:rsidRPr="00575E66">
        <w:rPr>
          <w:i/>
          <w:szCs w:val="24"/>
        </w:rPr>
        <w:t>Cxcl1</w:t>
      </w:r>
      <w:r w:rsidRPr="00575E66">
        <w:rPr>
          <w:szCs w:val="24"/>
        </w:rPr>
        <w:t xml:space="preserve">, and </w:t>
      </w:r>
      <w:r w:rsidRPr="00575E66">
        <w:rPr>
          <w:i/>
          <w:szCs w:val="24"/>
        </w:rPr>
        <w:t>Cxcl2</w:t>
      </w:r>
      <w:r w:rsidRPr="00575E66">
        <w:rPr>
          <w:szCs w:val="24"/>
        </w:rPr>
        <w:t xml:space="preserve"> genes in the </w:t>
      </w:r>
      <w:r>
        <w:rPr>
          <w:szCs w:val="24"/>
        </w:rPr>
        <w:t>pancreatic tissue</w:t>
      </w:r>
      <w:r w:rsidRPr="00575E66">
        <w:rPr>
          <w:szCs w:val="24"/>
        </w:rPr>
        <w:t xml:space="preserve"> from saline or </w:t>
      </w:r>
      <w:proofErr w:type="spellStart"/>
      <w:r w:rsidRPr="00575E66">
        <w:rPr>
          <w:szCs w:val="24"/>
        </w:rPr>
        <w:t>polyI:C</w:t>
      </w:r>
      <w:proofErr w:type="spellEnd"/>
      <w:r w:rsidRPr="00575E66">
        <w:rPr>
          <w:szCs w:val="24"/>
        </w:rPr>
        <w:t xml:space="preserve"> pretreated WT mice were detected by RT-qPCR and normalized to </w:t>
      </w:r>
      <w:r w:rsidRPr="00575E66">
        <w:rPr>
          <w:i/>
          <w:szCs w:val="24"/>
        </w:rPr>
        <w:t>Rpl32</w:t>
      </w:r>
      <w:r w:rsidRPr="00575E66">
        <w:rPr>
          <w:szCs w:val="24"/>
        </w:rPr>
        <w:t xml:space="preserve">. </w:t>
      </w:r>
      <w:r w:rsidRPr="00575E66">
        <w:rPr>
          <w:b/>
          <w:szCs w:val="24"/>
        </w:rPr>
        <w:t>(E)</w:t>
      </w:r>
      <w:r w:rsidRPr="00575E66">
        <w:rPr>
          <w:szCs w:val="24"/>
        </w:rPr>
        <w:t xml:space="preserve"> </w:t>
      </w:r>
      <w:r>
        <w:rPr>
          <w:szCs w:val="24"/>
        </w:rPr>
        <w:t>N</w:t>
      </w:r>
      <w:r w:rsidRPr="00575E66">
        <w:rPr>
          <w:szCs w:val="24"/>
        </w:rPr>
        <w:t xml:space="preserve">eutrophil infiltrations </w:t>
      </w:r>
      <w:r>
        <w:rPr>
          <w:szCs w:val="24"/>
        </w:rPr>
        <w:t xml:space="preserve">in the pancreases </w:t>
      </w:r>
      <w:r w:rsidRPr="00575E66">
        <w:rPr>
          <w:szCs w:val="24"/>
        </w:rPr>
        <w:t xml:space="preserve">from saline or </w:t>
      </w:r>
      <w:proofErr w:type="spellStart"/>
      <w:r w:rsidRPr="00575E66">
        <w:rPr>
          <w:szCs w:val="24"/>
        </w:rPr>
        <w:t>polyI:C</w:t>
      </w:r>
      <w:proofErr w:type="spellEnd"/>
      <w:r w:rsidRPr="00575E66">
        <w:rPr>
          <w:szCs w:val="24"/>
        </w:rPr>
        <w:t xml:space="preserve"> pretreated WT mice were measured and compared by MPO staining. 200X magnification (left panel). </w:t>
      </w:r>
      <w:r w:rsidRPr="00575E66">
        <w:rPr>
          <w:rFonts w:hint="eastAsia"/>
          <w:szCs w:val="24"/>
        </w:rPr>
        <w:t>MPO</w:t>
      </w:r>
      <w:r w:rsidRPr="00575E66">
        <w:rPr>
          <w:szCs w:val="24"/>
          <w:vertAlign w:val="superscript"/>
        </w:rPr>
        <w:t>+</w:t>
      </w:r>
      <w:r>
        <w:rPr>
          <w:szCs w:val="24"/>
          <w:vertAlign w:val="superscript"/>
        </w:rPr>
        <w:t xml:space="preserve"> </w:t>
      </w:r>
      <w:r w:rsidRPr="00575E66">
        <w:rPr>
          <w:rFonts w:hint="eastAsia"/>
          <w:szCs w:val="24"/>
        </w:rPr>
        <w:t>cells were</w:t>
      </w:r>
      <w:r w:rsidRPr="00575E66">
        <w:rPr>
          <w:szCs w:val="24"/>
        </w:rPr>
        <w:t xml:space="preserve"> </w:t>
      </w:r>
      <w:r w:rsidRPr="00575E66">
        <w:rPr>
          <w:rFonts w:hint="eastAsia"/>
          <w:szCs w:val="24"/>
        </w:rPr>
        <w:t>counted</w:t>
      </w:r>
      <w:r w:rsidRPr="00575E66">
        <w:rPr>
          <w:szCs w:val="24"/>
        </w:rPr>
        <w:t xml:space="preserve"> </w:t>
      </w:r>
      <w:r w:rsidRPr="00575E66">
        <w:rPr>
          <w:rFonts w:hint="eastAsia"/>
          <w:szCs w:val="24"/>
        </w:rPr>
        <w:t>and</w:t>
      </w:r>
      <w:r w:rsidRPr="00575E66">
        <w:rPr>
          <w:szCs w:val="24"/>
        </w:rPr>
        <w:t xml:space="preserve"> </w:t>
      </w:r>
      <w:r w:rsidRPr="00575E66">
        <w:rPr>
          <w:rFonts w:hint="eastAsia"/>
          <w:szCs w:val="24"/>
        </w:rPr>
        <w:t>compared</w:t>
      </w:r>
      <w:r w:rsidRPr="00575E66">
        <w:rPr>
          <w:szCs w:val="24"/>
        </w:rPr>
        <w:t xml:space="preserve"> </w:t>
      </w:r>
      <w:r>
        <w:rPr>
          <w:szCs w:val="24"/>
        </w:rPr>
        <w:t>after observing</w:t>
      </w:r>
      <w:r w:rsidRPr="00575E66">
        <w:rPr>
          <w:szCs w:val="24"/>
        </w:rPr>
        <w:t xml:space="preserve"> five separate fields (right panel), data are shown as mean ± SD (n=5) from one representative experiment. </w:t>
      </w:r>
      <w:r w:rsidRPr="00575E66">
        <w:rPr>
          <w:b/>
          <w:szCs w:val="24"/>
        </w:rPr>
        <w:t>(F)</w:t>
      </w:r>
      <w:r w:rsidRPr="00575E66">
        <w:rPr>
          <w:szCs w:val="24"/>
        </w:rPr>
        <w:t xml:space="preserve"> </w:t>
      </w:r>
      <w:r>
        <w:rPr>
          <w:szCs w:val="24"/>
        </w:rPr>
        <w:t>N</w:t>
      </w:r>
      <w:r w:rsidRPr="00575E66">
        <w:rPr>
          <w:szCs w:val="24"/>
        </w:rPr>
        <w:t xml:space="preserve">eutrophils and macrophages </w:t>
      </w:r>
      <w:r>
        <w:rPr>
          <w:szCs w:val="24"/>
        </w:rPr>
        <w:t xml:space="preserve">in the pancreases </w:t>
      </w:r>
      <w:r w:rsidRPr="00575E66">
        <w:rPr>
          <w:szCs w:val="24"/>
        </w:rPr>
        <w:t xml:space="preserve">from saline or </w:t>
      </w:r>
      <w:proofErr w:type="spellStart"/>
      <w:r w:rsidRPr="00575E66">
        <w:rPr>
          <w:szCs w:val="24"/>
        </w:rPr>
        <w:t>polyI:C</w:t>
      </w:r>
      <w:proofErr w:type="spellEnd"/>
      <w:r w:rsidRPr="00575E66">
        <w:rPr>
          <w:szCs w:val="24"/>
        </w:rPr>
        <w:t xml:space="preserve"> pretreated WT mice were analyzed by flow cytometry. CD11b</w:t>
      </w:r>
      <w:r w:rsidRPr="00575E66">
        <w:rPr>
          <w:szCs w:val="24"/>
          <w:vertAlign w:val="superscript"/>
        </w:rPr>
        <w:t>+</w:t>
      </w:r>
      <w:r w:rsidRPr="00575E66">
        <w:rPr>
          <w:szCs w:val="24"/>
        </w:rPr>
        <w:t>Ly6G</w:t>
      </w:r>
      <w:r w:rsidRPr="00575E66">
        <w:rPr>
          <w:szCs w:val="24"/>
          <w:vertAlign w:val="superscript"/>
        </w:rPr>
        <w:t>+</w:t>
      </w:r>
      <w:r>
        <w:rPr>
          <w:szCs w:val="24"/>
          <w:vertAlign w:val="superscript"/>
        </w:rPr>
        <w:t xml:space="preserve"> </w:t>
      </w:r>
      <w:r w:rsidRPr="00575E66">
        <w:rPr>
          <w:szCs w:val="24"/>
        </w:rPr>
        <w:t xml:space="preserve">cells were considered as neutrophils, and </w:t>
      </w:r>
      <w:r w:rsidRPr="00575E66">
        <w:rPr>
          <w:rFonts w:cs="Times New Roman"/>
          <w:szCs w:val="24"/>
          <w:lang w:eastAsia="zh-CN"/>
        </w:rPr>
        <w:t>CD11b</w:t>
      </w:r>
      <w:r w:rsidRPr="00575E66">
        <w:rPr>
          <w:rFonts w:cs="Times New Roman"/>
          <w:szCs w:val="24"/>
          <w:vertAlign w:val="superscript"/>
          <w:lang w:eastAsia="zh-CN"/>
        </w:rPr>
        <w:t>+</w:t>
      </w:r>
      <w:r w:rsidRPr="00575E66">
        <w:rPr>
          <w:rFonts w:cs="Times New Roman"/>
          <w:szCs w:val="24"/>
          <w:lang w:eastAsia="zh-CN"/>
        </w:rPr>
        <w:t>F4/80</w:t>
      </w:r>
      <w:r w:rsidRPr="00575E66">
        <w:rPr>
          <w:rFonts w:cs="Times New Roman"/>
          <w:szCs w:val="24"/>
          <w:vertAlign w:val="superscript"/>
          <w:lang w:eastAsia="zh-CN"/>
        </w:rPr>
        <w:t>+</w:t>
      </w:r>
      <w:r>
        <w:rPr>
          <w:rFonts w:cs="Times New Roman"/>
          <w:szCs w:val="24"/>
          <w:vertAlign w:val="superscript"/>
          <w:lang w:eastAsia="zh-CN"/>
        </w:rPr>
        <w:t xml:space="preserve"> </w:t>
      </w:r>
      <w:r w:rsidRPr="00575E66">
        <w:rPr>
          <w:rFonts w:cs="Times New Roman"/>
          <w:szCs w:val="24"/>
          <w:lang w:eastAsia="zh-CN"/>
        </w:rPr>
        <w:t xml:space="preserve">cells were considered as macrophages. </w:t>
      </w:r>
      <w:r w:rsidRPr="00575E66">
        <w:rPr>
          <w:b/>
          <w:szCs w:val="24"/>
        </w:rPr>
        <w:t>(G)</w:t>
      </w:r>
      <w:r w:rsidRPr="00575E66">
        <w:rPr>
          <w:szCs w:val="24"/>
        </w:rPr>
        <w:t xml:space="preserve"> The percentage of neutrophils (left panel) and macrophages (right panel) from indicated groups were calculated and compared. Data of </w:t>
      </w:r>
      <w:r w:rsidRPr="00575E66">
        <w:rPr>
          <w:b/>
          <w:szCs w:val="24"/>
        </w:rPr>
        <w:t>(B)</w:t>
      </w:r>
      <w:r w:rsidRPr="00575E66">
        <w:rPr>
          <w:szCs w:val="24"/>
        </w:rPr>
        <w:t xml:space="preserve">, </w:t>
      </w:r>
      <w:r w:rsidRPr="00575E66">
        <w:rPr>
          <w:b/>
          <w:szCs w:val="24"/>
        </w:rPr>
        <w:t>(E)</w:t>
      </w:r>
      <w:r w:rsidRPr="00575E66">
        <w:rPr>
          <w:szCs w:val="24"/>
        </w:rPr>
        <w:t xml:space="preserve">, and </w:t>
      </w:r>
      <w:r w:rsidRPr="00575E66">
        <w:rPr>
          <w:b/>
          <w:szCs w:val="24"/>
        </w:rPr>
        <w:t>(F)</w:t>
      </w:r>
      <w:r w:rsidRPr="00575E66">
        <w:rPr>
          <w:szCs w:val="24"/>
        </w:rPr>
        <w:t xml:space="preserve"> are representative of three independent experiments. Data of </w:t>
      </w:r>
      <w:r w:rsidRPr="00575E66">
        <w:rPr>
          <w:b/>
          <w:szCs w:val="24"/>
        </w:rPr>
        <w:t>(C)</w:t>
      </w:r>
      <w:r w:rsidRPr="00575E66">
        <w:rPr>
          <w:szCs w:val="24"/>
        </w:rPr>
        <w:t xml:space="preserve">, </w:t>
      </w:r>
      <w:r w:rsidRPr="00575E66">
        <w:rPr>
          <w:b/>
          <w:szCs w:val="24"/>
        </w:rPr>
        <w:t>(D)</w:t>
      </w:r>
      <w:r w:rsidRPr="00575E66">
        <w:rPr>
          <w:szCs w:val="24"/>
        </w:rPr>
        <w:t xml:space="preserve">, and </w:t>
      </w:r>
      <w:r w:rsidRPr="00575E66">
        <w:rPr>
          <w:b/>
          <w:szCs w:val="24"/>
        </w:rPr>
        <w:t>(F)</w:t>
      </w:r>
      <w:r w:rsidRPr="00575E66">
        <w:rPr>
          <w:szCs w:val="24"/>
        </w:rPr>
        <w:t xml:space="preserve"> are shown as mean ± SEM from at least three independent experiments. </w:t>
      </w:r>
      <w:proofErr w:type="spellStart"/>
      <w:r w:rsidRPr="00575E66">
        <w:rPr>
          <w:szCs w:val="24"/>
        </w:rPr>
        <w:t>n.s</w:t>
      </w:r>
      <w:proofErr w:type="spellEnd"/>
      <w:r w:rsidRPr="00575E66">
        <w:rPr>
          <w:szCs w:val="24"/>
        </w:rPr>
        <w:t>.: not significant</w:t>
      </w:r>
      <w:r w:rsidRPr="00575E66">
        <w:rPr>
          <w:rFonts w:hint="eastAsia"/>
          <w:szCs w:val="24"/>
        </w:rPr>
        <w:t xml:space="preserve">, unpaired student </w:t>
      </w:r>
      <w:r w:rsidRPr="00575E66">
        <w:rPr>
          <w:rFonts w:hint="eastAsia"/>
          <w:i/>
          <w:szCs w:val="24"/>
        </w:rPr>
        <w:t>t</w:t>
      </w:r>
      <w:r w:rsidRPr="00575E66">
        <w:rPr>
          <w:rFonts w:hint="eastAsia"/>
          <w:szCs w:val="24"/>
        </w:rPr>
        <w:t xml:space="preserve"> test</w:t>
      </w:r>
      <w:r w:rsidRPr="00575E66">
        <w:rPr>
          <w:szCs w:val="24"/>
        </w:rPr>
        <w:t>.</w:t>
      </w:r>
    </w:p>
    <w:p w14:paraId="21A1FE91" w14:textId="5593F61C" w:rsidR="00BF1FFC" w:rsidRPr="003C57D5" w:rsidRDefault="00EB6F54" w:rsidP="00EB6F54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4ED8F38B" w14:textId="0DFED232" w:rsidR="000B6789" w:rsidRPr="00A33F24" w:rsidRDefault="006B7B4C" w:rsidP="00A33F24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03D28649" wp14:editId="59CA711D">
            <wp:extent cx="5626608" cy="5175504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608" cy="517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245D" w14:textId="77777777" w:rsidR="002F4D60" w:rsidRPr="00575E66" w:rsidRDefault="002F4D60" w:rsidP="00CB5CC3">
      <w:pPr>
        <w:jc w:val="both"/>
        <w:rPr>
          <w:szCs w:val="24"/>
          <w:lang w:eastAsia="zh-CN"/>
        </w:rPr>
      </w:pPr>
      <w:proofErr w:type="gramStart"/>
      <w:r w:rsidRPr="00575E66">
        <w:rPr>
          <w:rFonts w:cs="Times New Roman"/>
          <w:b/>
          <w:szCs w:val="24"/>
        </w:rPr>
        <w:t>Supplementary Figure 3.</w:t>
      </w:r>
      <w:proofErr w:type="gramEnd"/>
      <w:r w:rsidRPr="00575E66">
        <w:rPr>
          <w:rFonts w:cs="Times New Roman"/>
          <w:szCs w:val="24"/>
        </w:rPr>
        <w:t xml:space="preserve"> </w:t>
      </w:r>
      <w:proofErr w:type="spellStart"/>
      <w:r w:rsidRPr="00575E66">
        <w:rPr>
          <w:rFonts w:cs="Times New Roman"/>
          <w:b/>
          <w:szCs w:val="24"/>
          <w:lang w:eastAsia="zh-CN"/>
        </w:rPr>
        <w:t>PolyI</w:t>
      </w:r>
      <w:proofErr w:type="gramStart"/>
      <w:r w:rsidRPr="00575E66">
        <w:rPr>
          <w:rFonts w:cs="Times New Roman"/>
          <w:b/>
          <w:szCs w:val="24"/>
          <w:lang w:eastAsia="zh-CN"/>
        </w:rPr>
        <w:t>:C</w:t>
      </w:r>
      <w:proofErr w:type="spellEnd"/>
      <w:proofErr w:type="gramEnd"/>
      <w:r w:rsidRPr="00575E66">
        <w:rPr>
          <w:rFonts w:cs="Times New Roman"/>
          <w:b/>
          <w:szCs w:val="24"/>
          <w:lang w:eastAsia="zh-CN"/>
        </w:rPr>
        <w:t xml:space="preserve"> prevents L-arginine</w:t>
      </w:r>
      <w:r w:rsidRPr="00575E66">
        <w:rPr>
          <w:rFonts w:cs="Times New Roman"/>
          <w:b/>
          <w:bCs/>
          <w:szCs w:val="24"/>
        </w:rPr>
        <w:t>-induced AP in mice.</w:t>
      </w:r>
      <w:r w:rsidRPr="00575E66">
        <w:rPr>
          <w:rFonts w:cs="Times New Roman"/>
          <w:bCs/>
          <w:szCs w:val="24"/>
        </w:rPr>
        <w:t xml:space="preserve"> </w:t>
      </w:r>
      <w:r w:rsidRPr="00575E66">
        <w:rPr>
          <w:rFonts w:cs="Times New Roman"/>
          <w:b/>
          <w:szCs w:val="24"/>
          <w:lang w:eastAsia="zh-CN"/>
        </w:rPr>
        <w:t xml:space="preserve">(A) </w:t>
      </w:r>
      <w:r w:rsidRPr="00575E66">
        <w:rPr>
          <w:rFonts w:cs="Times New Roman"/>
          <w:szCs w:val="24"/>
          <w:lang w:eastAsia="zh-CN"/>
        </w:rPr>
        <w:t xml:space="preserve">Schematic diagram </w:t>
      </w:r>
      <w:r w:rsidRPr="00575E66">
        <w:rPr>
          <w:rFonts w:cs="Times New Roman" w:hint="eastAsia"/>
          <w:szCs w:val="24"/>
          <w:lang w:eastAsia="zh-CN"/>
        </w:rPr>
        <w:t>of</w:t>
      </w:r>
      <w:r w:rsidRPr="00575E66">
        <w:rPr>
          <w:rFonts w:cs="Times New Roman"/>
          <w:szCs w:val="24"/>
          <w:lang w:eastAsia="zh-CN"/>
        </w:rPr>
        <w:t xml:space="preserve"> </w:t>
      </w:r>
      <w:r w:rsidRPr="00575E66">
        <w:rPr>
          <w:rFonts w:cs="Times New Roman" w:hint="eastAsia"/>
          <w:szCs w:val="24"/>
          <w:lang w:eastAsia="zh-CN"/>
        </w:rPr>
        <w:t>the</w:t>
      </w:r>
      <w:r w:rsidRPr="00575E66">
        <w:rPr>
          <w:rFonts w:cs="Times New Roman"/>
          <w:szCs w:val="24"/>
          <w:lang w:eastAsia="zh-CN"/>
        </w:rPr>
        <w:t xml:space="preserve"> L-Arginine-induced experimental AP mouse model. Saline or </w:t>
      </w:r>
      <w:proofErr w:type="spellStart"/>
      <w:r w:rsidRPr="00575E66">
        <w:rPr>
          <w:rFonts w:cs="Times New Roman"/>
          <w:szCs w:val="24"/>
          <w:lang w:eastAsia="zh-CN"/>
        </w:rPr>
        <w:t>polyI:C</w:t>
      </w:r>
      <w:proofErr w:type="spellEnd"/>
      <w:r w:rsidRPr="00575E66">
        <w:rPr>
          <w:rFonts w:cs="Times New Roman"/>
          <w:szCs w:val="24"/>
          <w:lang w:eastAsia="zh-CN"/>
        </w:rPr>
        <w:t xml:space="preserve"> (10</w:t>
      </w:r>
      <w:r>
        <w:rPr>
          <w:rFonts w:cs="Times New Roman"/>
          <w:szCs w:val="24"/>
          <w:lang w:eastAsia="zh-CN"/>
        </w:rPr>
        <w:t xml:space="preserve"> </w:t>
      </w:r>
      <w:r w:rsidRPr="00575E66">
        <w:rPr>
          <w:rFonts w:cs="Times New Roman"/>
          <w:szCs w:val="24"/>
          <w:lang w:eastAsia="zh-CN"/>
        </w:rPr>
        <w:t xml:space="preserve">mg/kg) was </w:t>
      </w:r>
      <w:r w:rsidRPr="00575E66">
        <w:rPr>
          <w:bCs/>
          <w:szCs w:val="24"/>
        </w:rPr>
        <w:t>intraperitoneally</w:t>
      </w:r>
      <w:r w:rsidRPr="00575E66" w:rsidDel="004C0D5C">
        <w:rPr>
          <w:rFonts w:cs="Times New Roman"/>
          <w:i/>
          <w:szCs w:val="24"/>
          <w:lang w:eastAsia="zh-CN"/>
        </w:rPr>
        <w:t xml:space="preserve"> </w:t>
      </w:r>
      <w:r w:rsidRPr="00575E66">
        <w:rPr>
          <w:rFonts w:cs="Times New Roman"/>
          <w:szCs w:val="24"/>
          <w:lang w:eastAsia="zh-CN"/>
        </w:rPr>
        <w:t xml:space="preserve">administrated 8 h prior to the induction of AP. </w:t>
      </w:r>
      <w:r w:rsidRPr="00575E66">
        <w:rPr>
          <w:rFonts w:cs="Times New Roman"/>
          <w:b/>
          <w:szCs w:val="24"/>
          <w:lang w:eastAsia="zh-CN"/>
        </w:rPr>
        <w:t xml:space="preserve">(B) </w:t>
      </w:r>
      <w:r w:rsidRPr="00575E66">
        <w:rPr>
          <w:rFonts w:cs="Times New Roman"/>
          <w:szCs w:val="24"/>
        </w:rPr>
        <w:t xml:space="preserve">Histopathological examination of the effect of </w:t>
      </w:r>
      <w:proofErr w:type="spellStart"/>
      <w:r w:rsidRPr="00575E66">
        <w:rPr>
          <w:rFonts w:cs="Times New Roman"/>
          <w:szCs w:val="24"/>
        </w:rPr>
        <w:t>polyI:C</w:t>
      </w:r>
      <w:proofErr w:type="spellEnd"/>
      <w:r w:rsidRPr="00575E66">
        <w:rPr>
          <w:rFonts w:cs="Times New Roman"/>
          <w:szCs w:val="24"/>
        </w:rPr>
        <w:t xml:space="preserve"> on </w:t>
      </w:r>
      <w:r w:rsidRPr="00575E66">
        <w:rPr>
          <w:rFonts w:cs="Times New Roman"/>
          <w:szCs w:val="24"/>
          <w:lang w:eastAsia="zh-CN"/>
        </w:rPr>
        <w:t xml:space="preserve">L-Arginine-induced experimental </w:t>
      </w:r>
      <w:r w:rsidRPr="00575E66">
        <w:rPr>
          <w:rFonts w:cs="Times New Roman"/>
          <w:szCs w:val="24"/>
        </w:rPr>
        <w:t>AP WT mouse model</w:t>
      </w:r>
      <w:r w:rsidRPr="00575E66">
        <w:rPr>
          <w:rFonts w:cs="Times New Roman" w:hint="eastAsia"/>
          <w:szCs w:val="24"/>
          <w:lang w:eastAsia="zh-CN"/>
        </w:rPr>
        <w:t>s</w:t>
      </w:r>
      <w:r w:rsidRPr="00575E66">
        <w:rPr>
          <w:rFonts w:cs="Times New Roman"/>
          <w:szCs w:val="24"/>
          <w:lang w:eastAsia="zh-CN"/>
        </w:rPr>
        <w:t xml:space="preserve"> by</w:t>
      </w:r>
      <w:r w:rsidRPr="00575E66">
        <w:rPr>
          <w:szCs w:val="24"/>
        </w:rPr>
        <w:t xml:space="preserve"> H&amp;E staining</w:t>
      </w:r>
      <w:r w:rsidRPr="00575E66">
        <w:rPr>
          <w:rFonts w:cs="Times New Roman"/>
          <w:szCs w:val="24"/>
        </w:rPr>
        <w:t xml:space="preserve">. </w:t>
      </w:r>
      <w:r w:rsidRPr="00575E66">
        <w:rPr>
          <w:szCs w:val="24"/>
        </w:rPr>
        <w:t>Top panel: 100X magnification; bottom panel: 200X magnification.</w:t>
      </w:r>
      <w:r w:rsidRPr="00575E66">
        <w:rPr>
          <w:rFonts w:cs="Times New Roman"/>
          <w:b/>
          <w:szCs w:val="24"/>
          <w:lang w:eastAsia="zh-CN"/>
        </w:rPr>
        <w:t xml:space="preserve"> (C) </w:t>
      </w:r>
      <w:r w:rsidRPr="00575E66">
        <w:rPr>
          <w:szCs w:val="24"/>
        </w:rPr>
        <w:t xml:space="preserve">Histology scores of pancreatitis </w:t>
      </w:r>
      <w:r w:rsidRPr="00575E66">
        <w:rPr>
          <w:rFonts w:hint="eastAsia"/>
          <w:szCs w:val="24"/>
        </w:rPr>
        <w:t>were</w:t>
      </w:r>
      <w:r w:rsidRPr="00575E66">
        <w:rPr>
          <w:szCs w:val="24"/>
        </w:rPr>
        <w:t xml:space="preserve"> evaluated and compared</w:t>
      </w:r>
      <w:r w:rsidRPr="00575E66">
        <w:rPr>
          <w:rFonts w:hint="eastAsia"/>
          <w:szCs w:val="24"/>
        </w:rPr>
        <w:t xml:space="preserve"> </w:t>
      </w:r>
      <w:r>
        <w:rPr>
          <w:szCs w:val="24"/>
        </w:rPr>
        <w:t>after observing five</w:t>
      </w:r>
      <w:r w:rsidRPr="00575E66">
        <w:rPr>
          <w:szCs w:val="24"/>
        </w:rPr>
        <w:t xml:space="preserve"> separate fields</w:t>
      </w:r>
      <w:r>
        <w:rPr>
          <w:szCs w:val="24"/>
        </w:rPr>
        <w:t>;</w:t>
      </w:r>
      <w:r w:rsidRPr="00575E66">
        <w:rPr>
          <w:szCs w:val="24"/>
        </w:rPr>
        <w:t xml:space="preserve"> data are shown as mean ± SD (n=5) from one representative experiment.</w:t>
      </w:r>
      <w:r w:rsidRPr="00575E66">
        <w:rPr>
          <w:rFonts w:cs="Times New Roman"/>
          <w:b/>
          <w:szCs w:val="24"/>
          <w:lang w:eastAsia="zh-CN"/>
        </w:rPr>
        <w:t xml:space="preserve"> (D</w:t>
      </w:r>
      <w:r>
        <w:rPr>
          <w:rFonts w:cs="Times New Roman"/>
          <w:b/>
          <w:szCs w:val="24"/>
          <w:lang w:eastAsia="zh-CN"/>
        </w:rPr>
        <w:t>)</w:t>
      </w:r>
      <w:r>
        <w:rPr>
          <w:rFonts w:cs="Times New Roman"/>
          <w:szCs w:val="24"/>
          <w:lang w:eastAsia="zh-CN"/>
        </w:rPr>
        <w:t xml:space="preserve"> and</w:t>
      </w:r>
      <w:r>
        <w:rPr>
          <w:rFonts w:cs="Times New Roman"/>
          <w:b/>
          <w:szCs w:val="24"/>
          <w:lang w:eastAsia="zh-CN"/>
        </w:rPr>
        <w:t xml:space="preserve"> (</w:t>
      </w:r>
      <w:r w:rsidRPr="00575E66">
        <w:rPr>
          <w:rFonts w:cs="Times New Roman"/>
          <w:b/>
          <w:szCs w:val="24"/>
          <w:lang w:eastAsia="zh-CN"/>
        </w:rPr>
        <w:t>E)</w:t>
      </w:r>
      <w:r w:rsidRPr="00575E66">
        <w:rPr>
          <w:rFonts w:cs="Times New Roman"/>
          <w:szCs w:val="24"/>
        </w:rPr>
        <w:t xml:space="preserve"> Activities of the serum amylase </w:t>
      </w:r>
      <w:r w:rsidRPr="00575E66">
        <w:rPr>
          <w:rFonts w:cs="Times New Roman" w:hint="eastAsia"/>
          <w:szCs w:val="24"/>
          <w:lang w:eastAsia="zh-CN"/>
        </w:rPr>
        <w:t>(</w:t>
      </w:r>
      <w:r w:rsidRPr="00575E66">
        <w:rPr>
          <w:rFonts w:cs="Times New Roman"/>
          <w:b/>
          <w:szCs w:val="24"/>
        </w:rPr>
        <w:t>D</w:t>
      </w:r>
      <w:r w:rsidRPr="00575E66">
        <w:rPr>
          <w:rFonts w:cs="Times New Roman" w:hint="eastAsia"/>
          <w:szCs w:val="24"/>
          <w:lang w:eastAsia="zh-CN"/>
        </w:rPr>
        <w:t>)</w:t>
      </w:r>
      <w:r w:rsidRPr="00575E66">
        <w:rPr>
          <w:rFonts w:cs="Times New Roman"/>
          <w:szCs w:val="24"/>
        </w:rPr>
        <w:t xml:space="preserve"> and lipase </w:t>
      </w:r>
      <w:r w:rsidRPr="00575E66">
        <w:rPr>
          <w:rFonts w:cs="Times New Roman" w:hint="eastAsia"/>
          <w:szCs w:val="24"/>
          <w:lang w:eastAsia="zh-CN"/>
        </w:rPr>
        <w:t>(</w:t>
      </w:r>
      <w:r w:rsidRPr="00575E66">
        <w:rPr>
          <w:rFonts w:cs="Times New Roman"/>
          <w:b/>
          <w:szCs w:val="24"/>
        </w:rPr>
        <w:t>E</w:t>
      </w:r>
      <w:r w:rsidRPr="00575E66">
        <w:rPr>
          <w:rFonts w:cs="Times New Roman" w:hint="eastAsia"/>
          <w:szCs w:val="24"/>
          <w:lang w:eastAsia="zh-CN"/>
        </w:rPr>
        <w:t>)</w:t>
      </w:r>
      <w:r w:rsidRPr="00575E66">
        <w:rPr>
          <w:rFonts w:cs="Times New Roman"/>
          <w:szCs w:val="24"/>
        </w:rPr>
        <w:t xml:space="preserve"> from Saline, </w:t>
      </w:r>
      <w:r w:rsidRPr="00575E66">
        <w:rPr>
          <w:rFonts w:cs="Times New Roman"/>
          <w:szCs w:val="24"/>
          <w:lang w:eastAsia="zh-CN"/>
        </w:rPr>
        <w:t xml:space="preserve">L-Arginine-AP, and </w:t>
      </w:r>
      <w:proofErr w:type="spellStart"/>
      <w:r w:rsidRPr="00575E66">
        <w:rPr>
          <w:rFonts w:cs="Times New Roman"/>
          <w:szCs w:val="24"/>
          <w:lang w:eastAsia="zh-CN"/>
        </w:rPr>
        <w:t>PolyI:C+L-</w:t>
      </w:r>
      <w:r>
        <w:rPr>
          <w:rFonts w:cs="Times New Roman"/>
          <w:szCs w:val="24"/>
          <w:lang w:eastAsia="zh-CN"/>
        </w:rPr>
        <w:t>a</w:t>
      </w:r>
      <w:r w:rsidRPr="00575E66">
        <w:rPr>
          <w:rFonts w:cs="Times New Roman"/>
          <w:szCs w:val="24"/>
          <w:lang w:eastAsia="zh-CN"/>
        </w:rPr>
        <w:t>rginine-AP</w:t>
      </w:r>
      <w:proofErr w:type="spellEnd"/>
      <w:r w:rsidRPr="00575E66">
        <w:rPr>
          <w:rFonts w:cs="Times New Roman"/>
          <w:szCs w:val="24"/>
          <w:lang w:eastAsia="zh-CN"/>
        </w:rPr>
        <w:t xml:space="preserve"> WT mice were compared via enzymatic methods. Data of </w:t>
      </w:r>
      <w:r w:rsidRPr="00575E66">
        <w:rPr>
          <w:rFonts w:cs="Times New Roman"/>
          <w:b/>
          <w:szCs w:val="24"/>
          <w:lang w:eastAsia="zh-CN"/>
        </w:rPr>
        <w:t xml:space="preserve">(B) </w:t>
      </w:r>
      <w:r w:rsidRPr="00575E66">
        <w:rPr>
          <w:rFonts w:cs="Times New Roman"/>
          <w:szCs w:val="24"/>
          <w:lang w:eastAsia="zh-CN"/>
        </w:rPr>
        <w:t xml:space="preserve">are representative of three independent experiments. Data of </w:t>
      </w:r>
      <w:r w:rsidRPr="00575E66">
        <w:rPr>
          <w:rFonts w:cs="Times New Roman"/>
          <w:b/>
          <w:szCs w:val="24"/>
          <w:lang w:eastAsia="zh-CN"/>
        </w:rPr>
        <w:t xml:space="preserve">(D) </w:t>
      </w:r>
      <w:r w:rsidRPr="00575E66">
        <w:rPr>
          <w:rFonts w:cs="Times New Roman"/>
          <w:szCs w:val="24"/>
          <w:lang w:eastAsia="zh-CN"/>
        </w:rPr>
        <w:t xml:space="preserve">and </w:t>
      </w:r>
      <w:r w:rsidRPr="00575E66">
        <w:rPr>
          <w:rFonts w:cs="Times New Roman"/>
          <w:b/>
          <w:szCs w:val="24"/>
          <w:lang w:eastAsia="zh-CN"/>
        </w:rPr>
        <w:t xml:space="preserve">(E) </w:t>
      </w:r>
      <w:r w:rsidRPr="00575E66">
        <w:rPr>
          <w:rFonts w:cs="Times New Roman"/>
          <w:szCs w:val="24"/>
          <w:lang w:eastAsia="zh-CN"/>
        </w:rPr>
        <w:t xml:space="preserve">are shown as mean </w:t>
      </w:r>
      <w:r w:rsidRPr="00575E66">
        <w:rPr>
          <w:rFonts w:cs="Times New Roman"/>
          <w:szCs w:val="24"/>
          <w:lang w:eastAsia="zh-CN"/>
        </w:rPr>
        <w:sym w:font="Symbol" w:char="F0B1"/>
      </w:r>
      <w:r w:rsidRPr="00575E66">
        <w:rPr>
          <w:rFonts w:cs="Times New Roman"/>
          <w:szCs w:val="24"/>
          <w:lang w:eastAsia="zh-CN"/>
        </w:rPr>
        <w:t xml:space="preserve"> SEM (n</w:t>
      </w:r>
      <w:r w:rsidRPr="00575E66">
        <w:rPr>
          <w:rFonts w:cs="Times New Roman"/>
          <w:szCs w:val="24"/>
          <w:lang w:eastAsia="zh-CN"/>
        </w:rPr>
        <w:sym w:font="Symbol" w:char="F0B3"/>
      </w:r>
      <w:r w:rsidRPr="00575E66">
        <w:rPr>
          <w:rFonts w:cs="Times New Roman"/>
          <w:szCs w:val="24"/>
          <w:lang w:eastAsia="zh-CN"/>
        </w:rPr>
        <w:t xml:space="preserve">3) </w:t>
      </w:r>
      <w:r w:rsidRPr="00575E66">
        <w:rPr>
          <w:szCs w:val="24"/>
        </w:rPr>
        <w:t>from at least three independent experiments</w:t>
      </w:r>
      <w:r w:rsidRPr="00575E66">
        <w:rPr>
          <w:rFonts w:cs="Times New Roman"/>
          <w:szCs w:val="24"/>
          <w:lang w:eastAsia="zh-CN"/>
        </w:rPr>
        <w:t>. *</w:t>
      </w:r>
      <w:r w:rsidRPr="00575E66">
        <w:rPr>
          <w:rFonts w:cs="Times New Roman"/>
          <w:i/>
          <w:szCs w:val="24"/>
          <w:lang w:eastAsia="zh-CN"/>
        </w:rPr>
        <w:t>p</w:t>
      </w:r>
      <w:r w:rsidRPr="00575E66">
        <w:rPr>
          <w:rFonts w:hint="eastAsia"/>
        </w:rPr>
        <w:t>&lt;</w:t>
      </w:r>
      <w:r w:rsidRPr="00575E66">
        <w:rPr>
          <w:rFonts w:cs="Times New Roman"/>
          <w:szCs w:val="24"/>
          <w:lang w:eastAsia="zh-CN"/>
        </w:rPr>
        <w:t>0.05, **</w:t>
      </w:r>
      <w:r w:rsidRPr="00575E66">
        <w:rPr>
          <w:rFonts w:cs="Times New Roman"/>
          <w:i/>
          <w:szCs w:val="24"/>
          <w:lang w:eastAsia="zh-CN"/>
        </w:rPr>
        <w:t>p</w:t>
      </w:r>
      <w:r w:rsidRPr="00575E66">
        <w:rPr>
          <w:rFonts w:hint="eastAsia"/>
        </w:rPr>
        <w:t>&lt;</w:t>
      </w:r>
      <w:r w:rsidRPr="00575E66">
        <w:rPr>
          <w:rFonts w:cs="Times New Roman"/>
          <w:szCs w:val="24"/>
          <w:lang w:eastAsia="zh-CN"/>
        </w:rPr>
        <w:t xml:space="preserve">0.01, </w:t>
      </w:r>
      <w:r w:rsidRPr="00575E66">
        <w:rPr>
          <w:rFonts w:hint="eastAsia"/>
        </w:rPr>
        <w:t>one</w:t>
      </w:r>
      <w:r w:rsidRPr="00575E66">
        <w:t>-way ANOVA</w:t>
      </w:r>
      <w:r w:rsidRPr="00575E66">
        <w:rPr>
          <w:rFonts w:hint="eastAsia"/>
        </w:rPr>
        <w:t xml:space="preserve"> test</w:t>
      </w:r>
      <w:r w:rsidRPr="00575E66">
        <w:rPr>
          <w:rFonts w:cs="Times New Roman"/>
          <w:szCs w:val="24"/>
          <w:lang w:eastAsia="zh-CN"/>
        </w:rPr>
        <w:t>.</w:t>
      </w:r>
    </w:p>
    <w:p w14:paraId="604FE8F2" w14:textId="48E19D13" w:rsidR="00161591" w:rsidRDefault="00161591">
      <w:pPr>
        <w:spacing w:before="0"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7CB03F22" w14:textId="5035F88C" w:rsidR="006C7723" w:rsidRPr="003C57D5" w:rsidRDefault="006B7B4C" w:rsidP="00E257BB">
      <w:pPr>
        <w:spacing w:line="480" w:lineRule="auto"/>
        <w:rPr>
          <w:b/>
          <w:szCs w:val="24"/>
          <w:lang w:eastAsia="zh-CN"/>
        </w:rPr>
      </w:pPr>
      <w:r>
        <w:rPr>
          <w:b/>
          <w:noProof/>
          <w:szCs w:val="24"/>
          <w:lang w:eastAsia="zh-CN"/>
        </w:rPr>
        <w:lastRenderedPageBreak/>
        <w:drawing>
          <wp:inline distT="0" distB="0" distL="0" distR="0" wp14:anchorId="418CF132" wp14:editId="49485DDB">
            <wp:extent cx="5715000" cy="5611368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D2F0" w14:textId="781A130B" w:rsidR="00E257BB" w:rsidRPr="003C57D5" w:rsidRDefault="002F4D60" w:rsidP="00CB5CC3">
      <w:pPr>
        <w:jc w:val="both"/>
        <w:rPr>
          <w:b/>
          <w:szCs w:val="24"/>
        </w:rPr>
      </w:pPr>
      <w:proofErr w:type="gramStart"/>
      <w:r w:rsidRPr="00575E66">
        <w:rPr>
          <w:rFonts w:cs="Times New Roman"/>
          <w:b/>
          <w:szCs w:val="24"/>
        </w:rPr>
        <w:t>Supplementary Figure 4.</w:t>
      </w:r>
      <w:proofErr w:type="gramEnd"/>
      <w:r w:rsidRPr="00575E66">
        <w:rPr>
          <w:rFonts w:cs="Times New Roman"/>
          <w:szCs w:val="24"/>
        </w:rPr>
        <w:t xml:space="preserve"> </w:t>
      </w:r>
      <w:r w:rsidRPr="00575E66">
        <w:rPr>
          <w:rFonts w:cs="Times New Roman"/>
          <w:b/>
          <w:szCs w:val="24"/>
          <w:lang w:eastAsia="zh-CN"/>
        </w:rPr>
        <w:t xml:space="preserve">Short time pretreatment of </w:t>
      </w:r>
      <w:proofErr w:type="spellStart"/>
      <w:r w:rsidRPr="00575E66">
        <w:rPr>
          <w:rFonts w:cs="Times New Roman"/>
          <w:b/>
          <w:szCs w:val="24"/>
          <w:lang w:eastAsia="zh-CN"/>
        </w:rPr>
        <w:t>polyI</w:t>
      </w:r>
      <w:proofErr w:type="gramStart"/>
      <w:r w:rsidRPr="00575E66">
        <w:rPr>
          <w:rFonts w:cs="Times New Roman"/>
          <w:b/>
          <w:szCs w:val="24"/>
          <w:lang w:eastAsia="zh-CN"/>
        </w:rPr>
        <w:t>:C</w:t>
      </w:r>
      <w:proofErr w:type="spellEnd"/>
      <w:proofErr w:type="gramEnd"/>
      <w:r w:rsidRPr="00575E66">
        <w:rPr>
          <w:rFonts w:cs="Times New Roman"/>
          <w:b/>
          <w:szCs w:val="24"/>
          <w:lang w:eastAsia="zh-CN"/>
        </w:rPr>
        <w:t xml:space="preserve"> also prevents </w:t>
      </w:r>
      <w:proofErr w:type="spellStart"/>
      <w:r w:rsidRPr="00575E66">
        <w:rPr>
          <w:rFonts w:cs="Times New Roman"/>
          <w:b/>
          <w:bCs/>
          <w:szCs w:val="24"/>
        </w:rPr>
        <w:t>caerulein</w:t>
      </w:r>
      <w:proofErr w:type="spellEnd"/>
      <w:r w:rsidRPr="00575E66">
        <w:rPr>
          <w:rFonts w:cs="Times New Roman"/>
          <w:b/>
          <w:bCs/>
          <w:szCs w:val="24"/>
        </w:rPr>
        <w:t>-induced AP in mice.</w:t>
      </w:r>
      <w:r w:rsidRPr="00575E66">
        <w:rPr>
          <w:rFonts w:cs="Times New Roman"/>
          <w:bCs/>
          <w:szCs w:val="24"/>
        </w:rPr>
        <w:t xml:space="preserve"> </w:t>
      </w:r>
      <w:r w:rsidRPr="00575E66">
        <w:rPr>
          <w:rFonts w:cs="Times New Roman"/>
          <w:b/>
          <w:szCs w:val="24"/>
          <w:lang w:eastAsia="zh-CN"/>
        </w:rPr>
        <w:t>(A)</w:t>
      </w:r>
      <w:r w:rsidRPr="00575E66">
        <w:rPr>
          <w:rFonts w:cs="Times New Roman"/>
          <w:szCs w:val="24"/>
          <w:lang w:eastAsia="zh-CN"/>
        </w:rPr>
        <w:t xml:space="preserve"> Schematic diagram </w:t>
      </w:r>
      <w:r w:rsidRPr="00575E66">
        <w:rPr>
          <w:rFonts w:cs="Times New Roman" w:hint="eastAsia"/>
          <w:szCs w:val="24"/>
          <w:lang w:eastAsia="zh-CN"/>
        </w:rPr>
        <w:t>of</w:t>
      </w:r>
      <w:r w:rsidRPr="00575E66">
        <w:rPr>
          <w:rFonts w:cs="Times New Roman"/>
          <w:szCs w:val="24"/>
          <w:lang w:eastAsia="zh-CN"/>
        </w:rPr>
        <w:t xml:space="preserve"> </w:t>
      </w:r>
      <w:r w:rsidRPr="00575E66">
        <w:rPr>
          <w:rFonts w:cs="Times New Roman" w:hint="eastAsia"/>
          <w:szCs w:val="24"/>
          <w:lang w:eastAsia="zh-CN"/>
        </w:rPr>
        <w:t>the</w:t>
      </w:r>
      <w:r w:rsidRPr="00575E66">
        <w:rPr>
          <w:rFonts w:cs="Times New Roman"/>
          <w:szCs w:val="24"/>
          <w:lang w:eastAsia="zh-CN"/>
        </w:rPr>
        <w:t xml:space="preserve"> </w:t>
      </w:r>
      <w:proofErr w:type="spellStart"/>
      <w:r w:rsidRPr="00575E66">
        <w:rPr>
          <w:rFonts w:cs="Times New Roman"/>
          <w:szCs w:val="24"/>
          <w:lang w:eastAsia="zh-CN"/>
        </w:rPr>
        <w:t>caerulein</w:t>
      </w:r>
      <w:proofErr w:type="spellEnd"/>
      <w:r w:rsidRPr="00575E66">
        <w:rPr>
          <w:rFonts w:cs="Times New Roman"/>
          <w:szCs w:val="24"/>
          <w:lang w:eastAsia="zh-CN"/>
        </w:rPr>
        <w:t>-induced experimental AP mouse model w</w:t>
      </w:r>
      <w:r w:rsidRPr="00575E66">
        <w:rPr>
          <w:rFonts w:cs="Times New Roman" w:hint="eastAsia"/>
          <w:szCs w:val="24"/>
          <w:lang w:eastAsia="zh-CN"/>
        </w:rPr>
        <w:t>ith</w:t>
      </w:r>
      <w:r w:rsidRPr="00575E66">
        <w:rPr>
          <w:rFonts w:cs="Times New Roman"/>
          <w:szCs w:val="24"/>
          <w:lang w:eastAsia="zh-CN"/>
        </w:rPr>
        <w:t xml:space="preserve"> 1 h pretreatment of </w:t>
      </w:r>
      <w:proofErr w:type="spellStart"/>
      <w:r w:rsidRPr="00575E66">
        <w:rPr>
          <w:rFonts w:cs="Times New Roman"/>
          <w:szCs w:val="24"/>
          <w:lang w:eastAsia="zh-CN"/>
        </w:rPr>
        <w:t>polyI:C</w:t>
      </w:r>
      <w:proofErr w:type="spellEnd"/>
      <w:r w:rsidRPr="00575E66">
        <w:rPr>
          <w:rFonts w:cs="Times New Roman"/>
          <w:szCs w:val="24"/>
          <w:lang w:eastAsia="zh-CN"/>
        </w:rPr>
        <w:t xml:space="preserve">. </w:t>
      </w:r>
      <w:r w:rsidRPr="00575E66">
        <w:rPr>
          <w:rFonts w:cs="Times New Roman"/>
          <w:b/>
          <w:szCs w:val="24"/>
          <w:lang w:eastAsia="zh-CN"/>
        </w:rPr>
        <w:t>(B)</w:t>
      </w:r>
      <w:r w:rsidRPr="00575E66">
        <w:rPr>
          <w:rFonts w:cs="Times New Roman"/>
          <w:szCs w:val="24"/>
          <w:lang w:eastAsia="zh-CN"/>
        </w:rPr>
        <w:t xml:space="preserve"> </w:t>
      </w:r>
      <w:r w:rsidRPr="00575E66">
        <w:rPr>
          <w:rFonts w:cs="Times New Roman"/>
          <w:szCs w:val="24"/>
        </w:rPr>
        <w:t xml:space="preserve">Histological examination of the effect of </w:t>
      </w:r>
      <w:proofErr w:type="spellStart"/>
      <w:r w:rsidRPr="00575E66">
        <w:rPr>
          <w:rFonts w:cs="Times New Roman"/>
          <w:szCs w:val="24"/>
        </w:rPr>
        <w:t>polyI:C</w:t>
      </w:r>
      <w:proofErr w:type="spellEnd"/>
      <w:r w:rsidRPr="00575E66">
        <w:rPr>
          <w:rFonts w:cs="Times New Roman"/>
          <w:szCs w:val="24"/>
        </w:rPr>
        <w:t xml:space="preserve"> (10</w:t>
      </w:r>
      <w:r>
        <w:rPr>
          <w:rFonts w:cs="Times New Roman"/>
          <w:szCs w:val="24"/>
        </w:rPr>
        <w:t xml:space="preserve"> </w:t>
      </w:r>
      <w:r w:rsidRPr="00575E66">
        <w:rPr>
          <w:rFonts w:cs="Times New Roman"/>
          <w:szCs w:val="24"/>
        </w:rPr>
        <w:t>m</w:t>
      </w:r>
      <w:r w:rsidRPr="00575E66">
        <w:rPr>
          <w:rFonts w:cs="Times New Roman" w:hint="eastAsia"/>
          <w:szCs w:val="24"/>
          <w:lang w:eastAsia="zh-CN"/>
        </w:rPr>
        <w:t>g</w:t>
      </w:r>
      <w:r w:rsidRPr="00575E66">
        <w:rPr>
          <w:rFonts w:cs="Times New Roman"/>
          <w:szCs w:val="24"/>
          <w:lang w:eastAsia="zh-CN"/>
        </w:rPr>
        <w:t>/kg, intraperitoneally administrated 1 h prior to the induction of AP</w:t>
      </w:r>
      <w:r w:rsidRPr="00575E66">
        <w:rPr>
          <w:rFonts w:cs="Times New Roman"/>
          <w:szCs w:val="24"/>
        </w:rPr>
        <w:t xml:space="preserve"> on WT </w:t>
      </w:r>
      <w:proofErr w:type="spellStart"/>
      <w:r w:rsidRPr="00575E66">
        <w:rPr>
          <w:rFonts w:cs="Times New Roman"/>
          <w:szCs w:val="24"/>
          <w:lang w:eastAsia="zh-CN"/>
        </w:rPr>
        <w:t>caerulein</w:t>
      </w:r>
      <w:proofErr w:type="spellEnd"/>
      <w:r w:rsidRPr="00575E66">
        <w:rPr>
          <w:rFonts w:cs="Times New Roman"/>
          <w:szCs w:val="24"/>
          <w:lang w:eastAsia="zh-CN"/>
        </w:rPr>
        <w:t xml:space="preserve">-induced experimental </w:t>
      </w:r>
      <w:r w:rsidRPr="00575E66">
        <w:rPr>
          <w:rFonts w:cs="Times New Roman"/>
          <w:szCs w:val="24"/>
        </w:rPr>
        <w:t>AP mouse model</w:t>
      </w:r>
      <w:r w:rsidRPr="00575E66">
        <w:rPr>
          <w:rFonts w:cs="Times New Roman" w:hint="eastAsia"/>
          <w:szCs w:val="24"/>
          <w:lang w:eastAsia="zh-CN"/>
        </w:rPr>
        <w:t>s</w:t>
      </w:r>
      <w:r w:rsidRPr="00575E66">
        <w:rPr>
          <w:rFonts w:cs="Times New Roman"/>
          <w:szCs w:val="24"/>
          <w:lang w:eastAsia="zh-CN"/>
        </w:rPr>
        <w:t xml:space="preserve"> by</w:t>
      </w:r>
      <w:r w:rsidRPr="00575E66">
        <w:rPr>
          <w:szCs w:val="24"/>
        </w:rPr>
        <w:t xml:space="preserve"> H&amp;E staining</w:t>
      </w:r>
      <w:r w:rsidRPr="00575E66">
        <w:rPr>
          <w:rFonts w:cs="Times New Roman"/>
          <w:szCs w:val="24"/>
        </w:rPr>
        <w:t xml:space="preserve">. </w:t>
      </w:r>
      <w:r w:rsidRPr="00575E66">
        <w:rPr>
          <w:szCs w:val="24"/>
        </w:rPr>
        <w:t>Top panel: 100X magnification; bottom panel: 200X magnification.</w:t>
      </w:r>
      <w:r w:rsidRPr="00575E66">
        <w:rPr>
          <w:rFonts w:cs="Times New Roman"/>
          <w:b/>
          <w:szCs w:val="24"/>
          <w:lang w:eastAsia="zh-CN"/>
        </w:rPr>
        <w:t xml:space="preserve"> </w:t>
      </w:r>
      <w:r w:rsidRPr="00575E66">
        <w:rPr>
          <w:szCs w:val="24"/>
        </w:rPr>
        <w:t xml:space="preserve">Histology scores of pancreatitis </w:t>
      </w:r>
      <w:r w:rsidRPr="00575E66">
        <w:rPr>
          <w:rFonts w:hint="eastAsia"/>
          <w:szCs w:val="24"/>
        </w:rPr>
        <w:t>were</w:t>
      </w:r>
      <w:r w:rsidRPr="00575E66">
        <w:rPr>
          <w:szCs w:val="24"/>
        </w:rPr>
        <w:t xml:space="preserve"> evaluated and compared</w:t>
      </w:r>
      <w:r w:rsidRPr="00575E66">
        <w:rPr>
          <w:rFonts w:hint="eastAsia"/>
          <w:szCs w:val="24"/>
        </w:rPr>
        <w:t xml:space="preserve"> </w:t>
      </w:r>
      <w:r>
        <w:rPr>
          <w:szCs w:val="24"/>
        </w:rPr>
        <w:t>after observing five</w:t>
      </w:r>
      <w:r w:rsidRPr="00575E66">
        <w:rPr>
          <w:szCs w:val="24"/>
        </w:rPr>
        <w:t xml:space="preserve"> separate fields</w:t>
      </w:r>
      <w:r>
        <w:rPr>
          <w:szCs w:val="24"/>
        </w:rPr>
        <w:t>;</w:t>
      </w:r>
      <w:r w:rsidRPr="00575E66">
        <w:rPr>
          <w:szCs w:val="24"/>
        </w:rPr>
        <w:t xml:space="preserve"> data are shown as mean ± SD (n=5) from one representative experiment.</w:t>
      </w:r>
      <w:r w:rsidRPr="00575E66">
        <w:rPr>
          <w:rFonts w:cs="Times New Roman"/>
          <w:b/>
          <w:szCs w:val="24"/>
          <w:lang w:eastAsia="zh-CN"/>
        </w:rPr>
        <w:t xml:space="preserve"> </w:t>
      </w:r>
      <w:r w:rsidRPr="00575E66">
        <w:rPr>
          <w:rFonts w:cs="Times New Roman"/>
          <w:b/>
          <w:szCs w:val="24"/>
        </w:rPr>
        <w:t xml:space="preserve">(C) </w:t>
      </w:r>
      <w:r w:rsidRPr="00575E66">
        <w:rPr>
          <w:rFonts w:cs="Times New Roman"/>
          <w:szCs w:val="24"/>
        </w:rPr>
        <w:t xml:space="preserve">Activities of the serum amylase (left panel) and lipase (right panel) from Saline, </w:t>
      </w:r>
      <w:proofErr w:type="spellStart"/>
      <w:r w:rsidRPr="00575E66">
        <w:rPr>
          <w:rFonts w:cs="Times New Roman"/>
          <w:szCs w:val="24"/>
          <w:lang w:eastAsia="zh-CN"/>
        </w:rPr>
        <w:t>Caerulein</w:t>
      </w:r>
      <w:proofErr w:type="spellEnd"/>
      <w:r w:rsidRPr="00575E66">
        <w:rPr>
          <w:rFonts w:cs="Times New Roman"/>
          <w:szCs w:val="24"/>
          <w:lang w:eastAsia="zh-CN"/>
        </w:rPr>
        <w:t xml:space="preserve">-AP, and </w:t>
      </w:r>
      <w:proofErr w:type="spellStart"/>
      <w:r w:rsidRPr="00575E66">
        <w:rPr>
          <w:rFonts w:cs="Times New Roman"/>
          <w:szCs w:val="24"/>
          <w:lang w:eastAsia="zh-CN"/>
        </w:rPr>
        <w:t>PolyI:C+Caerulein-AP</w:t>
      </w:r>
      <w:proofErr w:type="spellEnd"/>
      <w:r w:rsidRPr="00575E66">
        <w:rPr>
          <w:rFonts w:cs="Times New Roman"/>
          <w:szCs w:val="24"/>
          <w:lang w:eastAsia="zh-CN"/>
        </w:rPr>
        <w:t xml:space="preserve"> WT mice were measured via enzymatic methods. Data of </w:t>
      </w:r>
      <w:r w:rsidRPr="00575E66">
        <w:rPr>
          <w:rFonts w:cs="Times New Roman"/>
          <w:b/>
          <w:szCs w:val="24"/>
        </w:rPr>
        <w:t>(B)</w:t>
      </w:r>
      <w:r w:rsidRPr="00575E66">
        <w:rPr>
          <w:rFonts w:cs="Times New Roman"/>
          <w:szCs w:val="24"/>
          <w:lang w:eastAsia="zh-CN"/>
        </w:rPr>
        <w:t xml:space="preserve"> is representative of three independent experiments. Data of </w:t>
      </w:r>
      <w:r w:rsidRPr="00575E66">
        <w:rPr>
          <w:rFonts w:cs="Times New Roman"/>
          <w:b/>
          <w:szCs w:val="24"/>
        </w:rPr>
        <w:t>(C)</w:t>
      </w:r>
      <w:r w:rsidRPr="00575E66">
        <w:rPr>
          <w:rFonts w:cs="Times New Roman"/>
          <w:b/>
          <w:szCs w:val="24"/>
          <w:lang w:eastAsia="zh-CN"/>
        </w:rPr>
        <w:t xml:space="preserve"> </w:t>
      </w:r>
      <w:r w:rsidRPr="00575E66">
        <w:rPr>
          <w:rFonts w:cs="Times New Roman"/>
          <w:szCs w:val="24"/>
          <w:lang w:eastAsia="zh-CN"/>
        </w:rPr>
        <w:t xml:space="preserve">are shown as mean </w:t>
      </w:r>
      <w:r w:rsidRPr="00575E66">
        <w:rPr>
          <w:rFonts w:cs="Times New Roman"/>
          <w:szCs w:val="24"/>
          <w:lang w:eastAsia="zh-CN"/>
        </w:rPr>
        <w:sym w:font="Symbol" w:char="F0B1"/>
      </w:r>
      <w:r w:rsidRPr="00575E66">
        <w:rPr>
          <w:rFonts w:cs="Times New Roman"/>
          <w:szCs w:val="24"/>
          <w:lang w:eastAsia="zh-CN"/>
        </w:rPr>
        <w:t xml:space="preserve"> SEM from at least three independent experiments. **</w:t>
      </w:r>
      <w:r w:rsidRPr="00575E66">
        <w:rPr>
          <w:rFonts w:cs="Times New Roman"/>
          <w:i/>
          <w:szCs w:val="24"/>
          <w:lang w:eastAsia="zh-CN"/>
        </w:rPr>
        <w:t>p</w:t>
      </w:r>
      <w:r w:rsidRPr="00575E66">
        <w:rPr>
          <w:rFonts w:hint="eastAsia"/>
        </w:rPr>
        <w:t>&lt;</w:t>
      </w:r>
      <w:r w:rsidRPr="00575E66">
        <w:rPr>
          <w:rFonts w:cs="Times New Roman"/>
          <w:szCs w:val="24"/>
          <w:lang w:eastAsia="zh-CN"/>
        </w:rPr>
        <w:t xml:space="preserve">0.01, </w:t>
      </w:r>
      <w:r w:rsidRPr="00575E66">
        <w:rPr>
          <w:rFonts w:hint="eastAsia"/>
        </w:rPr>
        <w:t>one</w:t>
      </w:r>
      <w:r w:rsidRPr="00575E66">
        <w:t>-way ANOVA</w:t>
      </w:r>
      <w:r w:rsidRPr="00575E66">
        <w:rPr>
          <w:rFonts w:hint="eastAsia"/>
        </w:rPr>
        <w:t xml:space="preserve"> test</w:t>
      </w:r>
      <w:r w:rsidRPr="00575E66">
        <w:rPr>
          <w:rFonts w:cs="Times New Roman"/>
          <w:szCs w:val="24"/>
          <w:lang w:eastAsia="zh-CN"/>
        </w:rPr>
        <w:t>.</w:t>
      </w:r>
    </w:p>
    <w:p w14:paraId="00FFACB8" w14:textId="6BFA7ADF" w:rsidR="00161591" w:rsidRDefault="00161591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533FE54C" w14:textId="5E0C2D48" w:rsidR="003405A1" w:rsidRDefault="003405A1" w:rsidP="008D071B">
      <w:pPr>
        <w:rPr>
          <w:szCs w:val="24"/>
          <w:lang w:eastAsia="zh-CN"/>
        </w:rPr>
      </w:pPr>
    </w:p>
    <w:p w14:paraId="39D778AE" w14:textId="4124511B" w:rsidR="003405A1" w:rsidRDefault="006B7B4C" w:rsidP="00161591">
      <w:pPr>
        <w:jc w:val="center"/>
        <w:rPr>
          <w:szCs w:val="24"/>
        </w:rPr>
      </w:pPr>
      <w:r>
        <w:rPr>
          <w:rFonts w:cs="Times New Roman"/>
          <w:noProof/>
          <w:szCs w:val="24"/>
          <w:lang w:eastAsia="zh-CN"/>
        </w:rPr>
        <w:pict w14:anchorId="4945A6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g" style="width:217.9pt;height:175.1pt;mso-width-percent:0;mso-height-percent:0;mso-width-percent:0;mso-height-percent:0">
            <v:imagedata r:id="rId13" o:title="Fig"/>
          </v:shape>
        </w:pict>
      </w:r>
    </w:p>
    <w:p w14:paraId="3B29126B" w14:textId="77777777" w:rsidR="002F4D60" w:rsidRPr="00575E66" w:rsidRDefault="002F4D60" w:rsidP="002F4D60">
      <w:pPr>
        <w:jc w:val="both"/>
        <w:rPr>
          <w:szCs w:val="24"/>
          <w:lang w:eastAsia="zh-CN"/>
        </w:rPr>
      </w:pPr>
      <w:r w:rsidRPr="00575E66">
        <w:rPr>
          <w:rFonts w:cs="Times New Roman"/>
          <w:b/>
          <w:szCs w:val="24"/>
        </w:rPr>
        <w:t xml:space="preserve">Supplementary Figure </w:t>
      </w:r>
      <w:r w:rsidRPr="00575E66">
        <w:rPr>
          <w:rFonts w:cs="Times New Roman" w:hint="eastAsia"/>
          <w:b/>
          <w:szCs w:val="24"/>
          <w:lang w:eastAsia="zh-CN"/>
        </w:rPr>
        <w:t>5</w:t>
      </w:r>
      <w:r w:rsidRPr="00575E66">
        <w:rPr>
          <w:rFonts w:hint="eastAsia"/>
          <w:b/>
          <w:szCs w:val="24"/>
        </w:rPr>
        <w:t>. Anti-oxidant protein</w:t>
      </w:r>
      <w:r w:rsidRPr="00575E66">
        <w:rPr>
          <w:b/>
          <w:szCs w:val="24"/>
        </w:rPr>
        <w:t xml:space="preserve"> HO-1 is an indicator of the protective effect of</w:t>
      </w:r>
      <w:r w:rsidRPr="00575E66">
        <w:rPr>
          <w:rFonts w:hint="eastAsia"/>
          <w:b/>
          <w:szCs w:val="24"/>
        </w:rPr>
        <w:t xml:space="preserve"> </w:t>
      </w:r>
      <w:proofErr w:type="spellStart"/>
      <w:r w:rsidRPr="00575E66">
        <w:rPr>
          <w:rFonts w:hint="eastAsia"/>
          <w:b/>
          <w:szCs w:val="24"/>
        </w:rPr>
        <w:t>polyI:C</w:t>
      </w:r>
      <w:proofErr w:type="spellEnd"/>
      <w:r w:rsidRPr="00575E66">
        <w:rPr>
          <w:rFonts w:hint="eastAsia"/>
          <w:b/>
          <w:szCs w:val="24"/>
        </w:rPr>
        <w:t xml:space="preserve"> in </w:t>
      </w:r>
      <w:r w:rsidRPr="00575E66">
        <w:rPr>
          <w:b/>
          <w:szCs w:val="24"/>
        </w:rPr>
        <w:t>the taurocholate</w:t>
      </w:r>
      <w:r w:rsidRPr="00575E66">
        <w:rPr>
          <w:rFonts w:hint="eastAsia"/>
          <w:b/>
          <w:szCs w:val="24"/>
        </w:rPr>
        <w:t>-induced pancreatic acinar cell injur</w:t>
      </w:r>
      <w:r w:rsidRPr="00575E66">
        <w:rPr>
          <w:b/>
          <w:szCs w:val="24"/>
        </w:rPr>
        <w:t>y</w:t>
      </w:r>
      <w:r w:rsidRPr="00575E66">
        <w:rPr>
          <w:rFonts w:hint="eastAsia"/>
          <w:b/>
          <w:szCs w:val="24"/>
        </w:rPr>
        <w:t xml:space="preserve"> model.</w:t>
      </w:r>
      <w:r w:rsidRPr="00575E66">
        <w:rPr>
          <w:b/>
          <w:szCs w:val="24"/>
        </w:rPr>
        <w:t xml:space="preserve"> </w:t>
      </w:r>
      <w:r w:rsidRPr="00575E66">
        <w:rPr>
          <w:szCs w:val="24"/>
        </w:rPr>
        <w:t xml:space="preserve">266-6 </w:t>
      </w:r>
      <w:r w:rsidRPr="00575E66">
        <w:rPr>
          <w:rFonts w:hint="eastAsia"/>
          <w:szCs w:val="24"/>
        </w:rPr>
        <w:t>cells</w:t>
      </w:r>
      <w:r w:rsidRPr="00575E66">
        <w:rPr>
          <w:szCs w:val="24"/>
        </w:rPr>
        <w:t xml:space="preserve"> </w:t>
      </w:r>
      <w:r w:rsidRPr="00575E66">
        <w:rPr>
          <w:rFonts w:hint="eastAsia"/>
          <w:szCs w:val="24"/>
        </w:rPr>
        <w:t>were</w:t>
      </w:r>
      <w:r w:rsidRPr="00575E66">
        <w:rPr>
          <w:szCs w:val="24"/>
        </w:rPr>
        <w:t xml:space="preserve"> stimulated with 0.5 </w:t>
      </w:r>
      <w:proofErr w:type="spellStart"/>
      <w:r w:rsidRPr="00575E66">
        <w:rPr>
          <w:szCs w:val="24"/>
        </w:rPr>
        <w:t>mM</w:t>
      </w:r>
      <w:proofErr w:type="spellEnd"/>
      <w:r w:rsidRPr="00575E66">
        <w:rPr>
          <w:szCs w:val="24"/>
        </w:rPr>
        <w:t xml:space="preserve"> taurocholate in the absence </w:t>
      </w:r>
      <w:r w:rsidRPr="00575E66">
        <w:rPr>
          <w:rFonts w:hint="eastAsia"/>
          <w:szCs w:val="24"/>
        </w:rPr>
        <w:t>or</w:t>
      </w:r>
      <w:r w:rsidRPr="00575E66">
        <w:rPr>
          <w:szCs w:val="24"/>
        </w:rPr>
        <w:t xml:space="preserve"> presence of IFN-β (200</w:t>
      </w:r>
      <w:r>
        <w:rPr>
          <w:szCs w:val="24"/>
        </w:rPr>
        <w:t xml:space="preserve"> </w:t>
      </w:r>
      <w:r w:rsidRPr="00575E66">
        <w:rPr>
          <w:szCs w:val="24"/>
        </w:rPr>
        <w:t xml:space="preserve">U/ml) or </w:t>
      </w:r>
      <w:proofErr w:type="spellStart"/>
      <w:r w:rsidRPr="00575E66">
        <w:rPr>
          <w:szCs w:val="24"/>
        </w:rPr>
        <w:t>polyI:C</w:t>
      </w:r>
      <w:proofErr w:type="spellEnd"/>
      <w:r w:rsidRPr="00575E66">
        <w:rPr>
          <w:szCs w:val="24"/>
        </w:rPr>
        <w:t xml:space="preserve"> (1 </w:t>
      </w:r>
      <w:r w:rsidRPr="00575E66">
        <w:rPr>
          <w:rFonts w:ascii="Symbol" w:hAnsi="Symbol"/>
          <w:szCs w:val="24"/>
        </w:rPr>
        <w:t></w:t>
      </w:r>
      <w:r w:rsidRPr="00575E66">
        <w:rPr>
          <w:szCs w:val="24"/>
        </w:rPr>
        <w:t>g/ml), 24 h later, a</w:t>
      </w:r>
      <w:r w:rsidRPr="00575E66">
        <w:rPr>
          <w:rFonts w:hint="eastAsia"/>
          <w:szCs w:val="24"/>
        </w:rPr>
        <w:t>nti-oxidant protein</w:t>
      </w:r>
      <w:r w:rsidRPr="00575E66">
        <w:rPr>
          <w:szCs w:val="24"/>
        </w:rPr>
        <w:t xml:space="preserve"> levels</w:t>
      </w:r>
      <w:r w:rsidRPr="00575E66">
        <w:rPr>
          <w:b/>
          <w:szCs w:val="24"/>
        </w:rPr>
        <w:t xml:space="preserve"> (</w:t>
      </w:r>
      <w:r w:rsidRPr="00575E66">
        <w:rPr>
          <w:szCs w:val="24"/>
        </w:rPr>
        <w:t>HO-1</w:t>
      </w:r>
      <w:r w:rsidRPr="00575E66">
        <w:rPr>
          <w:rFonts w:hint="eastAsia"/>
          <w:szCs w:val="24"/>
        </w:rPr>
        <w:t xml:space="preserve"> KEAP1, NQO1</w:t>
      </w:r>
      <w:r w:rsidRPr="00575E66">
        <w:rPr>
          <w:szCs w:val="24"/>
        </w:rPr>
        <w:t xml:space="preserve">) in the </w:t>
      </w:r>
      <w:r w:rsidRPr="00575E66">
        <w:rPr>
          <w:rFonts w:hint="eastAsia"/>
          <w:szCs w:val="24"/>
        </w:rPr>
        <w:t>c</w:t>
      </w:r>
      <w:r w:rsidRPr="00575E66">
        <w:rPr>
          <w:szCs w:val="24"/>
        </w:rPr>
        <w:t>ells were measured by Western blotting, GAPDH was shown as a loading control. Data are representative of three independent experiments.</w:t>
      </w:r>
    </w:p>
    <w:p w14:paraId="6B4AAA9B" w14:textId="14F22260" w:rsidR="00161591" w:rsidRDefault="00161591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281D6724" w14:textId="77777777" w:rsidR="003405A1" w:rsidRDefault="003405A1" w:rsidP="008D071B">
      <w:pPr>
        <w:rPr>
          <w:szCs w:val="24"/>
        </w:rPr>
      </w:pPr>
    </w:p>
    <w:p w14:paraId="50A2E388" w14:textId="5748392E" w:rsidR="00161591" w:rsidRPr="003C57D5" w:rsidRDefault="006B7B4C" w:rsidP="00161591">
      <w:pPr>
        <w:spacing w:line="480" w:lineRule="auto"/>
        <w:rPr>
          <w:szCs w:val="24"/>
        </w:rPr>
      </w:pPr>
      <w:bookmarkStart w:id="2" w:name="_GoBack"/>
      <w:r>
        <w:rPr>
          <w:noProof/>
          <w:szCs w:val="24"/>
          <w:lang w:eastAsia="zh-CN"/>
        </w:rPr>
        <w:drawing>
          <wp:inline distT="0" distB="0" distL="0" distR="0" wp14:anchorId="08C67EDE" wp14:editId="3FAFD512">
            <wp:extent cx="5614416" cy="5337048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533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E7F7908" w14:textId="77777777" w:rsidR="002F4D60" w:rsidRPr="00E30723" w:rsidRDefault="002F4D60" w:rsidP="00CB5CC3">
      <w:pPr>
        <w:pStyle w:val="2"/>
        <w:numPr>
          <w:ilvl w:val="0"/>
          <w:numId w:val="0"/>
        </w:numPr>
        <w:jc w:val="both"/>
        <w:rPr>
          <w:b w:val="0"/>
        </w:rPr>
      </w:pPr>
      <w:proofErr w:type="gramStart"/>
      <w:r w:rsidRPr="00575E66">
        <w:t>Supplementary Figure</w:t>
      </w:r>
      <w:r w:rsidRPr="00575E66">
        <w:rPr>
          <w:rFonts w:hint="eastAsia"/>
          <w:lang w:eastAsia="zh-CN"/>
        </w:rPr>
        <w:t xml:space="preserve"> 6</w:t>
      </w:r>
      <w:r w:rsidRPr="00575E66">
        <w:t>.</w:t>
      </w:r>
      <w:proofErr w:type="gramEnd"/>
      <w:r w:rsidRPr="00575E66">
        <w:t xml:space="preserve"> Knockout of </w:t>
      </w:r>
      <w:r w:rsidRPr="00575E66">
        <w:rPr>
          <w:i/>
        </w:rPr>
        <w:t>Tlr4</w:t>
      </w:r>
      <w:r w:rsidRPr="00575E66">
        <w:t xml:space="preserve"> does not abolish the protective effects of </w:t>
      </w:r>
      <w:proofErr w:type="spellStart"/>
      <w:r w:rsidRPr="00575E66">
        <w:t>polyI</w:t>
      </w:r>
      <w:proofErr w:type="gramStart"/>
      <w:r w:rsidRPr="00575E66">
        <w:t>:C</w:t>
      </w:r>
      <w:proofErr w:type="spellEnd"/>
      <w:proofErr w:type="gramEnd"/>
      <w:r w:rsidRPr="00575E66">
        <w:t xml:space="preserve"> on the </w:t>
      </w:r>
      <w:proofErr w:type="spellStart"/>
      <w:r w:rsidRPr="00575E66">
        <w:t>ca</w:t>
      </w:r>
      <w:r>
        <w:t>e</w:t>
      </w:r>
      <w:r w:rsidRPr="00575E66">
        <w:t>rulein</w:t>
      </w:r>
      <w:proofErr w:type="spellEnd"/>
      <w:r w:rsidRPr="00575E66">
        <w:t>-induced AP</w:t>
      </w:r>
      <w:r w:rsidRPr="00575E66">
        <w:rPr>
          <w:rFonts w:hint="eastAsia"/>
        </w:rPr>
        <w:t xml:space="preserve"> </w:t>
      </w:r>
      <w:r w:rsidRPr="00575E66">
        <w:t xml:space="preserve">mouse model. </w:t>
      </w:r>
      <w:r w:rsidRPr="00E30723">
        <w:t>(A)</w:t>
      </w:r>
      <w:r w:rsidRPr="00E30723">
        <w:rPr>
          <w:b w:val="0"/>
        </w:rPr>
        <w:t xml:space="preserve"> Schematic diagram of the </w:t>
      </w:r>
      <w:proofErr w:type="spellStart"/>
      <w:r w:rsidRPr="00E30723">
        <w:rPr>
          <w:b w:val="0"/>
        </w:rPr>
        <w:t>caerulein</w:t>
      </w:r>
      <w:proofErr w:type="spellEnd"/>
      <w:r w:rsidRPr="00E30723">
        <w:rPr>
          <w:b w:val="0"/>
        </w:rPr>
        <w:t xml:space="preserve">-induced experimental AP mouse model. Saline or </w:t>
      </w:r>
      <w:proofErr w:type="spellStart"/>
      <w:r w:rsidRPr="00E30723">
        <w:rPr>
          <w:b w:val="0"/>
        </w:rPr>
        <w:t>polyI:C</w:t>
      </w:r>
      <w:proofErr w:type="spellEnd"/>
      <w:r w:rsidRPr="00E30723">
        <w:rPr>
          <w:b w:val="0"/>
        </w:rPr>
        <w:t xml:space="preserve"> (10 mg/kg) was </w:t>
      </w:r>
      <w:r w:rsidRPr="00E30723">
        <w:rPr>
          <w:b w:val="0"/>
          <w:bCs/>
        </w:rPr>
        <w:t>intraperitoneally</w:t>
      </w:r>
      <w:r w:rsidRPr="00E30723" w:rsidDel="00D23150">
        <w:rPr>
          <w:b w:val="0"/>
          <w:i/>
        </w:rPr>
        <w:t xml:space="preserve"> </w:t>
      </w:r>
      <w:r w:rsidRPr="00E30723">
        <w:rPr>
          <w:b w:val="0"/>
        </w:rPr>
        <w:t xml:space="preserve">administrated 8 h prior to the induction of AP in </w:t>
      </w:r>
      <w:r w:rsidRPr="00E30723">
        <w:rPr>
          <w:b w:val="0"/>
          <w:i/>
        </w:rPr>
        <w:t>Tlr4</w:t>
      </w:r>
      <w:r w:rsidRPr="00E30723">
        <w:rPr>
          <w:b w:val="0"/>
          <w:i/>
          <w:vertAlign w:val="superscript"/>
        </w:rPr>
        <w:t>-/-</w:t>
      </w:r>
      <w:r w:rsidRPr="00E30723">
        <w:rPr>
          <w:b w:val="0"/>
        </w:rPr>
        <w:t xml:space="preserve"> mice. </w:t>
      </w:r>
      <w:r w:rsidRPr="00E30723">
        <w:t>(B)</w:t>
      </w:r>
      <w:r w:rsidRPr="00E30723">
        <w:rPr>
          <w:b w:val="0"/>
        </w:rPr>
        <w:t xml:space="preserve"> Histopathological examination of the effect of </w:t>
      </w:r>
      <w:proofErr w:type="spellStart"/>
      <w:r w:rsidRPr="00E30723">
        <w:rPr>
          <w:b w:val="0"/>
        </w:rPr>
        <w:t>polyI:C</w:t>
      </w:r>
      <w:proofErr w:type="spellEnd"/>
      <w:r w:rsidRPr="00E30723">
        <w:rPr>
          <w:b w:val="0"/>
        </w:rPr>
        <w:t xml:space="preserve"> on </w:t>
      </w:r>
      <w:r w:rsidRPr="00E30723">
        <w:rPr>
          <w:b w:val="0"/>
          <w:i/>
        </w:rPr>
        <w:t>Tlr4</w:t>
      </w:r>
      <w:r w:rsidRPr="00E30723">
        <w:rPr>
          <w:b w:val="0"/>
          <w:i/>
          <w:vertAlign w:val="superscript"/>
        </w:rPr>
        <w:t>-/-</w:t>
      </w:r>
      <w:r w:rsidRPr="00E30723">
        <w:rPr>
          <w:b w:val="0"/>
          <w:vertAlign w:val="superscript"/>
        </w:rPr>
        <w:t xml:space="preserve"> </w:t>
      </w:r>
      <w:proofErr w:type="spellStart"/>
      <w:r w:rsidRPr="00E30723">
        <w:rPr>
          <w:b w:val="0"/>
        </w:rPr>
        <w:t>caerulein</w:t>
      </w:r>
      <w:proofErr w:type="spellEnd"/>
      <w:r w:rsidRPr="00E30723">
        <w:rPr>
          <w:b w:val="0"/>
        </w:rPr>
        <w:t xml:space="preserve">-induced experimental AP mouse models by H&amp;E staining. Top panel: 100X magnification; bottom panel: H&amp;E staining, 200X magnification. Histology scores of pancreatitis </w:t>
      </w:r>
      <w:r w:rsidRPr="00E30723">
        <w:rPr>
          <w:rFonts w:hint="eastAsia"/>
          <w:b w:val="0"/>
        </w:rPr>
        <w:t>were</w:t>
      </w:r>
      <w:r w:rsidRPr="00E30723">
        <w:rPr>
          <w:b w:val="0"/>
        </w:rPr>
        <w:t xml:space="preserve"> evaluated and compared</w:t>
      </w:r>
      <w:r w:rsidRPr="00E30723">
        <w:rPr>
          <w:rFonts w:hint="eastAsia"/>
          <w:b w:val="0"/>
        </w:rPr>
        <w:t xml:space="preserve"> </w:t>
      </w:r>
      <w:r w:rsidRPr="00E30723">
        <w:rPr>
          <w:b w:val="0"/>
        </w:rPr>
        <w:t>after observing five separate fields; data are shown as mean ± SD (n=5) from one representative experiment.</w:t>
      </w:r>
      <w:r w:rsidRPr="00E30723">
        <w:rPr>
          <w:b w:val="0"/>
          <w:lang w:eastAsia="zh-CN"/>
        </w:rPr>
        <w:t xml:space="preserve"> </w:t>
      </w:r>
      <w:r w:rsidRPr="00E30723">
        <w:t>(C)</w:t>
      </w:r>
      <w:r w:rsidRPr="00E30723">
        <w:rPr>
          <w:b w:val="0"/>
        </w:rPr>
        <w:t xml:space="preserve"> Activities of the serum amylase (left panel) and lipase (right panel) from Saline, </w:t>
      </w:r>
      <w:proofErr w:type="spellStart"/>
      <w:r w:rsidRPr="00E30723">
        <w:rPr>
          <w:b w:val="0"/>
        </w:rPr>
        <w:t>Caerulein</w:t>
      </w:r>
      <w:proofErr w:type="spellEnd"/>
      <w:r w:rsidRPr="00E30723">
        <w:rPr>
          <w:b w:val="0"/>
        </w:rPr>
        <w:t xml:space="preserve">-AP, and </w:t>
      </w:r>
      <w:proofErr w:type="spellStart"/>
      <w:r w:rsidRPr="00E30723">
        <w:rPr>
          <w:b w:val="0"/>
        </w:rPr>
        <w:t>PolyI:C+Caerulein-AP</w:t>
      </w:r>
      <w:proofErr w:type="spellEnd"/>
      <w:r w:rsidRPr="00E30723">
        <w:rPr>
          <w:b w:val="0"/>
        </w:rPr>
        <w:t xml:space="preserve"> </w:t>
      </w:r>
      <w:r w:rsidRPr="00E30723">
        <w:rPr>
          <w:b w:val="0"/>
          <w:i/>
        </w:rPr>
        <w:t>Tlr4</w:t>
      </w:r>
      <w:r w:rsidRPr="00E30723">
        <w:rPr>
          <w:b w:val="0"/>
          <w:i/>
          <w:vertAlign w:val="superscript"/>
        </w:rPr>
        <w:t>-/-</w:t>
      </w:r>
      <w:r w:rsidRPr="00E30723">
        <w:rPr>
          <w:b w:val="0"/>
        </w:rPr>
        <w:t xml:space="preserve"> mice were compared via enzymatic methods. Data of </w:t>
      </w:r>
      <w:r w:rsidRPr="00E30723">
        <w:t>(B)</w:t>
      </w:r>
      <w:r w:rsidRPr="00E30723">
        <w:rPr>
          <w:b w:val="0"/>
        </w:rPr>
        <w:t xml:space="preserve"> are representative of three independent experiments. Data of </w:t>
      </w:r>
      <w:r w:rsidRPr="00E30723">
        <w:t>(C)</w:t>
      </w:r>
      <w:r w:rsidRPr="00E30723">
        <w:rPr>
          <w:b w:val="0"/>
        </w:rPr>
        <w:t xml:space="preserve"> are shown as mean ± SEM from at least three independent experiments. **</w:t>
      </w:r>
      <w:r w:rsidRPr="00E30723">
        <w:rPr>
          <w:b w:val="0"/>
          <w:i/>
        </w:rPr>
        <w:t>p</w:t>
      </w:r>
      <w:r w:rsidRPr="00E30723">
        <w:rPr>
          <w:rFonts w:hint="eastAsia"/>
          <w:b w:val="0"/>
        </w:rPr>
        <w:t>&lt;</w:t>
      </w:r>
      <w:r w:rsidRPr="00E30723">
        <w:rPr>
          <w:b w:val="0"/>
        </w:rPr>
        <w:t xml:space="preserve">0.01, </w:t>
      </w:r>
      <w:r w:rsidRPr="00E30723">
        <w:rPr>
          <w:rFonts w:hint="eastAsia"/>
          <w:b w:val="0"/>
        </w:rPr>
        <w:t>one</w:t>
      </w:r>
      <w:r w:rsidRPr="00E30723">
        <w:rPr>
          <w:b w:val="0"/>
        </w:rPr>
        <w:t>-way ANOVA</w:t>
      </w:r>
      <w:r w:rsidRPr="00E30723">
        <w:rPr>
          <w:rFonts w:hint="eastAsia"/>
          <w:b w:val="0"/>
        </w:rPr>
        <w:t xml:space="preserve"> test</w:t>
      </w:r>
      <w:r w:rsidRPr="00E30723">
        <w:rPr>
          <w:b w:val="0"/>
        </w:rPr>
        <w:t>.</w:t>
      </w:r>
    </w:p>
    <w:p w14:paraId="7E0C3217" w14:textId="0B0A8548" w:rsidR="00161591" w:rsidRDefault="00161591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3807E6CF" w14:textId="77777777" w:rsidR="00645FAC" w:rsidRDefault="00645FAC" w:rsidP="008F2318">
      <w:pPr>
        <w:pStyle w:val="2"/>
        <w:numPr>
          <w:ilvl w:val="0"/>
          <w:numId w:val="0"/>
        </w:numPr>
        <w:ind w:left="567" w:hanging="567"/>
        <w:rPr>
          <w:sz w:val="28"/>
          <w:szCs w:val="28"/>
        </w:rPr>
      </w:pPr>
    </w:p>
    <w:p w14:paraId="7E2757D7" w14:textId="0344BA05" w:rsidR="00645FAC" w:rsidRDefault="00C9142B" w:rsidP="00645FAC">
      <w:pPr>
        <w:pStyle w:val="2"/>
        <w:numPr>
          <w:ilvl w:val="0"/>
          <w:numId w:val="0"/>
        </w:numPr>
        <w:ind w:left="567" w:hanging="567"/>
        <w:rPr>
          <w:sz w:val="28"/>
          <w:szCs w:val="28"/>
        </w:rPr>
      </w:pPr>
      <w:r w:rsidRPr="008F2318">
        <w:rPr>
          <w:sz w:val="28"/>
          <w:szCs w:val="28"/>
        </w:rPr>
        <w:t>Supplementary T</w:t>
      </w:r>
      <w:r w:rsidRPr="008F2318">
        <w:rPr>
          <w:rFonts w:hint="eastAsia"/>
          <w:sz w:val="28"/>
          <w:szCs w:val="28"/>
          <w:lang w:eastAsia="zh-CN"/>
        </w:rPr>
        <w:t>able</w:t>
      </w:r>
      <w:r w:rsidRPr="008F2318">
        <w:rPr>
          <w:sz w:val="28"/>
          <w:szCs w:val="28"/>
        </w:rPr>
        <w:t>s</w:t>
      </w:r>
    </w:p>
    <w:p w14:paraId="43600E10" w14:textId="3564FC14" w:rsidR="008F2318" w:rsidRPr="00645FAC" w:rsidRDefault="008F2318" w:rsidP="00645FAC">
      <w:pPr>
        <w:pStyle w:val="2"/>
        <w:numPr>
          <w:ilvl w:val="0"/>
          <w:numId w:val="0"/>
        </w:numPr>
        <w:rPr>
          <w:sz w:val="28"/>
          <w:szCs w:val="28"/>
        </w:rPr>
      </w:pPr>
      <w:r w:rsidRPr="0001436A">
        <w:t xml:space="preserve">Supplementary </w:t>
      </w:r>
      <w:r>
        <w:t>T</w:t>
      </w:r>
      <w:r>
        <w:rPr>
          <w:rFonts w:hint="eastAsia"/>
          <w:lang w:eastAsia="zh-CN"/>
        </w:rPr>
        <w:t>able</w:t>
      </w:r>
      <w:r>
        <w:rPr>
          <w:lang w:eastAsia="zh-CN"/>
        </w:rPr>
        <w:t xml:space="preserve"> </w:t>
      </w:r>
      <w:r>
        <w:t>1</w:t>
      </w:r>
      <w:r w:rsidRPr="0001436A">
        <w:t>.</w:t>
      </w:r>
      <w:r>
        <w:t xml:space="preserve"> </w:t>
      </w:r>
      <w:r w:rsidRPr="00127AF6">
        <w:rPr>
          <w:color w:val="000000" w:themeColor="text1"/>
        </w:rPr>
        <w:t>Sequences of the primers used for quantitative real-time PCR.</w:t>
      </w:r>
    </w:p>
    <w:tbl>
      <w:tblPr>
        <w:tblpPr w:leftFromText="180" w:rightFromText="180" w:vertAnchor="page" w:horzAnchor="margin" w:tblpY="3089"/>
        <w:tblW w:w="7383" w:type="dxa"/>
        <w:tblLook w:val="0600" w:firstRow="0" w:lastRow="0" w:firstColumn="0" w:lastColumn="0" w:noHBand="1" w:noVBand="1"/>
      </w:tblPr>
      <w:tblGrid>
        <w:gridCol w:w="1080"/>
        <w:gridCol w:w="998"/>
        <w:gridCol w:w="5069"/>
        <w:gridCol w:w="236"/>
      </w:tblGrid>
      <w:tr w:rsidR="00161591" w:rsidRPr="008D071B" w14:paraId="2E58B90D" w14:textId="77777777" w:rsidTr="00161591">
        <w:trPr>
          <w:gridAfter w:val="1"/>
          <w:wAfter w:w="236" w:type="dxa"/>
          <w:trHeight w:val="261"/>
        </w:trPr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CB64F2A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Gene</w:t>
            </w:r>
          </w:p>
        </w:tc>
        <w:tc>
          <w:tcPr>
            <w:tcW w:w="6067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907E13D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Primer list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（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5'--&gt;3'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）</w:t>
            </w:r>
          </w:p>
        </w:tc>
      </w:tr>
      <w:tr w:rsidR="00161591" w:rsidRPr="008D071B" w14:paraId="2E724870" w14:textId="77777777" w:rsidTr="00161591">
        <w:trPr>
          <w:trHeight w:val="324"/>
        </w:trPr>
        <w:tc>
          <w:tcPr>
            <w:tcW w:w="1080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14:paraId="1CC00409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L32</w:t>
            </w:r>
          </w:p>
        </w:tc>
        <w:tc>
          <w:tcPr>
            <w:tcW w:w="998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D679EB8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B40BD54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GAAGTTCATCAGGCACCAGTC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DAC1A1A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2551F3AE" w14:textId="77777777" w:rsidTr="00161591">
        <w:trPr>
          <w:trHeight w:val="324"/>
        </w:trPr>
        <w:tc>
          <w:tcPr>
            <w:tcW w:w="1080" w:type="dxa"/>
            <w:vMerge/>
            <w:vAlign w:val="center"/>
            <w:hideMark/>
          </w:tcPr>
          <w:p w14:paraId="7151C73A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6954F467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shd w:val="clear" w:color="auto" w:fill="auto"/>
            <w:noWrap/>
            <w:vAlign w:val="center"/>
            <w:hideMark/>
          </w:tcPr>
          <w:p w14:paraId="7B3108AD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GAGCAATCTCAGCACAGTAAGA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2326DF51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11943BAE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14:paraId="53FE181A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I</w:t>
            </w:r>
            <w:r>
              <w:rPr>
                <w:rFonts w:cs="Times New Roman" w:hint="eastAsia"/>
                <w:i/>
                <w:iCs/>
                <w:color w:val="000000"/>
                <w:sz w:val="21"/>
                <w:szCs w:val="21"/>
                <w:lang w:eastAsia="zh-CN"/>
              </w:rPr>
              <w:t>l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1b</w:t>
            </w: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F78A2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3BADD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GACAGAACATAAGCCAACAA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7548C39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0C3669A5" w14:textId="77777777" w:rsidTr="00161591">
        <w:trPr>
          <w:trHeight w:val="324"/>
        </w:trPr>
        <w:tc>
          <w:tcPr>
            <w:tcW w:w="1080" w:type="dxa"/>
            <w:vMerge/>
            <w:vAlign w:val="center"/>
            <w:hideMark/>
          </w:tcPr>
          <w:p w14:paraId="7EC234EF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5B3E6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38127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ACACAGGACAGGTATAGATTC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68FEA615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024811ED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14:paraId="1E7F95A4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xcl</w:t>
            </w: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C7EFC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04B2F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AGACAGTGGCAGGGATTC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9112868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038DAFCD" w14:textId="77777777" w:rsidTr="00161591">
        <w:trPr>
          <w:trHeight w:val="324"/>
        </w:trPr>
        <w:tc>
          <w:tcPr>
            <w:tcW w:w="1080" w:type="dxa"/>
            <w:vMerge/>
            <w:vAlign w:val="center"/>
            <w:hideMark/>
          </w:tcPr>
          <w:p w14:paraId="21E4530B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4F528B57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shd w:val="clear" w:color="auto" w:fill="auto"/>
            <w:noWrap/>
            <w:vAlign w:val="center"/>
            <w:hideMark/>
          </w:tcPr>
          <w:p w14:paraId="2CB857E2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TTCTTGAGTGTGGCTATGAC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7103352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0ECF309A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14:paraId="6D9E0B3C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xcl</w:t>
            </w: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1ECBD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3F6BD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GCTCCTCAATGCTGTACT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0C9D6F9A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4224174C" w14:textId="77777777" w:rsidTr="00161591">
        <w:trPr>
          <w:trHeight w:val="324"/>
        </w:trPr>
        <w:tc>
          <w:tcPr>
            <w:tcW w:w="1080" w:type="dxa"/>
            <w:vMerge/>
            <w:vAlign w:val="center"/>
            <w:hideMark/>
          </w:tcPr>
          <w:p w14:paraId="3D884CA0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0774F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DDBBB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GAGTGGCTATGACTTCTGT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8835A17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3D288EF4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7D9E8A82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Ccl2</w:t>
            </w: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6349D81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B8B3680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ATTCTGTGACCATCCCCTCAT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56B6C821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1F917C67" w14:textId="77777777" w:rsidTr="00161591">
        <w:trPr>
          <w:trHeight w:val="324"/>
        </w:trPr>
        <w:tc>
          <w:tcPr>
            <w:tcW w:w="1080" w:type="dxa"/>
            <w:vMerge/>
            <w:shd w:val="clear" w:color="auto" w:fill="auto"/>
            <w:vAlign w:val="center"/>
          </w:tcPr>
          <w:p w14:paraId="5800EEDF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6D8BEBF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41A8825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TGTATGTGCCTCTGAACCCAC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78E5B659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18A8E504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2B5E4FDD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cr</w:t>
            </w: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5C2A9FF5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A476F90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ATCCACGGCATACTATCAACATC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518FE74A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1551A3AD" w14:textId="77777777" w:rsidTr="00161591">
        <w:trPr>
          <w:trHeight w:val="324"/>
        </w:trPr>
        <w:tc>
          <w:tcPr>
            <w:tcW w:w="1080" w:type="dxa"/>
            <w:vMerge/>
            <w:shd w:val="clear" w:color="auto" w:fill="auto"/>
            <w:vAlign w:val="center"/>
          </w:tcPr>
          <w:p w14:paraId="226689D8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52C2F092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B93E75C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CAAGGCTCACCATCATCGTAG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141F717E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742D217A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14:paraId="7800E076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C5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ar</w:t>
            </w: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00D0C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15AB5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ATGGACCCCATAGATAACAGCA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63180F5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13D0B22A" w14:textId="77777777" w:rsidTr="00161591">
        <w:trPr>
          <w:trHeight w:val="324"/>
        </w:trPr>
        <w:tc>
          <w:tcPr>
            <w:tcW w:w="1080" w:type="dxa"/>
            <w:vMerge/>
            <w:vAlign w:val="center"/>
            <w:hideMark/>
          </w:tcPr>
          <w:p w14:paraId="026A2EE6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5DE7C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505FB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GAGTAGATGATAAGGGCTGCAAC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08432AE1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517FF4D2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484FA01E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M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rc</w:t>
            </w: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1BE74D8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295430E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CTCTGTTCAGCTATTGGACGC 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633A5FF4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1EF0C0B6" w14:textId="77777777" w:rsidTr="00161591">
        <w:trPr>
          <w:trHeight w:val="324"/>
        </w:trPr>
        <w:tc>
          <w:tcPr>
            <w:tcW w:w="1080" w:type="dxa"/>
            <w:vMerge/>
            <w:vAlign w:val="center"/>
          </w:tcPr>
          <w:p w14:paraId="34E00CAF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2535ABC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2CCAAE0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CGGAATTTCTGGGATTCAGCTTC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20C41F48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283785E4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151DB866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cr</w:t>
            </w:r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037CFF6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831DEF7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TTTTCAAGGGTCAGTTCCGAC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C439853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57E5D62D" w14:textId="77777777" w:rsidTr="00161591">
        <w:trPr>
          <w:trHeight w:val="324"/>
        </w:trPr>
        <w:tc>
          <w:tcPr>
            <w:tcW w:w="1080" w:type="dxa"/>
            <w:vMerge/>
            <w:vAlign w:val="center"/>
          </w:tcPr>
          <w:p w14:paraId="75183838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D31A59E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4AB802E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GGAAGACCATCATGTTACCCAC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2614020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0E197743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27567249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H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ck</w:t>
            </w:r>
            <w:proofErr w:type="spellEnd"/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A6B309D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D34C58F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TCCTCCGAGATGGAAGCAAG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2C8BE694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38EDE8C4" w14:textId="77777777" w:rsidTr="00161591">
        <w:trPr>
          <w:trHeight w:val="324"/>
        </w:trPr>
        <w:tc>
          <w:tcPr>
            <w:tcW w:w="1080" w:type="dxa"/>
            <w:vMerge/>
            <w:vAlign w:val="center"/>
          </w:tcPr>
          <w:p w14:paraId="0201015D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B9DECDA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4945D82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ACAGTGCGACCACAATGGTAT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7AD42DCC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73D9829D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1A077236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T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yrobp</w:t>
            </w:r>
            <w:proofErr w:type="spellEnd"/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AB52E47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3BD172A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GAGTGACACTTTCCCAAGATGC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082E50AC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516902AD" w14:textId="77777777" w:rsidTr="00161591">
        <w:trPr>
          <w:trHeight w:val="324"/>
        </w:trPr>
        <w:tc>
          <w:tcPr>
            <w:tcW w:w="1080" w:type="dxa"/>
            <w:vMerge/>
            <w:vAlign w:val="center"/>
          </w:tcPr>
          <w:p w14:paraId="7A74C0B6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C11F3BC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7C0699D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CCTTGACCTCGGGAGACCA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7BA05851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675DBD35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44988C3A" w14:textId="77777777" w:rsidR="00161591" w:rsidRPr="008D071B" w:rsidRDefault="00161591" w:rsidP="00161591">
            <w:pPr>
              <w:spacing w:before="0" w:after="0"/>
              <w:jc w:val="both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P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rocr</w:t>
            </w:r>
            <w:proofErr w:type="spellEnd"/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B485DB2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23F3A3A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AATGCCTACAACCGGACTCG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1EA97E44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06C6ABD5" w14:textId="77777777" w:rsidTr="00161591">
        <w:trPr>
          <w:trHeight w:val="324"/>
        </w:trPr>
        <w:tc>
          <w:tcPr>
            <w:tcW w:w="1080" w:type="dxa"/>
            <w:vMerge/>
            <w:vAlign w:val="center"/>
          </w:tcPr>
          <w:p w14:paraId="1230978A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D323138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9971201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ACCAGTGATGTGTAAGAGCGA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739A6FF9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7CDA1143" w14:textId="77777777" w:rsidTr="00161591">
        <w:trPr>
          <w:trHeight w:val="324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0EBAADF9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8D071B"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F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  <w:t>gr</w:t>
            </w:r>
            <w:proofErr w:type="spellEnd"/>
          </w:p>
        </w:tc>
        <w:tc>
          <w:tcPr>
            <w:tcW w:w="99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AB0E7A6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Forward</w:t>
            </w:r>
          </w:p>
        </w:tc>
        <w:tc>
          <w:tcPr>
            <w:tcW w:w="5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5FB39C00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CGGCTGAAGAACGCTATTACC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08749DE5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5DAABBD2" w14:textId="77777777" w:rsidTr="00161591">
        <w:trPr>
          <w:trHeight w:val="324"/>
        </w:trPr>
        <w:tc>
          <w:tcPr>
            <w:tcW w:w="1080" w:type="dxa"/>
            <w:vMerge/>
            <w:vAlign w:val="center"/>
          </w:tcPr>
          <w:p w14:paraId="54D52496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FE961E4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75D21AD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GGGCGACGAATATGGTCACTC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1AE1A605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  <w:tr w:rsidR="00161591" w:rsidRPr="008D071B" w14:paraId="4134E745" w14:textId="77777777" w:rsidTr="00161591">
        <w:trPr>
          <w:trHeight w:val="324"/>
        </w:trPr>
        <w:tc>
          <w:tcPr>
            <w:tcW w:w="1080" w:type="dxa"/>
            <w:vMerge/>
            <w:tcBorders>
              <w:bottom w:val="single" w:sz="18" w:space="0" w:color="auto"/>
            </w:tcBorders>
            <w:vAlign w:val="center"/>
            <w:hideMark/>
          </w:tcPr>
          <w:p w14:paraId="79F4555B" w14:textId="77777777" w:rsidR="00161591" w:rsidRPr="008D071B" w:rsidRDefault="00161591" w:rsidP="00161591">
            <w:pPr>
              <w:spacing w:before="0" w:after="0"/>
              <w:rPr>
                <w:rFonts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8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D7B7DBE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Reverse</w:t>
            </w:r>
          </w:p>
        </w:tc>
        <w:tc>
          <w:tcPr>
            <w:tcW w:w="5069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593BB43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TGTATGTGCCTCTGAACCCAC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F83DFFE" w14:textId="77777777" w:rsidR="00161591" w:rsidRPr="008D071B" w:rsidRDefault="00161591" w:rsidP="00161591">
            <w:pPr>
              <w:spacing w:before="0" w:after="0"/>
              <w:rPr>
                <w:rFonts w:cs="Times New Roman"/>
                <w:color w:val="000000"/>
                <w:szCs w:val="24"/>
                <w:lang w:eastAsia="zh-CN"/>
              </w:rPr>
            </w:pPr>
          </w:p>
        </w:tc>
      </w:tr>
    </w:tbl>
    <w:p w14:paraId="686BE66F" w14:textId="0BE406AA" w:rsidR="00F306EA" w:rsidRDefault="00F306EA" w:rsidP="008F2318">
      <w:pPr>
        <w:rPr>
          <w:rFonts w:cs="Times New Roman"/>
          <w:b/>
          <w:szCs w:val="24"/>
          <w:lang w:eastAsia="zh-CN"/>
        </w:rPr>
      </w:pPr>
    </w:p>
    <w:p w14:paraId="191D8C3D" w14:textId="1D99AEFE" w:rsidR="00F306EA" w:rsidRDefault="00F306EA" w:rsidP="008F2318">
      <w:pPr>
        <w:rPr>
          <w:rFonts w:cs="Times New Roman"/>
          <w:b/>
          <w:szCs w:val="24"/>
          <w:lang w:eastAsia="zh-CN"/>
        </w:rPr>
      </w:pPr>
    </w:p>
    <w:p w14:paraId="2BDB0DE8" w14:textId="77777777" w:rsidR="00F306EA" w:rsidRPr="008F2318" w:rsidRDefault="00F306EA" w:rsidP="008F2318">
      <w:pPr>
        <w:rPr>
          <w:rFonts w:cs="Times New Roman"/>
          <w:b/>
          <w:szCs w:val="24"/>
          <w:lang w:eastAsia="zh-CN"/>
        </w:rPr>
      </w:pPr>
    </w:p>
    <w:p w14:paraId="52EE0DC0" w14:textId="11926016" w:rsidR="00645FAC" w:rsidRDefault="00645FAC" w:rsidP="00C9142B">
      <w:pPr>
        <w:rPr>
          <w:lang w:eastAsia="zh-CN"/>
        </w:rPr>
      </w:pPr>
    </w:p>
    <w:p w14:paraId="5A6084AA" w14:textId="77777777" w:rsidR="00161591" w:rsidRDefault="00161591" w:rsidP="00C9142B">
      <w:pPr>
        <w:rPr>
          <w:lang w:eastAsia="zh-CN"/>
        </w:rPr>
      </w:pPr>
    </w:p>
    <w:p w14:paraId="43CE60EC" w14:textId="77777777" w:rsidR="00161591" w:rsidRDefault="00161591" w:rsidP="00C9142B">
      <w:pPr>
        <w:rPr>
          <w:lang w:eastAsia="zh-CN"/>
        </w:rPr>
      </w:pPr>
    </w:p>
    <w:p w14:paraId="5F691E8A" w14:textId="77777777" w:rsidR="00161591" w:rsidRDefault="00161591" w:rsidP="00C9142B">
      <w:pPr>
        <w:rPr>
          <w:lang w:eastAsia="zh-CN"/>
        </w:rPr>
      </w:pPr>
    </w:p>
    <w:p w14:paraId="377CDD98" w14:textId="4C4DF380" w:rsidR="00645FAC" w:rsidRDefault="00645FAC" w:rsidP="00C9142B">
      <w:pPr>
        <w:rPr>
          <w:lang w:eastAsia="zh-CN"/>
        </w:rPr>
      </w:pPr>
    </w:p>
    <w:p w14:paraId="658342D3" w14:textId="77A783DF" w:rsidR="00645FAC" w:rsidRDefault="00645FAC" w:rsidP="00C9142B">
      <w:pPr>
        <w:rPr>
          <w:lang w:eastAsia="zh-CN"/>
        </w:rPr>
      </w:pPr>
    </w:p>
    <w:p w14:paraId="707AFF70" w14:textId="39A66E97" w:rsidR="00645FAC" w:rsidRDefault="00645FAC" w:rsidP="00C9142B">
      <w:pPr>
        <w:rPr>
          <w:lang w:eastAsia="zh-CN"/>
        </w:rPr>
      </w:pPr>
    </w:p>
    <w:p w14:paraId="40ED56EB" w14:textId="6C2C5AD2" w:rsidR="00645FAC" w:rsidRDefault="00645FAC" w:rsidP="00C9142B">
      <w:pPr>
        <w:rPr>
          <w:lang w:eastAsia="zh-CN"/>
        </w:rPr>
      </w:pPr>
    </w:p>
    <w:p w14:paraId="7CA5283D" w14:textId="6705B966" w:rsidR="00645FAC" w:rsidRDefault="00645FAC" w:rsidP="00C9142B">
      <w:pPr>
        <w:rPr>
          <w:lang w:eastAsia="zh-CN"/>
        </w:rPr>
      </w:pPr>
    </w:p>
    <w:p w14:paraId="61A66707" w14:textId="47CB63BD" w:rsidR="00645FAC" w:rsidRDefault="00645FAC" w:rsidP="00C9142B">
      <w:pPr>
        <w:rPr>
          <w:lang w:eastAsia="zh-CN"/>
        </w:rPr>
      </w:pPr>
    </w:p>
    <w:p w14:paraId="60BE2E96" w14:textId="77777777" w:rsidR="00645FAC" w:rsidRDefault="00645FAC" w:rsidP="00C9142B">
      <w:pPr>
        <w:rPr>
          <w:lang w:eastAsia="zh-CN"/>
        </w:rPr>
      </w:pPr>
    </w:p>
    <w:p w14:paraId="2E566C3A" w14:textId="77777777" w:rsidR="00F306EA" w:rsidRDefault="00F306EA" w:rsidP="00C9142B">
      <w:pPr>
        <w:rPr>
          <w:rFonts w:cs="Times New Roman"/>
          <w:b/>
          <w:szCs w:val="24"/>
          <w:lang w:eastAsia="zh-CN"/>
        </w:rPr>
      </w:pPr>
    </w:p>
    <w:p w14:paraId="5941426F" w14:textId="379E70EB" w:rsidR="00F306EA" w:rsidRDefault="00F306EA" w:rsidP="00C9142B">
      <w:pPr>
        <w:rPr>
          <w:rFonts w:cs="Times New Roman"/>
          <w:b/>
          <w:szCs w:val="24"/>
          <w:lang w:eastAsia="zh-CN"/>
        </w:rPr>
      </w:pPr>
    </w:p>
    <w:p w14:paraId="545EC3FB" w14:textId="77777777" w:rsidR="00F306EA" w:rsidRDefault="00F306EA" w:rsidP="00C9142B">
      <w:pPr>
        <w:rPr>
          <w:rFonts w:cs="Times New Roman"/>
          <w:b/>
          <w:szCs w:val="24"/>
          <w:lang w:eastAsia="zh-CN"/>
        </w:rPr>
      </w:pPr>
    </w:p>
    <w:p w14:paraId="0BE41347" w14:textId="77777777" w:rsidR="008D071B" w:rsidRDefault="008D071B" w:rsidP="00C9142B">
      <w:pPr>
        <w:rPr>
          <w:rFonts w:cs="Times New Roman"/>
          <w:b/>
          <w:szCs w:val="24"/>
          <w:lang w:eastAsia="zh-CN"/>
        </w:rPr>
      </w:pPr>
    </w:p>
    <w:p w14:paraId="47C43CC5" w14:textId="77777777" w:rsidR="008D071B" w:rsidRDefault="008D071B" w:rsidP="00C9142B">
      <w:pPr>
        <w:rPr>
          <w:rFonts w:cs="Times New Roman"/>
          <w:b/>
          <w:szCs w:val="24"/>
          <w:lang w:eastAsia="zh-CN"/>
        </w:rPr>
      </w:pPr>
    </w:p>
    <w:p w14:paraId="4E5C3153" w14:textId="25990D4C" w:rsidR="00161591" w:rsidRDefault="00161591">
      <w:pPr>
        <w:spacing w:before="0" w:after="200" w:line="276" w:lineRule="auto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br w:type="page"/>
      </w:r>
    </w:p>
    <w:p w14:paraId="72FE2BAB" w14:textId="3530C8C7" w:rsidR="00C9142B" w:rsidRDefault="00C9142B" w:rsidP="00C9142B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</w:t>
      </w:r>
      <w:r>
        <w:rPr>
          <w:rFonts w:cs="Times New Roman" w:hint="eastAsia"/>
          <w:b/>
          <w:szCs w:val="24"/>
          <w:lang w:eastAsia="zh-CN"/>
        </w:rPr>
        <w:t>able</w:t>
      </w:r>
      <w:r>
        <w:rPr>
          <w:rFonts w:cs="Times New Roman"/>
          <w:b/>
          <w:szCs w:val="24"/>
          <w:lang w:eastAsia="zh-CN"/>
        </w:rPr>
        <w:t xml:space="preserve"> </w:t>
      </w:r>
      <w:r w:rsidR="008F2318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4F29F8">
        <w:rPr>
          <w:rFonts w:cs="Times New Roman"/>
          <w:b/>
          <w:szCs w:val="24"/>
        </w:rPr>
        <w:t xml:space="preserve"> </w:t>
      </w:r>
      <w:r w:rsidR="004C040A" w:rsidRPr="008F2318">
        <w:rPr>
          <w:rFonts w:cs="Times New Roman" w:hint="eastAsia"/>
        </w:rPr>
        <w:t>H</w:t>
      </w:r>
      <w:r w:rsidR="004C040A" w:rsidRPr="008F2318">
        <w:rPr>
          <w:rFonts w:cs="Times New Roman"/>
        </w:rPr>
        <w:t>istology</w:t>
      </w:r>
      <w:r w:rsidR="004C040A" w:rsidRPr="008F2318">
        <w:rPr>
          <w:rFonts w:cs="Times New Roman" w:hint="eastAsia"/>
        </w:rPr>
        <w:t xml:space="preserve"> </w:t>
      </w:r>
      <w:r w:rsidR="004C040A" w:rsidRPr="008F2318">
        <w:rPr>
          <w:rFonts w:cs="Times New Roman"/>
        </w:rPr>
        <w:t>scoring of pancreatitis</w:t>
      </w:r>
    </w:p>
    <w:tbl>
      <w:tblPr>
        <w:tblpPr w:leftFromText="180" w:rightFromText="180" w:tblpY="830"/>
        <w:tblW w:w="9736" w:type="dxa"/>
        <w:tblLook w:val="04A0" w:firstRow="1" w:lastRow="0" w:firstColumn="1" w:lastColumn="0" w:noHBand="0" w:noVBand="1"/>
      </w:tblPr>
      <w:tblGrid>
        <w:gridCol w:w="4858"/>
        <w:gridCol w:w="4878"/>
      </w:tblGrid>
      <w:tr w:rsidR="008D071B" w:rsidRPr="008D071B" w14:paraId="53299FB1" w14:textId="77777777" w:rsidTr="00F306EA">
        <w:trPr>
          <w:trHeight w:val="324"/>
        </w:trPr>
        <w:tc>
          <w:tcPr>
            <w:tcW w:w="4858" w:type="dxa"/>
            <w:tcBorders>
              <w:top w:val="single" w:sz="18" w:space="0" w:color="auto"/>
              <w:bottom w:val="single" w:sz="18" w:space="0" w:color="auto"/>
              <w:right w:val="single" w:sz="18" w:space="0" w:color="FFFFFF" w:themeColor="background1"/>
            </w:tcBorders>
            <w:vAlign w:val="center"/>
            <w:hideMark/>
          </w:tcPr>
          <w:p w14:paraId="00D5F27F" w14:textId="77777777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Edema </w:t>
            </w:r>
          </w:p>
        </w:tc>
        <w:tc>
          <w:tcPr>
            <w:tcW w:w="4878" w:type="dxa"/>
            <w:tcBorders>
              <w:top w:val="single" w:sz="18" w:space="0" w:color="auto"/>
              <w:left w:val="single" w:sz="18" w:space="0" w:color="FFFFFF" w:themeColor="background1"/>
              <w:bottom w:val="single" w:sz="18" w:space="0" w:color="auto"/>
            </w:tcBorders>
            <w:vAlign w:val="center"/>
            <w:hideMark/>
          </w:tcPr>
          <w:p w14:paraId="2AC498E0" w14:textId="77777777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b/>
                <w:bCs/>
                <w:color w:val="000000"/>
                <w:sz w:val="21"/>
                <w:szCs w:val="21"/>
                <w:lang w:eastAsia="zh-CN"/>
              </w:rPr>
              <w:t>Acinar necrosis</w:t>
            </w:r>
          </w:p>
        </w:tc>
      </w:tr>
      <w:tr w:rsidR="008D071B" w:rsidRPr="008D071B" w14:paraId="1C0C984D" w14:textId="77777777" w:rsidTr="008A1838">
        <w:trPr>
          <w:trHeight w:val="307"/>
        </w:trPr>
        <w:tc>
          <w:tcPr>
            <w:tcW w:w="4858" w:type="dxa"/>
            <w:tcBorders>
              <w:top w:val="single" w:sz="18" w:space="0" w:color="auto"/>
              <w:right w:val="single" w:sz="18" w:space="0" w:color="FFFFFF" w:themeColor="background1"/>
            </w:tcBorders>
            <w:vAlign w:val="center"/>
            <w:hideMark/>
          </w:tcPr>
          <w:p w14:paraId="7EE0383B" w14:textId="430909B7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0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absent </w:t>
            </w:r>
          </w:p>
        </w:tc>
        <w:tc>
          <w:tcPr>
            <w:tcW w:w="4878" w:type="dxa"/>
            <w:tcBorders>
              <w:top w:val="single" w:sz="18" w:space="0" w:color="auto"/>
              <w:left w:val="single" w:sz="18" w:space="0" w:color="FFFFFF" w:themeColor="background1"/>
            </w:tcBorders>
            <w:vAlign w:val="center"/>
            <w:hideMark/>
          </w:tcPr>
          <w:p w14:paraId="7ADA1961" w14:textId="7A795C53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0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absent</w:t>
            </w:r>
          </w:p>
        </w:tc>
      </w:tr>
      <w:tr w:rsidR="008D071B" w:rsidRPr="008D071B" w14:paraId="012C5513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2A3B7167" w14:textId="1FF10399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0.5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focal expansion of interlobular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septae</w:t>
            </w:r>
            <w:proofErr w:type="spellEnd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457A556F" w14:textId="04D6E0E8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0.5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focal occurrence of 1–4 necrotic cells/HPF</w:t>
            </w:r>
          </w:p>
        </w:tc>
      </w:tr>
      <w:tr w:rsidR="008D071B" w:rsidRPr="008D071B" w14:paraId="62401305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1CC873E6" w14:textId="109783C1" w:rsidR="008D071B" w:rsidRPr="008D071B" w:rsidRDefault="0050063A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>
              <w:rPr>
                <w:rFonts w:cs="Times New Roman"/>
                <w:color w:val="000000"/>
                <w:sz w:val="21"/>
                <w:szCs w:val="21"/>
                <w:lang w:eastAsia="zh-CN"/>
              </w:rPr>
              <w:t>1=</w:t>
            </w:r>
            <w:r w:rsidR="008D071B"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diﬀuse expansion of interlobular </w:t>
            </w:r>
            <w:proofErr w:type="spellStart"/>
            <w:r w:rsidR="008D071B"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septae</w:t>
            </w:r>
            <w:proofErr w:type="spellEnd"/>
            <w:r w:rsidR="008D071B"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511308A9" w14:textId="6651F6FF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1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diﬀuse occurrence of 1–4 necrotic cells/HPF</w:t>
            </w:r>
          </w:p>
        </w:tc>
      </w:tr>
      <w:tr w:rsidR="008D071B" w:rsidRPr="008D071B" w14:paraId="38507CBD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4F26A452" w14:textId="2A8B2842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1.5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as1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focal expansion of interlobular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septae</w:t>
            </w:r>
            <w:proofErr w:type="spellEnd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187AC126" w14:textId="49D4E7CF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1.5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 1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focal occurrence of 5–10necrotic cells/HPF</w:t>
            </w:r>
          </w:p>
        </w:tc>
      </w:tr>
      <w:tr w:rsidR="008D071B" w:rsidRPr="008D071B" w14:paraId="22D0D802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02CE1F67" w14:textId="7FD4D062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 1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diﬀuse expansion of interlobular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septae</w:t>
            </w:r>
            <w:proofErr w:type="spellEnd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3897637F" w14:textId="4EA4A5DD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diﬀuse occurrence of 5–10 necrotic cells/HPF</w:t>
            </w:r>
          </w:p>
        </w:tc>
      </w:tr>
      <w:tr w:rsidR="008D071B" w:rsidRPr="008D071B" w14:paraId="4F63B248" w14:textId="77777777" w:rsidTr="008A1838">
        <w:trPr>
          <w:trHeight w:val="637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40FB792D" w14:textId="3BC4949E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as2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focal expansion of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interacinar</w:t>
            </w:r>
            <w:proofErr w:type="spellEnd"/>
            <w:r w:rsidR="00634658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septae</w:t>
            </w:r>
            <w:proofErr w:type="spellEnd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0A6492E3" w14:textId="5E2C52E4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 2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focal occurrence of 11–16 necrotic cells/HPF</w:t>
            </w:r>
          </w:p>
        </w:tc>
      </w:tr>
      <w:tr w:rsidR="008D071B" w:rsidRPr="008D071B" w14:paraId="46F9D2EE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3EBB4741" w14:textId="4F56EEB4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3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 2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diﬀuse expansion of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interacinar</w:t>
            </w:r>
            <w:proofErr w:type="spellEnd"/>
            <w:r w:rsidR="00634658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septae</w:t>
            </w:r>
            <w:proofErr w:type="spellEnd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31A94CF3" w14:textId="133A33CE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3 conﬂuent necrosis 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diﬀuse occurrence of 11–16 necrotic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cell~HPF</w:t>
            </w:r>
            <w:proofErr w:type="spellEnd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or foci of</w:t>
            </w:r>
          </w:p>
        </w:tc>
      </w:tr>
      <w:tr w:rsidR="008D071B" w:rsidRPr="008D071B" w14:paraId="4C68E893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791DC754" w14:textId="6DB0A446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3.5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 3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focal expansion of intercellular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septae</w:t>
            </w:r>
            <w:proofErr w:type="spellEnd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0674DDAD" w14:textId="52FD913D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3.5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 3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focal occurrence of &gt;16 necrotic cells/HPF</w:t>
            </w:r>
          </w:p>
        </w:tc>
      </w:tr>
      <w:tr w:rsidR="008D071B" w:rsidRPr="008D071B" w14:paraId="5CF08044" w14:textId="77777777" w:rsidTr="008A1838">
        <w:trPr>
          <w:trHeight w:val="626"/>
        </w:trPr>
        <w:tc>
          <w:tcPr>
            <w:tcW w:w="4858" w:type="dxa"/>
            <w:tcBorders>
              <w:bottom w:val="single" w:sz="4" w:space="0" w:color="auto"/>
              <w:right w:val="single" w:sz="18" w:space="0" w:color="FFFFFF" w:themeColor="background1"/>
            </w:tcBorders>
            <w:vAlign w:val="center"/>
            <w:hideMark/>
          </w:tcPr>
          <w:p w14:paraId="6FAF281D" w14:textId="40F35B68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4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same as3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+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diﬀuse expansion of intercellular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septae</w:t>
            </w:r>
            <w:proofErr w:type="spellEnd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  <w:bottom w:val="single" w:sz="4" w:space="0" w:color="auto"/>
            </w:tcBorders>
            <w:vAlign w:val="center"/>
            <w:hideMark/>
          </w:tcPr>
          <w:p w14:paraId="2DA2E323" w14:textId="77777777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4=&gt;16 necrotic cells/HPF (extensive conﬂuent necrosis)</w:t>
            </w:r>
          </w:p>
        </w:tc>
      </w:tr>
      <w:tr w:rsidR="008D071B" w:rsidRPr="008D071B" w14:paraId="70411002" w14:textId="77777777" w:rsidTr="008A1838">
        <w:trPr>
          <w:trHeight w:val="307"/>
        </w:trPr>
        <w:tc>
          <w:tcPr>
            <w:tcW w:w="4858" w:type="dxa"/>
            <w:tcBorders>
              <w:top w:val="single" w:sz="4" w:space="0" w:color="auto"/>
              <w:bottom w:val="single" w:sz="4" w:space="0" w:color="auto"/>
              <w:right w:val="single" w:sz="18" w:space="0" w:color="FFFFFF" w:themeColor="background1"/>
            </w:tcBorders>
            <w:vAlign w:val="center"/>
            <w:hideMark/>
          </w:tcPr>
          <w:p w14:paraId="1175A6A5" w14:textId="77777777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Inﬂammation 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18" w:space="0" w:color="FFFFFF" w:themeColor="background1"/>
              <w:bottom w:val="single" w:sz="4" w:space="0" w:color="auto"/>
            </w:tcBorders>
            <w:vAlign w:val="center"/>
            <w:hideMark/>
          </w:tcPr>
          <w:p w14:paraId="6986B7AB" w14:textId="77777777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b/>
                <w:bCs/>
                <w:color w:val="000000"/>
                <w:sz w:val="21"/>
                <w:szCs w:val="21"/>
                <w:lang w:eastAsia="zh-CN"/>
              </w:rPr>
              <w:t>Intrapancreatic hemorrhage</w:t>
            </w:r>
          </w:p>
        </w:tc>
      </w:tr>
      <w:tr w:rsidR="008D071B" w:rsidRPr="008D071B" w14:paraId="5C342D79" w14:textId="77777777" w:rsidTr="008A1838">
        <w:trPr>
          <w:trHeight w:val="637"/>
        </w:trPr>
        <w:tc>
          <w:tcPr>
            <w:tcW w:w="4858" w:type="dxa"/>
            <w:tcBorders>
              <w:top w:val="single" w:sz="4" w:space="0" w:color="auto"/>
              <w:right w:val="single" w:sz="18" w:space="0" w:color="FFFFFF" w:themeColor="background1"/>
            </w:tcBorders>
            <w:vAlign w:val="center"/>
            <w:hideMark/>
          </w:tcPr>
          <w:p w14:paraId="0B10045B" w14:textId="00178682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0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0–1 intralobular or perivascular leucocytes/HPF 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18" w:space="0" w:color="FFFFFF" w:themeColor="background1"/>
            </w:tcBorders>
            <w:vAlign w:val="center"/>
            <w:hideMark/>
          </w:tcPr>
          <w:p w14:paraId="0083D2A1" w14:textId="28014C55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0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absent</w:t>
            </w:r>
          </w:p>
        </w:tc>
      </w:tr>
      <w:tr w:rsidR="008D071B" w:rsidRPr="008D071B" w14:paraId="4D9C6F9C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58C163A2" w14:textId="4E8E5468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0.5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2–5 intralobular or perivascular leucocytes/HPF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0E1819A4" w14:textId="1D602DC9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Focal occurrence in HPF</w:t>
            </w:r>
          </w:p>
        </w:tc>
      </w:tr>
      <w:tr w:rsidR="008D071B" w:rsidRPr="008D071B" w14:paraId="667DBCCB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05729502" w14:textId="7CA175C2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1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6–10 intralobular or perivascular leucocytes/HPF </w:t>
            </w:r>
          </w:p>
        </w:tc>
        <w:tc>
          <w:tcPr>
            <w:tcW w:w="4878" w:type="dxa"/>
            <w:tcBorders>
              <w:left w:val="single" w:sz="18" w:space="0" w:color="FFFFFF" w:themeColor="background1"/>
            </w:tcBorders>
            <w:vAlign w:val="center"/>
            <w:hideMark/>
          </w:tcPr>
          <w:p w14:paraId="17CB1F55" w14:textId="108C3409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4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Diﬀuse occurrence</w:t>
            </w:r>
          </w:p>
        </w:tc>
      </w:tr>
      <w:tr w:rsidR="008D071B" w:rsidRPr="008D071B" w14:paraId="42514DED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00C0AB71" w14:textId="501D5139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1.5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11–15 intralobular or perivascular leucocytes/HPF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vAlign w:val="center"/>
            <w:hideMark/>
          </w:tcPr>
          <w:p w14:paraId="7A7DAC8B" w14:textId="77777777" w:rsidR="008D071B" w:rsidRPr="008D071B" w:rsidRDefault="008D071B" w:rsidP="008D071B">
            <w:pPr>
              <w:spacing w:before="0" w:after="0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</w:tr>
      <w:tr w:rsidR="008D071B" w:rsidRPr="008D071B" w14:paraId="6CACC2C1" w14:textId="77777777" w:rsidTr="008A1838">
        <w:trPr>
          <w:trHeight w:val="637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44276506" w14:textId="1BF7DDDC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16–20 intralobular or perivascular leucocytes/HPF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vAlign w:val="center"/>
            <w:hideMark/>
          </w:tcPr>
          <w:p w14:paraId="365B6E8C" w14:textId="77777777" w:rsidR="008D071B" w:rsidRPr="008D071B" w:rsidRDefault="008D071B" w:rsidP="008D071B">
            <w:pPr>
              <w:spacing w:before="0" w:after="0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</w:tr>
      <w:tr w:rsidR="008D071B" w:rsidRPr="008D071B" w14:paraId="0BD8D39B" w14:textId="77777777" w:rsidTr="008A1838">
        <w:trPr>
          <w:trHeight w:val="637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3AB85469" w14:textId="18DABEBB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21–25 intralobular or perivascular leucocytes/HPF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vAlign w:val="center"/>
            <w:hideMark/>
          </w:tcPr>
          <w:p w14:paraId="4C8B0202" w14:textId="77777777" w:rsidR="008D071B" w:rsidRPr="008D071B" w:rsidRDefault="008D071B" w:rsidP="008D071B">
            <w:pPr>
              <w:spacing w:before="0" w:after="0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</w:tr>
      <w:tr w:rsidR="008D071B" w:rsidRPr="008D071B" w14:paraId="29CBB35B" w14:textId="77777777" w:rsidTr="008A1838">
        <w:trPr>
          <w:trHeight w:val="626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183AA2B9" w14:textId="4851B198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3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26–30 intralobular or perivascular leucocytes/HPF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vAlign w:val="center"/>
            <w:hideMark/>
          </w:tcPr>
          <w:p w14:paraId="1C815CA4" w14:textId="77777777" w:rsidR="008D071B" w:rsidRPr="008D071B" w:rsidRDefault="008D071B" w:rsidP="008D071B">
            <w:pPr>
              <w:spacing w:before="0" w:after="0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</w:tr>
      <w:tr w:rsidR="008D071B" w:rsidRPr="008D071B" w14:paraId="14C5EBB0" w14:textId="77777777" w:rsidTr="008A1838">
        <w:trPr>
          <w:trHeight w:val="637"/>
        </w:trPr>
        <w:tc>
          <w:tcPr>
            <w:tcW w:w="4858" w:type="dxa"/>
            <w:tcBorders>
              <w:right w:val="single" w:sz="18" w:space="0" w:color="FFFFFF" w:themeColor="background1"/>
            </w:tcBorders>
            <w:vAlign w:val="center"/>
            <w:hideMark/>
          </w:tcPr>
          <w:p w14:paraId="06AC713F" w14:textId="659B1F6F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3.5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more than 30 leucocytes/HPF or focal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microabscesses</w:t>
            </w:r>
            <w:proofErr w:type="spellEnd"/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vAlign w:val="center"/>
            <w:hideMark/>
          </w:tcPr>
          <w:p w14:paraId="2081206E" w14:textId="77777777" w:rsidR="008D071B" w:rsidRPr="008D071B" w:rsidRDefault="008D071B" w:rsidP="008D071B">
            <w:pPr>
              <w:spacing w:before="0" w:after="0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</w:tr>
      <w:tr w:rsidR="008D071B" w:rsidRPr="008D071B" w14:paraId="5CCBE53B" w14:textId="77777777" w:rsidTr="008A1838">
        <w:trPr>
          <w:trHeight w:val="637"/>
        </w:trPr>
        <w:tc>
          <w:tcPr>
            <w:tcW w:w="4858" w:type="dxa"/>
            <w:tcBorders>
              <w:bottom w:val="single" w:sz="18" w:space="0" w:color="auto"/>
              <w:right w:val="single" w:sz="18" w:space="0" w:color="FFFFFF" w:themeColor="background1"/>
            </w:tcBorders>
            <w:vAlign w:val="center"/>
            <w:hideMark/>
          </w:tcPr>
          <w:p w14:paraId="07EF7C9B" w14:textId="43EDBF3D" w:rsidR="008D071B" w:rsidRPr="008D071B" w:rsidRDefault="008D071B" w:rsidP="008D071B">
            <w:pPr>
              <w:spacing w:before="0" w:after="0"/>
              <w:rPr>
                <w:rFonts w:cs="Times New Roman"/>
                <w:sz w:val="21"/>
                <w:szCs w:val="21"/>
                <w:lang w:eastAsia="zh-CN"/>
              </w:rPr>
            </w:pP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4</w:t>
            </w:r>
            <w:r w:rsidR="0050063A">
              <w:rPr>
                <w:rFonts w:cs="Times New Roman"/>
                <w:color w:val="000000"/>
                <w:sz w:val="21"/>
                <w:szCs w:val="21"/>
                <w:lang w:eastAsia="zh-CN"/>
              </w:rPr>
              <w:t>=</w:t>
            </w:r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 xml:space="preserve">more than 35 leucocytes/HPF or conﬂuent </w:t>
            </w:r>
            <w:proofErr w:type="spellStart"/>
            <w:r w:rsidRPr="008D071B">
              <w:rPr>
                <w:rFonts w:cs="Times New Roman"/>
                <w:color w:val="000000"/>
                <w:sz w:val="21"/>
                <w:szCs w:val="21"/>
                <w:lang w:eastAsia="zh-CN"/>
              </w:rPr>
              <w:t>microabscesses</w:t>
            </w:r>
            <w:proofErr w:type="spellEnd"/>
          </w:p>
        </w:tc>
        <w:tc>
          <w:tcPr>
            <w:tcW w:w="0" w:type="auto"/>
            <w:tcBorders>
              <w:left w:val="single" w:sz="18" w:space="0" w:color="FFFFFF" w:themeColor="background1"/>
              <w:bottom w:val="single" w:sz="18" w:space="0" w:color="auto"/>
            </w:tcBorders>
            <w:vAlign w:val="center"/>
            <w:hideMark/>
          </w:tcPr>
          <w:p w14:paraId="098C0C98" w14:textId="77777777" w:rsidR="008D071B" w:rsidRPr="008D071B" w:rsidRDefault="008D071B" w:rsidP="008D071B">
            <w:pPr>
              <w:spacing w:before="0" w:after="0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</w:tr>
    </w:tbl>
    <w:p w14:paraId="7B65BC41" w14:textId="77777777" w:rsidR="00DE23E8" w:rsidRPr="001549D3" w:rsidRDefault="00DE23E8" w:rsidP="008D071B">
      <w:pPr>
        <w:spacing w:before="240"/>
        <w:rPr>
          <w:lang w:eastAsia="zh-CN"/>
        </w:rPr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AE918D" w14:textId="77777777" w:rsidR="00A1706E" w:rsidRDefault="00A1706E" w:rsidP="00117666">
      <w:pPr>
        <w:spacing w:after="0"/>
      </w:pPr>
      <w:r>
        <w:separator/>
      </w:r>
    </w:p>
  </w:endnote>
  <w:endnote w:type="continuationSeparator" w:id="0">
    <w:p w14:paraId="7134541E" w14:textId="77777777" w:rsidR="00A1706E" w:rsidRDefault="00A1706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7B4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7B4C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7B4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7B4C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616496" w14:textId="77777777" w:rsidR="00A1706E" w:rsidRDefault="00A1706E" w:rsidP="00117666">
      <w:pPr>
        <w:spacing w:after="0"/>
      </w:pPr>
      <w:r>
        <w:separator/>
      </w:r>
    </w:p>
  </w:footnote>
  <w:footnote w:type="continuationSeparator" w:id="0">
    <w:p w14:paraId="1AEE7162" w14:textId="77777777" w:rsidR="00A1706E" w:rsidRDefault="00A1706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837A2"/>
    <w:rsid w:val="000B6789"/>
    <w:rsid w:val="000D49F0"/>
    <w:rsid w:val="000D4B1A"/>
    <w:rsid w:val="00105FD9"/>
    <w:rsid w:val="00117666"/>
    <w:rsid w:val="00151B6D"/>
    <w:rsid w:val="001549D3"/>
    <w:rsid w:val="00160065"/>
    <w:rsid w:val="00161591"/>
    <w:rsid w:val="00177D84"/>
    <w:rsid w:val="001E61C5"/>
    <w:rsid w:val="00267D18"/>
    <w:rsid w:val="00274347"/>
    <w:rsid w:val="00282C24"/>
    <w:rsid w:val="00284EDD"/>
    <w:rsid w:val="002868E2"/>
    <w:rsid w:val="002869C3"/>
    <w:rsid w:val="002936E4"/>
    <w:rsid w:val="00295C93"/>
    <w:rsid w:val="00297291"/>
    <w:rsid w:val="002B4A57"/>
    <w:rsid w:val="002C74CA"/>
    <w:rsid w:val="002E7DC2"/>
    <w:rsid w:val="002F4D60"/>
    <w:rsid w:val="003123F4"/>
    <w:rsid w:val="003405A1"/>
    <w:rsid w:val="003544FB"/>
    <w:rsid w:val="00395C10"/>
    <w:rsid w:val="003A54A8"/>
    <w:rsid w:val="003A6CCF"/>
    <w:rsid w:val="003C2689"/>
    <w:rsid w:val="003C57D5"/>
    <w:rsid w:val="003D2F2D"/>
    <w:rsid w:val="003D6003"/>
    <w:rsid w:val="00401590"/>
    <w:rsid w:val="00410A86"/>
    <w:rsid w:val="0041272A"/>
    <w:rsid w:val="00447801"/>
    <w:rsid w:val="00452E9C"/>
    <w:rsid w:val="00465539"/>
    <w:rsid w:val="00473147"/>
    <w:rsid w:val="004735C8"/>
    <w:rsid w:val="004947A6"/>
    <w:rsid w:val="004961FF"/>
    <w:rsid w:val="004C040A"/>
    <w:rsid w:val="004F29F8"/>
    <w:rsid w:val="0050063A"/>
    <w:rsid w:val="0050477E"/>
    <w:rsid w:val="00517A89"/>
    <w:rsid w:val="005250F2"/>
    <w:rsid w:val="005707CC"/>
    <w:rsid w:val="005723DA"/>
    <w:rsid w:val="00593376"/>
    <w:rsid w:val="00593EEA"/>
    <w:rsid w:val="005A5EEE"/>
    <w:rsid w:val="00611A6C"/>
    <w:rsid w:val="00634658"/>
    <w:rsid w:val="006375C7"/>
    <w:rsid w:val="00645FAC"/>
    <w:rsid w:val="00654E8F"/>
    <w:rsid w:val="00660D05"/>
    <w:rsid w:val="006820B1"/>
    <w:rsid w:val="006B7B4C"/>
    <w:rsid w:val="006B7D14"/>
    <w:rsid w:val="006C7723"/>
    <w:rsid w:val="00701727"/>
    <w:rsid w:val="0070566C"/>
    <w:rsid w:val="00713FDC"/>
    <w:rsid w:val="00714C50"/>
    <w:rsid w:val="007162A4"/>
    <w:rsid w:val="00725A7D"/>
    <w:rsid w:val="00745583"/>
    <w:rsid w:val="007501BE"/>
    <w:rsid w:val="00766D67"/>
    <w:rsid w:val="00790BB3"/>
    <w:rsid w:val="007C206C"/>
    <w:rsid w:val="007D23D3"/>
    <w:rsid w:val="00817DD6"/>
    <w:rsid w:val="0083759F"/>
    <w:rsid w:val="00885156"/>
    <w:rsid w:val="008A1838"/>
    <w:rsid w:val="008D071B"/>
    <w:rsid w:val="008F2318"/>
    <w:rsid w:val="009151AA"/>
    <w:rsid w:val="0093429D"/>
    <w:rsid w:val="00943573"/>
    <w:rsid w:val="009626CF"/>
    <w:rsid w:val="00964134"/>
    <w:rsid w:val="00970F7D"/>
    <w:rsid w:val="00994A3D"/>
    <w:rsid w:val="009C2B12"/>
    <w:rsid w:val="00A1706E"/>
    <w:rsid w:val="00A174D9"/>
    <w:rsid w:val="00A33F24"/>
    <w:rsid w:val="00A7570E"/>
    <w:rsid w:val="00AA4D24"/>
    <w:rsid w:val="00AB6715"/>
    <w:rsid w:val="00B1671E"/>
    <w:rsid w:val="00B21E3C"/>
    <w:rsid w:val="00B25EB8"/>
    <w:rsid w:val="00B37F4D"/>
    <w:rsid w:val="00B42AA3"/>
    <w:rsid w:val="00B51C5E"/>
    <w:rsid w:val="00B52B19"/>
    <w:rsid w:val="00B76D2B"/>
    <w:rsid w:val="00BC4FE1"/>
    <w:rsid w:val="00BC73CC"/>
    <w:rsid w:val="00BD0EBA"/>
    <w:rsid w:val="00BF1FFC"/>
    <w:rsid w:val="00C20D20"/>
    <w:rsid w:val="00C52A7B"/>
    <w:rsid w:val="00C56AFD"/>
    <w:rsid w:val="00C56BAF"/>
    <w:rsid w:val="00C660B6"/>
    <w:rsid w:val="00C679AA"/>
    <w:rsid w:val="00C75972"/>
    <w:rsid w:val="00C83F17"/>
    <w:rsid w:val="00C9142B"/>
    <w:rsid w:val="00C91DB7"/>
    <w:rsid w:val="00CB5CC3"/>
    <w:rsid w:val="00CC3EF6"/>
    <w:rsid w:val="00CD066B"/>
    <w:rsid w:val="00CE4FEE"/>
    <w:rsid w:val="00D060CF"/>
    <w:rsid w:val="00D11FE1"/>
    <w:rsid w:val="00DB59C3"/>
    <w:rsid w:val="00DC259A"/>
    <w:rsid w:val="00DE23E8"/>
    <w:rsid w:val="00DF185E"/>
    <w:rsid w:val="00E02C62"/>
    <w:rsid w:val="00E21CA8"/>
    <w:rsid w:val="00E257BB"/>
    <w:rsid w:val="00E461DE"/>
    <w:rsid w:val="00E52377"/>
    <w:rsid w:val="00E537AD"/>
    <w:rsid w:val="00E64E17"/>
    <w:rsid w:val="00E81D4C"/>
    <w:rsid w:val="00E866C9"/>
    <w:rsid w:val="00EA3D3C"/>
    <w:rsid w:val="00EB6F54"/>
    <w:rsid w:val="00EC090A"/>
    <w:rsid w:val="00ED20B5"/>
    <w:rsid w:val="00ED3AC2"/>
    <w:rsid w:val="00F074BE"/>
    <w:rsid w:val="00F2523E"/>
    <w:rsid w:val="00F306EA"/>
    <w:rsid w:val="00F30F69"/>
    <w:rsid w:val="00F46900"/>
    <w:rsid w:val="00F51B35"/>
    <w:rsid w:val="00F564BD"/>
    <w:rsid w:val="00F569BB"/>
    <w:rsid w:val="00F61D89"/>
    <w:rsid w:val="00F93BBE"/>
    <w:rsid w:val="00FA67A0"/>
    <w:rsid w:val="00FB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CCC9C48-EBC6-4CE7-B90E-1D810B309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166</TotalTime>
  <Pages>1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asus-pc</cp:lastModifiedBy>
  <cp:revision>41</cp:revision>
  <cp:lastPrinted>2013-10-03T12:51:00Z</cp:lastPrinted>
  <dcterms:created xsi:type="dcterms:W3CDTF">2018-11-23T08:58:00Z</dcterms:created>
  <dcterms:modified xsi:type="dcterms:W3CDTF">2019-04-24T01:16:00Z</dcterms:modified>
</cp:coreProperties>
</file>