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1792" w:rsidRPr="00AC1979" w:rsidRDefault="007F51D6" w:rsidP="007D1792">
      <w:pPr>
        <w:pStyle w:val="Caption"/>
        <w:keepNext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</w:pPr>
      <w:r w:rsidRPr="007D1792">
        <w:rPr>
          <w:rFonts w:ascii="Times New Roman" w:hAnsi="Times New Roman" w:cs="Times New Roman"/>
          <w:b/>
          <w:i w:val="0"/>
          <w:color w:val="auto"/>
          <w:sz w:val="24"/>
          <w:lang w:val="en-US"/>
        </w:rPr>
        <w:t>Table S1.</w:t>
      </w:r>
      <w:r w:rsidRPr="007D1792">
        <w:rPr>
          <w:rFonts w:ascii="Times New Roman" w:hAnsi="Times New Roman" w:cs="Times New Roman"/>
          <w:b/>
          <w:i w:val="0"/>
          <w:sz w:val="24"/>
          <w:lang w:val="en-US"/>
        </w:rPr>
        <w:t xml:space="preserve"> </w:t>
      </w:r>
      <w:r w:rsidR="007D1792" w:rsidRPr="007D1792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Fold change values of fifteen PARP family members in murine pancreatic </w:t>
      </w:r>
      <w:r w:rsidR="007D1792" w:rsidRPr="007D1792">
        <w:rPr>
          <w:rFonts w:ascii="Times New Roman" w:hAnsi="Times New Roman"/>
          <w:b/>
          <w:i w:val="0"/>
          <w:color w:val="000000" w:themeColor="text1"/>
          <w:sz w:val="24"/>
          <w:lang w:val="en-US"/>
        </w:rPr>
        <w:t>α</w:t>
      </w:r>
      <w:r w:rsidR="007D1792" w:rsidRPr="007D1792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TC1.6 and βTC1 cells after 24h of cytokine treatment.</w:t>
      </w:r>
      <w:r w:rsidR="007D1792" w:rsidRPr="00AC1979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Fold change values (Avg FC) of each PARP are reported comparing PARP </w:t>
      </w:r>
      <w:proofErr w:type="spellStart"/>
      <w:r w:rsidR="007D1792" w:rsidRPr="007779B0">
        <w:rPr>
          <w:rFonts w:ascii="Times New Roman" w:hAnsi="Times New Roman"/>
          <w:i w:val="0"/>
          <w:color w:val="000000" w:themeColor="text1"/>
          <w:sz w:val="24"/>
          <w:lang w:val="en-US"/>
        </w:rPr>
        <w:t>Δ</w:t>
      </w:r>
      <w:r w:rsidR="007D1792" w:rsidRPr="00AC1979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Ct</w:t>
      </w:r>
      <w:proofErr w:type="spellEnd"/>
      <w:r w:rsidR="007D1792" w:rsidRPr="00AC1979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values of the cells treated with</w:t>
      </w:r>
      <w:r w:rsidR="007D1792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the cytokine</w:t>
      </w:r>
      <w:r w:rsidR="007D1792" w:rsidRPr="00AC1979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(CYT) cocktail (TNF-</w:t>
      </w:r>
      <w:r w:rsidR="007D1792" w:rsidRPr="007779B0">
        <w:rPr>
          <w:rFonts w:ascii="Times New Roman" w:hAnsi="Times New Roman"/>
          <w:i w:val="0"/>
          <w:color w:val="000000" w:themeColor="text1"/>
          <w:sz w:val="24"/>
          <w:lang w:val="en-US"/>
        </w:rPr>
        <w:t>α</w:t>
      </w:r>
      <w:r w:rsidR="007D1792" w:rsidRPr="00AC1979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25 U/ml; IFN-</w:t>
      </w:r>
      <w:r w:rsidR="007D1792" w:rsidRPr="007779B0">
        <w:rPr>
          <w:rFonts w:ascii="Times New Roman" w:hAnsi="Times New Roman"/>
          <w:i w:val="0"/>
          <w:color w:val="000000" w:themeColor="text1"/>
          <w:sz w:val="24"/>
          <w:lang w:val="en-US"/>
        </w:rPr>
        <w:t>γ</w:t>
      </w:r>
      <w:r w:rsidR="007D1792" w:rsidRPr="00AC1979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25 U/ml and IL-1</w:t>
      </w:r>
      <w:r w:rsidR="007D1792" w:rsidRPr="007779B0">
        <w:rPr>
          <w:rFonts w:ascii="Times New Roman" w:hAnsi="Times New Roman"/>
          <w:i w:val="0"/>
          <w:color w:val="000000" w:themeColor="text1"/>
          <w:sz w:val="24"/>
          <w:lang w:val="en-US"/>
        </w:rPr>
        <w:t>β</w:t>
      </w:r>
      <w:r w:rsidR="007D1792" w:rsidRPr="00AC1979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0.1 U/ml) and PARP </w:t>
      </w:r>
      <w:proofErr w:type="spellStart"/>
      <w:r w:rsidR="007D1792" w:rsidRPr="007779B0">
        <w:rPr>
          <w:rFonts w:ascii="Times New Roman" w:hAnsi="Times New Roman"/>
          <w:i w:val="0"/>
          <w:color w:val="000000" w:themeColor="text1"/>
          <w:sz w:val="24"/>
          <w:lang w:val="en-US"/>
        </w:rPr>
        <w:t>Δ</w:t>
      </w:r>
      <w:r w:rsidR="007D1792" w:rsidRPr="00AC1979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Ct</w:t>
      </w:r>
      <w:proofErr w:type="spellEnd"/>
      <w:r w:rsidR="007D1792" w:rsidRPr="00AC1979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values of steady state cells (Control: CTRL), at</w:t>
      </w:r>
      <w:r w:rsidR="007D1792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24</w:t>
      </w:r>
      <w:r w:rsidR="007D1792" w:rsidRPr="00AC1979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h. </w:t>
      </w:r>
      <w:r w:rsidR="007D1792" w:rsidRPr="00BF091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qPCR experiments were carried out in triplicate (n = 3).</w:t>
      </w:r>
      <w:r w:rsidR="007D1792" w:rsidRPr="00AC1979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Statistical significance was determined with Student’s t-test. Std Dev </w:t>
      </w:r>
      <w:r w:rsidR="007D1792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and p-value</w:t>
      </w:r>
      <w:r w:rsidR="007D1792" w:rsidRPr="00AC1979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columns indicate the standard deviation values and the significance of every single PARP, respectively.</w:t>
      </w:r>
    </w:p>
    <w:tbl>
      <w:tblPr>
        <w:tblpPr w:leftFromText="180" w:rightFromText="180" w:vertAnchor="page" w:horzAnchor="margin" w:tblpXSpec="center" w:tblpY="3561"/>
        <w:tblW w:w="906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58"/>
        <w:gridCol w:w="1456"/>
        <w:gridCol w:w="937"/>
        <w:gridCol w:w="1518"/>
        <w:gridCol w:w="1542"/>
        <w:gridCol w:w="992"/>
        <w:gridCol w:w="1559"/>
      </w:tblGrid>
      <w:tr w:rsidR="007D1792" w:rsidRPr="007F51D6" w:rsidTr="007D1792">
        <w:trPr>
          <w:trHeight w:val="906"/>
        </w:trPr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PARP family member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pt-BR"/>
              </w:rPr>
              <w:t>Avg FC         αTC1.6           CYT 24h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Std Dev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p-value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pt-BR"/>
              </w:rPr>
              <w:t>Avg FC          βTC1            CYT 24h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it-IT"/>
              </w:rPr>
              <w:t>Std Dev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it-IT"/>
              </w:rPr>
              <w:t>p-value</w:t>
            </w:r>
          </w:p>
        </w:tc>
      </w:tr>
      <w:tr w:rsidR="007D1792" w:rsidRPr="007F51D6" w:rsidTr="007D1792">
        <w:trPr>
          <w:trHeight w:val="310"/>
        </w:trPr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Parp1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0.79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± 0.31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0.88932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1.37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± 0.43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0.126506</w:t>
            </w:r>
          </w:p>
        </w:tc>
      </w:tr>
      <w:tr w:rsidR="007D1792" w:rsidRPr="007F51D6" w:rsidTr="007D1792">
        <w:trPr>
          <w:trHeight w:val="310"/>
        </w:trPr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Parp2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0.66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± 0.24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0.18911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1.74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± 0.73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0.208393</w:t>
            </w:r>
          </w:p>
        </w:tc>
      </w:tr>
      <w:tr w:rsidR="007D1792" w:rsidRPr="007F51D6" w:rsidTr="007D1792">
        <w:trPr>
          <w:trHeight w:val="310"/>
        </w:trPr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Parp3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2.65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± 0.86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0.79956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8.2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± 1.67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0.038244</w:t>
            </w:r>
          </w:p>
        </w:tc>
      </w:tr>
      <w:tr w:rsidR="007D1792" w:rsidRPr="007F51D6" w:rsidTr="007D1792">
        <w:trPr>
          <w:trHeight w:val="310"/>
        </w:trPr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Parp4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0.55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± 0.32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0.83722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1.57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± 0.08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0.030728</w:t>
            </w:r>
          </w:p>
        </w:tc>
      </w:tr>
      <w:tr w:rsidR="007D1792" w:rsidRPr="007F51D6" w:rsidTr="007D1792">
        <w:trPr>
          <w:trHeight w:val="310"/>
        </w:trPr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proofErr w:type="spellStart"/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Tnks</w:t>
            </w:r>
            <w:proofErr w:type="spellEnd"/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0.45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± 0.23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0.16155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1.53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± 0.57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0.186523</w:t>
            </w:r>
          </w:p>
        </w:tc>
      </w:tr>
      <w:tr w:rsidR="007D1792" w:rsidRPr="007F51D6" w:rsidTr="007D1792">
        <w:trPr>
          <w:trHeight w:val="310"/>
        </w:trPr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Tnks2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0.55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± 0.23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0.41073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1.1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± 0.06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0.172074</w:t>
            </w:r>
          </w:p>
        </w:tc>
      </w:tr>
      <w:tr w:rsidR="007D1792" w:rsidRPr="007F51D6" w:rsidTr="007D1792">
        <w:trPr>
          <w:trHeight w:val="310"/>
        </w:trPr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Parp6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0.79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± 0.21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0.09718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1.64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± 0.43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0.527909</w:t>
            </w:r>
          </w:p>
        </w:tc>
      </w:tr>
      <w:tr w:rsidR="007D1792" w:rsidRPr="007F51D6" w:rsidTr="007D1792">
        <w:trPr>
          <w:trHeight w:val="310"/>
        </w:trPr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Parp7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0.64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± 0.14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0.21174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1.06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± 0.23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0.607469</w:t>
            </w:r>
          </w:p>
        </w:tc>
      </w:tr>
      <w:tr w:rsidR="007D1792" w:rsidRPr="007F51D6" w:rsidTr="007D1792">
        <w:trPr>
          <w:trHeight w:val="310"/>
        </w:trPr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Parp8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0.52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± 0.23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0.08341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1.72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± 0.30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0.532938</w:t>
            </w:r>
          </w:p>
        </w:tc>
      </w:tr>
      <w:tr w:rsidR="007D1792" w:rsidRPr="007F51D6" w:rsidTr="007D1792">
        <w:trPr>
          <w:trHeight w:val="310"/>
        </w:trPr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Parp9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19.94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± 0.65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0.00000014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21.41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± 0.27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0.000000012</w:t>
            </w:r>
          </w:p>
        </w:tc>
      </w:tr>
      <w:tr w:rsidR="007D1792" w:rsidRPr="007F51D6" w:rsidTr="007D1792">
        <w:trPr>
          <w:trHeight w:val="310"/>
        </w:trPr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Parp10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4.86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± 0.68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0.01318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5.95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± 2.21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0.031146</w:t>
            </w:r>
          </w:p>
        </w:tc>
      </w:tr>
      <w:tr w:rsidR="007D1792" w:rsidRPr="007F51D6" w:rsidTr="007D1792">
        <w:trPr>
          <w:trHeight w:val="310"/>
        </w:trPr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Parp11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5.77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± 0.26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0.00201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5.53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± 0.14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0.000115</w:t>
            </w:r>
          </w:p>
        </w:tc>
      </w:tr>
      <w:tr w:rsidR="007D1792" w:rsidRPr="007F51D6" w:rsidTr="007D1792">
        <w:trPr>
          <w:trHeight w:val="310"/>
        </w:trPr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Parp12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2.79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± 0.65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0.00465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4.28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± 1.17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0.029558</w:t>
            </w:r>
          </w:p>
        </w:tc>
      </w:tr>
      <w:tr w:rsidR="007D1792" w:rsidRPr="007F51D6" w:rsidTr="007D1792">
        <w:trPr>
          <w:trHeight w:val="310"/>
        </w:trPr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8850F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bookmarkStart w:id="0" w:name="_GoBack" w:colFirst="0" w:colLast="6"/>
            <w:r w:rsidRPr="008850F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Parp14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8850F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8850F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2356.68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8850F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8850F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± 6.35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8850F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8850F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0.00017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8850F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8850F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it-IT"/>
              </w:rPr>
              <w:t>129.99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8850F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8850F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it-IT"/>
              </w:rPr>
              <w:t>± 0.98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8850F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8850F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it-IT"/>
              </w:rPr>
              <w:t>0.00000025</w:t>
            </w:r>
          </w:p>
        </w:tc>
      </w:tr>
      <w:bookmarkEnd w:id="0"/>
      <w:tr w:rsidR="007D1792" w:rsidRPr="007F51D6" w:rsidTr="007D1792">
        <w:trPr>
          <w:trHeight w:val="310"/>
        </w:trPr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Parp16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0.91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± 0.31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0.93425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1.68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± 0.33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D1792" w:rsidRPr="007F51D6" w:rsidRDefault="007D1792" w:rsidP="007D1792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/>
              </w:rPr>
            </w:pPr>
            <w:r w:rsidRPr="007F51D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it-IT"/>
              </w:rPr>
              <w:t>0.01482</w:t>
            </w:r>
          </w:p>
        </w:tc>
      </w:tr>
    </w:tbl>
    <w:p w:rsidR="007F51D6" w:rsidRPr="007F51D6" w:rsidRDefault="007F51D6" w:rsidP="007D1792">
      <w:pPr>
        <w:jc w:val="both"/>
        <w:rPr>
          <w:rFonts w:ascii="Times New Roman" w:hAnsi="Times New Roman" w:cs="Times New Roman"/>
          <w:sz w:val="24"/>
        </w:rPr>
      </w:pPr>
    </w:p>
    <w:p w:rsidR="007F51D6" w:rsidRPr="007F51D6" w:rsidRDefault="007F51D6" w:rsidP="007F51D6">
      <w:pPr>
        <w:rPr>
          <w:rFonts w:ascii="Times New Roman" w:hAnsi="Times New Roman" w:cs="Times New Roman"/>
          <w:sz w:val="24"/>
        </w:rPr>
      </w:pPr>
    </w:p>
    <w:p w:rsidR="007F51D6" w:rsidRDefault="007F51D6" w:rsidP="007F51D6">
      <w:pPr>
        <w:rPr>
          <w:rFonts w:ascii="Times New Roman" w:hAnsi="Times New Roman" w:cs="Times New Roman"/>
          <w:sz w:val="24"/>
        </w:rPr>
      </w:pPr>
    </w:p>
    <w:p w:rsidR="007F51D6" w:rsidRDefault="007F51D6" w:rsidP="007F51D6">
      <w:pPr>
        <w:rPr>
          <w:rFonts w:ascii="Times New Roman" w:hAnsi="Times New Roman" w:cs="Times New Roman"/>
          <w:sz w:val="24"/>
        </w:rPr>
      </w:pPr>
    </w:p>
    <w:p w:rsidR="007F51D6" w:rsidRDefault="007F51D6" w:rsidP="007F51D6">
      <w:pPr>
        <w:rPr>
          <w:rFonts w:ascii="Times New Roman" w:hAnsi="Times New Roman" w:cs="Times New Roman"/>
          <w:sz w:val="24"/>
        </w:rPr>
      </w:pPr>
    </w:p>
    <w:p w:rsidR="007F51D6" w:rsidRDefault="007F51D6" w:rsidP="007F51D6">
      <w:pPr>
        <w:rPr>
          <w:rFonts w:ascii="Times New Roman" w:hAnsi="Times New Roman" w:cs="Times New Roman"/>
          <w:sz w:val="24"/>
        </w:rPr>
      </w:pPr>
    </w:p>
    <w:p w:rsidR="007F51D6" w:rsidRDefault="007F51D6" w:rsidP="007F51D6">
      <w:pPr>
        <w:rPr>
          <w:rFonts w:ascii="Times New Roman" w:hAnsi="Times New Roman" w:cs="Times New Roman"/>
          <w:sz w:val="24"/>
        </w:rPr>
      </w:pPr>
    </w:p>
    <w:p w:rsidR="007F51D6" w:rsidRDefault="007F51D6" w:rsidP="007F51D6">
      <w:pPr>
        <w:rPr>
          <w:rFonts w:ascii="Times New Roman" w:hAnsi="Times New Roman" w:cs="Times New Roman"/>
          <w:sz w:val="24"/>
        </w:rPr>
      </w:pPr>
    </w:p>
    <w:p w:rsidR="007F51D6" w:rsidRDefault="007F51D6" w:rsidP="007F51D6">
      <w:pPr>
        <w:rPr>
          <w:rFonts w:ascii="Times New Roman" w:hAnsi="Times New Roman" w:cs="Times New Roman"/>
          <w:sz w:val="24"/>
        </w:rPr>
      </w:pPr>
    </w:p>
    <w:p w:rsidR="007F51D6" w:rsidRDefault="007F51D6" w:rsidP="007F51D6">
      <w:pPr>
        <w:rPr>
          <w:rFonts w:ascii="Times New Roman" w:hAnsi="Times New Roman" w:cs="Times New Roman"/>
          <w:sz w:val="24"/>
        </w:rPr>
      </w:pPr>
    </w:p>
    <w:p w:rsidR="007F51D6" w:rsidRDefault="007F51D6" w:rsidP="007F51D6">
      <w:pPr>
        <w:rPr>
          <w:rFonts w:ascii="Times New Roman" w:hAnsi="Times New Roman" w:cs="Times New Roman"/>
          <w:sz w:val="24"/>
        </w:rPr>
      </w:pPr>
    </w:p>
    <w:p w:rsidR="007F51D6" w:rsidRDefault="007F51D6" w:rsidP="007F51D6">
      <w:pPr>
        <w:rPr>
          <w:rFonts w:ascii="Times New Roman" w:hAnsi="Times New Roman" w:cs="Times New Roman"/>
          <w:sz w:val="24"/>
        </w:rPr>
      </w:pPr>
    </w:p>
    <w:p w:rsidR="007F51D6" w:rsidRDefault="007F51D6" w:rsidP="007F51D6">
      <w:pPr>
        <w:rPr>
          <w:rFonts w:ascii="Times New Roman" w:hAnsi="Times New Roman" w:cs="Times New Roman"/>
          <w:sz w:val="24"/>
        </w:rPr>
      </w:pPr>
    </w:p>
    <w:p w:rsidR="007F51D6" w:rsidRDefault="007F51D6" w:rsidP="007D1792">
      <w:pPr>
        <w:jc w:val="center"/>
        <w:rPr>
          <w:rFonts w:ascii="Times New Roman" w:hAnsi="Times New Roman" w:cs="Times New Roman"/>
          <w:sz w:val="24"/>
        </w:rPr>
      </w:pPr>
      <w:r w:rsidRPr="007F51D6">
        <w:rPr>
          <w:rFonts w:ascii="Times New Roman" w:hAnsi="Times New Roman" w:cs="Times New Roman"/>
          <w:noProof/>
          <w:sz w:val="24"/>
          <w:lang w:val="it-IT" w:eastAsia="it-IT"/>
        </w:rPr>
        <w:lastRenderedPageBreak/>
        <w:drawing>
          <wp:inline distT="0" distB="0" distL="0" distR="0">
            <wp:extent cx="4442460" cy="5029200"/>
            <wp:effectExtent l="0" t="0" r="0" b="0"/>
            <wp:docPr id="1" name="Immagine 1" descr="C:\Users\Floriana\Desktop\Revisione Frontiers\Figure def\Supplementary Material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oriana\Desktop\Revisione Frontiers\Figure def\Supplementary Material\Figure S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792" w:rsidRPr="00695912" w:rsidRDefault="007F51D6" w:rsidP="007D1792">
      <w:pPr>
        <w:spacing w:before="240" w:line="240" w:lineRule="auto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  <w:r w:rsidRPr="007F51D6">
        <w:rPr>
          <w:rFonts w:ascii="Times New Roman" w:hAnsi="Times New Roman" w:cs="Times New Roman"/>
          <w:b/>
          <w:sz w:val="24"/>
        </w:rPr>
        <w:t xml:space="preserve">Figure S1. </w:t>
      </w:r>
      <w:r w:rsidR="007D1792" w:rsidRPr="00695912">
        <w:rPr>
          <w:rFonts w:ascii="Times New Roman" w:eastAsiaTheme="minorEastAsia" w:hAnsi="Times New Roman"/>
          <w:b/>
          <w:sz w:val="24"/>
          <w:szCs w:val="24"/>
          <w:lang w:val="en-US"/>
        </w:rPr>
        <w:t xml:space="preserve">PARP-14 mRNA expression in murine pancreatic αTC1.6 and βTC1 cells </w:t>
      </w:r>
      <w:r w:rsidR="007D1792">
        <w:rPr>
          <w:rFonts w:ascii="Times New Roman" w:eastAsiaTheme="minorEastAsia" w:hAnsi="Times New Roman"/>
          <w:b/>
          <w:sz w:val="24"/>
          <w:szCs w:val="24"/>
          <w:lang w:val="en-US"/>
        </w:rPr>
        <w:t>following 24</w:t>
      </w:r>
      <w:r w:rsidR="007D1792" w:rsidRPr="00695912">
        <w:rPr>
          <w:rFonts w:ascii="Times New Roman" w:eastAsiaTheme="minorEastAsia" w:hAnsi="Times New Roman"/>
          <w:b/>
          <w:sz w:val="24"/>
          <w:szCs w:val="24"/>
          <w:lang w:val="en-US"/>
        </w:rPr>
        <w:t>h of cytokine treatment.</w:t>
      </w:r>
      <w:r w:rsidR="007D1792" w:rsidRPr="00695912">
        <w:rPr>
          <w:rFonts w:ascii="Times New Roman" w:eastAsiaTheme="minorEastAsia" w:hAnsi="Times New Roman"/>
          <w:sz w:val="24"/>
          <w:szCs w:val="24"/>
          <w:lang w:val="en-US"/>
        </w:rPr>
        <w:t xml:space="preserve"> Pancreatic αTC1.6 and βTC1 cells were grown in normal medium (Control: CTRL) or in the presence of cytokine cocktail (CYT: TNF-α 25 U/ml; IFN-γ 25 U/ml and IL-1β 0.1 U/ml), </w:t>
      </w:r>
      <w:r w:rsidR="007D1792">
        <w:rPr>
          <w:rFonts w:ascii="Times New Roman" w:eastAsiaTheme="minorEastAsia" w:hAnsi="Times New Roman"/>
          <w:sz w:val="24"/>
          <w:szCs w:val="24"/>
          <w:lang w:val="en-US"/>
        </w:rPr>
        <w:t>for 24</w:t>
      </w:r>
      <w:r w:rsidR="007D1792" w:rsidRPr="00695912">
        <w:rPr>
          <w:rFonts w:ascii="Times New Roman" w:eastAsiaTheme="minorEastAsia" w:hAnsi="Times New Roman"/>
          <w:sz w:val="24"/>
          <w:szCs w:val="24"/>
          <w:lang w:val="en-US"/>
        </w:rPr>
        <w:t xml:space="preserve">h. Box and whisker plots represent PARP-14 mRNA expression levels in αTC1.6 and βTC1 cells exposed to inflammatory stimuli compared to </w:t>
      </w:r>
      <w:r w:rsidR="007D1792">
        <w:rPr>
          <w:rFonts w:ascii="Times New Roman" w:eastAsiaTheme="minorEastAsia" w:hAnsi="Times New Roman"/>
          <w:sz w:val="24"/>
          <w:szCs w:val="24"/>
          <w:lang w:val="en-US"/>
        </w:rPr>
        <w:t>their relative control</w:t>
      </w:r>
      <w:r w:rsidR="007D1792" w:rsidRPr="00695912">
        <w:rPr>
          <w:rFonts w:ascii="Times New Roman" w:eastAsiaTheme="minorEastAsia" w:hAnsi="Times New Roman"/>
          <w:sz w:val="24"/>
          <w:szCs w:val="24"/>
          <w:lang w:val="en-US"/>
        </w:rPr>
        <w:t>. Y-axis represents the distribution of -1</w:t>
      </w:r>
      <w:r w:rsidR="007D1792" w:rsidRPr="007D1792">
        <w:rPr>
          <w:rFonts w:ascii="Arial Narrow" w:eastAsiaTheme="minorEastAsia" w:hAnsi="Arial Narrow"/>
          <w:sz w:val="24"/>
          <w:szCs w:val="24"/>
          <w:lang w:val="en-US"/>
        </w:rPr>
        <w:t>*</w:t>
      </w:r>
      <w:proofErr w:type="spellStart"/>
      <w:r w:rsidR="007D1792" w:rsidRPr="00695912">
        <w:rPr>
          <w:rFonts w:ascii="Times New Roman" w:eastAsiaTheme="minorEastAsia" w:hAnsi="Times New Roman"/>
          <w:sz w:val="24"/>
          <w:szCs w:val="24"/>
          <w:lang w:val="en-US"/>
        </w:rPr>
        <w:t>ΔCt</w:t>
      </w:r>
      <w:proofErr w:type="spellEnd"/>
      <w:r w:rsidR="007D1792" w:rsidRPr="00695912">
        <w:rPr>
          <w:rFonts w:ascii="Times New Roman" w:eastAsiaTheme="minorEastAsia" w:hAnsi="Times New Roman"/>
          <w:sz w:val="24"/>
          <w:szCs w:val="24"/>
          <w:lang w:val="en-US"/>
        </w:rPr>
        <w:t xml:space="preserve"> values for PARP-14 mRNA.</w:t>
      </w:r>
      <w:r w:rsidR="007D1792" w:rsidRPr="00695912">
        <w:rPr>
          <w:lang w:val="en-US"/>
        </w:rPr>
        <w:t xml:space="preserve"> </w:t>
      </w:r>
      <w:r w:rsidR="007D1792" w:rsidRPr="00BF0913">
        <w:rPr>
          <w:rFonts w:ascii="Times New Roman" w:eastAsiaTheme="minorEastAsia" w:hAnsi="Times New Roman"/>
          <w:sz w:val="24"/>
          <w:szCs w:val="24"/>
          <w:lang w:val="en-US"/>
        </w:rPr>
        <w:t>The qPCR experiments were carried out in triplicate (n = 3).</w:t>
      </w:r>
      <w:r w:rsidR="007D1792" w:rsidRPr="00695912">
        <w:rPr>
          <w:lang w:val="en-US"/>
        </w:rPr>
        <w:t xml:space="preserve"> </w:t>
      </w:r>
      <w:r w:rsidR="007D1792" w:rsidRPr="00695912">
        <w:rPr>
          <w:rFonts w:ascii="Times New Roman" w:eastAsiaTheme="minorEastAsia" w:hAnsi="Times New Roman"/>
          <w:sz w:val="24"/>
          <w:szCs w:val="24"/>
          <w:lang w:val="en-US"/>
        </w:rPr>
        <w:t xml:space="preserve">Statistical significance was determined with Student’s t-test, comparing the control </w:t>
      </w:r>
      <w:proofErr w:type="spellStart"/>
      <w:r w:rsidR="007D1792" w:rsidRPr="00695912">
        <w:rPr>
          <w:rFonts w:ascii="Times New Roman" w:eastAsiaTheme="minorEastAsia" w:hAnsi="Times New Roman"/>
          <w:sz w:val="24"/>
          <w:szCs w:val="24"/>
          <w:lang w:val="en-US"/>
        </w:rPr>
        <w:t>ΔCt</w:t>
      </w:r>
      <w:proofErr w:type="spellEnd"/>
      <w:r w:rsidR="007D1792" w:rsidRPr="00695912">
        <w:rPr>
          <w:rFonts w:ascii="Times New Roman" w:eastAsiaTheme="minorEastAsia" w:hAnsi="Times New Roman"/>
          <w:sz w:val="24"/>
          <w:szCs w:val="24"/>
          <w:lang w:val="en-US"/>
        </w:rPr>
        <w:t xml:space="preserve"> values (CTRL) to those of the cytokines (CYT). Asterisks represent a significant difference between the CYT and CTRL (</w:t>
      </w:r>
      <w:r w:rsidR="007D1792" w:rsidRPr="00695912">
        <w:rPr>
          <w:rFonts w:ascii="Arial Narrow" w:eastAsiaTheme="minorEastAsia" w:hAnsi="Arial Narrow"/>
          <w:b/>
          <w:sz w:val="24"/>
          <w:szCs w:val="24"/>
          <w:lang w:val="en-US"/>
        </w:rPr>
        <w:t>***</w:t>
      </w:r>
      <w:r w:rsidR="007D1792" w:rsidRPr="00695912">
        <w:rPr>
          <w:rFonts w:ascii="Times New Roman" w:eastAsiaTheme="minorEastAsia" w:hAnsi="Times New Roman"/>
          <w:sz w:val="24"/>
          <w:szCs w:val="24"/>
          <w:lang w:val="en-US"/>
        </w:rPr>
        <w:t xml:space="preserve">p&lt;0.001). </w:t>
      </w:r>
    </w:p>
    <w:p w:rsidR="007F51D6" w:rsidRPr="007D1792" w:rsidRDefault="007F51D6" w:rsidP="007D1792">
      <w:pPr>
        <w:jc w:val="both"/>
        <w:rPr>
          <w:rFonts w:ascii="Times New Roman" w:hAnsi="Times New Roman" w:cs="Times New Roman"/>
          <w:b/>
          <w:sz w:val="24"/>
          <w:lang w:val="en-US"/>
        </w:rPr>
      </w:pPr>
    </w:p>
    <w:p w:rsidR="007F51D6" w:rsidRDefault="007F51D6" w:rsidP="007F51D6">
      <w:pPr>
        <w:rPr>
          <w:rFonts w:ascii="Times New Roman" w:hAnsi="Times New Roman" w:cs="Times New Roman"/>
          <w:b/>
          <w:sz w:val="24"/>
        </w:rPr>
      </w:pPr>
    </w:p>
    <w:p w:rsidR="007F51D6" w:rsidRDefault="007F51D6" w:rsidP="007F51D6">
      <w:pPr>
        <w:rPr>
          <w:rFonts w:ascii="Times New Roman" w:hAnsi="Times New Roman" w:cs="Times New Roman"/>
          <w:b/>
          <w:sz w:val="24"/>
        </w:rPr>
      </w:pPr>
    </w:p>
    <w:p w:rsidR="007F51D6" w:rsidRDefault="007F51D6" w:rsidP="007F51D6">
      <w:pPr>
        <w:rPr>
          <w:rFonts w:ascii="Times New Roman" w:hAnsi="Times New Roman" w:cs="Times New Roman"/>
          <w:b/>
          <w:sz w:val="24"/>
        </w:rPr>
      </w:pPr>
    </w:p>
    <w:p w:rsidR="007F51D6" w:rsidRDefault="007F51D6" w:rsidP="007F51D6">
      <w:pPr>
        <w:rPr>
          <w:rFonts w:ascii="Times New Roman" w:hAnsi="Times New Roman" w:cs="Times New Roman"/>
          <w:b/>
          <w:sz w:val="24"/>
        </w:rPr>
      </w:pPr>
    </w:p>
    <w:p w:rsidR="007F51D6" w:rsidRDefault="007F51D6" w:rsidP="007F51D6">
      <w:pPr>
        <w:rPr>
          <w:rFonts w:ascii="Times New Roman" w:hAnsi="Times New Roman" w:cs="Times New Roman"/>
          <w:b/>
          <w:sz w:val="24"/>
        </w:rPr>
      </w:pPr>
    </w:p>
    <w:p w:rsidR="007F51D6" w:rsidRDefault="00F32C47" w:rsidP="007F51D6">
      <w:pPr>
        <w:rPr>
          <w:rFonts w:ascii="Times New Roman" w:hAnsi="Times New Roman" w:cs="Times New Roman"/>
          <w:b/>
          <w:sz w:val="24"/>
        </w:rPr>
      </w:pPr>
      <w:r w:rsidRPr="007F51D6">
        <w:rPr>
          <w:rFonts w:ascii="Times New Roman" w:hAnsi="Times New Roman" w:cs="Times New Roman"/>
          <w:b/>
          <w:noProof/>
          <w:sz w:val="24"/>
          <w:lang w:val="it-IT" w:eastAsia="it-IT"/>
        </w:rPr>
        <w:lastRenderedPageBreak/>
        <w:drawing>
          <wp:inline distT="0" distB="0" distL="0" distR="0" wp14:anchorId="4B4757F3" wp14:editId="0B05D7DA">
            <wp:extent cx="6120130" cy="3864610"/>
            <wp:effectExtent l="0" t="0" r="0" b="2540"/>
            <wp:docPr id="2" name="Immagine 2" descr="C:\Users\Floriana\Desktop\Revisione Frontiers\Figure def\Supplementary Material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loriana\Desktop\Revisione Frontiers\Figure def\Supplementary Material\Figure S2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1D6" w:rsidRDefault="007F51D6" w:rsidP="007F51D6">
      <w:pPr>
        <w:rPr>
          <w:rFonts w:ascii="Times New Roman" w:hAnsi="Times New Roman" w:cs="Times New Roman"/>
          <w:b/>
          <w:sz w:val="24"/>
        </w:rPr>
      </w:pPr>
    </w:p>
    <w:p w:rsidR="007F51D6" w:rsidRPr="00503C66" w:rsidRDefault="007F51D6" w:rsidP="00503C66">
      <w:pPr>
        <w:jc w:val="both"/>
        <w:rPr>
          <w:rFonts w:ascii="Times New Roman" w:hAnsi="Times New Roman" w:cs="Times New Roman"/>
          <w:sz w:val="24"/>
        </w:rPr>
      </w:pPr>
      <w:r w:rsidRPr="00E936A7">
        <w:rPr>
          <w:rFonts w:ascii="Times New Roman" w:hAnsi="Times New Roman" w:cs="Times New Roman"/>
          <w:b/>
          <w:sz w:val="24"/>
        </w:rPr>
        <w:t>Figure S2.</w:t>
      </w:r>
      <w:r w:rsidR="00503C66" w:rsidRPr="00503C66">
        <w:t xml:space="preserve"> </w:t>
      </w:r>
      <w:r w:rsidR="00503C66" w:rsidRPr="00503C66">
        <w:rPr>
          <w:rFonts w:ascii="Times New Roman" w:hAnsi="Times New Roman" w:cs="Times New Roman"/>
          <w:b/>
          <w:sz w:val="24"/>
        </w:rPr>
        <w:t>Effect of the PARP inhibitor PJ-34 on PARP-14 expression in αTC</w:t>
      </w:r>
      <w:r w:rsidR="00503C66">
        <w:rPr>
          <w:rFonts w:ascii="Times New Roman" w:hAnsi="Times New Roman" w:cs="Times New Roman"/>
          <w:b/>
          <w:sz w:val="24"/>
        </w:rPr>
        <w:t>1.6 and βTC1 cells, grown for 24</w:t>
      </w:r>
      <w:r w:rsidR="00503C66" w:rsidRPr="00503C66">
        <w:rPr>
          <w:rFonts w:ascii="Times New Roman" w:hAnsi="Times New Roman" w:cs="Times New Roman"/>
          <w:b/>
          <w:sz w:val="24"/>
        </w:rPr>
        <w:t>h in the presence or absence of cytokines.</w:t>
      </w:r>
      <w:r w:rsidR="00503C66">
        <w:rPr>
          <w:rFonts w:ascii="Times New Roman" w:hAnsi="Times New Roman" w:cs="Times New Roman"/>
          <w:sz w:val="24"/>
        </w:rPr>
        <w:t xml:space="preserve"> αTC1.6 (Figure S2A) and βTC1 (Figure S2B</w:t>
      </w:r>
      <w:r w:rsidR="00503C66" w:rsidRPr="00503C66">
        <w:rPr>
          <w:rFonts w:ascii="Times New Roman" w:hAnsi="Times New Roman" w:cs="Times New Roman"/>
          <w:sz w:val="24"/>
        </w:rPr>
        <w:t xml:space="preserve">) cells were grown in normal culture medium: control (CTRL); in the presence of 10µM PJ-34; in culture medium containing cytokine cocktail (CYT: TNF-α 25 U/ml; IFN-γ 25 U/ml and IL-1β 0.1 U/ml); in culture medium with the addition of both cytokine cocktail and 10µM </w:t>
      </w:r>
      <w:r w:rsidR="00503C66">
        <w:rPr>
          <w:rFonts w:ascii="Times New Roman" w:hAnsi="Times New Roman" w:cs="Times New Roman"/>
          <w:sz w:val="24"/>
        </w:rPr>
        <w:t>PJ-34 (CYT + 10µM PJ-34), for 24</w:t>
      </w:r>
      <w:r w:rsidR="00503C66" w:rsidRPr="00503C66">
        <w:rPr>
          <w:rFonts w:ascii="Times New Roman" w:hAnsi="Times New Roman" w:cs="Times New Roman"/>
          <w:sz w:val="24"/>
        </w:rPr>
        <w:t xml:space="preserve">h. Expressed protein was revealed with a mouse monoclonal antibody against PARP-14 (1:500 dilution) as described in Materials and Methods section. The blots were controlled for equal loading by GAPDH, using a mouse monoclonal antibody (1:2000 dilution). Immunoreactive bands were visualized by chemiluminescence (ECL system).The values were obtained by the reading of blots using the Image J program. Statistical analysis was made using One-way </w:t>
      </w:r>
      <w:proofErr w:type="spellStart"/>
      <w:r w:rsidR="00503C66" w:rsidRPr="00503C66">
        <w:rPr>
          <w:rFonts w:ascii="Times New Roman" w:hAnsi="Times New Roman" w:cs="Times New Roman"/>
          <w:sz w:val="24"/>
        </w:rPr>
        <w:t>Anova</w:t>
      </w:r>
      <w:proofErr w:type="spellEnd"/>
      <w:r w:rsidR="00503C66" w:rsidRPr="00503C66">
        <w:rPr>
          <w:rFonts w:ascii="Times New Roman" w:hAnsi="Times New Roman" w:cs="Times New Roman"/>
          <w:sz w:val="24"/>
        </w:rPr>
        <w:t xml:space="preserve"> test, using control (CTRL) and cytokines (CYT) conditions as reference samples. The bars represent means ± SD of three independent experiments (S.D. = standard deviation). Asterisks represent a significant difference between the treated samples and CTRL. The significance between CYT +10µM PJ-34 and CYT is indicated by the asterisks upon the sticks (</w:t>
      </w:r>
      <w:r w:rsidR="00503C66" w:rsidRPr="001A7B21">
        <w:rPr>
          <w:rFonts w:ascii="Arial Narrow" w:hAnsi="Arial Narrow" w:cs="Times New Roman"/>
          <w:b/>
          <w:sz w:val="24"/>
        </w:rPr>
        <w:t>***</w:t>
      </w:r>
      <w:r w:rsidR="00503C66" w:rsidRPr="00503C66">
        <w:rPr>
          <w:rFonts w:ascii="Times New Roman" w:hAnsi="Times New Roman" w:cs="Times New Roman"/>
          <w:sz w:val="24"/>
        </w:rPr>
        <w:t>p&lt;0.001).</w:t>
      </w:r>
    </w:p>
    <w:p w:rsidR="007F51D6" w:rsidRDefault="007F51D6" w:rsidP="007F51D6">
      <w:pPr>
        <w:rPr>
          <w:rFonts w:ascii="Times New Roman" w:hAnsi="Times New Roman" w:cs="Times New Roman"/>
          <w:sz w:val="24"/>
        </w:rPr>
      </w:pPr>
    </w:p>
    <w:p w:rsidR="007F51D6" w:rsidRDefault="007F51D6" w:rsidP="007F51D6">
      <w:pPr>
        <w:rPr>
          <w:rFonts w:ascii="Times New Roman" w:hAnsi="Times New Roman" w:cs="Times New Roman"/>
          <w:sz w:val="24"/>
        </w:rPr>
      </w:pPr>
    </w:p>
    <w:p w:rsidR="007F51D6" w:rsidRDefault="007F51D6" w:rsidP="007F51D6">
      <w:pPr>
        <w:rPr>
          <w:rFonts w:ascii="Times New Roman" w:hAnsi="Times New Roman" w:cs="Times New Roman"/>
          <w:sz w:val="24"/>
        </w:rPr>
      </w:pPr>
    </w:p>
    <w:p w:rsidR="007F51D6" w:rsidRDefault="007F51D6" w:rsidP="007F51D6">
      <w:pPr>
        <w:rPr>
          <w:rFonts w:ascii="Times New Roman" w:hAnsi="Times New Roman" w:cs="Times New Roman"/>
          <w:sz w:val="24"/>
        </w:rPr>
      </w:pPr>
    </w:p>
    <w:p w:rsidR="007F51D6" w:rsidRDefault="007F51D6" w:rsidP="007F51D6">
      <w:pPr>
        <w:rPr>
          <w:rFonts w:ascii="Times New Roman" w:hAnsi="Times New Roman" w:cs="Times New Roman"/>
          <w:sz w:val="24"/>
        </w:rPr>
      </w:pPr>
    </w:p>
    <w:p w:rsidR="007F51D6" w:rsidRDefault="007F51D6" w:rsidP="007F51D6">
      <w:pPr>
        <w:rPr>
          <w:rFonts w:ascii="Times New Roman" w:hAnsi="Times New Roman" w:cs="Times New Roman"/>
          <w:sz w:val="24"/>
        </w:rPr>
      </w:pPr>
    </w:p>
    <w:p w:rsidR="007F51D6" w:rsidRDefault="00503C66" w:rsidP="00503C66">
      <w:pPr>
        <w:jc w:val="center"/>
        <w:rPr>
          <w:rFonts w:ascii="Times New Roman" w:hAnsi="Times New Roman" w:cs="Times New Roman"/>
          <w:sz w:val="24"/>
        </w:rPr>
      </w:pPr>
      <w:r w:rsidRPr="00503C66">
        <w:rPr>
          <w:rFonts w:ascii="Times New Roman" w:hAnsi="Times New Roman" w:cs="Times New Roman"/>
          <w:noProof/>
          <w:sz w:val="24"/>
          <w:lang w:val="it-IT" w:eastAsia="it-IT"/>
        </w:rPr>
        <w:lastRenderedPageBreak/>
        <w:drawing>
          <wp:inline distT="0" distB="0" distL="0" distR="0">
            <wp:extent cx="6120130" cy="3860830"/>
            <wp:effectExtent l="0" t="0" r="0" b="6350"/>
            <wp:docPr id="5" name="Immagine 5" descr="C:\Users\Floriana\Desktop\Revisione Frontiers\Figure definitive 27-03-19\Supplementary Material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oriana\Desktop\Revisione Frontiers\Figure definitive 27-03-19\Supplementary Material\Figure S3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1D6" w:rsidRPr="00503C66" w:rsidRDefault="007F51D6" w:rsidP="00503C66">
      <w:pPr>
        <w:jc w:val="both"/>
        <w:rPr>
          <w:rFonts w:ascii="Times New Roman" w:hAnsi="Times New Roman" w:cs="Times New Roman"/>
          <w:sz w:val="24"/>
        </w:rPr>
      </w:pPr>
      <w:r w:rsidRPr="00E936A7">
        <w:rPr>
          <w:rFonts w:ascii="Times New Roman" w:hAnsi="Times New Roman" w:cs="Times New Roman"/>
          <w:b/>
          <w:sz w:val="24"/>
        </w:rPr>
        <w:t>Figure S3.</w:t>
      </w:r>
      <w:r w:rsidR="00503C66" w:rsidRPr="00503C66">
        <w:t xml:space="preserve"> </w:t>
      </w:r>
      <w:r w:rsidR="00503C66" w:rsidRPr="00503C66">
        <w:rPr>
          <w:rFonts w:ascii="Times New Roman" w:hAnsi="Times New Roman" w:cs="Times New Roman"/>
          <w:b/>
          <w:sz w:val="24"/>
        </w:rPr>
        <w:t>Effect of the PARP inhibitor PJ-34 on JNK1 mRNA and protein expressi</w:t>
      </w:r>
      <w:r w:rsidR="00503C66">
        <w:rPr>
          <w:rFonts w:ascii="Times New Roman" w:hAnsi="Times New Roman" w:cs="Times New Roman"/>
          <w:b/>
          <w:sz w:val="24"/>
        </w:rPr>
        <w:t>on in αTC1.6 cells, grown for 24</w:t>
      </w:r>
      <w:r w:rsidR="00503C66" w:rsidRPr="00503C66">
        <w:rPr>
          <w:rFonts w:ascii="Times New Roman" w:hAnsi="Times New Roman" w:cs="Times New Roman"/>
          <w:b/>
          <w:sz w:val="24"/>
        </w:rPr>
        <w:t xml:space="preserve">h in the presence or absence of cytokines. </w:t>
      </w:r>
      <w:r w:rsidR="00503C66" w:rsidRPr="00503C66">
        <w:rPr>
          <w:rFonts w:ascii="Times New Roman" w:hAnsi="Times New Roman" w:cs="Times New Roman"/>
          <w:sz w:val="24"/>
        </w:rPr>
        <w:t xml:space="preserve">Real-time PCR and total cell lysate </w:t>
      </w:r>
      <w:proofErr w:type="spellStart"/>
      <w:r w:rsidR="00503C66" w:rsidRPr="00503C66">
        <w:rPr>
          <w:rFonts w:ascii="Times New Roman" w:hAnsi="Times New Roman" w:cs="Times New Roman"/>
          <w:sz w:val="24"/>
        </w:rPr>
        <w:t>immunoblottings</w:t>
      </w:r>
      <w:proofErr w:type="spellEnd"/>
      <w:r w:rsidR="00503C66" w:rsidRPr="00503C66">
        <w:rPr>
          <w:rFonts w:ascii="Times New Roman" w:hAnsi="Times New Roman" w:cs="Times New Roman"/>
          <w:sz w:val="24"/>
        </w:rPr>
        <w:t xml:space="preserve"> were performed as described in the Materials and Methods section. αTC1.6 cells were grown: in normal culture medium (control: CTRL); in the presence of 10µM PJ-34; in culture medium containing cytokine cocktail (CYT: TNF-α 25 U/ml; IFN-γ 25 U/ml and IL-1β 0.1 U/ml); in culture medium with the addition of both cytokine cocktail and 10µM </w:t>
      </w:r>
      <w:r w:rsidR="001A7B21">
        <w:rPr>
          <w:rFonts w:ascii="Times New Roman" w:hAnsi="Times New Roman" w:cs="Times New Roman"/>
          <w:sz w:val="24"/>
        </w:rPr>
        <w:t>PJ-34 (CYT + 10µM PJ-34), for 24</w:t>
      </w:r>
      <w:r w:rsidR="00503C66" w:rsidRPr="00503C66">
        <w:rPr>
          <w:rFonts w:ascii="Times New Roman" w:hAnsi="Times New Roman" w:cs="Times New Roman"/>
          <w:sz w:val="24"/>
        </w:rPr>
        <w:t xml:space="preserve">h. </w:t>
      </w:r>
      <w:r w:rsidR="00503C66" w:rsidRPr="001A7B21">
        <w:rPr>
          <w:rFonts w:ascii="Times New Roman" w:hAnsi="Times New Roman" w:cs="Times New Roman"/>
          <w:b/>
          <w:sz w:val="24"/>
        </w:rPr>
        <w:t>A.</w:t>
      </w:r>
      <w:r w:rsidR="00503C66" w:rsidRPr="00503C66">
        <w:rPr>
          <w:rFonts w:ascii="Times New Roman" w:hAnsi="Times New Roman" w:cs="Times New Roman"/>
          <w:sz w:val="24"/>
        </w:rPr>
        <w:t xml:space="preserve"> Relative quantit</w:t>
      </w:r>
      <w:r w:rsidR="001A7B21">
        <w:rPr>
          <w:rFonts w:ascii="Times New Roman" w:hAnsi="Times New Roman" w:cs="Times New Roman"/>
          <w:sz w:val="24"/>
        </w:rPr>
        <w:t>y (RQ) level of JNK1 mRNA, at 24</w:t>
      </w:r>
      <w:r w:rsidR="00503C66" w:rsidRPr="00503C66">
        <w:rPr>
          <w:rFonts w:ascii="Times New Roman" w:hAnsi="Times New Roman" w:cs="Times New Roman"/>
          <w:sz w:val="24"/>
        </w:rPr>
        <w:t xml:space="preserve">h, in the experimental conditions mentioned above. Relative quantification is referred to untreated cells. </w:t>
      </w:r>
      <w:r w:rsidR="00503C66" w:rsidRPr="001A7B21">
        <w:rPr>
          <w:rFonts w:ascii="Times New Roman" w:hAnsi="Times New Roman" w:cs="Times New Roman"/>
          <w:b/>
          <w:sz w:val="24"/>
        </w:rPr>
        <w:t xml:space="preserve">B. </w:t>
      </w:r>
      <w:r w:rsidR="00503C66" w:rsidRPr="00503C66">
        <w:rPr>
          <w:rFonts w:ascii="Times New Roman" w:hAnsi="Times New Roman" w:cs="Times New Roman"/>
          <w:sz w:val="24"/>
        </w:rPr>
        <w:t xml:space="preserve">JNK1 protein was revealed with a rabbit polyclonal antibody (1:5000 dilution) as described in Materials and Methods section. The blots were controlled for equal loading by GAPDH, using a mouse monoclonal antibody (1:2000 dilution). Immunoreactive bands were visualized by chemiluminescence (ECL system).  The values were obtained by the reading of blots through the Image J program. Statistical analysis was carried out by One-way </w:t>
      </w:r>
      <w:proofErr w:type="spellStart"/>
      <w:r w:rsidR="00503C66" w:rsidRPr="00503C66">
        <w:rPr>
          <w:rFonts w:ascii="Times New Roman" w:hAnsi="Times New Roman" w:cs="Times New Roman"/>
          <w:sz w:val="24"/>
        </w:rPr>
        <w:t>Anova</w:t>
      </w:r>
      <w:proofErr w:type="spellEnd"/>
      <w:r w:rsidR="00503C66" w:rsidRPr="00503C66">
        <w:rPr>
          <w:rFonts w:ascii="Times New Roman" w:hAnsi="Times New Roman" w:cs="Times New Roman"/>
          <w:sz w:val="24"/>
        </w:rPr>
        <w:t xml:space="preserve"> test, using control (CTRL) and cytokines (CYT) conditions as reference samples. The bars represent means ± SD of three independent experiments (S.D. = standard deviation). Asterisks represent a significant difference betwee</w:t>
      </w:r>
      <w:r w:rsidR="001A7B21">
        <w:rPr>
          <w:rFonts w:ascii="Times New Roman" w:hAnsi="Times New Roman" w:cs="Times New Roman"/>
          <w:sz w:val="24"/>
        </w:rPr>
        <w:t>n the treated samples and CTRL (</w:t>
      </w:r>
      <w:r w:rsidR="00503C66" w:rsidRPr="001A7B21">
        <w:rPr>
          <w:rFonts w:ascii="Arial Narrow" w:hAnsi="Arial Narrow" w:cs="Times New Roman"/>
          <w:b/>
          <w:sz w:val="24"/>
        </w:rPr>
        <w:t>*</w:t>
      </w:r>
      <w:r w:rsidR="00503C66" w:rsidRPr="00503C66">
        <w:rPr>
          <w:rFonts w:ascii="Times New Roman" w:hAnsi="Times New Roman" w:cs="Times New Roman"/>
          <w:sz w:val="24"/>
        </w:rPr>
        <w:t>p&lt; 0.05).</w:t>
      </w:r>
    </w:p>
    <w:p w:rsidR="007F51D6" w:rsidRDefault="007F51D6" w:rsidP="007F51D6">
      <w:pPr>
        <w:rPr>
          <w:rFonts w:ascii="Times New Roman" w:hAnsi="Times New Roman" w:cs="Times New Roman"/>
          <w:sz w:val="24"/>
        </w:rPr>
      </w:pPr>
    </w:p>
    <w:p w:rsidR="007F51D6" w:rsidRDefault="007F51D6" w:rsidP="007F51D6">
      <w:pPr>
        <w:rPr>
          <w:rFonts w:ascii="Times New Roman" w:hAnsi="Times New Roman" w:cs="Times New Roman"/>
          <w:sz w:val="24"/>
        </w:rPr>
      </w:pPr>
    </w:p>
    <w:p w:rsidR="007F51D6" w:rsidRDefault="007F51D6" w:rsidP="007F51D6">
      <w:pPr>
        <w:rPr>
          <w:rFonts w:ascii="Times New Roman" w:hAnsi="Times New Roman" w:cs="Times New Roman"/>
          <w:sz w:val="24"/>
        </w:rPr>
      </w:pPr>
    </w:p>
    <w:p w:rsidR="007F51D6" w:rsidRDefault="007F51D6" w:rsidP="007F51D6">
      <w:pPr>
        <w:jc w:val="center"/>
        <w:rPr>
          <w:rFonts w:ascii="Times New Roman" w:hAnsi="Times New Roman" w:cs="Times New Roman"/>
          <w:sz w:val="24"/>
        </w:rPr>
      </w:pPr>
    </w:p>
    <w:p w:rsidR="007F51D6" w:rsidRDefault="007F51D6" w:rsidP="007F51D6">
      <w:pPr>
        <w:rPr>
          <w:rFonts w:ascii="Times New Roman" w:hAnsi="Times New Roman" w:cs="Times New Roman"/>
          <w:sz w:val="24"/>
        </w:rPr>
      </w:pPr>
    </w:p>
    <w:p w:rsidR="00503C66" w:rsidRDefault="00503C66" w:rsidP="00503C66">
      <w:pPr>
        <w:jc w:val="center"/>
        <w:rPr>
          <w:rFonts w:ascii="Times New Roman" w:hAnsi="Times New Roman" w:cs="Times New Roman"/>
          <w:b/>
          <w:sz w:val="24"/>
        </w:rPr>
      </w:pPr>
      <w:r w:rsidRPr="00503C66">
        <w:rPr>
          <w:rFonts w:ascii="Times New Roman" w:hAnsi="Times New Roman" w:cs="Times New Roman"/>
          <w:b/>
          <w:noProof/>
          <w:sz w:val="24"/>
          <w:lang w:val="it-IT" w:eastAsia="it-IT"/>
        </w:rPr>
        <w:lastRenderedPageBreak/>
        <w:drawing>
          <wp:inline distT="0" distB="0" distL="0" distR="0">
            <wp:extent cx="6120130" cy="4379959"/>
            <wp:effectExtent l="0" t="0" r="0" b="1905"/>
            <wp:docPr id="8" name="Immagine 8" descr="C:\Users\Floriana\Desktop\Revisione Frontiers\Figure definitive 27-03-19\Supplementary Material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loriana\Desktop\Revisione Frontiers\Figure definitive 27-03-19\Supplementary Material\Figure S4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7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1D6" w:rsidRPr="001A7B21" w:rsidRDefault="007F51D6" w:rsidP="001A7B21">
      <w:pPr>
        <w:jc w:val="both"/>
        <w:rPr>
          <w:rFonts w:ascii="Times New Roman" w:hAnsi="Times New Roman" w:cs="Times New Roman"/>
          <w:sz w:val="24"/>
        </w:rPr>
      </w:pPr>
      <w:r w:rsidRPr="00E936A7">
        <w:rPr>
          <w:rFonts w:ascii="Times New Roman" w:hAnsi="Times New Roman" w:cs="Times New Roman"/>
          <w:b/>
          <w:sz w:val="24"/>
        </w:rPr>
        <w:t>Figure S4.</w:t>
      </w:r>
      <w:r w:rsidR="001A7B21" w:rsidRPr="001A7B21">
        <w:t xml:space="preserve"> </w:t>
      </w:r>
      <w:r w:rsidR="001A7B21" w:rsidRPr="001A7B21">
        <w:rPr>
          <w:rFonts w:ascii="Times New Roman" w:hAnsi="Times New Roman" w:cs="Times New Roman"/>
          <w:b/>
          <w:sz w:val="24"/>
        </w:rPr>
        <w:t>Effect of the PARP inhibitor PJ-34 on JNK1 mRNA and protein expres</w:t>
      </w:r>
      <w:r w:rsidR="001A7B21">
        <w:rPr>
          <w:rFonts w:ascii="Times New Roman" w:hAnsi="Times New Roman" w:cs="Times New Roman"/>
          <w:b/>
          <w:sz w:val="24"/>
        </w:rPr>
        <w:t>sion in βTC1 cells, grown for 24</w:t>
      </w:r>
      <w:r w:rsidR="001A7B21" w:rsidRPr="001A7B21">
        <w:rPr>
          <w:rFonts w:ascii="Times New Roman" w:hAnsi="Times New Roman" w:cs="Times New Roman"/>
          <w:b/>
          <w:sz w:val="24"/>
        </w:rPr>
        <w:t xml:space="preserve">h in the presence or absence of cytokines. </w:t>
      </w:r>
      <w:r w:rsidR="001A7B21" w:rsidRPr="001A7B21">
        <w:rPr>
          <w:rFonts w:ascii="Times New Roman" w:hAnsi="Times New Roman" w:cs="Times New Roman"/>
          <w:sz w:val="24"/>
        </w:rPr>
        <w:t xml:space="preserve">Real-time PCR and total cell lysate </w:t>
      </w:r>
      <w:proofErr w:type="spellStart"/>
      <w:r w:rsidR="001A7B21" w:rsidRPr="001A7B21">
        <w:rPr>
          <w:rFonts w:ascii="Times New Roman" w:hAnsi="Times New Roman" w:cs="Times New Roman"/>
          <w:sz w:val="24"/>
        </w:rPr>
        <w:t>immunoblottings</w:t>
      </w:r>
      <w:proofErr w:type="spellEnd"/>
      <w:r w:rsidR="001A7B21" w:rsidRPr="001A7B21">
        <w:rPr>
          <w:rFonts w:ascii="Times New Roman" w:hAnsi="Times New Roman" w:cs="Times New Roman"/>
          <w:sz w:val="24"/>
        </w:rPr>
        <w:t xml:space="preserve"> were performed as described in the Materials and Methods section. βTC1 cells were grown: in normal culture medium (control: CTRL); in the presence of 10µM PJ-34; in culture medium containing cytokine cocktail (CYT: TNF-α 25 U/ml; IFN-γ 25 U/ml; IL-1β 0.1 U/ml); in culture medium with the addition of both cytokine cocktail and 10µM </w:t>
      </w:r>
      <w:r w:rsidR="001A7B21">
        <w:rPr>
          <w:rFonts w:ascii="Times New Roman" w:hAnsi="Times New Roman" w:cs="Times New Roman"/>
          <w:sz w:val="24"/>
        </w:rPr>
        <w:t>PJ-34 (CYT + 10µM PJ-34), for 24</w:t>
      </w:r>
      <w:r w:rsidR="001A7B21" w:rsidRPr="001A7B21">
        <w:rPr>
          <w:rFonts w:ascii="Times New Roman" w:hAnsi="Times New Roman" w:cs="Times New Roman"/>
          <w:sz w:val="24"/>
        </w:rPr>
        <w:t xml:space="preserve">h. </w:t>
      </w:r>
      <w:r w:rsidR="001A7B21" w:rsidRPr="001A7B21">
        <w:rPr>
          <w:rFonts w:ascii="Times New Roman" w:hAnsi="Times New Roman" w:cs="Times New Roman"/>
          <w:b/>
          <w:sz w:val="24"/>
        </w:rPr>
        <w:t>A.</w:t>
      </w:r>
      <w:r w:rsidR="001A7B21" w:rsidRPr="001A7B21">
        <w:rPr>
          <w:rFonts w:ascii="Times New Roman" w:hAnsi="Times New Roman" w:cs="Times New Roman"/>
          <w:sz w:val="24"/>
        </w:rPr>
        <w:t xml:space="preserve"> Relative quantit</w:t>
      </w:r>
      <w:r w:rsidR="001A7B21">
        <w:rPr>
          <w:rFonts w:ascii="Times New Roman" w:hAnsi="Times New Roman" w:cs="Times New Roman"/>
          <w:sz w:val="24"/>
        </w:rPr>
        <w:t>y (RQ) level of JNK1 mRNA, at 24</w:t>
      </w:r>
      <w:r w:rsidR="001A7B21" w:rsidRPr="001A7B21">
        <w:rPr>
          <w:rFonts w:ascii="Times New Roman" w:hAnsi="Times New Roman" w:cs="Times New Roman"/>
          <w:sz w:val="24"/>
        </w:rPr>
        <w:t xml:space="preserve">h, in the experimental conditions mentioned above. Relative quantification is referred to untreated cells. </w:t>
      </w:r>
      <w:r w:rsidR="001A7B21" w:rsidRPr="001A7B21">
        <w:rPr>
          <w:rFonts w:ascii="Times New Roman" w:hAnsi="Times New Roman" w:cs="Times New Roman"/>
          <w:b/>
          <w:sz w:val="24"/>
        </w:rPr>
        <w:t xml:space="preserve">B. </w:t>
      </w:r>
      <w:r w:rsidR="001A7B21" w:rsidRPr="001A7B21">
        <w:rPr>
          <w:rFonts w:ascii="Times New Roman" w:hAnsi="Times New Roman" w:cs="Times New Roman"/>
          <w:sz w:val="24"/>
        </w:rPr>
        <w:t xml:space="preserve">JNK1 protein was revealed with a rabbit polyclonal antibody (1:5000 dilution) as described in Materials and Methods section. The blots were controlled for equal loading by GAPDH, using a mouse monoclonal antibody (1:2000 dilution). Immunoreactive bands were visualized by chemiluminescence (ECL system). The values were obtained by the reading of blots through the Image J program. Statistical analysis was carried out by One-way </w:t>
      </w:r>
      <w:proofErr w:type="spellStart"/>
      <w:r w:rsidR="001A7B21" w:rsidRPr="001A7B21">
        <w:rPr>
          <w:rFonts w:ascii="Times New Roman" w:hAnsi="Times New Roman" w:cs="Times New Roman"/>
          <w:sz w:val="24"/>
        </w:rPr>
        <w:t>Anova</w:t>
      </w:r>
      <w:proofErr w:type="spellEnd"/>
      <w:r w:rsidR="001A7B21" w:rsidRPr="001A7B21">
        <w:rPr>
          <w:rFonts w:ascii="Times New Roman" w:hAnsi="Times New Roman" w:cs="Times New Roman"/>
          <w:sz w:val="24"/>
        </w:rPr>
        <w:t xml:space="preserve"> test, using control (CTRL) and cytokines (CYT) conditions as reference samples. The bars represent means ± SD of three independent experiments (S.D. = standard deviation). Asterisks represent a significant difference between the treated samples and CTRL</w:t>
      </w:r>
      <w:r w:rsidR="001A7B21">
        <w:rPr>
          <w:rFonts w:ascii="Times New Roman" w:hAnsi="Times New Roman" w:cs="Times New Roman"/>
          <w:sz w:val="24"/>
        </w:rPr>
        <w:t xml:space="preserve">. </w:t>
      </w:r>
      <w:r w:rsidR="001A7B21" w:rsidRPr="001A7B21">
        <w:rPr>
          <w:rFonts w:ascii="Times New Roman" w:hAnsi="Times New Roman" w:cs="Times New Roman"/>
          <w:sz w:val="24"/>
        </w:rPr>
        <w:t>The significance between CYT +10µM PJ-34 and CYT is indicated by the asterisks upon the sticks (</w:t>
      </w:r>
      <w:r w:rsidR="001A7B21" w:rsidRPr="001A7B21">
        <w:rPr>
          <w:rFonts w:ascii="Arial Narrow" w:hAnsi="Arial Narrow" w:cs="Times New Roman"/>
          <w:b/>
          <w:sz w:val="24"/>
        </w:rPr>
        <w:t>***</w:t>
      </w:r>
      <w:r w:rsidR="001A7B21" w:rsidRPr="001A7B21">
        <w:rPr>
          <w:rFonts w:ascii="Times New Roman" w:hAnsi="Times New Roman" w:cs="Times New Roman"/>
          <w:sz w:val="24"/>
        </w:rPr>
        <w:t>p&lt;0.001;</w:t>
      </w:r>
      <w:r w:rsidR="001A7B21" w:rsidRPr="001A7B21">
        <w:rPr>
          <w:rFonts w:ascii="Times New Roman" w:hAnsi="Times New Roman" w:cs="Times New Roman"/>
          <w:b/>
          <w:sz w:val="24"/>
        </w:rPr>
        <w:t xml:space="preserve"> </w:t>
      </w:r>
      <w:r w:rsidR="001A7B21" w:rsidRPr="001A7B21">
        <w:rPr>
          <w:rFonts w:ascii="Arial Narrow" w:hAnsi="Arial Narrow" w:cs="Times New Roman"/>
          <w:b/>
          <w:sz w:val="24"/>
        </w:rPr>
        <w:t>**</w:t>
      </w:r>
      <w:r w:rsidR="001A7B21" w:rsidRPr="001A7B21">
        <w:rPr>
          <w:rFonts w:ascii="Times New Roman" w:hAnsi="Times New Roman" w:cs="Times New Roman"/>
          <w:sz w:val="24"/>
        </w:rPr>
        <w:t>p&lt; 0.01).</w:t>
      </w:r>
    </w:p>
    <w:p w:rsidR="00E936A7" w:rsidRDefault="00E936A7" w:rsidP="007F51D6">
      <w:pPr>
        <w:rPr>
          <w:rFonts w:ascii="Times New Roman" w:hAnsi="Times New Roman" w:cs="Times New Roman"/>
          <w:sz w:val="24"/>
        </w:rPr>
      </w:pPr>
    </w:p>
    <w:p w:rsidR="00E936A7" w:rsidRDefault="00E936A7" w:rsidP="007F51D6">
      <w:pPr>
        <w:rPr>
          <w:rFonts w:ascii="Times New Roman" w:hAnsi="Times New Roman" w:cs="Times New Roman"/>
          <w:sz w:val="24"/>
        </w:rPr>
      </w:pPr>
    </w:p>
    <w:p w:rsidR="00E936A7" w:rsidRDefault="00E936A7" w:rsidP="007F51D6">
      <w:pPr>
        <w:rPr>
          <w:rFonts w:ascii="Times New Roman" w:hAnsi="Times New Roman" w:cs="Times New Roman"/>
          <w:sz w:val="24"/>
        </w:rPr>
      </w:pPr>
    </w:p>
    <w:p w:rsidR="001A7B21" w:rsidRDefault="00503C66" w:rsidP="001A7B21">
      <w:pPr>
        <w:jc w:val="center"/>
        <w:rPr>
          <w:rFonts w:ascii="Times New Roman" w:hAnsi="Times New Roman" w:cs="Times New Roman"/>
          <w:b/>
          <w:sz w:val="24"/>
        </w:rPr>
      </w:pPr>
      <w:r w:rsidRPr="00503C66">
        <w:rPr>
          <w:rFonts w:ascii="Times New Roman" w:hAnsi="Times New Roman" w:cs="Times New Roman"/>
          <w:noProof/>
          <w:sz w:val="24"/>
          <w:lang w:val="it-IT" w:eastAsia="it-IT"/>
        </w:rPr>
        <w:lastRenderedPageBreak/>
        <w:drawing>
          <wp:inline distT="0" distB="0" distL="0" distR="0">
            <wp:extent cx="6120130" cy="4320898"/>
            <wp:effectExtent l="0" t="0" r="0" b="3810"/>
            <wp:docPr id="10" name="Immagine 10" descr="C:\Users\Floriana\Desktop\Revisione Frontiers\Figure definitive 27-03-19\Supplementary Material\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loriana\Desktop\Revisione Frontiers\Figure definitive 27-03-19\Supplementary Material\Figure S5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1D6" w:rsidRPr="001A7B21" w:rsidRDefault="00E936A7" w:rsidP="001A7B21">
      <w:pPr>
        <w:jc w:val="both"/>
        <w:rPr>
          <w:rFonts w:ascii="Times New Roman" w:hAnsi="Times New Roman" w:cs="Times New Roman"/>
          <w:sz w:val="24"/>
        </w:rPr>
      </w:pPr>
      <w:r w:rsidRPr="00E936A7">
        <w:rPr>
          <w:rFonts w:ascii="Times New Roman" w:hAnsi="Times New Roman" w:cs="Times New Roman"/>
          <w:b/>
          <w:sz w:val="24"/>
        </w:rPr>
        <w:t>Figure S5.</w:t>
      </w:r>
      <w:r w:rsidR="001A7B21" w:rsidRPr="001A7B21">
        <w:t xml:space="preserve"> </w:t>
      </w:r>
      <w:r w:rsidR="001A7B21" w:rsidRPr="001A7B21">
        <w:rPr>
          <w:rFonts w:ascii="Times New Roman" w:hAnsi="Times New Roman" w:cs="Times New Roman"/>
          <w:b/>
          <w:sz w:val="24"/>
        </w:rPr>
        <w:t>Effect of the PARP inhibitor PJ-34 on JNK2 mRNA and protein expressi</w:t>
      </w:r>
      <w:r w:rsidR="001A7B21">
        <w:rPr>
          <w:rFonts w:ascii="Times New Roman" w:hAnsi="Times New Roman" w:cs="Times New Roman"/>
          <w:b/>
          <w:sz w:val="24"/>
        </w:rPr>
        <w:t>on in αTC1.6 cells, grown for 24</w:t>
      </w:r>
      <w:r w:rsidR="001A7B21" w:rsidRPr="001A7B21">
        <w:rPr>
          <w:rFonts w:ascii="Times New Roman" w:hAnsi="Times New Roman" w:cs="Times New Roman"/>
          <w:b/>
          <w:sz w:val="24"/>
        </w:rPr>
        <w:t xml:space="preserve">h in the presence or absence of cytokines. </w:t>
      </w:r>
      <w:r w:rsidR="001A7B21" w:rsidRPr="001A7B21">
        <w:rPr>
          <w:rFonts w:ascii="Times New Roman" w:hAnsi="Times New Roman" w:cs="Times New Roman"/>
          <w:sz w:val="24"/>
        </w:rPr>
        <w:t xml:space="preserve">Real-time PCR and total cell lysate </w:t>
      </w:r>
      <w:proofErr w:type="spellStart"/>
      <w:r w:rsidR="001A7B21" w:rsidRPr="001A7B21">
        <w:rPr>
          <w:rFonts w:ascii="Times New Roman" w:hAnsi="Times New Roman" w:cs="Times New Roman"/>
          <w:sz w:val="24"/>
        </w:rPr>
        <w:t>immunoblottings</w:t>
      </w:r>
      <w:proofErr w:type="spellEnd"/>
      <w:r w:rsidR="001A7B21" w:rsidRPr="001A7B21">
        <w:rPr>
          <w:rFonts w:ascii="Times New Roman" w:hAnsi="Times New Roman" w:cs="Times New Roman"/>
          <w:sz w:val="24"/>
        </w:rPr>
        <w:t xml:space="preserve"> were performed as described in the Materials and Methods section. αTC1.6 cells were grown: in normal culture medium (control: CTRL); in the presence of 10µM PJ-34; in culture medium containing cytokine cocktail (CYT: TNF-α 25 U/ml; IFN-γ 25 U/ml and IL-1β 0.1 U/ml); in culture medium with the addition of both cytokine cocktail and 10µM </w:t>
      </w:r>
      <w:r w:rsidR="001A7B21">
        <w:rPr>
          <w:rFonts w:ascii="Times New Roman" w:hAnsi="Times New Roman" w:cs="Times New Roman"/>
          <w:sz w:val="24"/>
        </w:rPr>
        <w:t>PJ-34 (CYT + 10µM PJ-34), for 24</w:t>
      </w:r>
      <w:r w:rsidR="001A7B21" w:rsidRPr="001A7B21">
        <w:rPr>
          <w:rFonts w:ascii="Times New Roman" w:hAnsi="Times New Roman" w:cs="Times New Roman"/>
          <w:sz w:val="24"/>
        </w:rPr>
        <w:t xml:space="preserve">h. </w:t>
      </w:r>
      <w:r w:rsidR="001A7B21" w:rsidRPr="001A7B21">
        <w:rPr>
          <w:rFonts w:ascii="Times New Roman" w:hAnsi="Times New Roman" w:cs="Times New Roman"/>
          <w:b/>
          <w:sz w:val="24"/>
        </w:rPr>
        <w:t>A.</w:t>
      </w:r>
      <w:r w:rsidR="001A7B21" w:rsidRPr="001A7B21">
        <w:rPr>
          <w:rFonts w:ascii="Times New Roman" w:hAnsi="Times New Roman" w:cs="Times New Roman"/>
          <w:sz w:val="24"/>
        </w:rPr>
        <w:t xml:space="preserve"> Relative quantit</w:t>
      </w:r>
      <w:r w:rsidR="001A7B21">
        <w:rPr>
          <w:rFonts w:ascii="Times New Roman" w:hAnsi="Times New Roman" w:cs="Times New Roman"/>
          <w:sz w:val="24"/>
        </w:rPr>
        <w:t>y (RQ) level of JNK2 mRNA, at 24</w:t>
      </w:r>
      <w:r w:rsidR="001A7B21" w:rsidRPr="001A7B21">
        <w:rPr>
          <w:rFonts w:ascii="Times New Roman" w:hAnsi="Times New Roman" w:cs="Times New Roman"/>
          <w:sz w:val="24"/>
        </w:rPr>
        <w:t xml:space="preserve">h, in the experimental conditions mentioned above. Relative quantification is referred to untreated cells. </w:t>
      </w:r>
      <w:r w:rsidR="001A7B21" w:rsidRPr="001A7B21">
        <w:rPr>
          <w:rFonts w:ascii="Times New Roman" w:hAnsi="Times New Roman" w:cs="Times New Roman"/>
          <w:b/>
          <w:sz w:val="24"/>
        </w:rPr>
        <w:t>B.</w:t>
      </w:r>
      <w:r w:rsidR="001A7B21" w:rsidRPr="001A7B21">
        <w:rPr>
          <w:rFonts w:ascii="Times New Roman" w:hAnsi="Times New Roman" w:cs="Times New Roman"/>
          <w:sz w:val="24"/>
        </w:rPr>
        <w:t xml:space="preserve"> JNK2 protein was revealed with a rabbit polyclonal antibody (1:4000 dilution) as described in Materials and Methods section. The blots were controlled for equal loading by GAPDH, using a mouse monoclonal antibody (1:2000 dilution). Immunoreactive bands were visualized by chemiluminescence (ECL system).The values were obtained by the reading of blots through the Image J program. Statistical analysis was carried out by One-way </w:t>
      </w:r>
      <w:proofErr w:type="spellStart"/>
      <w:r w:rsidR="001A7B21" w:rsidRPr="001A7B21">
        <w:rPr>
          <w:rFonts w:ascii="Times New Roman" w:hAnsi="Times New Roman" w:cs="Times New Roman"/>
          <w:sz w:val="24"/>
        </w:rPr>
        <w:t>Anova</w:t>
      </w:r>
      <w:proofErr w:type="spellEnd"/>
      <w:r w:rsidR="001A7B21" w:rsidRPr="001A7B21">
        <w:rPr>
          <w:rFonts w:ascii="Times New Roman" w:hAnsi="Times New Roman" w:cs="Times New Roman"/>
          <w:sz w:val="24"/>
        </w:rPr>
        <w:t xml:space="preserve"> test, using control (CTRL) and cytokines (CYT) conditions as reference samples. The bars represent means ± SD of three independent experiments (S.D. = standard deviation). Asterisks represent a significant difference between the treated samples and CTRL. The significance between CYT +10µM PJ-34 and CYT is indicated by th</w:t>
      </w:r>
      <w:r w:rsidR="001A7B21">
        <w:rPr>
          <w:rFonts w:ascii="Times New Roman" w:hAnsi="Times New Roman" w:cs="Times New Roman"/>
          <w:sz w:val="24"/>
        </w:rPr>
        <w:t>e asterisks upon the sticks (</w:t>
      </w:r>
      <w:r w:rsidR="001A7B21" w:rsidRPr="001A7B21">
        <w:rPr>
          <w:rFonts w:ascii="Arial Narrow" w:hAnsi="Arial Narrow" w:cs="Times New Roman"/>
          <w:b/>
          <w:sz w:val="24"/>
        </w:rPr>
        <w:t>**</w:t>
      </w:r>
      <w:r w:rsidR="001A7B21">
        <w:rPr>
          <w:rFonts w:ascii="Times New Roman" w:hAnsi="Times New Roman" w:cs="Times New Roman"/>
          <w:sz w:val="24"/>
        </w:rPr>
        <w:t>p&lt;0.0</w:t>
      </w:r>
      <w:r w:rsidR="001A7B21" w:rsidRPr="001A7B21">
        <w:rPr>
          <w:rFonts w:ascii="Times New Roman" w:hAnsi="Times New Roman" w:cs="Times New Roman"/>
          <w:sz w:val="24"/>
        </w:rPr>
        <w:t>1;</w:t>
      </w:r>
      <w:r w:rsidR="001A7B21" w:rsidRPr="001A7B21">
        <w:rPr>
          <w:rFonts w:ascii="Arial Narrow" w:hAnsi="Arial Narrow" w:cs="Times New Roman"/>
          <w:b/>
          <w:sz w:val="24"/>
        </w:rPr>
        <w:t xml:space="preserve"> *</w:t>
      </w:r>
      <w:r w:rsidR="001A7B21" w:rsidRPr="001A7B21">
        <w:rPr>
          <w:rFonts w:ascii="Times New Roman" w:hAnsi="Times New Roman" w:cs="Times New Roman"/>
          <w:sz w:val="24"/>
        </w:rPr>
        <w:t>p&lt; 0.05).</w:t>
      </w:r>
    </w:p>
    <w:p w:rsidR="00E936A7" w:rsidRDefault="00E936A7" w:rsidP="007F51D6">
      <w:pPr>
        <w:rPr>
          <w:rFonts w:ascii="Times New Roman" w:hAnsi="Times New Roman" w:cs="Times New Roman"/>
          <w:sz w:val="24"/>
        </w:rPr>
      </w:pPr>
    </w:p>
    <w:p w:rsidR="00E936A7" w:rsidRDefault="00E936A7" w:rsidP="007F51D6">
      <w:pPr>
        <w:rPr>
          <w:rFonts w:ascii="Times New Roman" w:hAnsi="Times New Roman" w:cs="Times New Roman"/>
          <w:sz w:val="24"/>
        </w:rPr>
      </w:pPr>
    </w:p>
    <w:p w:rsidR="00E936A7" w:rsidRDefault="00503C66" w:rsidP="00E936A7">
      <w:pPr>
        <w:jc w:val="center"/>
        <w:rPr>
          <w:rFonts w:ascii="Times New Roman" w:hAnsi="Times New Roman" w:cs="Times New Roman"/>
          <w:sz w:val="24"/>
        </w:rPr>
      </w:pPr>
      <w:r w:rsidRPr="00503C66">
        <w:rPr>
          <w:rFonts w:ascii="Times New Roman" w:hAnsi="Times New Roman" w:cs="Times New Roman"/>
          <w:noProof/>
          <w:sz w:val="24"/>
          <w:lang w:val="it-IT" w:eastAsia="it-IT"/>
        </w:rPr>
        <w:lastRenderedPageBreak/>
        <w:drawing>
          <wp:inline distT="0" distB="0" distL="0" distR="0">
            <wp:extent cx="6120130" cy="4329863"/>
            <wp:effectExtent l="0" t="0" r="0" b="0"/>
            <wp:docPr id="12" name="Immagine 12" descr="C:\Users\Floriana\Desktop\Revisione Frontiers\Figure definitive 27-03-19\Supplementary Material\Figure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loriana\Desktop\Revisione Frontiers\Figure definitive 27-03-19\Supplementary Material\Figure S6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B21" w:rsidRPr="004E30D0" w:rsidRDefault="00E936A7" w:rsidP="001A7B21">
      <w:pPr>
        <w:tabs>
          <w:tab w:val="left" w:pos="1452"/>
        </w:tabs>
        <w:spacing w:before="24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E936A7">
        <w:rPr>
          <w:rFonts w:ascii="Times New Roman" w:hAnsi="Times New Roman" w:cs="Times New Roman"/>
          <w:b/>
          <w:sz w:val="24"/>
        </w:rPr>
        <w:t xml:space="preserve">Figure S6. </w:t>
      </w:r>
      <w:r w:rsidR="001A7B21" w:rsidRPr="004E30D0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Effect of the PARP inhibitor PJ-34 on JNK-2 mRNA and protein expres</w:t>
      </w:r>
      <w:r w:rsidR="001A7B21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sion in βTC1 cells, grown for 24</w:t>
      </w:r>
      <w:r w:rsidR="001A7B21" w:rsidRPr="004E30D0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h in the presence or absence of cytokines. </w:t>
      </w:r>
      <w:r w:rsidR="001A7B21" w:rsidRPr="004E30D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Real-time PCR and total cell lysate immunoblottings were performed as described in the Materials and Methods section.  βTC1 cells were grown: in normal culture medium (control: CTRL); in the presence of 10µM PJ-34; in culture medium containing cytokine cocktail (CYT: TNF-α 25 U/ml; IFN-γ 25 U/ml and IL-1β 0.1 U/ml); in culture medium with the addition of both cytokine cocktail and 10µM </w:t>
      </w:r>
      <w:r w:rsidR="001A7B21">
        <w:rPr>
          <w:rFonts w:ascii="Times New Roman" w:hAnsi="Times New Roman" w:cs="Times New Roman"/>
          <w:noProof/>
          <w:sz w:val="24"/>
          <w:szCs w:val="24"/>
          <w:lang w:val="en-US"/>
        </w:rPr>
        <w:t>PJ-34 (CYT + 10µM PJ-34), for 24</w:t>
      </w:r>
      <w:r w:rsidR="001A7B21" w:rsidRPr="004E30D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h. </w:t>
      </w:r>
      <w:r w:rsidR="001A7B21" w:rsidRPr="004E30D0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A. </w:t>
      </w:r>
      <w:r w:rsidR="001A7B21" w:rsidRPr="004E30D0">
        <w:rPr>
          <w:rFonts w:ascii="Times New Roman" w:hAnsi="Times New Roman" w:cs="Times New Roman"/>
          <w:noProof/>
          <w:sz w:val="24"/>
          <w:szCs w:val="24"/>
          <w:lang w:val="en-US"/>
        </w:rPr>
        <w:t>Relative quantit</w:t>
      </w:r>
      <w:r w:rsidR="001A7B21">
        <w:rPr>
          <w:rFonts w:ascii="Times New Roman" w:hAnsi="Times New Roman" w:cs="Times New Roman"/>
          <w:noProof/>
          <w:sz w:val="24"/>
          <w:szCs w:val="24"/>
          <w:lang w:val="en-US"/>
        </w:rPr>
        <w:t>y (RQ) level of JNK2 mRNA, at 24</w:t>
      </w:r>
      <w:r w:rsidR="001A7B21" w:rsidRPr="004E30D0">
        <w:rPr>
          <w:rFonts w:ascii="Times New Roman" w:hAnsi="Times New Roman" w:cs="Times New Roman"/>
          <w:noProof/>
          <w:sz w:val="24"/>
          <w:szCs w:val="24"/>
          <w:lang w:val="en-US"/>
        </w:rPr>
        <w:t>h, in the experimental conditions mentioned above</w:t>
      </w:r>
      <w:r w:rsidR="001A7B21" w:rsidRPr="003323EB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.</w:t>
      </w:r>
      <w:r w:rsidR="001A7B21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</w:t>
      </w:r>
      <w:r w:rsidR="001A7B21" w:rsidRPr="003323EB">
        <w:rPr>
          <w:rFonts w:ascii="Times New Roman" w:hAnsi="Times New Roman" w:cs="Times New Roman"/>
          <w:noProof/>
          <w:sz w:val="24"/>
          <w:szCs w:val="24"/>
          <w:lang w:val="en-US"/>
        </w:rPr>
        <w:t>Relative quantification is referred to untreated cells.</w:t>
      </w:r>
      <w:r w:rsidR="001A7B21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</w:t>
      </w:r>
      <w:r w:rsidR="001A7B21" w:rsidRPr="004E30D0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B. </w:t>
      </w:r>
      <w:r w:rsidR="001A7B21" w:rsidRPr="004E30D0">
        <w:rPr>
          <w:rFonts w:ascii="Times New Roman" w:hAnsi="Times New Roman" w:cs="Times New Roman"/>
          <w:noProof/>
          <w:sz w:val="24"/>
          <w:szCs w:val="24"/>
          <w:lang w:val="en-US"/>
        </w:rPr>
        <w:t>JNK2 protein was revealed with a rabbit polyclonal antibody (1:4000 dilution) as described in Materials and Methods section. The blots were controlled for equal loading by GAPDH, using a mouse monoclonal antibody (1:2000 dilution). Immunoreactive bands were visualized by chemiluminescence (ECL system). The values were obtained by the reading of blots through the Image J program</w:t>
      </w:r>
      <w:r w:rsidR="001A7B21">
        <w:rPr>
          <w:rFonts w:ascii="Times New Roman" w:hAnsi="Times New Roman" w:cs="Times New Roman"/>
          <w:noProof/>
          <w:sz w:val="24"/>
          <w:szCs w:val="24"/>
          <w:lang w:val="en-US"/>
        </w:rPr>
        <w:t>. Statistical analysis was carried</w:t>
      </w:r>
      <w:r w:rsidR="001A7B21" w:rsidRPr="004E30D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out by One-way Anova test, using control (CTRL) and cytokines (CYT) conditions as reference samples. The bars represent means ± SD of three independent experiments (S.D. = standard deviation). </w:t>
      </w:r>
    </w:p>
    <w:p w:rsidR="007F51D6" w:rsidRPr="001A7B21" w:rsidRDefault="007F51D6" w:rsidP="007F51D6">
      <w:pPr>
        <w:rPr>
          <w:rFonts w:ascii="Times New Roman" w:hAnsi="Times New Roman" w:cs="Times New Roman"/>
          <w:b/>
          <w:sz w:val="24"/>
          <w:lang w:val="en-US"/>
        </w:rPr>
      </w:pPr>
    </w:p>
    <w:p w:rsidR="007F51D6" w:rsidRPr="007F51D6" w:rsidRDefault="00503C66" w:rsidP="001A7B21">
      <w:pPr>
        <w:jc w:val="center"/>
        <w:rPr>
          <w:rFonts w:ascii="Times New Roman" w:hAnsi="Times New Roman" w:cs="Times New Roman"/>
          <w:sz w:val="24"/>
        </w:rPr>
      </w:pPr>
      <w:r w:rsidRPr="00503C66">
        <w:rPr>
          <w:rFonts w:ascii="Times New Roman" w:hAnsi="Times New Roman" w:cs="Times New Roman"/>
          <w:noProof/>
          <w:sz w:val="24"/>
          <w:lang w:val="it-IT" w:eastAsia="it-IT"/>
        </w:rPr>
        <w:lastRenderedPageBreak/>
        <w:drawing>
          <wp:inline distT="0" distB="0" distL="0" distR="0">
            <wp:extent cx="6120130" cy="4447456"/>
            <wp:effectExtent l="0" t="0" r="0" b="0"/>
            <wp:docPr id="13" name="Immagine 13" descr="C:\Users\Floriana\Desktop\Revisione Frontiers\Figure definitive 27-03-19\Supplementary Material\Figure 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loriana\Desktop\Revisione Frontiers\Figure definitive 27-03-19\Supplementary Material\Figure S7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4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1D6" w:rsidRPr="001A7B21" w:rsidRDefault="00E936A7" w:rsidP="001A7B21">
      <w:pPr>
        <w:tabs>
          <w:tab w:val="left" w:pos="1452"/>
        </w:tabs>
        <w:spacing w:before="240" w:line="24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E936A7">
        <w:rPr>
          <w:rFonts w:ascii="Times New Roman" w:hAnsi="Times New Roman" w:cs="Times New Roman"/>
          <w:b/>
          <w:sz w:val="24"/>
        </w:rPr>
        <w:t>Figure S7.</w:t>
      </w:r>
      <w:r w:rsidR="001A7B21" w:rsidRPr="001A7B2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A7B21" w:rsidRPr="004E30D0">
        <w:rPr>
          <w:rFonts w:ascii="Times New Roman" w:hAnsi="Times New Roman" w:cs="Times New Roman"/>
          <w:b/>
          <w:sz w:val="24"/>
          <w:szCs w:val="24"/>
          <w:lang w:val="en-US"/>
        </w:rPr>
        <w:t xml:space="preserve">Effect of the PARP inhibitor PJ-34 on p53 mRNA expression and p53 phosphorylation level in </w:t>
      </w:r>
      <w:r w:rsidR="001A7B21" w:rsidRPr="004E30D0">
        <w:rPr>
          <w:rFonts w:ascii="Times New Roman" w:hAnsi="Times New Roman" w:cs="Times New Roman"/>
          <w:b/>
          <w:sz w:val="24"/>
          <w:szCs w:val="24"/>
        </w:rPr>
        <w:t>α</w:t>
      </w:r>
      <w:r w:rsidR="001A7B21" w:rsidRPr="004E30D0">
        <w:rPr>
          <w:rFonts w:ascii="Times New Roman" w:hAnsi="Times New Roman" w:cs="Times New Roman"/>
          <w:b/>
          <w:sz w:val="24"/>
          <w:szCs w:val="24"/>
          <w:lang w:val="en-US"/>
        </w:rPr>
        <w:t>TC1.6 cells,</w:t>
      </w:r>
      <w:r w:rsidR="001A7B21" w:rsidRPr="004E30D0">
        <w:rPr>
          <w:lang w:val="en-US"/>
        </w:rPr>
        <w:t xml:space="preserve"> </w:t>
      </w:r>
      <w:r w:rsidR="001A7B21">
        <w:rPr>
          <w:rFonts w:ascii="Times New Roman" w:hAnsi="Times New Roman" w:cs="Times New Roman"/>
          <w:b/>
          <w:sz w:val="24"/>
          <w:szCs w:val="24"/>
          <w:lang w:val="en-US"/>
        </w:rPr>
        <w:t>grown for 24</w:t>
      </w:r>
      <w:r w:rsidR="001A7B21" w:rsidRPr="004E30D0">
        <w:rPr>
          <w:rFonts w:ascii="Times New Roman" w:hAnsi="Times New Roman" w:cs="Times New Roman"/>
          <w:b/>
          <w:sz w:val="24"/>
          <w:szCs w:val="24"/>
          <w:lang w:val="en-US"/>
        </w:rPr>
        <w:t xml:space="preserve">h in the presence or absence of cytokines. </w:t>
      </w:r>
      <w:r w:rsidR="001A7B21" w:rsidRPr="004E30D0">
        <w:rPr>
          <w:rFonts w:ascii="Times New Roman" w:hAnsi="Times New Roman" w:cs="Times New Roman"/>
          <w:sz w:val="24"/>
          <w:szCs w:val="24"/>
          <w:lang w:val="en-US"/>
        </w:rPr>
        <w:t xml:space="preserve">Real-time PCR and total cell lysate </w:t>
      </w:r>
      <w:proofErr w:type="spellStart"/>
      <w:r w:rsidR="001A7B21" w:rsidRPr="004E30D0">
        <w:rPr>
          <w:rFonts w:ascii="Times New Roman" w:hAnsi="Times New Roman" w:cs="Times New Roman"/>
          <w:sz w:val="24"/>
          <w:szCs w:val="24"/>
          <w:lang w:val="en-US"/>
        </w:rPr>
        <w:t>immunoblottings</w:t>
      </w:r>
      <w:proofErr w:type="spellEnd"/>
      <w:r w:rsidR="001A7B21" w:rsidRPr="004E30D0">
        <w:rPr>
          <w:rFonts w:ascii="Times New Roman" w:hAnsi="Times New Roman" w:cs="Times New Roman"/>
          <w:sz w:val="24"/>
          <w:szCs w:val="24"/>
          <w:lang w:val="en-US"/>
        </w:rPr>
        <w:t xml:space="preserve"> were performed as described in the Materials and Methods section. αTC1.6 cells were grown: in normal culture medium (control: CTRL); in the presence of 10µM PJ-34; in culture medium containing cytokine cocktail (CYT: TNF-α 25 U/ml; IFN-γ 25 U/ml and IL-1β 0.1 U/ml); in culture medium with the addition of both cytokine cocktail and 10µM </w:t>
      </w:r>
      <w:r w:rsidR="001A7B21">
        <w:rPr>
          <w:rFonts w:ascii="Times New Roman" w:hAnsi="Times New Roman" w:cs="Times New Roman"/>
          <w:sz w:val="24"/>
          <w:szCs w:val="24"/>
          <w:lang w:val="en-US"/>
        </w:rPr>
        <w:t>PJ-34 (CYT + 10µM PJ-34), for 24</w:t>
      </w:r>
      <w:r w:rsidR="001A7B21" w:rsidRPr="004E30D0">
        <w:rPr>
          <w:rFonts w:ascii="Times New Roman" w:hAnsi="Times New Roman" w:cs="Times New Roman"/>
          <w:sz w:val="24"/>
          <w:szCs w:val="24"/>
          <w:lang w:val="en-US"/>
        </w:rPr>
        <w:t xml:space="preserve">h. </w:t>
      </w:r>
      <w:r w:rsidR="001A7B21" w:rsidRPr="004E30D0">
        <w:rPr>
          <w:rFonts w:ascii="Times New Roman" w:hAnsi="Times New Roman" w:cs="Times New Roman"/>
          <w:b/>
          <w:sz w:val="24"/>
          <w:szCs w:val="24"/>
          <w:lang w:val="en-US"/>
        </w:rPr>
        <w:t xml:space="preserve">A. </w:t>
      </w:r>
      <w:r w:rsidR="001A7B21" w:rsidRPr="004E30D0">
        <w:rPr>
          <w:rFonts w:ascii="Times New Roman" w:hAnsi="Times New Roman" w:cs="Times New Roman"/>
          <w:sz w:val="24"/>
          <w:szCs w:val="24"/>
          <w:lang w:val="en-US"/>
        </w:rPr>
        <w:t>Relative quanti</w:t>
      </w:r>
      <w:r w:rsidR="001A7B21">
        <w:rPr>
          <w:rFonts w:ascii="Times New Roman" w:hAnsi="Times New Roman" w:cs="Times New Roman"/>
          <w:sz w:val="24"/>
          <w:szCs w:val="24"/>
          <w:lang w:val="en-US"/>
        </w:rPr>
        <w:t>ty (RQ) level of p53 mRNA, at 24</w:t>
      </w:r>
      <w:r w:rsidR="001A7B21" w:rsidRPr="004E30D0">
        <w:rPr>
          <w:rFonts w:ascii="Times New Roman" w:hAnsi="Times New Roman" w:cs="Times New Roman"/>
          <w:sz w:val="24"/>
          <w:szCs w:val="24"/>
          <w:lang w:val="en-US"/>
        </w:rPr>
        <w:t>h, in the experimental conditions mentioned above.</w:t>
      </w:r>
      <w:r w:rsidR="001A7B21" w:rsidRPr="003323EB">
        <w:rPr>
          <w:lang w:val="en-US"/>
        </w:rPr>
        <w:t xml:space="preserve"> </w:t>
      </w:r>
      <w:r w:rsidR="001A7B21" w:rsidRPr="003323EB">
        <w:rPr>
          <w:rFonts w:ascii="Times New Roman" w:hAnsi="Times New Roman" w:cs="Times New Roman"/>
          <w:sz w:val="24"/>
          <w:szCs w:val="24"/>
          <w:lang w:val="en-US"/>
        </w:rPr>
        <w:t xml:space="preserve">Relative quantification is referred to untreated cells. </w:t>
      </w:r>
      <w:r w:rsidR="001A7B21" w:rsidRPr="004E30D0">
        <w:rPr>
          <w:rFonts w:ascii="Times New Roman" w:hAnsi="Times New Roman" w:cs="Times New Roman"/>
          <w:b/>
          <w:sz w:val="24"/>
          <w:szCs w:val="24"/>
          <w:lang w:val="en-US"/>
        </w:rPr>
        <w:t>B.</w:t>
      </w:r>
      <w:r w:rsidR="001A7B21" w:rsidRPr="004E30D0">
        <w:rPr>
          <w:rFonts w:ascii="Times New Roman" w:hAnsi="Times New Roman" w:cs="Times New Roman"/>
          <w:sz w:val="24"/>
          <w:szCs w:val="24"/>
          <w:lang w:val="en-US"/>
        </w:rPr>
        <w:t xml:space="preserve"> The phosphorylation level of p53 protein was revealed with a rabbit polyclonal antibody (1:1000 dilution) as described in Materials and Methods section. The phosphorylated form of p53 was normalized with the total protein, using a mouse monoclonal antibody (1:1000 dilution). The blots were controlled for equal loading by GAPDH, using a mouse monoclonal antibody (1:2000 dilution). Immunoreactive bands were visualized by chemiluminescence (ECL system).The values were obtained by the reading of blots through the Image J program</w:t>
      </w:r>
      <w:r w:rsidR="001A7B21">
        <w:rPr>
          <w:rFonts w:ascii="Times New Roman" w:hAnsi="Times New Roman" w:cs="Times New Roman"/>
          <w:sz w:val="24"/>
          <w:szCs w:val="24"/>
          <w:lang w:val="en-US"/>
        </w:rPr>
        <w:t>. Statistical analysis was carried</w:t>
      </w:r>
      <w:r w:rsidR="001A7B21" w:rsidRPr="004E30D0">
        <w:rPr>
          <w:rFonts w:ascii="Times New Roman" w:hAnsi="Times New Roman" w:cs="Times New Roman"/>
          <w:sz w:val="24"/>
          <w:szCs w:val="24"/>
          <w:lang w:val="en-US"/>
        </w:rPr>
        <w:t xml:space="preserve"> out by One-way </w:t>
      </w:r>
      <w:proofErr w:type="spellStart"/>
      <w:r w:rsidR="001A7B21" w:rsidRPr="004E30D0">
        <w:rPr>
          <w:rFonts w:ascii="Times New Roman" w:hAnsi="Times New Roman" w:cs="Times New Roman"/>
          <w:sz w:val="24"/>
          <w:szCs w:val="24"/>
          <w:lang w:val="en-US"/>
        </w:rPr>
        <w:t>Anova</w:t>
      </w:r>
      <w:proofErr w:type="spellEnd"/>
      <w:r w:rsidR="001A7B21" w:rsidRPr="004E30D0">
        <w:rPr>
          <w:rFonts w:ascii="Times New Roman" w:hAnsi="Times New Roman" w:cs="Times New Roman"/>
          <w:sz w:val="24"/>
          <w:szCs w:val="24"/>
          <w:lang w:val="en-US"/>
        </w:rPr>
        <w:t xml:space="preserve"> test, using control (CTRL) and cytokines (CYT) conditions as reference samples. The bars represent means ± SD of three independent experiments (S.D. = standard deviation). </w:t>
      </w:r>
    </w:p>
    <w:p w:rsidR="00E936A7" w:rsidRDefault="00E936A7" w:rsidP="007F51D6">
      <w:pPr>
        <w:rPr>
          <w:rFonts w:ascii="Times New Roman" w:hAnsi="Times New Roman" w:cs="Times New Roman"/>
          <w:sz w:val="24"/>
        </w:rPr>
      </w:pPr>
    </w:p>
    <w:p w:rsidR="00E936A7" w:rsidRDefault="00E936A7" w:rsidP="007F51D6">
      <w:pPr>
        <w:rPr>
          <w:rFonts w:ascii="Times New Roman" w:hAnsi="Times New Roman" w:cs="Times New Roman"/>
          <w:sz w:val="24"/>
        </w:rPr>
      </w:pPr>
    </w:p>
    <w:p w:rsidR="00E936A7" w:rsidRDefault="00E936A7" w:rsidP="007F51D6">
      <w:pPr>
        <w:rPr>
          <w:rFonts w:ascii="Times New Roman" w:hAnsi="Times New Roman" w:cs="Times New Roman"/>
          <w:sz w:val="24"/>
        </w:rPr>
      </w:pPr>
    </w:p>
    <w:p w:rsidR="00E936A7" w:rsidRDefault="00E936A7" w:rsidP="007F51D6">
      <w:pPr>
        <w:rPr>
          <w:rFonts w:ascii="Times New Roman" w:hAnsi="Times New Roman" w:cs="Times New Roman"/>
          <w:sz w:val="24"/>
        </w:rPr>
      </w:pPr>
    </w:p>
    <w:p w:rsidR="00E936A7" w:rsidRPr="007F51D6" w:rsidRDefault="00503C66" w:rsidP="00E936A7">
      <w:pPr>
        <w:jc w:val="center"/>
        <w:rPr>
          <w:rFonts w:ascii="Times New Roman" w:hAnsi="Times New Roman" w:cs="Times New Roman"/>
          <w:sz w:val="24"/>
        </w:rPr>
      </w:pPr>
      <w:r w:rsidRPr="00503C66">
        <w:rPr>
          <w:rFonts w:ascii="Times New Roman" w:hAnsi="Times New Roman" w:cs="Times New Roman"/>
          <w:noProof/>
          <w:sz w:val="24"/>
          <w:lang w:val="it-IT" w:eastAsia="it-IT"/>
        </w:rPr>
        <w:lastRenderedPageBreak/>
        <w:drawing>
          <wp:inline distT="0" distB="0" distL="0" distR="0">
            <wp:extent cx="6120130" cy="4447456"/>
            <wp:effectExtent l="0" t="0" r="0" b="0"/>
            <wp:docPr id="14" name="Immagine 14" descr="C:\Users\Floriana\Desktop\Revisione Frontiers\Figure definitive 27-03-19\Supplementary Material\Figure S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loriana\Desktop\Revisione Frontiers\Figure definitive 27-03-19\Supplementary Material\Figure S8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4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1D6" w:rsidRPr="007F51D6" w:rsidRDefault="007F51D6" w:rsidP="007F51D6">
      <w:pPr>
        <w:rPr>
          <w:rFonts w:ascii="Times New Roman" w:hAnsi="Times New Roman" w:cs="Times New Roman"/>
          <w:sz w:val="24"/>
        </w:rPr>
      </w:pPr>
    </w:p>
    <w:p w:rsidR="007F51D6" w:rsidRPr="001A7B21" w:rsidRDefault="00E936A7" w:rsidP="001A7B21">
      <w:pPr>
        <w:tabs>
          <w:tab w:val="left" w:pos="1452"/>
        </w:tabs>
        <w:spacing w:before="240" w:line="24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E936A7">
        <w:rPr>
          <w:rFonts w:ascii="Times New Roman" w:hAnsi="Times New Roman" w:cs="Times New Roman"/>
          <w:b/>
          <w:sz w:val="24"/>
        </w:rPr>
        <w:t>Figure S8.</w:t>
      </w:r>
      <w:r w:rsidR="001A7B21" w:rsidRPr="001A7B2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A7B21" w:rsidRPr="004E30D0">
        <w:rPr>
          <w:rFonts w:ascii="Times New Roman" w:hAnsi="Times New Roman" w:cs="Times New Roman"/>
          <w:b/>
          <w:sz w:val="24"/>
          <w:szCs w:val="24"/>
          <w:lang w:val="en-US"/>
        </w:rPr>
        <w:t xml:space="preserve">Effect of the PARP inhibitor PJ-34 on p53 mRNA expression and p53 phosphorylation level in </w:t>
      </w:r>
      <w:r w:rsidR="001A7B21" w:rsidRPr="004E30D0">
        <w:rPr>
          <w:rFonts w:ascii="Times New Roman" w:hAnsi="Times New Roman" w:cs="Times New Roman"/>
          <w:b/>
          <w:sz w:val="24"/>
          <w:szCs w:val="24"/>
        </w:rPr>
        <w:t>β</w:t>
      </w:r>
      <w:r w:rsidR="001A7B21">
        <w:rPr>
          <w:rFonts w:ascii="Times New Roman" w:hAnsi="Times New Roman" w:cs="Times New Roman"/>
          <w:b/>
          <w:sz w:val="24"/>
          <w:szCs w:val="24"/>
          <w:lang w:val="en-US"/>
        </w:rPr>
        <w:t>TC1 cells, grown for 24</w:t>
      </w:r>
      <w:r w:rsidR="001A7B21" w:rsidRPr="004E30D0">
        <w:rPr>
          <w:rFonts w:ascii="Times New Roman" w:hAnsi="Times New Roman" w:cs="Times New Roman"/>
          <w:b/>
          <w:sz w:val="24"/>
          <w:szCs w:val="24"/>
          <w:lang w:val="en-US"/>
        </w:rPr>
        <w:t>h in the presence or absence of cytokines.</w:t>
      </w:r>
      <w:r w:rsidR="001A7B21" w:rsidRPr="004E30D0">
        <w:rPr>
          <w:rFonts w:ascii="Times New Roman" w:hAnsi="Times New Roman" w:cs="Times New Roman"/>
          <w:sz w:val="24"/>
          <w:szCs w:val="24"/>
          <w:lang w:val="en-US"/>
        </w:rPr>
        <w:t xml:space="preserve"> Real-time PCR and total cell lysate </w:t>
      </w:r>
      <w:proofErr w:type="spellStart"/>
      <w:r w:rsidR="001A7B21" w:rsidRPr="004E30D0">
        <w:rPr>
          <w:rFonts w:ascii="Times New Roman" w:hAnsi="Times New Roman" w:cs="Times New Roman"/>
          <w:sz w:val="24"/>
          <w:szCs w:val="24"/>
          <w:lang w:val="en-US"/>
        </w:rPr>
        <w:t>immunoblottings</w:t>
      </w:r>
      <w:proofErr w:type="spellEnd"/>
      <w:r w:rsidR="001A7B21" w:rsidRPr="004E30D0">
        <w:rPr>
          <w:rFonts w:ascii="Times New Roman" w:hAnsi="Times New Roman" w:cs="Times New Roman"/>
          <w:sz w:val="24"/>
          <w:szCs w:val="24"/>
          <w:lang w:val="en-US"/>
        </w:rPr>
        <w:t xml:space="preserve"> were performed as described in the Materials and Methods section.  </w:t>
      </w:r>
      <w:r w:rsidR="001A7B21" w:rsidRPr="004E30D0">
        <w:rPr>
          <w:rFonts w:ascii="Times New Roman" w:hAnsi="Times New Roman" w:cs="Times New Roman"/>
          <w:sz w:val="24"/>
          <w:szCs w:val="24"/>
        </w:rPr>
        <w:t>β</w:t>
      </w:r>
      <w:r w:rsidR="001A7B21" w:rsidRPr="004E30D0">
        <w:rPr>
          <w:rFonts w:ascii="Times New Roman" w:hAnsi="Times New Roman" w:cs="Times New Roman"/>
          <w:sz w:val="24"/>
          <w:szCs w:val="24"/>
          <w:lang w:val="en-US"/>
        </w:rPr>
        <w:t>TC1 cells were grown: in normal culture medium (control: CTRL); in the presence of 10µM PJ-34; in culture medium containing cytokine cocktail (CYT: TNF-α 25 U/ml; IFN-γ 25 U/ml and IL-1β 0.1 U/ml); in culture medium with the addition of both cytokine cocktail and 10µM PJ-34 (CYT + 10µM PJ-34</w:t>
      </w:r>
      <w:r w:rsidR="001A7B21">
        <w:rPr>
          <w:rFonts w:ascii="Times New Roman" w:hAnsi="Times New Roman" w:cs="Times New Roman"/>
          <w:sz w:val="24"/>
          <w:szCs w:val="24"/>
          <w:lang w:val="en-US"/>
        </w:rPr>
        <w:t>), for 24</w:t>
      </w:r>
      <w:r w:rsidR="001A7B21" w:rsidRPr="004E30D0">
        <w:rPr>
          <w:rFonts w:ascii="Times New Roman" w:hAnsi="Times New Roman" w:cs="Times New Roman"/>
          <w:sz w:val="24"/>
          <w:szCs w:val="24"/>
          <w:lang w:val="en-US"/>
        </w:rPr>
        <w:t xml:space="preserve">h. </w:t>
      </w:r>
      <w:r w:rsidR="001A7B21" w:rsidRPr="004E30D0">
        <w:rPr>
          <w:rFonts w:ascii="Times New Roman" w:hAnsi="Times New Roman" w:cs="Times New Roman"/>
          <w:b/>
          <w:sz w:val="24"/>
          <w:szCs w:val="24"/>
          <w:lang w:val="en-US"/>
        </w:rPr>
        <w:t xml:space="preserve">A. </w:t>
      </w:r>
      <w:r w:rsidR="001A7B21" w:rsidRPr="004E30D0">
        <w:rPr>
          <w:rFonts w:ascii="Times New Roman" w:hAnsi="Times New Roman" w:cs="Times New Roman"/>
          <w:sz w:val="24"/>
          <w:szCs w:val="24"/>
          <w:lang w:val="en-US"/>
        </w:rPr>
        <w:t>Relative quanti</w:t>
      </w:r>
      <w:r w:rsidR="001A7B21">
        <w:rPr>
          <w:rFonts w:ascii="Times New Roman" w:hAnsi="Times New Roman" w:cs="Times New Roman"/>
          <w:sz w:val="24"/>
          <w:szCs w:val="24"/>
          <w:lang w:val="en-US"/>
        </w:rPr>
        <w:t>ty (RQ) level of p53 mRNA, at 24</w:t>
      </w:r>
      <w:r w:rsidR="001A7B21" w:rsidRPr="004E30D0">
        <w:rPr>
          <w:rFonts w:ascii="Times New Roman" w:hAnsi="Times New Roman" w:cs="Times New Roman"/>
          <w:sz w:val="24"/>
          <w:szCs w:val="24"/>
          <w:lang w:val="en-US"/>
        </w:rPr>
        <w:t xml:space="preserve">h, in the experimental conditions mentioned above. </w:t>
      </w:r>
      <w:r w:rsidR="001A7B21" w:rsidRPr="003323EB">
        <w:rPr>
          <w:rFonts w:ascii="Times New Roman" w:hAnsi="Times New Roman" w:cs="Times New Roman"/>
          <w:sz w:val="24"/>
          <w:szCs w:val="24"/>
          <w:lang w:val="en-US"/>
        </w:rPr>
        <w:t xml:space="preserve">Relative quantification </w:t>
      </w:r>
      <w:r w:rsidR="001A7B21">
        <w:rPr>
          <w:rFonts w:ascii="Times New Roman" w:hAnsi="Times New Roman" w:cs="Times New Roman"/>
          <w:sz w:val="24"/>
          <w:szCs w:val="24"/>
          <w:lang w:val="en-US"/>
        </w:rPr>
        <w:t xml:space="preserve">is referred to untreated cells. </w:t>
      </w:r>
      <w:r w:rsidR="001A7B21" w:rsidRPr="004E30D0">
        <w:rPr>
          <w:rFonts w:ascii="Times New Roman" w:hAnsi="Times New Roman" w:cs="Times New Roman"/>
          <w:b/>
          <w:sz w:val="24"/>
          <w:szCs w:val="24"/>
          <w:lang w:val="en-US"/>
        </w:rPr>
        <w:t xml:space="preserve">B. </w:t>
      </w:r>
      <w:r w:rsidR="001A7B21" w:rsidRPr="004E30D0">
        <w:rPr>
          <w:rFonts w:ascii="Times New Roman" w:hAnsi="Times New Roman" w:cs="Times New Roman"/>
          <w:sz w:val="24"/>
          <w:szCs w:val="24"/>
          <w:lang w:val="en-US"/>
        </w:rPr>
        <w:t>The phosphorylation level of p53 protein was revealed with a rabbit polyclonal antibody (1:1000 dilution) as described in Materials and Methods section. The phosphorylated form of p53 was normalized with the total protein, using a mouse monoclonal antibody against total p53 (1:1000 dilution). The blots were controlled for equal loading by GAPDH, using a mouse monoclonal antibody (1:2000 dilution). Immunoreactive bands were visualized by chemiluminescence (ECL system). The values were obtained by the reading of blots through the Image J program</w:t>
      </w:r>
      <w:r w:rsidR="001A7B21">
        <w:rPr>
          <w:rFonts w:ascii="Times New Roman" w:hAnsi="Times New Roman" w:cs="Times New Roman"/>
          <w:sz w:val="24"/>
          <w:szCs w:val="24"/>
          <w:lang w:val="en-US"/>
        </w:rPr>
        <w:t>. Statistical analysis was carried</w:t>
      </w:r>
      <w:r w:rsidR="001A7B21" w:rsidRPr="004E30D0">
        <w:rPr>
          <w:rFonts w:ascii="Times New Roman" w:hAnsi="Times New Roman" w:cs="Times New Roman"/>
          <w:sz w:val="24"/>
          <w:szCs w:val="24"/>
          <w:lang w:val="en-US"/>
        </w:rPr>
        <w:t xml:space="preserve"> out by One-way </w:t>
      </w:r>
      <w:proofErr w:type="spellStart"/>
      <w:r w:rsidR="001A7B21" w:rsidRPr="004E30D0">
        <w:rPr>
          <w:rFonts w:ascii="Times New Roman" w:hAnsi="Times New Roman" w:cs="Times New Roman"/>
          <w:sz w:val="24"/>
          <w:szCs w:val="24"/>
          <w:lang w:val="en-US"/>
        </w:rPr>
        <w:t>Anova</w:t>
      </w:r>
      <w:proofErr w:type="spellEnd"/>
      <w:r w:rsidR="001A7B21" w:rsidRPr="004E30D0">
        <w:rPr>
          <w:rFonts w:ascii="Times New Roman" w:hAnsi="Times New Roman" w:cs="Times New Roman"/>
          <w:sz w:val="24"/>
          <w:szCs w:val="24"/>
          <w:lang w:val="en-US"/>
        </w:rPr>
        <w:t xml:space="preserve"> test, using control (CTRL) and cytokines (CYT) conditions as reference samples. The bars represent means ± SD of three independent experiments (S.D. = standard deviation). </w:t>
      </w:r>
    </w:p>
    <w:p w:rsidR="007F51D6" w:rsidRPr="007F51D6" w:rsidRDefault="007F51D6" w:rsidP="007F51D6">
      <w:pPr>
        <w:rPr>
          <w:rFonts w:ascii="Times New Roman" w:hAnsi="Times New Roman" w:cs="Times New Roman"/>
          <w:sz w:val="24"/>
        </w:rPr>
      </w:pPr>
    </w:p>
    <w:p w:rsidR="007F51D6" w:rsidRPr="007F51D6" w:rsidRDefault="007F51D6" w:rsidP="007F51D6">
      <w:pPr>
        <w:rPr>
          <w:rFonts w:ascii="Times New Roman" w:hAnsi="Times New Roman" w:cs="Times New Roman"/>
          <w:sz w:val="24"/>
        </w:rPr>
      </w:pPr>
    </w:p>
    <w:p w:rsidR="007F51D6" w:rsidRPr="007F51D6" w:rsidRDefault="007F51D6" w:rsidP="007F51D6">
      <w:pPr>
        <w:rPr>
          <w:rFonts w:ascii="Times New Roman" w:hAnsi="Times New Roman" w:cs="Times New Roman"/>
          <w:sz w:val="24"/>
        </w:rPr>
      </w:pPr>
    </w:p>
    <w:p w:rsidR="007F51D6" w:rsidRPr="007F51D6" w:rsidRDefault="007F51D6" w:rsidP="007F51D6">
      <w:pPr>
        <w:rPr>
          <w:rFonts w:ascii="Times New Roman" w:hAnsi="Times New Roman" w:cs="Times New Roman"/>
          <w:sz w:val="24"/>
        </w:rPr>
      </w:pPr>
    </w:p>
    <w:sectPr w:rsidR="007F51D6" w:rsidRPr="007F51D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51D6"/>
    <w:rsid w:val="0002694B"/>
    <w:rsid w:val="001A7B21"/>
    <w:rsid w:val="00386F5F"/>
    <w:rsid w:val="00503C66"/>
    <w:rsid w:val="005B61FF"/>
    <w:rsid w:val="006A0C1D"/>
    <w:rsid w:val="00751C33"/>
    <w:rsid w:val="007777AC"/>
    <w:rsid w:val="007D1792"/>
    <w:rsid w:val="007F51D6"/>
    <w:rsid w:val="008850F6"/>
    <w:rsid w:val="00A50388"/>
    <w:rsid w:val="00A81DA1"/>
    <w:rsid w:val="00B303CB"/>
    <w:rsid w:val="00B45E7B"/>
    <w:rsid w:val="00BF0913"/>
    <w:rsid w:val="00D10BF5"/>
    <w:rsid w:val="00E936A7"/>
    <w:rsid w:val="00F32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E24DD7-B7CD-48B0-B1A7-29221B7BD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F5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7D1792"/>
    <w:pPr>
      <w:spacing w:after="200" w:line="240" w:lineRule="auto"/>
    </w:pPr>
    <w:rPr>
      <w:i/>
      <w:iCs/>
      <w:color w:val="44546A" w:themeColor="text2"/>
      <w:sz w:val="18"/>
      <w:szCs w:val="18"/>
      <w:lang w:val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9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01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1879</Words>
  <Characters>10716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Floriana D'Angeli</dc:creator>
  <cp:keywords/>
  <dc:description/>
  <cp:lastModifiedBy>Giorgia Aprile</cp:lastModifiedBy>
  <cp:revision>2</cp:revision>
  <dcterms:created xsi:type="dcterms:W3CDTF">2019-04-26T12:57:00Z</dcterms:created>
  <dcterms:modified xsi:type="dcterms:W3CDTF">2019-04-26T12:57:00Z</dcterms:modified>
</cp:coreProperties>
</file>