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AC" w:rsidRDefault="008526AC" w:rsidP="001F556D">
      <w:pPr>
        <w:spacing w:before="24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F45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Differentiation of </w:t>
      </w:r>
      <w:r w:rsidRPr="00F4594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GB"/>
        </w:rPr>
        <w:t>Bacillus thuringiensis</w:t>
      </w:r>
      <w:r w:rsidRPr="00F45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from</w:t>
      </w:r>
      <w:r w:rsidRPr="00F4594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GB"/>
        </w:rPr>
        <w:t xml:space="preserve"> Bacillus cereus </w:t>
      </w:r>
      <w:r w:rsidRPr="00F45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group using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a </w:t>
      </w:r>
      <w:r w:rsidRPr="00F45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unique marker based on real-time PCR</w:t>
      </w:r>
    </w:p>
    <w:p w:rsidR="008526AC" w:rsidRDefault="00010DB4" w:rsidP="008526AC">
      <w:pPr>
        <w:spacing w:before="240" w:line="48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Shuai Wei</w:t>
      </w:r>
      <w:r w:rsidR="008526AC" w:rsidRPr="00D95875">
        <w:rPr>
          <w:rFonts w:ascii="SimSun" w:hAnsi="SimSun" w:cs="Times New Roman" w:hint="eastAsia"/>
          <w:color w:val="000000" w:themeColor="text1"/>
          <w:sz w:val="24"/>
          <w:szCs w:val="24"/>
          <w:vertAlign w:val="superscript"/>
          <w:lang w:val="en-GB"/>
        </w:rPr>
        <w:t>1</w:t>
      </w:r>
      <w:r>
        <w:rPr>
          <w:rFonts w:ascii="SimSun" w:eastAsia="SimSun" w:hAnsi="SimSun" w:cs="Times New Roman" w:hint="eastAsia"/>
          <w:color w:val="000000" w:themeColor="text1"/>
          <w:sz w:val="24"/>
          <w:szCs w:val="24"/>
          <w:vertAlign w:val="superscript"/>
          <w:lang w:val="en-GB"/>
        </w:rPr>
        <w:t>†</w:t>
      </w:r>
      <w:r w:rsidR="008526AC" w:rsidRPr="00D958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8526AC" w:rsidRPr="00D95875" w:rsidDel="00610B4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8526AC" w:rsidRPr="00D958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Ramachandran Chelliah</w:t>
      </w:r>
      <w:r>
        <w:rPr>
          <w:rFonts w:ascii="SimSun" w:hAnsi="SimSun" w:cs="Times New Roman"/>
          <w:color w:val="000000" w:themeColor="text1"/>
          <w:sz w:val="24"/>
          <w:szCs w:val="24"/>
          <w:vertAlign w:val="superscript"/>
          <w:lang w:val="en-GB"/>
        </w:rPr>
        <w:t>2</w:t>
      </w:r>
      <w:r>
        <w:rPr>
          <w:rFonts w:ascii="SimSun" w:eastAsia="SimSun" w:hAnsi="SimSun" w:cs="Times New Roman" w:hint="eastAsia"/>
          <w:color w:val="000000" w:themeColor="text1"/>
          <w:sz w:val="24"/>
          <w:szCs w:val="24"/>
          <w:vertAlign w:val="superscript"/>
          <w:lang w:val="en-GB"/>
        </w:rPr>
        <w:t>†</w:t>
      </w:r>
      <w:r w:rsidR="008526AC" w:rsidRPr="00D958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Byung-Jae Park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2</w:t>
      </w:r>
      <w:r w:rsidR="008526AC" w:rsidRPr="00D95875"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>,</w:t>
      </w:r>
      <w:r w:rsidR="008526AC" w:rsidRPr="00D958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8526AC" w:rsidRPr="00D95875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Se-Hun Kim</w:t>
      </w:r>
      <w:r w:rsidR="008526A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en-GB"/>
        </w:rPr>
        <w:t>c</w:t>
      </w:r>
      <w:r w:rsidR="008526AC" w:rsidRPr="00607046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>,</w:t>
      </w:r>
      <w:r w:rsidR="008526AC" w:rsidRPr="00D95875"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  <w:t xml:space="preserve"> </w:t>
      </w:r>
      <w:r w:rsidR="008526AC" w:rsidRPr="00D958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Fereidoun Forghani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Min Seok Cho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Dong-Suk Park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4</w:t>
      </w:r>
      <w:r w:rsidR="008526AC" w:rsidRPr="00D958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Yong-</w:t>
      </w:r>
      <w:r w:rsidR="008526A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</w:t>
      </w:r>
      <w:r w:rsidR="008526AC" w:rsidRPr="00D958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Jin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5*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Deog-Hwan Oh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2*</w:t>
      </w:r>
    </w:p>
    <w:p w:rsidR="008526AC" w:rsidRPr="008526AC" w:rsidRDefault="008526AC" w:rsidP="008526AC">
      <w:pPr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691E72" w:rsidRPr="008526AC" w:rsidRDefault="008526AC" w:rsidP="008526AC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8526AC">
        <w:rPr>
          <w:rFonts w:ascii="Times New Roman" w:hAnsi="Times New Roman" w:cs="Times New Roman"/>
          <w:b/>
          <w:sz w:val="20"/>
          <w:szCs w:val="20"/>
        </w:rPr>
        <w:t>S T</w:t>
      </w:r>
      <w:r w:rsidRPr="008526AC">
        <w:rPr>
          <w:rFonts w:ascii="Times New Roman" w:hAnsi="Times New Roman" w:cs="Times New Roman" w:hint="eastAsia"/>
          <w:b/>
          <w:sz w:val="20"/>
          <w:szCs w:val="20"/>
        </w:rPr>
        <w:t>able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6AC">
        <w:rPr>
          <w:rFonts w:ascii="Times New Roman" w:hAnsi="Times New Roman" w:cs="Times New Roman"/>
          <w:b/>
          <w:sz w:val="20"/>
          <w:szCs w:val="20"/>
        </w:rPr>
        <w:t>1 PCR results of the 120 strains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54"/>
        <w:gridCol w:w="4820"/>
        <w:gridCol w:w="1419"/>
        <w:gridCol w:w="1223"/>
      </w:tblGrid>
      <w:tr w:rsidR="007B6477" w:rsidRPr="00691E72" w:rsidTr="00392A52">
        <w:trPr>
          <w:trHeight w:hRule="exact" w:val="284"/>
        </w:trPr>
        <w:tc>
          <w:tcPr>
            <w:tcW w:w="862" w:type="pct"/>
            <w:vMerge w:val="restart"/>
            <w:shd w:val="clear" w:color="auto" w:fill="auto"/>
          </w:tcPr>
          <w:p w:rsidR="007B6477" w:rsidRPr="00691E72" w:rsidRDefault="007B6477" w:rsidP="00945E6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8-strip -tube #</w:t>
            </w:r>
          </w:p>
        </w:tc>
        <w:tc>
          <w:tcPr>
            <w:tcW w:w="2673" w:type="pct"/>
            <w:vMerge w:val="restart"/>
            <w:shd w:val="clear" w:color="auto" w:fill="auto"/>
          </w:tcPr>
          <w:p w:rsidR="007B6477" w:rsidRPr="00691E72" w:rsidRDefault="007B6477" w:rsidP="00945E62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Strain names</w:t>
            </w:r>
          </w:p>
        </w:tc>
        <w:tc>
          <w:tcPr>
            <w:tcW w:w="1465" w:type="pct"/>
            <w:gridSpan w:val="2"/>
            <w:shd w:val="clear" w:color="auto" w:fill="auto"/>
          </w:tcPr>
          <w:p w:rsidR="007B6477" w:rsidRPr="00392A52" w:rsidRDefault="007B6477" w:rsidP="00945E62">
            <w:pPr>
              <w:widowControl/>
              <w:jc w:val="center"/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392A52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</w:rPr>
              <w:t>PCR result</w:t>
            </w:r>
            <w:r w:rsidRPr="00392A52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7B6477" w:rsidRPr="00691E72" w:rsidTr="00392A52">
        <w:trPr>
          <w:trHeight w:hRule="exact" w:val="284"/>
        </w:trPr>
        <w:tc>
          <w:tcPr>
            <w:tcW w:w="862" w:type="pct"/>
            <w:vMerge/>
            <w:shd w:val="clear" w:color="auto" w:fill="auto"/>
            <w:hideMark/>
          </w:tcPr>
          <w:p w:rsidR="007B6477" w:rsidRPr="00691E72" w:rsidRDefault="007B6477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3" w:type="pct"/>
            <w:vMerge/>
            <w:shd w:val="clear" w:color="auto" w:fill="auto"/>
            <w:hideMark/>
          </w:tcPr>
          <w:p w:rsidR="007B6477" w:rsidRPr="00691E72" w:rsidRDefault="007B6477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7B6477" w:rsidRPr="00691E72" w:rsidRDefault="007B6477" w:rsidP="001F556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XRE</w:t>
            </w:r>
            <w:bookmarkStart w:id="0" w:name="_GoBack"/>
            <w:bookmarkEnd w:id="0"/>
          </w:p>
        </w:tc>
        <w:tc>
          <w:tcPr>
            <w:tcW w:w="678" w:type="pct"/>
            <w:shd w:val="clear" w:color="auto" w:fill="auto"/>
            <w:hideMark/>
          </w:tcPr>
          <w:p w:rsidR="007B6477" w:rsidRPr="00691E72" w:rsidRDefault="007B6477" w:rsidP="00945E6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cry2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01-01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ATCC 14579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01-02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ATCC 27348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01-03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IAM 1729; KCTC1094; KACC12682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01-04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NRRL B-569; KCTC 1526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01-05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ATCC 10876; KCTC 1092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01-06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ATCC 12480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B6477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7B6477" w:rsidRPr="00691E72" w:rsidRDefault="007B6477" w:rsidP="007B64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01-07</w:t>
            </w:r>
          </w:p>
        </w:tc>
        <w:tc>
          <w:tcPr>
            <w:tcW w:w="2673" w:type="pct"/>
            <w:hideMark/>
          </w:tcPr>
          <w:p w:rsidR="007B6477" w:rsidRPr="00691E72" w:rsidRDefault="007B6477" w:rsidP="007B647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B. cereus F4810/72 </w:t>
            </w:r>
          </w:p>
        </w:tc>
        <w:tc>
          <w:tcPr>
            <w:tcW w:w="787" w:type="pct"/>
            <w:hideMark/>
          </w:tcPr>
          <w:p w:rsidR="007B6477" w:rsidRPr="00691E72" w:rsidRDefault="007B6477" w:rsidP="007B64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A8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7B6477" w:rsidRPr="00691E72" w:rsidRDefault="007B6477" w:rsidP="007B64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7B6477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7B6477" w:rsidRPr="00691E72" w:rsidRDefault="007B6477" w:rsidP="007B64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01-08</w:t>
            </w:r>
          </w:p>
        </w:tc>
        <w:tc>
          <w:tcPr>
            <w:tcW w:w="2673" w:type="pct"/>
            <w:hideMark/>
          </w:tcPr>
          <w:p w:rsidR="007B6477" w:rsidRPr="00691E72" w:rsidRDefault="007B6477" w:rsidP="007B647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ATCC 21768; KCTC 1014</w:t>
            </w:r>
          </w:p>
        </w:tc>
        <w:tc>
          <w:tcPr>
            <w:tcW w:w="787" w:type="pct"/>
            <w:hideMark/>
          </w:tcPr>
          <w:p w:rsidR="007B6477" w:rsidRPr="00691E72" w:rsidRDefault="007B6477" w:rsidP="007B64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A06A8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7B6477" w:rsidRPr="00691E72" w:rsidRDefault="007B6477" w:rsidP="007B64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02-01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KACC 13064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02-02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ATCC 14893; NCCP 10623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02-03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ATCC 21928; NCCP 10715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02-04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ATCC 14579; NCCP 14579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02-05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ATCC 11778; KCCM 11204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02-06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B. cereus ATCC 13061 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02-07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ATCC 21366; KCTC 1013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7B6477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7B6477" w:rsidRPr="00691E72" w:rsidRDefault="007B6477" w:rsidP="007B64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02-08</w:t>
            </w:r>
          </w:p>
        </w:tc>
        <w:tc>
          <w:tcPr>
            <w:tcW w:w="2673" w:type="pct"/>
            <w:hideMark/>
          </w:tcPr>
          <w:p w:rsidR="007B6477" w:rsidRPr="00691E72" w:rsidRDefault="007B6477" w:rsidP="007B647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ATCC 25621</w:t>
            </w:r>
          </w:p>
        </w:tc>
        <w:tc>
          <w:tcPr>
            <w:tcW w:w="787" w:type="pct"/>
            <w:hideMark/>
          </w:tcPr>
          <w:p w:rsidR="007B6477" w:rsidRPr="00691E72" w:rsidRDefault="007B6477" w:rsidP="007B64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97784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7B6477" w:rsidRPr="00691E72" w:rsidRDefault="007B6477" w:rsidP="007B64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B6477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7B6477" w:rsidRPr="00691E72" w:rsidRDefault="007B6477" w:rsidP="007B64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03-01</w:t>
            </w:r>
          </w:p>
        </w:tc>
        <w:tc>
          <w:tcPr>
            <w:tcW w:w="2673" w:type="pct"/>
            <w:hideMark/>
          </w:tcPr>
          <w:p w:rsidR="007B6477" w:rsidRPr="00691E72" w:rsidRDefault="007B6477" w:rsidP="007B647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F4433/73 (diarrheal)</w:t>
            </w:r>
          </w:p>
        </w:tc>
        <w:tc>
          <w:tcPr>
            <w:tcW w:w="787" w:type="pct"/>
            <w:hideMark/>
          </w:tcPr>
          <w:p w:rsidR="007B6477" w:rsidRPr="00691E72" w:rsidRDefault="007B6477" w:rsidP="007B64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977843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7B6477" w:rsidRPr="00691E72" w:rsidRDefault="007B6477" w:rsidP="007B647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03-02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B. cereus KFDA wild type 583 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03-03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KFDA wild type 584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03-04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KFDA wild type 585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03-05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KFDA 229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03-06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KFDA 250 emetic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03-07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KUGH 12 emetic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03-08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KUGH 27 emetic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04-01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KUGH 85 emetic</w:t>
            </w:r>
          </w:p>
        </w:tc>
        <w:tc>
          <w:tcPr>
            <w:tcW w:w="787" w:type="pct"/>
            <w:hideMark/>
          </w:tcPr>
          <w:p w:rsidR="008526AC" w:rsidRPr="00691E72" w:rsidRDefault="007B6477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04-02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617-1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04-03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B. cereus 728-1 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04-04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B. cereus 86-2 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04-05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B21A wild type isolate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04-06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B9A wild type isolate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04-07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B. cereus 62-2 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04-08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72-1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05-01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B.C.-0001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05-02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B.C.-0002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05-03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B.C.-0005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05-04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ICHE-1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05-05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ICHE-2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05-06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ICHE-3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05-07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ICHE-4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05-08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JNHE 06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06-01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JNHE 13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06-02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JNHE 15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06-03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JNHE 22 emetic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06-04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KFDA 202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06-05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KFDA 203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06-06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KFDA 204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06-07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KFDA 205</w:t>
            </w:r>
          </w:p>
        </w:tc>
        <w:tc>
          <w:tcPr>
            <w:tcW w:w="787" w:type="pct"/>
            <w:hideMark/>
          </w:tcPr>
          <w:p w:rsidR="008526AC" w:rsidRPr="00691E72" w:rsidRDefault="007B6477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06-08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KNIH ulsan 1 emetic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07-01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B. cereus KNIH ulsan 2 emetic 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07-02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KNIH ulsan 3 emetic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07-03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KNIH ulsan 4 emetic</w:t>
            </w:r>
          </w:p>
        </w:tc>
        <w:tc>
          <w:tcPr>
            <w:tcW w:w="787" w:type="pct"/>
            <w:hideMark/>
          </w:tcPr>
          <w:p w:rsidR="008526AC" w:rsidRPr="00691E72" w:rsidRDefault="007B6477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07-04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KUGH-B.C emetic 1</w:t>
            </w:r>
          </w:p>
        </w:tc>
        <w:tc>
          <w:tcPr>
            <w:tcW w:w="787" w:type="pct"/>
            <w:hideMark/>
          </w:tcPr>
          <w:p w:rsidR="008526AC" w:rsidRPr="00691E72" w:rsidRDefault="00576967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07-05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KUGH-B.C emetic 5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07-06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KUGH-B.C emetic 4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07-07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KUGH-B.C emetic 7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07-08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4153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08-01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4154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08-02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4158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08-03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4165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08-04</w:t>
            </w:r>
          </w:p>
        </w:tc>
        <w:tc>
          <w:tcPr>
            <w:tcW w:w="2673" w:type="pct"/>
            <w:hideMark/>
          </w:tcPr>
          <w:p w:rsidR="008526AC" w:rsidRPr="00691E72" w:rsidRDefault="008526AC" w:rsidP="003C246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cereus ATCC 14579 as PC</w:t>
            </w:r>
            <w:r w:rsidR="003C246D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  <w:vertAlign w:val="superscript"/>
              </w:rPr>
              <w:t>b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08-05</w:t>
            </w:r>
          </w:p>
        </w:tc>
        <w:tc>
          <w:tcPr>
            <w:tcW w:w="2673" w:type="pct"/>
            <w:hideMark/>
          </w:tcPr>
          <w:p w:rsidR="008526AC" w:rsidRPr="00691E72" w:rsidRDefault="00963726" w:rsidP="0096372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96372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</w:t>
            </w:r>
            <w:r w:rsidR="008526AC"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ATCC 10792 as PC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08-06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E. coli ATCC 43895 as NC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08-07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S. aureus ATCC 12600 as NC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08-08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Blank (no gDNA)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09-01</w:t>
            </w:r>
          </w:p>
        </w:tc>
        <w:tc>
          <w:tcPr>
            <w:tcW w:w="2673" w:type="pct"/>
            <w:hideMark/>
          </w:tcPr>
          <w:p w:rsidR="008526AC" w:rsidRPr="00691E72" w:rsidRDefault="008526AC" w:rsidP="002D67C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</w:t>
            </w:r>
            <w:r w:rsidR="002D67C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thuringiensis ATCC 10792</w:t>
            </w: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 w:rsidR="002D67CA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KACC12061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09-02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HD-73; KCTC 1508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09-03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ATCC 13367; KACC 14395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09-04</w:t>
            </w:r>
          </w:p>
        </w:tc>
        <w:tc>
          <w:tcPr>
            <w:tcW w:w="2673" w:type="pct"/>
            <w:hideMark/>
          </w:tcPr>
          <w:p w:rsidR="008526AC" w:rsidRPr="00691E72" w:rsidRDefault="00963726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</w:t>
            </w:r>
            <w:r w:rsidR="008526AC"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serovar tolworthi NRRL HD-13</w:t>
            </w:r>
          </w:p>
        </w:tc>
        <w:tc>
          <w:tcPr>
            <w:tcW w:w="787" w:type="pct"/>
            <w:hideMark/>
          </w:tcPr>
          <w:p w:rsidR="008526AC" w:rsidRPr="00691E72" w:rsidRDefault="00F10854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09-05</w:t>
            </w:r>
          </w:p>
        </w:tc>
        <w:tc>
          <w:tcPr>
            <w:tcW w:w="2673" w:type="pct"/>
            <w:hideMark/>
          </w:tcPr>
          <w:p w:rsidR="008526AC" w:rsidRPr="00691E72" w:rsidRDefault="00963726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</w:t>
            </w:r>
            <w:r w:rsidR="008526AC"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serovar indiana NRRL HD-516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09-06</w:t>
            </w:r>
          </w:p>
        </w:tc>
        <w:tc>
          <w:tcPr>
            <w:tcW w:w="2673" w:type="pct"/>
            <w:hideMark/>
          </w:tcPr>
          <w:p w:rsidR="008526AC" w:rsidRPr="00691E72" w:rsidRDefault="00963726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</w:t>
            </w:r>
            <w:r w:rsidR="008526AC"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serovar morisoni NRRL HD-12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09-07</w:t>
            </w:r>
          </w:p>
        </w:tc>
        <w:tc>
          <w:tcPr>
            <w:tcW w:w="2673" w:type="pct"/>
            <w:hideMark/>
          </w:tcPr>
          <w:p w:rsidR="008526AC" w:rsidRPr="00691E72" w:rsidRDefault="008526AC" w:rsidP="00F1085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</w:t>
            </w:r>
            <w:r w:rsidR="00F1085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ringiensis KCTC 1510</w:t>
            </w:r>
          </w:p>
        </w:tc>
        <w:tc>
          <w:tcPr>
            <w:tcW w:w="787" w:type="pct"/>
            <w:hideMark/>
          </w:tcPr>
          <w:p w:rsidR="008526AC" w:rsidRPr="00691E72" w:rsidRDefault="00F10854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09-08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subsp. kurstaki CAB141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10-01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subsp. kurstaki HD-1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10-02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subsp. israelensis H14</w:t>
            </w:r>
          </w:p>
        </w:tc>
        <w:tc>
          <w:tcPr>
            <w:tcW w:w="787" w:type="pct"/>
            <w:hideMark/>
          </w:tcPr>
          <w:p w:rsidR="008526AC" w:rsidRPr="00691E72" w:rsidRDefault="00F10854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10-03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subsp. aizawai CAB109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10-04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subsp. aizawai H7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10-05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thuringiensissubsp.aizawaiNT0423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10-06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thuringiensissubsp.aizawaiGB413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10-07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nontoxic (KA4-1)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10-08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nontoxic (CAB506)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11-01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nontoxic (KA2-2)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11-02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CAB101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11-03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CAB104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11-04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CAB105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11-05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CAB106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11-06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CAB107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11-07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CAB108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11-08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CAB110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12-01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CAB120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12-02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CAB125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12-03</w:t>
            </w:r>
          </w:p>
        </w:tc>
        <w:tc>
          <w:tcPr>
            <w:tcW w:w="2673" w:type="pct"/>
            <w:hideMark/>
          </w:tcPr>
          <w:p w:rsidR="008526AC" w:rsidRPr="00691E72" w:rsidRDefault="002D67CA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CAB-128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12-04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CAB130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12-05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CAB135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12-06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CAB136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12-07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CAB137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12-08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CAB138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13-01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CAB139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13-02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CAB140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13-03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CAB143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13-04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CAB155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13-05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CAB156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13-06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CAB159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13-07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CAB162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13-08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CAB191</w:t>
            </w:r>
          </w:p>
        </w:tc>
        <w:tc>
          <w:tcPr>
            <w:tcW w:w="787" w:type="pct"/>
            <w:hideMark/>
          </w:tcPr>
          <w:p w:rsidR="008526AC" w:rsidRPr="00691E72" w:rsidRDefault="00F10854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14-01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CAB255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14-02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CAB280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14-03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CAB315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14-04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CAB318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14-05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CAB420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14-06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CAB430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14-07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CAB431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14-08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CAB435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15-01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CAB450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15-02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thuringiensis CAB461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15-03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Blank (no gDNA)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15-04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B. mycoides ATCC 6462 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15-05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pseudomycoides NRRLB-617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15-06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B. weihenstephanensis KACC12001 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15-07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B. amyloliquefaciens CJ3-27 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15-08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B. subtilis ATCC 6051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16-01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E. coli ATCC 43895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16-02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Enterococcus feculis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16-03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L. monocytogenes ATCC 15313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16-04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Micrococcus luteus ATCC 10240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16-05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Salmonella enterica ATCC 13076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16-06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S. aureus ATCC 12600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16-07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S. pyogenes ATCC 12348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526AC" w:rsidRPr="00691E72" w:rsidTr="00945E62">
        <w:trPr>
          <w:trHeight w:hRule="exact" w:val="284"/>
        </w:trPr>
        <w:tc>
          <w:tcPr>
            <w:tcW w:w="862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16-08</w:t>
            </w:r>
          </w:p>
        </w:tc>
        <w:tc>
          <w:tcPr>
            <w:tcW w:w="2673" w:type="pct"/>
            <w:hideMark/>
          </w:tcPr>
          <w:p w:rsidR="008526AC" w:rsidRPr="00691E72" w:rsidRDefault="008526AC" w:rsidP="00945E6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Blank (no gDNA)</w:t>
            </w:r>
          </w:p>
        </w:tc>
        <w:tc>
          <w:tcPr>
            <w:tcW w:w="787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78" w:type="pct"/>
            <w:hideMark/>
          </w:tcPr>
          <w:p w:rsidR="008526AC" w:rsidRPr="00691E72" w:rsidRDefault="008526AC" w:rsidP="00945E6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1E72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</w:tr>
    </w:tbl>
    <w:p w:rsidR="003C246D" w:rsidRDefault="003C246D" w:rsidP="00392A52">
      <w:pPr>
        <w:rPr>
          <w:rFonts w:ascii="Times New Roman" w:hAnsi="Times New Roman" w:cs="Times New Roman"/>
          <w:sz w:val="20"/>
          <w:szCs w:val="20"/>
        </w:rPr>
      </w:pPr>
      <w:r w:rsidRPr="00392A52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92A52">
        <w:rPr>
          <w:rFonts w:ascii="Times New Roman" w:hAnsi="Times New Roman" w:cs="Times New Roman"/>
          <w:sz w:val="20"/>
          <w:szCs w:val="20"/>
        </w:rPr>
        <w:t>The symbol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92A52">
        <w:rPr>
          <w:rFonts w:ascii="Times New Roman" w:hAnsi="Times New Roman" w:cs="Times New Roman"/>
          <w:sz w:val="20"/>
          <w:szCs w:val="20"/>
        </w:rPr>
        <w:t>“+”</w:t>
      </w:r>
      <w:r>
        <w:rPr>
          <w:rFonts w:ascii="Times New Roman" w:hAnsi="Times New Roman" w:cs="Times New Roman"/>
          <w:sz w:val="20"/>
          <w:szCs w:val="20"/>
        </w:rPr>
        <w:t xml:space="preserve"> means </w:t>
      </w:r>
      <w:r w:rsidR="00552F86">
        <w:rPr>
          <w:rFonts w:ascii="Times New Roman" w:hAnsi="Times New Roman" w:cs="Times New Roman"/>
          <w:sz w:val="20"/>
          <w:szCs w:val="20"/>
        </w:rPr>
        <w:t xml:space="preserve">a clear band was observed in the </w:t>
      </w:r>
      <w:r>
        <w:rPr>
          <w:rFonts w:ascii="Times New Roman" w:hAnsi="Times New Roman" w:cs="Times New Roman"/>
          <w:sz w:val="20"/>
          <w:szCs w:val="20"/>
        </w:rPr>
        <w:t>gel</w:t>
      </w:r>
      <w:r w:rsidR="00552F86">
        <w:rPr>
          <w:rFonts w:ascii="Times New Roman" w:hAnsi="Times New Roman" w:cs="Times New Roman"/>
          <w:sz w:val="20"/>
          <w:szCs w:val="20"/>
        </w:rPr>
        <w:t xml:space="preserve"> under UV light </w:t>
      </w:r>
      <w:r>
        <w:rPr>
          <w:rFonts w:ascii="Times New Roman" w:hAnsi="Times New Roman" w:cs="Times New Roman"/>
          <w:sz w:val="20"/>
          <w:szCs w:val="20"/>
        </w:rPr>
        <w:t xml:space="preserve">indicating a positive result and </w:t>
      </w:r>
      <w:r w:rsidRPr="00D35F5C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D35F5C">
        <w:rPr>
          <w:rFonts w:ascii="Times New Roman" w:hAnsi="Times New Roman" w:cs="Times New Roman"/>
          <w:sz w:val="20"/>
          <w:szCs w:val="20"/>
        </w:rPr>
        <w:t>”</w:t>
      </w:r>
      <w:r w:rsidRPr="003C24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means </w:t>
      </w:r>
      <w:r w:rsidR="00552F86">
        <w:rPr>
          <w:rFonts w:ascii="Times New Roman" w:hAnsi="Times New Roman" w:cs="Times New Roman"/>
          <w:sz w:val="20"/>
          <w:szCs w:val="20"/>
        </w:rPr>
        <w:t>no band was observed in the gel under UV light indicating a negative result</w:t>
      </w:r>
      <w:r>
        <w:rPr>
          <w:rFonts w:ascii="Times New Roman" w:hAnsi="Times New Roman" w:cs="Times New Roman"/>
          <w:sz w:val="20"/>
          <w:szCs w:val="20"/>
        </w:rPr>
        <w:t>.</w:t>
      </w:r>
      <w:r w:rsidR="00552F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6AC" w:rsidRPr="00392A52" w:rsidRDefault="003C246D" w:rsidP="00392A52">
      <w:pPr>
        <w:rPr>
          <w:rFonts w:ascii="Times New Roman" w:hAnsi="Times New Roman" w:cs="Times New Roman"/>
          <w:sz w:val="20"/>
          <w:szCs w:val="20"/>
        </w:rPr>
      </w:pPr>
      <w:r w:rsidRPr="00392A52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2D67CA" w:rsidRPr="00392A52">
        <w:rPr>
          <w:rFonts w:ascii="Times New Roman" w:hAnsi="Times New Roman" w:cs="Times New Roman"/>
          <w:sz w:val="20"/>
          <w:szCs w:val="20"/>
        </w:rPr>
        <w:t xml:space="preserve">PC means positive control. NC means negative control. </w:t>
      </w:r>
    </w:p>
    <w:sectPr w:rsidR="008526AC" w:rsidRPr="00392A5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28" w:rsidRDefault="00974E28" w:rsidP="00963726">
      <w:r>
        <w:separator/>
      </w:r>
    </w:p>
  </w:endnote>
  <w:endnote w:type="continuationSeparator" w:id="0">
    <w:p w:rsidR="00974E28" w:rsidRDefault="00974E28" w:rsidP="009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28" w:rsidRDefault="00974E28" w:rsidP="00963726">
      <w:r>
        <w:separator/>
      </w:r>
    </w:p>
  </w:footnote>
  <w:footnote w:type="continuationSeparator" w:id="0">
    <w:p w:rsidR="00974E28" w:rsidRDefault="00974E28" w:rsidP="0096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74649"/>
    <w:multiLevelType w:val="hybridMultilevel"/>
    <w:tmpl w:val="B3FC52D0"/>
    <w:lvl w:ilvl="0" w:tplc="35160F14">
      <w:start w:val="2"/>
      <w:numFmt w:val="bullet"/>
      <w:lvlText w:val="*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4F"/>
    <w:rsid w:val="00010DB4"/>
    <w:rsid w:val="000264D6"/>
    <w:rsid w:val="001D7C99"/>
    <w:rsid w:val="001F556D"/>
    <w:rsid w:val="002D67CA"/>
    <w:rsid w:val="00392A52"/>
    <w:rsid w:val="003A57C6"/>
    <w:rsid w:val="003C246D"/>
    <w:rsid w:val="00504F2E"/>
    <w:rsid w:val="00552F86"/>
    <w:rsid w:val="00576967"/>
    <w:rsid w:val="005E7C01"/>
    <w:rsid w:val="00687C92"/>
    <w:rsid w:val="00691E72"/>
    <w:rsid w:val="006D3D4F"/>
    <w:rsid w:val="007B6477"/>
    <w:rsid w:val="00822B44"/>
    <w:rsid w:val="008526AC"/>
    <w:rsid w:val="00933797"/>
    <w:rsid w:val="00945E62"/>
    <w:rsid w:val="00963726"/>
    <w:rsid w:val="00974E28"/>
    <w:rsid w:val="00BA6A74"/>
    <w:rsid w:val="00BB0370"/>
    <w:rsid w:val="00DF6FA8"/>
    <w:rsid w:val="00F1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0BFE17-3422-4FBC-B3B0-A34FA395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6D3D4F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6D3D4F"/>
    <w:pPr>
      <w:shd w:val="clear" w:color="auto" w:fill="FFFFFF"/>
      <w:autoSpaceDE w:val="0"/>
      <w:autoSpaceDN w:val="0"/>
      <w:jc w:val="center"/>
      <w:textAlignment w:val="center"/>
    </w:pPr>
    <w:rPr>
      <w:rFonts w:ascii="SimSun" w:eastAsia="SimSun" w:hAnsi="SimSun" w:cs="SimSun"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6D3D4F"/>
    <w:pPr>
      <w:shd w:val="clear" w:color="auto" w:fill="FFFFFF"/>
      <w:autoSpaceDE w:val="0"/>
      <w:autoSpaceDN w:val="0"/>
      <w:jc w:val="left"/>
      <w:textAlignment w:val="center"/>
    </w:pPr>
    <w:rPr>
      <w:rFonts w:ascii="SimSun" w:eastAsia="SimSun" w:hAnsi="SimSun" w:cs="SimSun"/>
      <w:i/>
      <w:iCs/>
      <w:color w:val="000000"/>
      <w:kern w:val="0"/>
      <w:sz w:val="24"/>
      <w:szCs w:val="24"/>
    </w:rPr>
  </w:style>
  <w:style w:type="paragraph" w:customStyle="1" w:styleId="xl124">
    <w:name w:val="xl124"/>
    <w:basedOn w:val="a"/>
    <w:rsid w:val="006D3D4F"/>
    <w:pPr>
      <w:shd w:val="clear" w:color="auto" w:fill="FFFFFF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SimSun" w:eastAsia="SimSun" w:hAnsi="SimSun" w:cs="SimSun"/>
      <w:color w:val="000000"/>
      <w:kern w:val="0"/>
      <w:sz w:val="18"/>
      <w:szCs w:val="18"/>
    </w:rPr>
  </w:style>
  <w:style w:type="paragraph" w:customStyle="1" w:styleId="xl125">
    <w:name w:val="xl125"/>
    <w:basedOn w:val="a"/>
    <w:rsid w:val="006D3D4F"/>
    <w:pPr>
      <w:shd w:val="clear" w:color="auto" w:fill="FFFFFF"/>
      <w:wordWrap w:val="0"/>
      <w:autoSpaceDE w:val="0"/>
      <w:autoSpaceDN w:val="0"/>
      <w:snapToGrid w:val="0"/>
      <w:spacing w:line="384" w:lineRule="auto"/>
      <w:jc w:val="left"/>
      <w:textAlignment w:val="baseline"/>
    </w:pPr>
    <w:rPr>
      <w:rFonts w:ascii="SimSun" w:eastAsia="SimSun" w:hAnsi="SimSun" w:cs="SimSun"/>
      <w:color w:val="000000"/>
      <w:kern w:val="0"/>
      <w:sz w:val="16"/>
      <w:szCs w:val="16"/>
    </w:rPr>
  </w:style>
  <w:style w:type="paragraph" w:customStyle="1" w:styleId="xl122">
    <w:name w:val="xl122"/>
    <w:basedOn w:val="a"/>
    <w:rsid w:val="006D3D4F"/>
    <w:pPr>
      <w:shd w:val="clear" w:color="auto" w:fill="FFFFFF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SimSun" w:eastAsia="SimSun" w:hAnsi="SimSun" w:cs="SimSun"/>
      <w:color w:val="000000"/>
      <w:kern w:val="0"/>
      <w:sz w:val="18"/>
      <w:szCs w:val="18"/>
    </w:rPr>
  </w:style>
  <w:style w:type="paragraph" w:customStyle="1" w:styleId="xl127">
    <w:name w:val="xl127"/>
    <w:basedOn w:val="a"/>
    <w:rsid w:val="006D3D4F"/>
    <w:pPr>
      <w:shd w:val="clear" w:color="auto" w:fill="FFFFFF"/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SimSun" w:eastAsia="SimSun" w:hAnsi="SimSun" w:cs="SimSun"/>
      <w:color w:val="000000"/>
      <w:kern w:val="0"/>
      <w:sz w:val="18"/>
      <w:szCs w:val="18"/>
    </w:rPr>
  </w:style>
  <w:style w:type="paragraph" w:customStyle="1" w:styleId="xl128">
    <w:name w:val="xl128"/>
    <w:basedOn w:val="a"/>
    <w:rsid w:val="006D3D4F"/>
    <w:pPr>
      <w:shd w:val="clear" w:color="auto" w:fill="FFFFFF"/>
      <w:autoSpaceDE w:val="0"/>
      <w:autoSpaceDN w:val="0"/>
      <w:jc w:val="center"/>
      <w:textAlignment w:val="center"/>
    </w:pPr>
    <w:rPr>
      <w:rFonts w:ascii="SimSun" w:eastAsia="SimSun" w:hAnsi="SimSun" w:cs="SimSun"/>
      <w:color w:val="000000"/>
      <w:kern w:val="0"/>
      <w:sz w:val="18"/>
      <w:szCs w:val="18"/>
    </w:rPr>
  </w:style>
  <w:style w:type="paragraph" w:customStyle="1" w:styleId="xl130">
    <w:name w:val="xl130"/>
    <w:basedOn w:val="a"/>
    <w:rsid w:val="006D3D4F"/>
    <w:pPr>
      <w:shd w:val="clear" w:color="auto" w:fill="FFFFFF"/>
      <w:wordWrap w:val="0"/>
      <w:autoSpaceDE w:val="0"/>
      <w:autoSpaceDN w:val="0"/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18"/>
      <w:szCs w:val="18"/>
    </w:rPr>
  </w:style>
  <w:style w:type="paragraph" w:styleId="a3">
    <w:name w:val="List Paragraph"/>
    <w:basedOn w:val="a"/>
    <w:uiPriority w:val="34"/>
    <w:qFormat/>
    <w:rsid w:val="002D67C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6372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37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3726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3726"/>
    <w:rPr>
      <w:sz w:val="18"/>
      <w:szCs w:val="18"/>
    </w:rPr>
  </w:style>
  <w:style w:type="table" w:styleId="a6">
    <w:name w:val="Table Grid"/>
    <w:basedOn w:val="a1"/>
    <w:uiPriority w:val="39"/>
    <w:rsid w:val="0094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C246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C24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2019-04-18T09:30:00Z</dcterms:created>
  <dcterms:modified xsi:type="dcterms:W3CDTF">2019-04-18T09:40:00Z</dcterms:modified>
</cp:coreProperties>
</file>