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6D9E2" w14:textId="2D4A59A3" w:rsidR="009E2E38" w:rsidRPr="00911915" w:rsidRDefault="009E2E38" w:rsidP="009E2E38">
      <w:pPr>
        <w:pStyle w:val="a3"/>
        <w:spacing w:line="360" w:lineRule="auto"/>
        <w:rPr>
          <w:rFonts w:ascii="Times New Roman"/>
          <w:sz w:val="24"/>
          <w:szCs w:val="24"/>
        </w:rPr>
      </w:pPr>
      <w:r w:rsidRPr="00911915">
        <w:rPr>
          <w:rFonts w:ascii="Times New Roman"/>
          <w:sz w:val="24"/>
          <w:szCs w:val="24"/>
        </w:rPr>
        <w:t>Table</w:t>
      </w:r>
      <w:r w:rsidR="004C4329">
        <w:rPr>
          <w:rFonts w:ascii="Times New Roman"/>
          <w:sz w:val="24"/>
          <w:szCs w:val="24"/>
        </w:rPr>
        <w:t xml:space="preserve"> </w:t>
      </w:r>
      <w:r w:rsidR="00E83DAF">
        <w:rPr>
          <w:rFonts w:ascii="Times New Roman"/>
          <w:sz w:val="24"/>
          <w:szCs w:val="24"/>
        </w:rPr>
        <w:t>S</w:t>
      </w:r>
      <w:r w:rsidR="004C4329">
        <w:rPr>
          <w:rFonts w:ascii="Times New Roman"/>
          <w:sz w:val="24"/>
          <w:szCs w:val="24"/>
        </w:rPr>
        <w:t>8</w:t>
      </w:r>
      <w:r w:rsidRPr="00911915">
        <w:rPr>
          <w:rFonts w:ascii="Times New Roman"/>
          <w:sz w:val="24"/>
          <w:szCs w:val="24"/>
        </w:rPr>
        <w:t>. Mandibular width measurements.</w:t>
      </w:r>
    </w:p>
    <w:tbl>
      <w:tblPr>
        <w:tblW w:w="13640" w:type="dxa"/>
        <w:tblInd w:w="118" w:type="dxa"/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780"/>
      </w:tblGrid>
      <w:tr w:rsidR="007D0C27" w:rsidRPr="007D0C27" w14:paraId="2FD0E0DA" w14:textId="77777777" w:rsidTr="007D0C27">
        <w:trPr>
          <w:trHeight w:val="375"/>
        </w:trPr>
        <w:tc>
          <w:tcPr>
            <w:tcW w:w="1300" w:type="dxa"/>
            <w:tcBorders>
              <w:top w:val="double" w:sz="6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91AF1C" w14:textId="77777777" w:rsidR="007D0C27" w:rsidRPr="007D0C27" w:rsidRDefault="007D0C27" w:rsidP="007D0C2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F79041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Group I (control)</w:t>
            </w:r>
          </w:p>
        </w:tc>
        <w:tc>
          <w:tcPr>
            <w:tcW w:w="288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65C13D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Group II (unilateral)</w:t>
            </w:r>
          </w:p>
        </w:tc>
        <w:tc>
          <w:tcPr>
            <w:tcW w:w="2880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B320C4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Group III (bilateral)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FCF6B6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i/>
                <w:iCs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i/>
                <w:iCs/>
                <w:kern w:val="0"/>
                <w:szCs w:val="20"/>
              </w:rPr>
              <w:t>p‡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919975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i/>
                <w:iCs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i/>
                <w:iCs/>
                <w:kern w:val="0"/>
                <w:szCs w:val="20"/>
              </w:rPr>
              <w:t>p*</w:t>
            </w:r>
          </w:p>
        </w:tc>
        <w:tc>
          <w:tcPr>
            <w:tcW w:w="1780" w:type="dxa"/>
            <w:vMerge w:val="restart"/>
            <w:tcBorders>
              <w:top w:val="double" w:sz="6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B8E25D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D0C2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Bonferroni</w:t>
            </w:r>
            <w:r w:rsidRPr="00911915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7D0C27" w:rsidRPr="007D0C27" w14:paraId="32D29118" w14:textId="77777777" w:rsidTr="007D0C27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4EE794" w14:textId="77777777" w:rsidR="007D0C27" w:rsidRPr="007D0C27" w:rsidRDefault="007D0C27" w:rsidP="007D0C2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17178C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EF163A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3463AD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T3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E08497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4B7D29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0D3B60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T3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ABB588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5FEC35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F5AA3D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T3</w:t>
            </w:r>
          </w:p>
        </w:tc>
        <w:tc>
          <w:tcPr>
            <w:tcW w:w="960" w:type="dxa"/>
            <w:vMerge/>
            <w:tcBorders>
              <w:top w:val="double" w:sz="6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9098BC" w14:textId="77777777" w:rsidR="007D0C27" w:rsidRPr="007D0C27" w:rsidRDefault="007D0C27" w:rsidP="007D0C27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i/>
                <w:iCs/>
                <w:kern w:val="0"/>
                <w:szCs w:val="20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405570" w14:textId="77777777" w:rsidR="007D0C27" w:rsidRPr="007D0C27" w:rsidRDefault="007D0C27" w:rsidP="007D0C27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i/>
                <w:iCs/>
                <w:kern w:val="0"/>
                <w:szCs w:val="20"/>
              </w:rPr>
            </w:pPr>
          </w:p>
        </w:tc>
        <w:tc>
          <w:tcPr>
            <w:tcW w:w="1780" w:type="dxa"/>
            <w:vMerge/>
            <w:tcBorders>
              <w:top w:val="double" w:sz="6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1A8E51" w14:textId="77777777" w:rsidR="007D0C27" w:rsidRPr="007D0C27" w:rsidRDefault="007D0C27" w:rsidP="007D0C27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7D0C27" w:rsidRPr="007D0C27" w14:paraId="03DCBC63" w14:textId="77777777" w:rsidTr="007D0C2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0D20" w14:textId="77777777" w:rsidR="007D0C27" w:rsidRPr="007D0C27" w:rsidRDefault="007D0C27" w:rsidP="007D0C27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Con-Con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626F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47.9±1.1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E260D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48.7±1.1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67F84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49.5±1.4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6A6AC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47±1.5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E568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48.1±1.7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1BE39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48.9±1.8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3280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50.6±3.1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2F45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50.8±2.6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B2A95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50.4±2.8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58AA" w14:textId="77777777" w:rsidR="007D0C27" w:rsidRPr="007D0C27" w:rsidRDefault="00EC789F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56FC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kern w:val="0"/>
                <w:szCs w:val="20"/>
              </w:rPr>
              <w:t>&lt;0.0001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1C8EA99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kern w:val="0"/>
                <w:szCs w:val="20"/>
              </w:rPr>
              <w:t>c&gt;b, u&gt;b</w:t>
            </w:r>
          </w:p>
        </w:tc>
      </w:tr>
      <w:tr w:rsidR="007D0C27" w:rsidRPr="007D0C27" w14:paraId="046B5B24" w14:textId="77777777" w:rsidTr="007D0C2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DC69" w14:textId="77777777" w:rsidR="007D0C27" w:rsidRPr="007D0C27" w:rsidRDefault="007D0C27" w:rsidP="007D0C27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Cor-Cor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75B2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50.5±1.3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076E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51.8±1.9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D1AB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52.4±2.1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4445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49.5±0.9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D8EA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50.4±1.1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D7EA5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51±1.2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60AD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52.7±2.3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9936F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53±1.8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C0DA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53.4±1.4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0F2A" w14:textId="77777777" w:rsidR="007D0C27" w:rsidRPr="007D0C27" w:rsidRDefault="00EC789F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78EC" w14:textId="77777777" w:rsidR="007D0C27" w:rsidRPr="007D0C27" w:rsidRDefault="00EC789F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0.07</w:t>
            </w:r>
            <w:r w:rsidR="007D0C27" w:rsidRPr="007D0C27">
              <w:rPr>
                <w:rFonts w:ascii="Times New Roman" w:eastAsia="Times New Roman" w:hAnsi="Times New Roman"/>
                <w:kern w:val="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FE8F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7D0C27" w:rsidRPr="007D0C27" w14:paraId="1F3E4799" w14:textId="77777777" w:rsidTr="007D0C2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4277B" w14:textId="77777777" w:rsidR="007D0C27" w:rsidRPr="007D0C27" w:rsidRDefault="007D0C27" w:rsidP="007D0C27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Go-Go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6463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32.2±1.9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7077A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33±2.0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A12D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33.8±1.6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E442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30±1.3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9890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30.7±1.0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8508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31.2±1.2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7100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33.5±3.5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EF8D2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33.4±2.9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78BD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34.1±3.1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C71" w14:textId="77777777" w:rsidR="007D0C27" w:rsidRPr="007D0C27" w:rsidRDefault="00EC789F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E677" w14:textId="77777777" w:rsidR="007D0C27" w:rsidRPr="007D0C27" w:rsidRDefault="00EC789F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0.62</w:t>
            </w:r>
            <w:r w:rsidR="007D0C27" w:rsidRPr="007D0C27">
              <w:rPr>
                <w:rFonts w:ascii="Times New Roman" w:eastAsia="Times New Roman" w:hAnsi="Times New Roman"/>
                <w:kern w:val="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2DC9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7D0C27" w:rsidRPr="007D0C27" w14:paraId="14483DD0" w14:textId="77777777" w:rsidTr="007D0C2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6850" w14:textId="77777777" w:rsidR="007D0C27" w:rsidRPr="007D0C27" w:rsidRDefault="007D0C27" w:rsidP="007D0C27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IAF-IAF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79397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33.9±0.8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5C91F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34.4±0.9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165C1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34.8±0.9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7F7E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33.2±1.2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F1A5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33.8±0.9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1DDC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33.9±1.1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94F60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36±1.0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D02C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36.1±1.3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E799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36.8±1.2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BA96" w14:textId="77777777" w:rsidR="007D0C27" w:rsidRPr="007D0C27" w:rsidRDefault="00EC789F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FCCF" w14:textId="77777777" w:rsidR="007D0C27" w:rsidRPr="007D0C27" w:rsidRDefault="00EC789F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0.96</w:t>
            </w:r>
            <w:r w:rsidR="007D0C27" w:rsidRPr="007D0C27">
              <w:rPr>
                <w:rFonts w:ascii="Times New Roman" w:eastAsia="Times New Roman" w:hAnsi="Times New Roman"/>
                <w:kern w:val="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75C1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7D0C27" w:rsidRPr="007D0C27" w14:paraId="4619F0C5" w14:textId="77777777" w:rsidTr="007D0C2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82017" w14:textId="77777777" w:rsidR="007D0C27" w:rsidRPr="007D0C27" w:rsidRDefault="007D0C27" w:rsidP="007D0C27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MF-MF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3EFCB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13.6±2.4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05A2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14.4±2.4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BC4E2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15±2.4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F24F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13.9±1.3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8A33C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14.4±1.2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AE2CE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15±1.3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C08B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15.5±1.2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667D2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15.7±0.7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962B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15.9±0.7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AFEA" w14:textId="77777777" w:rsidR="007D0C27" w:rsidRPr="007D0C27" w:rsidRDefault="00EC789F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6007" w14:textId="77777777" w:rsidR="007D0C27" w:rsidRPr="007D0C27" w:rsidRDefault="00EC789F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0.02</w:t>
            </w:r>
            <w:r w:rsidR="007D0C27" w:rsidRPr="007D0C27">
              <w:rPr>
                <w:rFonts w:ascii="Times New Roman" w:eastAsia="Times New Roman" w:hAnsi="Times New Roman"/>
                <w:kern w:val="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B2F9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kern w:val="0"/>
                <w:sz w:val="22"/>
              </w:rPr>
            </w:pPr>
            <w:r w:rsidRPr="007D0C27">
              <w:rPr>
                <w:rFonts w:ascii="Calibri" w:eastAsia="Times New Roman" w:hAnsi="Calibri"/>
                <w:kern w:val="0"/>
                <w:sz w:val="22"/>
              </w:rPr>
              <w:t>c&gt;b</w:t>
            </w:r>
          </w:p>
        </w:tc>
      </w:tr>
      <w:tr w:rsidR="007D0C27" w:rsidRPr="007D0C27" w14:paraId="60927BDC" w14:textId="77777777" w:rsidTr="007D0C2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68836" w14:textId="77777777" w:rsidR="007D0C27" w:rsidRPr="007D0C27" w:rsidRDefault="007D0C27" w:rsidP="007D0C27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Mn6-Mn6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466DF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22.8±0.4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B382D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23.2±0.8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6F4E8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24.6±0.7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61F7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22.3±1.0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119F8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22.9±1.2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25C0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22.9±1.1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E462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24.1±1.1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84ED4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24.2±1.1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02F1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25.6±0.9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AEEB" w14:textId="77777777" w:rsidR="007D0C27" w:rsidRPr="007D0C27" w:rsidRDefault="00EC789F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3F44" w14:textId="77777777" w:rsidR="007D0C27" w:rsidRPr="007D0C27" w:rsidRDefault="00EC789F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0.10</w:t>
            </w:r>
            <w:r w:rsidR="007D0C27" w:rsidRPr="007D0C27">
              <w:rPr>
                <w:rFonts w:ascii="Times New Roman" w:eastAsia="Times New Roman" w:hAnsi="Times New Roman"/>
                <w:kern w:val="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1FF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</w:tr>
      <w:tr w:rsidR="007D0C27" w:rsidRPr="007D0C27" w14:paraId="7BE2386E" w14:textId="77777777" w:rsidTr="007D0C2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A69A3C" w14:textId="77777777" w:rsidR="007D0C27" w:rsidRPr="007D0C27" w:rsidRDefault="007D0C27" w:rsidP="007D0C27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RA-RA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77DE8B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35.2±0.9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A13FF4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35.5±0.0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1F5C17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35.8±0.1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1CC049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36.3±1.0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0999DE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36.9±0.8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60C252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37.3±1.0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0BBA7A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37±1.1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FDA95F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37.9±0.7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576D30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7D0C27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37.9±0.9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4B5CF" w14:textId="77777777" w:rsidR="007D0C27" w:rsidRPr="007D0C27" w:rsidRDefault="00EC789F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FAB33" w14:textId="77777777" w:rsidR="007D0C27" w:rsidRPr="007D0C27" w:rsidRDefault="00EC789F" w:rsidP="007D0C2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t>0.61</w:t>
            </w:r>
            <w:r w:rsidR="007D0C27" w:rsidRPr="007D0C27">
              <w:rPr>
                <w:rFonts w:ascii="Times New Roman" w:eastAsia="Times New Roman" w:hAnsi="Times New Roman"/>
                <w:kern w:val="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7BE08" w14:textId="77777777" w:rsidR="007D0C27" w:rsidRPr="007D0C27" w:rsidRDefault="007D0C27" w:rsidP="007D0C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/>
                <w:kern w:val="0"/>
                <w:sz w:val="22"/>
              </w:rPr>
            </w:pPr>
            <w:r w:rsidRPr="007D0C27">
              <w:rPr>
                <w:rFonts w:ascii="Calibri" w:eastAsia="Times New Roman" w:hAnsi="Calibri"/>
                <w:kern w:val="0"/>
                <w:sz w:val="22"/>
              </w:rPr>
              <w:t> </w:t>
            </w:r>
          </w:p>
        </w:tc>
      </w:tr>
    </w:tbl>
    <w:p w14:paraId="309BDA29" w14:textId="6738F188" w:rsidR="004C4329" w:rsidRPr="00FD7E61" w:rsidRDefault="004C4329" w:rsidP="004C432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FD7E61">
        <w:rPr>
          <w:rFonts w:ascii="Times New Roman" w:hAnsi="Times New Roman"/>
          <w:sz w:val="24"/>
          <w:szCs w:val="24"/>
        </w:rPr>
        <w:t xml:space="preserve">Units in mm; T0 for initial stage; T1 for </w:t>
      </w:r>
      <w:r>
        <w:rPr>
          <w:rFonts w:ascii="Times New Roman" w:hAnsi="Times New Roman"/>
          <w:sz w:val="24"/>
          <w:szCs w:val="24"/>
        </w:rPr>
        <w:t xml:space="preserve">second stage </w:t>
      </w:r>
      <w:r w:rsidRPr="00FD7E61">
        <w:rPr>
          <w:rFonts w:ascii="Times New Roman" w:hAnsi="Times New Roman"/>
          <w:sz w:val="24"/>
          <w:szCs w:val="24"/>
        </w:rPr>
        <w:t xml:space="preserve">three months after initiation of experiment; T2 for </w:t>
      </w:r>
      <w:r>
        <w:rPr>
          <w:rFonts w:ascii="Times New Roman" w:hAnsi="Times New Roman"/>
          <w:sz w:val="24"/>
          <w:szCs w:val="24"/>
        </w:rPr>
        <w:t xml:space="preserve">final stage </w:t>
      </w:r>
      <w:r w:rsidRPr="00FD7E61">
        <w:rPr>
          <w:rFonts w:ascii="Times New Roman" w:hAnsi="Times New Roman"/>
          <w:sz w:val="24"/>
          <w:szCs w:val="24"/>
        </w:rPr>
        <w:t>six months after initiation of experiment.</w:t>
      </w:r>
    </w:p>
    <w:p w14:paraId="660D16A8" w14:textId="77777777" w:rsidR="004C4329" w:rsidRDefault="004C4329" w:rsidP="004C4329">
      <w:pPr>
        <w:pStyle w:val="a3"/>
        <w:spacing w:line="276" w:lineRule="auto"/>
        <w:rPr>
          <w:rFonts w:ascii="Times New Roman"/>
          <w:b w:val="0"/>
          <w:sz w:val="24"/>
          <w:szCs w:val="24"/>
        </w:rPr>
      </w:pPr>
      <w:r w:rsidRPr="00FD7E61">
        <w:rPr>
          <w:rFonts w:ascii="Times New Roman"/>
          <w:b w:val="0"/>
          <w:sz w:val="24"/>
          <w:szCs w:val="24"/>
        </w:rPr>
        <w:t xml:space="preserve">significant when p &lt; 0.05 </w:t>
      </w:r>
      <w:r w:rsidRPr="00EA6992">
        <w:rPr>
          <w:rFonts w:ascii="Times New Roman"/>
          <w:b w:val="0"/>
          <w:sz w:val="24"/>
          <w:szCs w:val="24"/>
        </w:rPr>
        <w:t>by two-way ANOVA</w:t>
      </w:r>
      <w:r w:rsidRPr="00FD7E61">
        <w:rPr>
          <w:rFonts w:ascii="Times New Roman"/>
          <w:b w:val="0"/>
          <w:sz w:val="24"/>
          <w:szCs w:val="24"/>
        </w:rPr>
        <w:t>.</w:t>
      </w:r>
    </w:p>
    <w:p w14:paraId="1F2B1AFA" w14:textId="77777777" w:rsidR="004C4329" w:rsidRPr="009306FB" w:rsidRDefault="004C4329" w:rsidP="004C432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t>p</w:t>
      </w:r>
      <w:r w:rsidRPr="00220145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t>*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for</w:t>
      </w:r>
      <w:r w:rsidRPr="009306FB"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comparison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of groups between</w:t>
      </w:r>
      <w:r w:rsidRPr="009306FB"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group </w:t>
      </w:r>
      <w:r w:rsidRPr="009306FB">
        <w:rPr>
          <w:rFonts w:ascii="Times New Roman" w:hAnsi="Times New Roman"/>
          <w:sz w:val="24"/>
          <w:szCs w:val="24"/>
        </w:rPr>
        <w:t>I, II and III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; </w:t>
      </w:r>
      <w:r w:rsidRPr="00C46C94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t>p‡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for comparison of</w:t>
      </w:r>
      <w:r w:rsidRPr="009306FB"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>time-related changes between T0, T1 and T2</w:t>
      </w:r>
    </w:p>
    <w:p w14:paraId="53B6AA88" w14:textId="77777777" w:rsidR="004C4329" w:rsidRDefault="004C4329" w:rsidP="004C4329">
      <w:pPr>
        <w:spacing w:line="276" w:lineRule="auto"/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</w:pPr>
      <w:r w:rsidRPr="00C46C94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t>†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for</w:t>
      </w:r>
      <w:r w:rsidRPr="009306FB"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>Bonferroni correction after multiple comparison</w:t>
      </w:r>
      <w:r w:rsidRPr="009306FB"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analysis; </w:t>
      </w:r>
      <w:r w:rsidRPr="00EA6992">
        <w:rPr>
          <w:rFonts w:ascii="Times New Roman" w:hAnsi="Times New Roman"/>
          <w:sz w:val="24"/>
          <w:szCs w:val="24"/>
        </w:rPr>
        <w:t>c for group I (control); u for BTX side of group II (unilateral); b for group III (bilateral)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</w:t>
      </w:r>
    </w:p>
    <w:p w14:paraId="21B908B6" w14:textId="3DC1F772" w:rsidR="004C4329" w:rsidRPr="00FD7E61" w:rsidRDefault="004C4329" w:rsidP="004C4329">
      <w:pPr>
        <w:spacing w:line="276" w:lineRule="auto"/>
        <w:rPr>
          <w:rFonts w:ascii="Times New Roman" w:hAnsi="Times New Roman"/>
          <w:sz w:val="24"/>
          <w:szCs w:val="24"/>
        </w:rPr>
      </w:pPr>
      <w:r w:rsidRPr="00FD7E61">
        <w:rPr>
          <w:rFonts w:ascii="Times New Roman" w:hAnsi="Times New Roman"/>
          <w:sz w:val="24"/>
          <w:szCs w:val="24"/>
        </w:rPr>
        <w:t>Details can be seen in association with Fig</w:t>
      </w:r>
      <w:r>
        <w:rPr>
          <w:rFonts w:ascii="Times New Roman" w:hAnsi="Times New Roman"/>
          <w:sz w:val="24"/>
          <w:szCs w:val="24"/>
        </w:rPr>
        <w:t>ure</w:t>
      </w:r>
      <w:r w:rsidRPr="00FD7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1C and 4</w:t>
      </w:r>
      <w:r w:rsidR="00683E92">
        <w:rPr>
          <w:rFonts w:ascii="Times New Roman" w:hAnsi="Times New Roman"/>
          <w:sz w:val="24"/>
          <w:szCs w:val="24"/>
        </w:rPr>
        <w:t xml:space="preserve"> and </w:t>
      </w:r>
      <w:r w:rsidRPr="00FD7E61">
        <w:rPr>
          <w:rFonts w:ascii="Times New Roman" w:hAnsi="Times New Roman"/>
          <w:sz w:val="24"/>
          <w:szCs w:val="24"/>
        </w:rPr>
        <w:t>Table</w:t>
      </w:r>
      <w:r>
        <w:rPr>
          <w:rFonts w:ascii="Times New Roman" w:hAnsi="Times New Roman"/>
          <w:sz w:val="24"/>
          <w:szCs w:val="24"/>
        </w:rPr>
        <w:t xml:space="preserve"> </w:t>
      </w:r>
      <w:r w:rsidR="00683E9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3</w:t>
      </w:r>
      <w:r w:rsidRPr="00FD7E6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528FF7C5" w14:textId="77777777" w:rsidR="004C4329" w:rsidRDefault="009E2E38" w:rsidP="00EA6992">
      <w:pPr>
        <w:pStyle w:val="a3"/>
        <w:spacing w:line="360" w:lineRule="auto"/>
        <w:rPr>
          <w:rFonts w:ascii="Times New Roman"/>
          <w:b w:val="0"/>
          <w:sz w:val="24"/>
          <w:szCs w:val="24"/>
        </w:rPr>
      </w:pPr>
      <w:r w:rsidRPr="00EA6992">
        <w:rPr>
          <w:rFonts w:ascii="Times New Roman"/>
          <w:b w:val="0"/>
          <w:sz w:val="24"/>
          <w:szCs w:val="24"/>
        </w:rPr>
        <w:t xml:space="preserve"> </w:t>
      </w:r>
    </w:p>
    <w:p w14:paraId="78212F9B" w14:textId="77777777" w:rsidR="004C4329" w:rsidRDefault="004C4329" w:rsidP="00EA6992">
      <w:pPr>
        <w:pStyle w:val="a3"/>
        <w:spacing w:line="360" w:lineRule="auto"/>
        <w:rPr>
          <w:rFonts w:ascii="Times New Roman"/>
          <w:b w:val="0"/>
          <w:sz w:val="24"/>
          <w:szCs w:val="24"/>
        </w:rPr>
      </w:pPr>
    </w:p>
    <w:p w14:paraId="2C2C54DB" w14:textId="77777777" w:rsidR="009E2E38" w:rsidRDefault="009E2E38" w:rsidP="009E2E38">
      <w:pPr>
        <w:spacing w:line="360" w:lineRule="auto"/>
        <w:rPr>
          <w:rFonts w:ascii="Arial" w:hAnsi="Arial" w:cs="Arial"/>
        </w:rPr>
      </w:pPr>
    </w:p>
    <w:p w14:paraId="3BC01FAA" w14:textId="77777777" w:rsidR="007D789A" w:rsidRPr="009E2E38" w:rsidRDefault="007D789A"/>
    <w:sectPr w:rsidR="007D789A" w:rsidRPr="009E2E38" w:rsidSect="00F661DB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FAC178" w16cid:durableId="204368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FC340" w14:textId="77777777" w:rsidR="0016401A" w:rsidRDefault="0016401A" w:rsidP="007D789A">
      <w:r>
        <w:separator/>
      </w:r>
    </w:p>
  </w:endnote>
  <w:endnote w:type="continuationSeparator" w:id="0">
    <w:p w14:paraId="12498E49" w14:textId="77777777" w:rsidR="0016401A" w:rsidRDefault="0016401A" w:rsidP="007D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78ED5" w14:textId="77777777" w:rsidR="0016401A" w:rsidRDefault="0016401A" w:rsidP="007D789A">
      <w:r>
        <w:separator/>
      </w:r>
    </w:p>
  </w:footnote>
  <w:footnote w:type="continuationSeparator" w:id="0">
    <w:p w14:paraId="2DF4F231" w14:textId="77777777" w:rsidR="0016401A" w:rsidRDefault="0016401A" w:rsidP="007D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TUwNzOyNDMwMjVU0lEKTi0uzszPAykwqgUAEw7bISwAAAA="/>
  </w:docVars>
  <w:rsids>
    <w:rsidRoot w:val="009E2E38"/>
    <w:rsid w:val="0003461A"/>
    <w:rsid w:val="00061F63"/>
    <w:rsid w:val="000D75CB"/>
    <w:rsid w:val="00121348"/>
    <w:rsid w:val="001507AE"/>
    <w:rsid w:val="0016401A"/>
    <w:rsid w:val="00196AC5"/>
    <w:rsid w:val="001D3FD9"/>
    <w:rsid w:val="001D7333"/>
    <w:rsid w:val="00270241"/>
    <w:rsid w:val="0037439E"/>
    <w:rsid w:val="003A318A"/>
    <w:rsid w:val="003F0895"/>
    <w:rsid w:val="004C4329"/>
    <w:rsid w:val="004F59D5"/>
    <w:rsid w:val="005D6AAB"/>
    <w:rsid w:val="00683E92"/>
    <w:rsid w:val="0074733C"/>
    <w:rsid w:val="007B1959"/>
    <w:rsid w:val="007D0C27"/>
    <w:rsid w:val="007D789A"/>
    <w:rsid w:val="008520CB"/>
    <w:rsid w:val="0085229A"/>
    <w:rsid w:val="00911915"/>
    <w:rsid w:val="00944C23"/>
    <w:rsid w:val="009E2E38"/>
    <w:rsid w:val="009F62AC"/>
    <w:rsid w:val="00A43D36"/>
    <w:rsid w:val="00C07C87"/>
    <w:rsid w:val="00CF551F"/>
    <w:rsid w:val="00CF67F2"/>
    <w:rsid w:val="00DD30C1"/>
    <w:rsid w:val="00DE6F2E"/>
    <w:rsid w:val="00E2054B"/>
    <w:rsid w:val="00E82BC5"/>
    <w:rsid w:val="00E83DAF"/>
    <w:rsid w:val="00EA6992"/>
    <w:rsid w:val="00EC789F"/>
    <w:rsid w:val="00ED0955"/>
    <w:rsid w:val="00F2639B"/>
    <w:rsid w:val="00F661DB"/>
    <w:rsid w:val="00F7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B1714"/>
  <w15:docId w15:val="{7C71FB61-86E0-4A1F-85C6-205FF446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3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2E38"/>
    <w:rPr>
      <w:rFonts w:ascii="바탕" w:eastAsia="바탕" w:hAnsi="Times New Roman"/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7D789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7D789A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7D789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7D789A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7B1959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B1959"/>
    <w:rPr>
      <w:rFonts w:ascii="맑은 고딕" w:eastAsia="맑은 고딕" w:hAnsi="맑은 고딕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F55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F551F"/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CF551F"/>
    <w:rPr>
      <w:rFonts w:ascii="맑은 고딕" w:eastAsia="맑은 고딕" w:hAnsi="맑은 고딕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F551F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CF551F"/>
    <w:rPr>
      <w:rFonts w:ascii="맑은 고딕" w:eastAsia="맑은 고딕" w:hAnsi="맑은 고딕" w:cs="Times New Roman"/>
      <w:b/>
      <w:bCs/>
      <w:szCs w:val="20"/>
    </w:rPr>
  </w:style>
  <w:style w:type="paragraph" w:styleId="aa">
    <w:name w:val="Revision"/>
    <w:hidden/>
    <w:uiPriority w:val="99"/>
    <w:semiHidden/>
    <w:rsid w:val="00CF551F"/>
    <w:pPr>
      <w:spacing w:after="0" w:line="240" w:lineRule="auto"/>
      <w:jc w:val="left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김학진(용인)치과)</dc:creator>
  <cp:keywords/>
  <dc:description/>
  <cp:lastModifiedBy>HJ</cp:lastModifiedBy>
  <cp:revision>4</cp:revision>
  <dcterms:created xsi:type="dcterms:W3CDTF">2019-03-26T02:06:00Z</dcterms:created>
  <dcterms:modified xsi:type="dcterms:W3CDTF">2019-04-16T23:41:00Z</dcterms:modified>
</cp:coreProperties>
</file>