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14432" w14:textId="77777777" w:rsidR="00646736" w:rsidRPr="006F45B6" w:rsidRDefault="005E39C4" w:rsidP="00D843B8">
      <w:pPr>
        <w:widowControl w:val="0"/>
        <w:autoSpaceDE w:val="0"/>
        <w:autoSpaceDN w:val="0"/>
        <w:adjustRightInd w:val="0"/>
        <w:spacing w:after="0" w:line="240" w:lineRule="auto"/>
        <w:jc w:val="both"/>
        <w:rPr>
          <w:rFonts w:ascii="Arial" w:hAnsi="Arial" w:cs="Arial"/>
          <w:iCs/>
          <w:noProof/>
          <w:sz w:val="18"/>
          <w:szCs w:val="18"/>
          <w:vertAlign w:val="subscript"/>
          <w:lang w:val="en-US"/>
        </w:rPr>
      </w:pPr>
      <w:r w:rsidRPr="006F45B6">
        <w:rPr>
          <w:rFonts w:ascii="Arial" w:hAnsi="Arial" w:cs="Arial"/>
          <w:b/>
          <w:noProof/>
          <w:sz w:val="18"/>
          <w:szCs w:val="18"/>
          <w:lang w:val="en-US"/>
        </w:rPr>
        <w:t xml:space="preserve">Supplementary </w:t>
      </w:r>
      <w:r w:rsidR="00646736" w:rsidRPr="006F45B6">
        <w:rPr>
          <w:rFonts w:ascii="Arial" w:hAnsi="Arial" w:cs="Arial"/>
          <w:b/>
          <w:noProof/>
          <w:sz w:val="18"/>
          <w:szCs w:val="18"/>
          <w:lang w:val="en-US"/>
        </w:rPr>
        <w:t xml:space="preserve">Table </w:t>
      </w:r>
      <w:r w:rsidRPr="006F45B6">
        <w:rPr>
          <w:rFonts w:ascii="Arial" w:hAnsi="Arial" w:cs="Arial"/>
          <w:b/>
          <w:noProof/>
          <w:sz w:val="18"/>
          <w:szCs w:val="18"/>
          <w:lang w:val="en-US"/>
        </w:rPr>
        <w:t>S</w:t>
      </w:r>
      <w:r w:rsidR="00646736" w:rsidRPr="006F45B6">
        <w:rPr>
          <w:rFonts w:ascii="Arial" w:hAnsi="Arial" w:cs="Arial"/>
          <w:b/>
          <w:noProof/>
          <w:sz w:val="18"/>
          <w:szCs w:val="18"/>
          <w:lang w:val="en-US"/>
        </w:rPr>
        <w:t xml:space="preserve">2: </w:t>
      </w:r>
      <w:r w:rsidRPr="006F45B6">
        <w:rPr>
          <w:rFonts w:ascii="Arial" w:hAnsi="Arial" w:cs="Arial"/>
          <w:noProof/>
          <w:sz w:val="18"/>
          <w:szCs w:val="18"/>
          <w:lang w:val="en-US"/>
        </w:rPr>
        <w:t xml:space="preserve">Age-related alterations in the </w:t>
      </w:r>
      <w:r w:rsidR="005006A5" w:rsidRPr="006F45B6">
        <w:rPr>
          <w:rFonts w:ascii="Arial" w:hAnsi="Arial" w:cs="Arial"/>
          <w:noProof/>
          <w:sz w:val="18"/>
          <w:szCs w:val="18"/>
          <w:lang w:val="en-US"/>
        </w:rPr>
        <w:t xml:space="preserve">protein </w:t>
      </w:r>
      <w:r w:rsidRPr="006F45B6">
        <w:rPr>
          <w:rFonts w:ascii="Arial" w:hAnsi="Arial" w:cs="Arial"/>
          <w:noProof/>
          <w:sz w:val="18"/>
          <w:szCs w:val="18"/>
          <w:lang w:val="en-US"/>
        </w:rPr>
        <w:t xml:space="preserve">density and affinity to ligands (or other compounds) of </w:t>
      </w:r>
      <w:r w:rsidR="005006A5" w:rsidRPr="006F45B6">
        <w:rPr>
          <w:rFonts w:ascii="Arial" w:hAnsi="Arial" w:cs="Arial"/>
          <w:noProof/>
          <w:sz w:val="18"/>
          <w:szCs w:val="18"/>
          <w:lang w:val="en-US"/>
        </w:rPr>
        <w:t xml:space="preserve">brain </w:t>
      </w:r>
      <w:r w:rsidRPr="006F45B6">
        <w:rPr>
          <w:rFonts w:ascii="Arial" w:hAnsi="Arial" w:cs="Arial"/>
          <w:noProof/>
          <w:sz w:val="18"/>
          <w:szCs w:val="18"/>
          <w:lang w:val="en-US"/>
        </w:rPr>
        <w:t xml:space="preserve">Gi/Go-coupled GPCRs. Information on alterations in mRNA levels, in Binding potential and </w:t>
      </w:r>
      <w:r w:rsidR="005006A5" w:rsidRPr="006F45B6">
        <w:rPr>
          <w:rFonts w:ascii="Arial" w:hAnsi="Arial" w:cs="Arial"/>
          <w:noProof/>
          <w:sz w:val="18"/>
          <w:szCs w:val="18"/>
          <w:lang w:val="en-US"/>
        </w:rPr>
        <w:t xml:space="preserve">in </w:t>
      </w:r>
      <w:r w:rsidRPr="006F45B6">
        <w:rPr>
          <w:rFonts w:ascii="Arial" w:hAnsi="Arial" w:cs="Arial"/>
          <w:noProof/>
          <w:sz w:val="18"/>
          <w:szCs w:val="18"/>
          <w:lang w:val="en-US"/>
        </w:rPr>
        <w:t xml:space="preserve">Affinity of ligand binding were also included when available. Binding potential is the </w:t>
      </w:r>
      <w:r w:rsidRPr="006F45B6">
        <w:rPr>
          <w:rFonts w:ascii="Arial" w:hAnsi="Arial" w:cs="Arial"/>
          <w:i/>
          <w:iCs/>
          <w:noProof/>
          <w:sz w:val="18"/>
          <w:szCs w:val="18"/>
          <w:lang w:val="en-US"/>
        </w:rPr>
        <w:t>B</w:t>
      </w:r>
      <w:r w:rsidRPr="006F45B6">
        <w:rPr>
          <w:rFonts w:ascii="Arial" w:hAnsi="Arial" w:cs="Arial"/>
          <w:i/>
          <w:iCs/>
          <w:noProof/>
          <w:sz w:val="18"/>
          <w:szCs w:val="18"/>
          <w:vertAlign w:val="subscript"/>
          <w:lang w:val="en-US"/>
        </w:rPr>
        <w:t>max</w:t>
      </w:r>
      <w:r w:rsidRPr="006F45B6">
        <w:rPr>
          <w:rFonts w:ascii="Arial" w:hAnsi="Arial" w:cs="Arial"/>
          <w:noProof/>
          <w:sz w:val="18"/>
          <w:szCs w:val="18"/>
          <w:lang w:val="en-US"/>
        </w:rPr>
        <w:t> to </w:t>
      </w:r>
      <w:r w:rsidRPr="006F45B6">
        <w:rPr>
          <w:rFonts w:ascii="Arial" w:hAnsi="Arial" w:cs="Arial"/>
          <w:i/>
          <w:iCs/>
          <w:noProof/>
          <w:sz w:val="18"/>
          <w:szCs w:val="18"/>
          <w:lang w:val="en-US"/>
        </w:rPr>
        <w:t>K</w:t>
      </w:r>
      <w:r w:rsidRPr="006F45B6">
        <w:rPr>
          <w:rFonts w:ascii="Arial" w:hAnsi="Arial" w:cs="Arial"/>
          <w:i/>
          <w:iCs/>
          <w:noProof/>
          <w:sz w:val="18"/>
          <w:szCs w:val="18"/>
          <w:vertAlign w:val="subscript"/>
          <w:lang w:val="en-US"/>
        </w:rPr>
        <w:t>D</w:t>
      </w:r>
      <w:r w:rsidR="001D142F" w:rsidRPr="006F45B6">
        <w:rPr>
          <w:rFonts w:ascii="Arial" w:hAnsi="Arial" w:cs="Arial"/>
          <w:i/>
          <w:iCs/>
          <w:noProof/>
          <w:sz w:val="18"/>
          <w:szCs w:val="18"/>
          <w:vertAlign w:val="subscript"/>
          <w:lang w:val="en-US"/>
        </w:rPr>
        <w:t xml:space="preserve"> </w:t>
      </w:r>
      <w:r w:rsidR="005006A5" w:rsidRPr="006F45B6">
        <w:rPr>
          <w:rFonts w:ascii="Arial" w:hAnsi="Arial" w:cs="Arial"/>
          <w:noProof/>
          <w:sz w:val="18"/>
          <w:szCs w:val="18"/>
          <w:lang w:val="en-US"/>
        </w:rPr>
        <w:t>ratio</w:t>
      </w:r>
      <w:r w:rsidRPr="006F45B6">
        <w:rPr>
          <w:rFonts w:ascii="Arial" w:hAnsi="Arial" w:cs="Arial"/>
          <w:iCs/>
          <w:noProof/>
          <w:sz w:val="18"/>
          <w:szCs w:val="18"/>
          <w:lang w:val="en-US"/>
        </w:rPr>
        <w:t xml:space="preserve">, with </w:t>
      </w:r>
      <w:r w:rsidRPr="006F45B6">
        <w:rPr>
          <w:rFonts w:ascii="Arial" w:hAnsi="Arial" w:cs="Arial"/>
          <w:i/>
          <w:iCs/>
          <w:noProof/>
          <w:sz w:val="18"/>
          <w:szCs w:val="18"/>
          <w:lang w:val="en-US"/>
        </w:rPr>
        <w:t>B</w:t>
      </w:r>
      <w:r w:rsidRPr="006F45B6">
        <w:rPr>
          <w:rFonts w:ascii="Arial" w:hAnsi="Arial" w:cs="Arial"/>
          <w:i/>
          <w:iCs/>
          <w:noProof/>
          <w:sz w:val="18"/>
          <w:szCs w:val="18"/>
          <w:vertAlign w:val="subscript"/>
          <w:lang w:val="en-US"/>
        </w:rPr>
        <w:t>max</w:t>
      </w:r>
      <w:r w:rsidRPr="006F45B6">
        <w:rPr>
          <w:rFonts w:ascii="Arial" w:hAnsi="Arial" w:cs="Arial"/>
          <w:noProof/>
          <w:sz w:val="18"/>
          <w:szCs w:val="18"/>
          <w:lang w:val="en-US"/>
        </w:rPr>
        <w:t> being the total density (</w:t>
      </w:r>
      <w:r w:rsidR="005006A5" w:rsidRPr="006F45B6">
        <w:rPr>
          <w:rFonts w:ascii="Arial" w:hAnsi="Arial" w:cs="Arial"/>
          <w:noProof/>
          <w:sz w:val="18"/>
          <w:szCs w:val="18"/>
          <w:lang w:val="en-US"/>
        </w:rPr>
        <w:t xml:space="preserve">a measure of </w:t>
      </w:r>
      <w:r w:rsidRPr="006F45B6">
        <w:rPr>
          <w:rFonts w:ascii="Arial" w:hAnsi="Arial" w:cs="Arial"/>
          <w:noProof/>
          <w:sz w:val="18"/>
          <w:szCs w:val="18"/>
          <w:lang w:val="en-US"/>
        </w:rPr>
        <w:t>concentration) of receptors in a s</w:t>
      </w:r>
      <w:bookmarkStart w:id="0" w:name="_GoBack"/>
      <w:bookmarkEnd w:id="0"/>
      <w:r w:rsidRPr="006F45B6">
        <w:rPr>
          <w:rFonts w:ascii="Arial" w:hAnsi="Arial" w:cs="Arial"/>
          <w:noProof/>
          <w:sz w:val="18"/>
          <w:szCs w:val="18"/>
          <w:lang w:val="en-US"/>
        </w:rPr>
        <w:t xml:space="preserve">ample of tissue, and </w:t>
      </w:r>
      <w:r w:rsidRPr="006F45B6">
        <w:rPr>
          <w:rFonts w:ascii="Arial" w:hAnsi="Arial" w:cs="Arial"/>
          <w:i/>
          <w:iCs/>
          <w:noProof/>
          <w:sz w:val="18"/>
          <w:szCs w:val="18"/>
          <w:lang w:val="en-US"/>
        </w:rPr>
        <w:t>K</w:t>
      </w:r>
      <w:r w:rsidRPr="006F45B6">
        <w:rPr>
          <w:rFonts w:ascii="Arial" w:hAnsi="Arial" w:cs="Arial"/>
          <w:i/>
          <w:iCs/>
          <w:noProof/>
          <w:sz w:val="18"/>
          <w:szCs w:val="18"/>
          <w:vertAlign w:val="subscript"/>
          <w:lang w:val="en-US"/>
        </w:rPr>
        <w:t>D</w:t>
      </w:r>
      <w:r w:rsidRPr="006F45B6">
        <w:rPr>
          <w:rFonts w:ascii="Arial" w:hAnsi="Arial" w:cs="Arial"/>
          <w:noProof/>
          <w:sz w:val="18"/>
          <w:szCs w:val="18"/>
          <w:lang w:val="en-US"/>
        </w:rPr>
        <w:t> the equilibrium dissociation constant</w:t>
      </w:r>
      <w:r w:rsidR="005006A5" w:rsidRPr="006F45B6">
        <w:rPr>
          <w:rFonts w:ascii="Arial" w:hAnsi="Arial" w:cs="Arial"/>
          <w:noProof/>
          <w:sz w:val="18"/>
          <w:szCs w:val="18"/>
          <w:lang w:val="en-US"/>
        </w:rPr>
        <w:t xml:space="preserve"> of the radioligand</w:t>
      </w:r>
      <w:r w:rsidRPr="006F45B6">
        <w:rPr>
          <w:rFonts w:ascii="Arial" w:hAnsi="Arial" w:cs="Arial"/>
          <w:noProof/>
          <w:sz w:val="18"/>
          <w:szCs w:val="18"/>
          <w:lang w:val="en-US"/>
        </w:rPr>
        <w:t>. Affinity of ligand binding is the inverse of </w:t>
      </w:r>
      <w:r w:rsidRPr="006F45B6">
        <w:rPr>
          <w:rFonts w:ascii="Arial" w:hAnsi="Arial" w:cs="Arial"/>
          <w:i/>
          <w:iCs/>
          <w:noProof/>
          <w:sz w:val="18"/>
          <w:szCs w:val="18"/>
          <w:lang w:val="en-US"/>
        </w:rPr>
        <w:t>K</w:t>
      </w:r>
      <w:r w:rsidRPr="006F45B6">
        <w:rPr>
          <w:rFonts w:ascii="Arial" w:hAnsi="Arial" w:cs="Arial"/>
          <w:i/>
          <w:iCs/>
          <w:noProof/>
          <w:sz w:val="18"/>
          <w:szCs w:val="18"/>
          <w:vertAlign w:val="subscript"/>
          <w:lang w:val="en-US"/>
        </w:rPr>
        <w:t>D</w:t>
      </w:r>
      <w:r w:rsidRPr="006F45B6">
        <w:rPr>
          <w:rFonts w:ascii="Arial" w:hAnsi="Arial" w:cs="Arial"/>
          <w:noProof/>
          <w:sz w:val="18"/>
          <w:szCs w:val="18"/>
          <w:lang w:val="en-US"/>
        </w:rPr>
        <w:t>.</w:t>
      </w:r>
      <w:r w:rsidR="001D142F" w:rsidRPr="006F45B6">
        <w:rPr>
          <w:rFonts w:ascii="Arial" w:hAnsi="Arial" w:cs="Arial"/>
          <w:noProof/>
          <w:sz w:val="18"/>
          <w:szCs w:val="18"/>
          <w:lang w:val="en-US"/>
        </w:rPr>
        <w:t xml:space="preserve"> </w:t>
      </w:r>
      <w:r w:rsidR="00A4380D" w:rsidRPr="006F45B6">
        <w:rPr>
          <w:rFonts w:ascii="Arial" w:hAnsi="Arial" w:cs="Arial"/>
          <w:noProof/>
          <w:sz w:val="18"/>
          <w:szCs w:val="18"/>
          <w:lang w:val="en-US"/>
        </w:rPr>
        <w:t>RT-PCR</w:t>
      </w:r>
      <w:r w:rsidR="006A27F4" w:rsidRPr="006F45B6">
        <w:rPr>
          <w:rFonts w:ascii="Arial" w:hAnsi="Arial" w:cs="Arial"/>
          <w:noProof/>
          <w:sz w:val="18"/>
          <w:szCs w:val="18"/>
          <w:lang w:val="en-US"/>
        </w:rPr>
        <w:t xml:space="preserve"> -</w:t>
      </w:r>
      <w:r w:rsidR="005A433A" w:rsidRPr="006F45B6">
        <w:rPr>
          <w:rFonts w:ascii="Arial" w:hAnsi="Arial" w:cs="Arial"/>
          <w:noProof/>
          <w:sz w:val="18"/>
          <w:szCs w:val="18"/>
          <w:lang w:val="en-US"/>
        </w:rPr>
        <w:t xml:space="preserve"> R</w:t>
      </w:r>
      <w:r w:rsidR="005A433A" w:rsidRPr="006F45B6">
        <w:rPr>
          <w:rFonts w:ascii="Arial" w:hAnsi="Arial" w:cs="Arial"/>
          <w:bCs/>
          <w:noProof/>
          <w:sz w:val="18"/>
          <w:szCs w:val="18"/>
          <w:lang w:val="en-US"/>
        </w:rPr>
        <w:t>everse T</w:t>
      </w:r>
      <w:r w:rsidR="00A4380D" w:rsidRPr="006F45B6">
        <w:rPr>
          <w:rFonts w:ascii="Arial" w:hAnsi="Arial" w:cs="Arial"/>
          <w:bCs/>
          <w:noProof/>
          <w:sz w:val="18"/>
          <w:szCs w:val="18"/>
          <w:lang w:val="en-US"/>
        </w:rPr>
        <w:t>ranscription</w:t>
      </w:r>
      <w:r w:rsidR="001D142F" w:rsidRPr="006F45B6">
        <w:rPr>
          <w:rFonts w:ascii="Arial" w:hAnsi="Arial" w:cs="Arial"/>
          <w:bCs/>
          <w:noProof/>
          <w:sz w:val="18"/>
          <w:szCs w:val="18"/>
          <w:lang w:val="en-US"/>
        </w:rPr>
        <w:t xml:space="preserve"> </w:t>
      </w:r>
      <w:r w:rsidR="005A433A" w:rsidRPr="006F45B6">
        <w:rPr>
          <w:rFonts w:ascii="Arial" w:hAnsi="Arial" w:cs="Arial"/>
          <w:bCs/>
          <w:noProof/>
          <w:sz w:val="18"/>
          <w:szCs w:val="18"/>
          <w:lang w:val="en-US"/>
        </w:rPr>
        <w:t>Polymerase Chain R</w:t>
      </w:r>
      <w:r w:rsidR="00A4380D" w:rsidRPr="006F45B6">
        <w:rPr>
          <w:rFonts w:ascii="Arial" w:hAnsi="Arial" w:cs="Arial"/>
          <w:bCs/>
          <w:noProof/>
          <w:sz w:val="18"/>
          <w:szCs w:val="18"/>
          <w:lang w:val="en-US"/>
        </w:rPr>
        <w:t>eaction</w:t>
      </w:r>
      <w:r w:rsidR="00BD53E0" w:rsidRPr="006F45B6">
        <w:rPr>
          <w:rFonts w:ascii="Arial" w:hAnsi="Arial" w:cs="Arial"/>
          <w:bCs/>
          <w:noProof/>
          <w:sz w:val="18"/>
          <w:szCs w:val="18"/>
          <w:lang w:val="en-US"/>
        </w:rPr>
        <w:t>; qPCR – quantitative (‘real-time’) PCR</w:t>
      </w:r>
      <w:r w:rsidR="00A4380D" w:rsidRPr="006F45B6">
        <w:rPr>
          <w:rFonts w:ascii="Arial" w:hAnsi="Arial" w:cs="Arial"/>
          <w:bCs/>
          <w:noProof/>
          <w:sz w:val="18"/>
          <w:szCs w:val="18"/>
          <w:lang w:val="en-US"/>
        </w:rPr>
        <w:t>.</w:t>
      </w:r>
    </w:p>
    <w:tbl>
      <w:tblPr>
        <w:tblStyle w:val="TableGrid"/>
        <w:tblW w:w="14681" w:type="dxa"/>
        <w:jc w:val="center"/>
        <w:tblLayout w:type="fixed"/>
        <w:tblCellMar>
          <w:top w:w="57" w:type="dxa"/>
          <w:bottom w:w="57" w:type="dxa"/>
        </w:tblCellMar>
        <w:tblLook w:val="04A0" w:firstRow="1" w:lastRow="0" w:firstColumn="1" w:lastColumn="0" w:noHBand="0" w:noVBand="1"/>
      </w:tblPr>
      <w:tblGrid>
        <w:gridCol w:w="1560"/>
        <w:gridCol w:w="2263"/>
        <w:gridCol w:w="2381"/>
        <w:gridCol w:w="2268"/>
        <w:gridCol w:w="1383"/>
        <w:gridCol w:w="1418"/>
        <w:gridCol w:w="1984"/>
        <w:gridCol w:w="1414"/>
        <w:gridCol w:w="10"/>
      </w:tblGrid>
      <w:tr w:rsidR="005006A5" w:rsidRPr="006F45B6" w14:paraId="2A2AE0EB" w14:textId="77777777" w:rsidTr="001F5792">
        <w:trPr>
          <w:trHeight w:val="280"/>
          <w:tblHeader/>
          <w:jc w:val="center"/>
        </w:trPr>
        <w:tc>
          <w:tcPr>
            <w:tcW w:w="1560" w:type="dxa"/>
            <w:tcBorders>
              <w:top w:val="nil"/>
              <w:left w:val="nil"/>
              <w:bottom w:val="single" w:sz="4" w:space="0" w:color="auto"/>
              <w:right w:val="nil"/>
            </w:tcBorders>
            <w:shd w:val="clear" w:color="auto" w:fill="auto"/>
          </w:tcPr>
          <w:p w14:paraId="64E219DD" w14:textId="77777777" w:rsidR="005006A5" w:rsidRPr="006F45B6" w:rsidRDefault="005006A5" w:rsidP="00AC1194">
            <w:pPr>
              <w:spacing w:before="20" w:after="20" w:line="247" w:lineRule="auto"/>
              <w:jc w:val="center"/>
              <w:rPr>
                <w:rFonts w:ascii="Arial" w:hAnsi="Arial" w:cs="Arial"/>
                <w:b/>
                <w:sz w:val="18"/>
                <w:szCs w:val="18"/>
                <w:lang w:val="en-US"/>
              </w:rPr>
            </w:pPr>
            <w:bookmarkStart w:id="1" w:name="_Hlk3053695"/>
          </w:p>
        </w:tc>
        <w:tc>
          <w:tcPr>
            <w:tcW w:w="2263" w:type="dxa"/>
            <w:tcBorders>
              <w:top w:val="nil"/>
              <w:left w:val="nil"/>
              <w:bottom w:val="single" w:sz="4" w:space="0" w:color="auto"/>
              <w:right w:val="nil"/>
            </w:tcBorders>
            <w:shd w:val="clear" w:color="auto" w:fill="auto"/>
          </w:tcPr>
          <w:p w14:paraId="51071C1C" w14:textId="77777777" w:rsidR="005006A5" w:rsidRPr="006F45B6" w:rsidRDefault="005006A5" w:rsidP="00AC1194">
            <w:pPr>
              <w:spacing w:before="20" w:after="20" w:line="247" w:lineRule="auto"/>
              <w:jc w:val="center"/>
              <w:rPr>
                <w:rFonts w:ascii="Arial" w:hAnsi="Arial" w:cs="Arial"/>
                <w:b/>
                <w:sz w:val="18"/>
                <w:szCs w:val="18"/>
                <w:lang w:val="en-US"/>
              </w:rPr>
            </w:pPr>
          </w:p>
        </w:tc>
        <w:tc>
          <w:tcPr>
            <w:tcW w:w="2381" w:type="dxa"/>
            <w:tcBorders>
              <w:top w:val="nil"/>
              <w:left w:val="nil"/>
              <w:bottom w:val="single" w:sz="4" w:space="0" w:color="auto"/>
              <w:right w:val="nil"/>
            </w:tcBorders>
            <w:shd w:val="clear" w:color="auto" w:fill="auto"/>
          </w:tcPr>
          <w:p w14:paraId="18CE3C6F" w14:textId="77777777" w:rsidR="005006A5" w:rsidRPr="006F45B6" w:rsidRDefault="005006A5" w:rsidP="00AC1194">
            <w:pPr>
              <w:spacing w:before="20" w:after="20" w:line="247" w:lineRule="auto"/>
              <w:jc w:val="center"/>
              <w:rPr>
                <w:rFonts w:ascii="Arial" w:hAnsi="Arial" w:cs="Arial"/>
                <w:b/>
                <w:sz w:val="18"/>
                <w:szCs w:val="18"/>
                <w:lang w:val="en-US"/>
              </w:rPr>
            </w:pPr>
          </w:p>
        </w:tc>
        <w:tc>
          <w:tcPr>
            <w:tcW w:w="2268" w:type="dxa"/>
            <w:tcBorders>
              <w:top w:val="nil"/>
              <w:left w:val="nil"/>
              <w:bottom w:val="single" w:sz="4" w:space="0" w:color="auto"/>
              <w:right w:val="single" w:sz="4" w:space="0" w:color="auto"/>
            </w:tcBorders>
            <w:shd w:val="clear" w:color="auto" w:fill="auto"/>
          </w:tcPr>
          <w:p w14:paraId="3AF13522" w14:textId="77777777" w:rsidR="005006A5" w:rsidRPr="006F45B6" w:rsidRDefault="005006A5" w:rsidP="00AC1194">
            <w:pPr>
              <w:spacing w:before="20" w:after="20" w:line="247" w:lineRule="auto"/>
              <w:jc w:val="center"/>
              <w:rPr>
                <w:rFonts w:ascii="Arial" w:hAnsi="Arial" w:cs="Arial"/>
                <w:b/>
                <w:sz w:val="18"/>
                <w:szCs w:val="18"/>
                <w:lang w:val="en-US"/>
              </w:rPr>
            </w:pPr>
          </w:p>
        </w:tc>
        <w:tc>
          <w:tcPr>
            <w:tcW w:w="4785" w:type="dxa"/>
            <w:gridSpan w:val="3"/>
            <w:tcBorders>
              <w:left w:val="single" w:sz="4" w:space="0" w:color="auto"/>
            </w:tcBorders>
            <w:shd w:val="clear" w:color="auto" w:fill="E6E6E6"/>
            <w:vAlign w:val="center"/>
          </w:tcPr>
          <w:p w14:paraId="529025C7" w14:textId="77777777" w:rsidR="005006A5" w:rsidRPr="006F45B6" w:rsidRDefault="005006A5" w:rsidP="00AC1194">
            <w:pPr>
              <w:spacing w:before="20" w:after="20" w:line="247" w:lineRule="auto"/>
              <w:jc w:val="center"/>
              <w:rPr>
                <w:rFonts w:ascii="Arial" w:hAnsi="Arial" w:cs="Arial"/>
                <w:b/>
                <w:sz w:val="18"/>
                <w:szCs w:val="18"/>
                <w:lang w:val="en-US"/>
              </w:rPr>
            </w:pPr>
            <w:r w:rsidRPr="006F45B6">
              <w:rPr>
                <w:rFonts w:ascii="Arial" w:hAnsi="Arial" w:cs="Arial"/>
                <w:b/>
                <w:sz w:val="18"/>
                <w:szCs w:val="18"/>
                <w:lang w:val="en-US"/>
              </w:rPr>
              <w:t>Age-associated alterations in:</w:t>
            </w:r>
          </w:p>
        </w:tc>
        <w:tc>
          <w:tcPr>
            <w:tcW w:w="1424" w:type="dxa"/>
            <w:gridSpan w:val="2"/>
            <w:tcBorders>
              <w:top w:val="nil"/>
              <w:right w:val="nil"/>
            </w:tcBorders>
            <w:shd w:val="clear" w:color="auto" w:fill="auto"/>
          </w:tcPr>
          <w:p w14:paraId="7F06279E" w14:textId="77777777" w:rsidR="005006A5" w:rsidRPr="006F45B6" w:rsidRDefault="005006A5" w:rsidP="00AC1194">
            <w:pPr>
              <w:spacing w:before="20" w:after="20" w:line="247" w:lineRule="auto"/>
              <w:jc w:val="center"/>
              <w:rPr>
                <w:rFonts w:ascii="Arial" w:hAnsi="Arial" w:cs="Arial"/>
                <w:b/>
                <w:sz w:val="17"/>
                <w:szCs w:val="17"/>
                <w:lang w:val="en-US"/>
              </w:rPr>
            </w:pPr>
          </w:p>
        </w:tc>
      </w:tr>
      <w:tr w:rsidR="005006A5" w:rsidRPr="006F45B6" w14:paraId="6FCEB60B" w14:textId="77777777" w:rsidTr="001F5792">
        <w:trPr>
          <w:tblHeader/>
          <w:jc w:val="center"/>
        </w:trPr>
        <w:tc>
          <w:tcPr>
            <w:tcW w:w="1560" w:type="dxa"/>
            <w:tcBorders>
              <w:top w:val="single" w:sz="4" w:space="0" w:color="auto"/>
            </w:tcBorders>
            <w:shd w:val="clear" w:color="auto" w:fill="D9D9D9" w:themeFill="background1" w:themeFillShade="D9"/>
            <w:vAlign w:val="center"/>
          </w:tcPr>
          <w:p w14:paraId="4A036F69" w14:textId="77777777" w:rsidR="006817B9" w:rsidRPr="006F45B6" w:rsidRDefault="006817B9" w:rsidP="00AC1194">
            <w:pPr>
              <w:spacing w:before="20" w:after="20" w:line="247" w:lineRule="auto"/>
              <w:jc w:val="center"/>
              <w:rPr>
                <w:rFonts w:ascii="Arial" w:hAnsi="Arial" w:cs="Arial"/>
                <w:b/>
                <w:sz w:val="18"/>
                <w:szCs w:val="18"/>
                <w:lang w:val="en-US"/>
              </w:rPr>
            </w:pPr>
            <w:r w:rsidRPr="006F45B6">
              <w:rPr>
                <w:rFonts w:ascii="Arial" w:hAnsi="Arial" w:cs="Arial"/>
                <w:b/>
                <w:sz w:val="18"/>
                <w:szCs w:val="18"/>
                <w:lang w:val="en-US"/>
              </w:rPr>
              <w:t>Receptors Classes</w:t>
            </w:r>
          </w:p>
        </w:tc>
        <w:tc>
          <w:tcPr>
            <w:tcW w:w="2263" w:type="dxa"/>
            <w:tcBorders>
              <w:top w:val="single" w:sz="4" w:space="0" w:color="auto"/>
            </w:tcBorders>
            <w:shd w:val="clear" w:color="auto" w:fill="D9D9D9" w:themeFill="background1" w:themeFillShade="D9"/>
            <w:vAlign w:val="center"/>
          </w:tcPr>
          <w:p w14:paraId="00D5F966" w14:textId="77777777" w:rsidR="006817B9" w:rsidRPr="006F45B6" w:rsidRDefault="00932F21" w:rsidP="00AC1194">
            <w:pPr>
              <w:spacing w:before="20" w:after="20" w:line="247" w:lineRule="auto"/>
              <w:jc w:val="center"/>
              <w:rPr>
                <w:rFonts w:ascii="Arial" w:hAnsi="Arial" w:cs="Arial"/>
                <w:b/>
                <w:sz w:val="18"/>
                <w:szCs w:val="18"/>
                <w:lang w:val="en-US"/>
              </w:rPr>
            </w:pPr>
            <w:r w:rsidRPr="006F45B6">
              <w:rPr>
                <w:rFonts w:ascii="Arial" w:hAnsi="Arial" w:cs="Arial"/>
                <w:b/>
                <w:sz w:val="18"/>
                <w:szCs w:val="18"/>
                <w:lang w:val="en-US"/>
              </w:rPr>
              <w:t>Brain Region</w:t>
            </w:r>
          </w:p>
        </w:tc>
        <w:tc>
          <w:tcPr>
            <w:tcW w:w="2381" w:type="dxa"/>
            <w:tcBorders>
              <w:top w:val="single" w:sz="4" w:space="0" w:color="auto"/>
            </w:tcBorders>
            <w:shd w:val="clear" w:color="auto" w:fill="D9D9D9" w:themeFill="background1" w:themeFillShade="D9"/>
            <w:vAlign w:val="center"/>
          </w:tcPr>
          <w:p w14:paraId="2BCD60E6" w14:textId="77777777" w:rsidR="006817B9" w:rsidRPr="006F45B6" w:rsidRDefault="006817B9" w:rsidP="00AC1194">
            <w:pPr>
              <w:spacing w:before="20" w:after="20" w:line="247" w:lineRule="auto"/>
              <w:jc w:val="center"/>
              <w:rPr>
                <w:rFonts w:ascii="Arial" w:hAnsi="Arial" w:cs="Arial"/>
                <w:b/>
                <w:sz w:val="18"/>
                <w:szCs w:val="18"/>
                <w:lang w:val="en-US"/>
              </w:rPr>
            </w:pPr>
            <w:r w:rsidRPr="006F45B6">
              <w:rPr>
                <w:rFonts w:ascii="Arial" w:hAnsi="Arial" w:cs="Arial"/>
                <w:b/>
                <w:sz w:val="18"/>
                <w:szCs w:val="18"/>
                <w:lang w:val="en-US"/>
              </w:rPr>
              <w:t>Animal</w:t>
            </w:r>
          </w:p>
        </w:tc>
        <w:tc>
          <w:tcPr>
            <w:tcW w:w="2268" w:type="dxa"/>
            <w:tcBorders>
              <w:top w:val="single" w:sz="4" w:space="0" w:color="auto"/>
            </w:tcBorders>
            <w:shd w:val="clear" w:color="auto" w:fill="D9D9D9" w:themeFill="background1" w:themeFillShade="D9"/>
            <w:vAlign w:val="center"/>
          </w:tcPr>
          <w:p w14:paraId="010B1CCB" w14:textId="77777777" w:rsidR="006817B9" w:rsidRPr="006F45B6" w:rsidRDefault="006817B9" w:rsidP="00AC1194">
            <w:pPr>
              <w:spacing w:before="20" w:after="20" w:line="247" w:lineRule="auto"/>
              <w:jc w:val="center"/>
              <w:rPr>
                <w:rFonts w:ascii="Arial" w:hAnsi="Arial" w:cs="Arial"/>
                <w:b/>
                <w:sz w:val="18"/>
                <w:szCs w:val="18"/>
                <w:lang w:val="en-US"/>
              </w:rPr>
            </w:pPr>
            <w:r w:rsidRPr="006F45B6">
              <w:rPr>
                <w:rFonts w:ascii="Arial" w:hAnsi="Arial" w:cs="Arial"/>
                <w:b/>
                <w:sz w:val="18"/>
                <w:szCs w:val="18"/>
                <w:lang w:val="en-US"/>
              </w:rPr>
              <w:t>Method</w:t>
            </w:r>
            <w:r w:rsidR="00965779" w:rsidRPr="006F45B6">
              <w:rPr>
                <w:rFonts w:ascii="Arial" w:hAnsi="Arial" w:cs="Arial"/>
                <w:b/>
                <w:sz w:val="18"/>
                <w:szCs w:val="18"/>
                <w:lang w:val="en-US"/>
              </w:rPr>
              <w:t>; receptor</w:t>
            </w:r>
            <w:r w:rsidR="008F5600" w:rsidRPr="006F45B6">
              <w:rPr>
                <w:rFonts w:ascii="Arial" w:hAnsi="Arial" w:cs="Arial"/>
                <w:b/>
                <w:sz w:val="18"/>
                <w:szCs w:val="18"/>
                <w:lang w:val="en-US"/>
              </w:rPr>
              <w:t xml:space="preserve"> sub</w:t>
            </w:r>
            <w:r w:rsidR="00965779" w:rsidRPr="006F45B6">
              <w:rPr>
                <w:rFonts w:ascii="Arial" w:hAnsi="Arial" w:cs="Arial"/>
                <w:b/>
                <w:sz w:val="18"/>
                <w:szCs w:val="18"/>
                <w:lang w:val="en-US"/>
              </w:rPr>
              <w:t xml:space="preserve">type </w:t>
            </w:r>
            <w:r w:rsidR="004C7EB3" w:rsidRPr="006F45B6">
              <w:rPr>
                <w:rFonts w:ascii="Arial" w:hAnsi="Arial" w:cs="Arial"/>
                <w:b/>
                <w:sz w:val="18"/>
                <w:szCs w:val="18"/>
                <w:lang w:val="en-US"/>
              </w:rPr>
              <w:t>analyzed</w:t>
            </w:r>
          </w:p>
        </w:tc>
        <w:tc>
          <w:tcPr>
            <w:tcW w:w="1383" w:type="dxa"/>
            <w:shd w:val="clear" w:color="auto" w:fill="D9D9D9" w:themeFill="background1" w:themeFillShade="D9"/>
            <w:vAlign w:val="center"/>
          </w:tcPr>
          <w:p w14:paraId="225C506E" w14:textId="77777777" w:rsidR="006817B9" w:rsidRPr="006F45B6" w:rsidRDefault="005006A5" w:rsidP="00AC1194">
            <w:pPr>
              <w:spacing w:before="20" w:after="20" w:line="247" w:lineRule="auto"/>
              <w:jc w:val="center"/>
              <w:rPr>
                <w:rFonts w:ascii="Arial" w:hAnsi="Arial" w:cs="Arial"/>
                <w:b/>
                <w:sz w:val="18"/>
                <w:szCs w:val="18"/>
                <w:lang w:val="en-US"/>
              </w:rPr>
            </w:pPr>
            <w:r w:rsidRPr="006F45B6">
              <w:rPr>
                <w:rFonts w:ascii="Arial" w:hAnsi="Arial" w:cs="Arial"/>
                <w:b/>
                <w:sz w:val="18"/>
                <w:szCs w:val="18"/>
                <w:lang w:val="en-US"/>
              </w:rPr>
              <w:t xml:space="preserve">Protein </w:t>
            </w:r>
            <w:r w:rsidR="006817B9" w:rsidRPr="006F45B6">
              <w:rPr>
                <w:rFonts w:ascii="Arial" w:hAnsi="Arial" w:cs="Arial"/>
                <w:b/>
                <w:sz w:val="18"/>
                <w:szCs w:val="18"/>
                <w:lang w:val="en-US"/>
              </w:rPr>
              <w:t>Density</w:t>
            </w:r>
          </w:p>
        </w:tc>
        <w:tc>
          <w:tcPr>
            <w:tcW w:w="1418" w:type="dxa"/>
            <w:shd w:val="clear" w:color="auto" w:fill="D9D9D9" w:themeFill="background1" w:themeFillShade="D9"/>
            <w:vAlign w:val="center"/>
          </w:tcPr>
          <w:p w14:paraId="4A866264" w14:textId="77777777" w:rsidR="006817B9" w:rsidRPr="006F45B6" w:rsidRDefault="006817B9" w:rsidP="00AC1194">
            <w:pPr>
              <w:spacing w:before="20" w:after="20" w:line="247" w:lineRule="auto"/>
              <w:jc w:val="center"/>
              <w:rPr>
                <w:rFonts w:ascii="Arial" w:hAnsi="Arial" w:cs="Arial"/>
                <w:b/>
                <w:sz w:val="18"/>
                <w:szCs w:val="18"/>
                <w:lang w:val="en-US"/>
              </w:rPr>
            </w:pPr>
            <w:r w:rsidRPr="006F45B6">
              <w:rPr>
                <w:rFonts w:ascii="Arial" w:hAnsi="Arial" w:cs="Arial"/>
                <w:b/>
                <w:sz w:val="18"/>
                <w:szCs w:val="18"/>
                <w:lang w:val="en-US"/>
              </w:rPr>
              <w:t>Affinity</w:t>
            </w:r>
            <w:r w:rsidR="005006A5" w:rsidRPr="006F45B6">
              <w:rPr>
                <w:rFonts w:ascii="Arial" w:hAnsi="Arial" w:cs="Arial"/>
                <w:b/>
                <w:sz w:val="18"/>
                <w:szCs w:val="18"/>
                <w:lang w:val="en-US"/>
              </w:rPr>
              <w:t xml:space="preserve"> to ligand</w:t>
            </w:r>
            <w:r w:rsidR="00F575A6" w:rsidRPr="006F45B6">
              <w:rPr>
                <w:rFonts w:ascii="Arial" w:hAnsi="Arial" w:cs="Arial"/>
                <w:b/>
                <w:sz w:val="18"/>
                <w:szCs w:val="18"/>
                <w:lang w:val="en-US"/>
              </w:rPr>
              <w:t xml:space="preserve"> </w:t>
            </w:r>
            <w:r w:rsidR="005006A5" w:rsidRPr="006F45B6">
              <w:rPr>
                <w:rFonts w:ascii="Arial" w:hAnsi="Arial" w:cs="Arial"/>
                <w:b/>
                <w:sz w:val="18"/>
                <w:szCs w:val="18"/>
                <w:lang w:val="en-US"/>
              </w:rPr>
              <w:t>/</w:t>
            </w:r>
            <w:r w:rsidR="00F575A6" w:rsidRPr="006F45B6">
              <w:rPr>
                <w:rFonts w:ascii="Arial" w:hAnsi="Arial" w:cs="Arial"/>
                <w:b/>
                <w:sz w:val="18"/>
                <w:szCs w:val="18"/>
                <w:lang w:val="en-US"/>
              </w:rPr>
              <w:t xml:space="preserve"> </w:t>
            </w:r>
            <w:r w:rsidR="005006A5" w:rsidRPr="006F45B6">
              <w:rPr>
                <w:rFonts w:ascii="Arial" w:hAnsi="Arial" w:cs="Arial"/>
                <w:b/>
                <w:sz w:val="18"/>
                <w:szCs w:val="18"/>
                <w:lang w:val="en-US"/>
              </w:rPr>
              <w:t>other</w:t>
            </w:r>
          </w:p>
        </w:tc>
        <w:tc>
          <w:tcPr>
            <w:tcW w:w="1984" w:type="dxa"/>
            <w:shd w:val="clear" w:color="auto" w:fill="D9D9D9" w:themeFill="background1" w:themeFillShade="D9"/>
            <w:vAlign w:val="center"/>
          </w:tcPr>
          <w:p w14:paraId="20797C88" w14:textId="2C0CE144" w:rsidR="00C4223E" w:rsidRPr="006F45B6" w:rsidRDefault="00C4223E" w:rsidP="00AC1194">
            <w:pPr>
              <w:spacing w:before="20" w:after="20" w:line="247" w:lineRule="auto"/>
              <w:jc w:val="center"/>
              <w:rPr>
                <w:rFonts w:ascii="Arial" w:hAnsi="Arial" w:cs="Arial"/>
                <w:b/>
                <w:sz w:val="18"/>
                <w:szCs w:val="18"/>
                <w:lang w:val="en-US"/>
              </w:rPr>
            </w:pPr>
            <w:r w:rsidRPr="006F45B6">
              <w:rPr>
                <w:rFonts w:ascii="Arial" w:hAnsi="Arial" w:cs="Arial"/>
                <w:b/>
                <w:sz w:val="18"/>
                <w:szCs w:val="18"/>
                <w:lang w:val="en-US"/>
              </w:rPr>
              <w:t xml:space="preserve">Others, </w:t>
            </w:r>
            <w:r w:rsidR="00281F7D" w:rsidRPr="006F45B6">
              <w:rPr>
                <w:rFonts w:ascii="Arial" w:hAnsi="Arial" w:cs="Arial"/>
                <w:b/>
                <w:sz w:val="18"/>
                <w:szCs w:val="18"/>
                <w:lang w:val="en-US"/>
              </w:rPr>
              <w:t>including</w:t>
            </w:r>
            <w:r w:rsidRPr="006F45B6">
              <w:rPr>
                <w:rFonts w:ascii="Arial" w:hAnsi="Arial" w:cs="Arial"/>
                <w:b/>
                <w:sz w:val="18"/>
                <w:szCs w:val="18"/>
                <w:lang w:val="en-US"/>
              </w:rPr>
              <w:t xml:space="preserve"> </w:t>
            </w:r>
          </w:p>
          <w:p w14:paraId="6FAB3DF4" w14:textId="77777777" w:rsidR="006817B9" w:rsidRPr="006F45B6" w:rsidRDefault="00C4223E" w:rsidP="00AC1194">
            <w:pPr>
              <w:spacing w:before="20" w:after="20" w:line="247" w:lineRule="auto"/>
              <w:jc w:val="center"/>
              <w:rPr>
                <w:rFonts w:ascii="Arial" w:hAnsi="Arial" w:cs="Arial"/>
                <w:b/>
                <w:sz w:val="18"/>
                <w:szCs w:val="18"/>
                <w:lang w:val="en-US"/>
              </w:rPr>
            </w:pPr>
            <w:r w:rsidRPr="006F45B6">
              <w:rPr>
                <w:rFonts w:ascii="Arial" w:hAnsi="Arial" w:cs="Arial"/>
                <w:b/>
                <w:sz w:val="18"/>
                <w:szCs w:val="18"/>
                <w:lang w:val="en-US"/>
              </w:rPr>
              <w:t>Binding Potential</w:t>
            </w:r>
          </w:p>
        </w:tc>
        <w:tc>
          <w:tcPr>
            <w:tcW w:w="1424" w:type="dxa"/>
            <w:gridSpan w:val="2"/>
            <w:shd w:val="clear" w:color="auto" w:fill="D9D9D9" w:themeFill="background1" w:themeFillShade="D9"/>
            <w:vAlign w:val="center"/>
          </w:tcPr>
          <w:p w14:paraId="17749D99" w14:textId="77777777" w:rsidR="006817B9" w:rsidRPr="006F45B6" w:rsidRDefault="006817B9" w:rsidP="00AC1194">
            <w:pPr>
              <w:spacing w:before="20" w:after="20" w:line="247" w:lineRule="auto"/>
              <w:jc w:val="center"/>
              <w:rPr>
                <w:rFonts w:ascii="Arial" w:hAnsi="Arial" w:cs="Arial"/>
                <w:b/>
                <w:sz w:val="17"/>
                <w:szCs w:val="17"/>
                <w:lang w:val="en-US"/>
              </w:rPr>
            </w:pPr>
            <w:r w:rsidRPr="006F45B6">
              <w:rPr>
                <w:rFonts w:ascii="Arial" w:hAnsi="Arial" w:cs="Arial"/>
                <w:b/>
                <w:sz w:val="17"/>
                <w:szCs w:val="17"/>
                <w:lang w:val="en-US"/>
              </w:rPr>
              <w:t>Ref</w:t>
            </w:r>
            <w:r w:rsidR="00E5550F" w:rsidRPr="006F45B6">
              <w:rPr>
                <w:rFonts w:ascii="Arial" w:hAnsi="Arial" w:cs="Arial"/>
                <w:b/>
                <w:sz w:val="17"/>
                <w:szCs w:val="17"/>
                <w:lang w:val="en-US"/>
              </w:rPr>
              <w:t>erence</w:t>
            </w:r>
          </w:p>
        </w:tc>
      </w:tr>
      <w:bookmarkEnd w:id="1"/>
      <w:tr w:rsidR="00254372" w:rsidRPr="006F45B6" w14:paraId="2B646BEA" w14:textId="77777777" w:rsidTr="001F5792">
        <w:trPr>
          <w:jc w:val="center"/>
        </w:trPr>
        <w:tc>
          <w:tcPr>
            <w:tcW w:w="1560" w:type="dxa"/>
            <w:vMerge w:val="restart"/>
            <w:vAlign w:val="center"/>
          </w:tcPr>
          <w:p w14:paraId="682ABE6D" w14:textId="77777777" w:rsidR="00254372" w:rsidRPr="006F45B6" w:rsidRDefault="00254372" w:rsidP="00AC1194">
            <w:pPr>
              <w:spacing w:before="20" w:after="20" w:line="247" w:lineRule="auto"/>
              <w:jc w:val="center"/>
              <w:rPr>
                <w:rFonts w:ascii="Arial" w:hAnsi="Arial" w:cs="Arial"/>
                <w:sz w:val="18"/>
                <w:szCs w:val="18"/>
                <w:lang w:val="en-US"/>
              </w:rPr>
            </w:pPr>
            <w:proofErr w:type="spellStart"/>
            <w:r w:rsidRPr="006F45B6">
              <w:rPr>
                <w:rFonts w:ascii="Arial" w:hAnsi="Arial" w:cs="Arial"/>
                <w:sz w:val="18"/>
                <w:szCs w:val="18"/>
                <w:lang w:val="en-US"/>
              </w:rPr>
              <w:t>Adrenoceptors</w:t>
            </w:r>
            <w:proofErr w:type="spellEnd"/>
          </w:p>
        </w:tc>
        <w:tc>
          <w:tcPr>
            <w:tcW w:w="2263" w:type="dxa"/>
            <w:vAlign w:val="center"/>
          </w:tcPr>
          <w:p w14:paraId="4AD8544F" w14:textId="77777777" w:rsidR="00254372" w:rsidRPr="006F45B6" w:rsidRDefault="00254372"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Hindbrain (</w:t>
            </w:r>
            <w:proofErr w:type="spellStart"/>
            <w:r w:rsidRPr="006F45B6">
              <w:rPr>
                <w:rFonts w:ascii="Arial" w:hAnsi="Arial" w:cs="Arial"/>
                <w:sz w:val="18"/>
                <w:szCs w:val="18"/>
                <w:lang w:val="en-US"/>
              </w:rPr>
              <w:t>Rhombencephalon</w:t>
            </w:r>
            <w:proofErr w:type="spellEnd"/>
            <w:r w:rsidRPr="006F45B6">
              <w:rPr>
                <w:rFonts w:ascii="Arial" w:hAnsi="Arial" w:cs="Arial"/>
                <w:sz w:val="18"/>
                <w:szCs w:val="18"/>
                <w:lang w:val="en-US"/>
              </w:rPr>
              <w:t>)</w:t>
            </w:r>
          </w:p>
        </w:tc>
        <w:tc>
          <w:tcPr>
            <w:tcW w:w="2381" w:type="dxa"/>
            <w:vAlign w:val="center"/>
          </w:tcPr>
          <w:p w14:paraId="68272613" w14:textId="77777777" w:rsidR="00254372" w:rsidRPr="006F45B6" w:rsidRDefault="00254372"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Male New Zealand White Rabbits (1 month-3 years)</w:t>
            </w:r>
          </w:p>
        </w:tc>
        <w:tc>
          <w:tcPr>
            <w:tcW w:w="2268" w:type="dxa"/>
            <w:vAlign w:val="center"/>
          </w:tcPr>
          <w:p w14:paraId="40EC9CC4" w14:textId="77777777" w:rsidR="00254372" w:rsidRPr="006F45B6" w:rsidRDefault="00254372"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w:t>
            </w:r>
            <w:proofErr w:type="gramStart"/>
            <w:r w:rsidRPr="006F45B6">
              <w:rPr>
                <w:rFonts w:ascii="Arial" w:hAnsi="Arial" w:cs="Arial"/>
                <w:sz w:val="18"/>
                <w:szCs w:val="18"/>
                <w:vertAlign w:val="superscript"/>
                <w:lang w:val="en-US"/>
              </w:rPr>
              <w:t>3</w:t>
            </w:r>
            <w:r w:rsidRPr="006F45B6">
              <w:rPr>
                <w:rFonts w:ascii="Arial" w:hAnsi="Arial" w:cs="Arial"/>
                <w:sz w:val="18"/>
                <w:szCs w:val="18"/>
                <w:lang w:val="en-US"/>
              </w:rPr>
              <w:t>H]clonidine</w:t>
            </w:r>
            <w:proofErr w:type="gramEnd"/>
            <w:r w:rsidRPr="006F45B6">
              <w:rPr>
                <w:rFonts w:ascii="Arial" w:hAnsi="Arial" w:cs="Arial"/>
                <w:sz w:val="18"/>
                <w:szCs w:val="18"/>
                <w:lang w:val="en-US"/>
              </w:rPr>
              <w:t xml:space="preserve"> binding; </w:t>
            </w:r>
            <w:r w:rsidRPr="006F45B6">
              <w:rPr>
                <w:rFonts w:ascii="Arial" w:hAnsi="Arial" w:cs="Arial"/>
                <w:b/>
                <w:sz w:val="18"/>
                <w:szCs w:val="18"/>
                <w:lang w:val="en-US"/>
              </w:rPr>
              <w:t>α2</w:t>
            </w:r>
          </w:p>
        </w:tc>
        <w:tc>
          <w:tcPr>
            <w:tcW w:w="1383" w:type="dxa"/>
            <w:vAlign w:val="center"/>
          </w:tcPr>
          <w:p w14:paraId="5046DA54" w14:textId="77777777" w:rsidR="00254372" w:rsidRPr="006F45B6" w:rsidRDefault="00254372"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Decreased</w:t>
            </w:r>
          </w:p>
        </w:tc>
        <w:tc>
          <w:tcPr>
            <w:tcW w:w="1418" w:type="dxa"/>
            <w:vAlign w:val="center"/>
          </w:tcPr>
          <w:p w14:paraId="49329B29" w14:textId="77777777" w:rsidR="00254372" w:rsidRPr="006F45B6" w:rsidRDefault="00254372"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Increased</w:t>
            </w:r>
          </w:p>
        </w:tc>
        <w:tc>
          <w:tcPr>
            <w:tcW w:w="1984" w:type="dxa"/>
            <w:vAlign w:val="center"/>
          </w:tcPr>
          <w:p w14:paraId="35775B26" w14:textId="77777777" w:rsidR="00254372" w:rsidRPr="006F45B6" w:rsidRDefault="00254372" w:rsidP="00AC1194">
            <w:pPr>
              <w:spacing w:before="20" w:after="20" w:line="247" w:lineRule="auto"/>
              <w:jc w:val="center"/>
              <w:rPr>
                <w:rFonts w:ascii="Arial" w:hAnsi="Arial" w:cs="Arial"/>
                <w:sz w:val="18"/>
                <w:szCs w:val="18"/>
                <w:lang w:val="en-US"/>
              </w:rPr>
            </w:pPr>
          </w:p>
        </w:tc>
        <w:tc>
          <w:tcPr>
            <w:tcW w:w="1424" w:type="dxa"/>
            <w:gridSpan w:val="2"/>
            <w:vAlign w:val="center"/>
          </w:tcPr>
          <w:p w14:paraId="3EF07FD2" w14:textId="77777777" w:rsidR="00254372"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sz w:val="17"/>
                <w:szCs w:val="17"/>
                <w:lang w:val="en-US"/>
              </w:rPr>
              <w:fldChar w:fldCharType="begin" w:fldLock="1"/>
            </w:r>
            <w:r w:rsidR="00EB7D2A" w:rsidRPr="006F45B6">
              <w:rPr>
                <w:rFonts w:ascii="Arial" w:hAnsi="Arial" w:cs="Arial"/>
                <w:sz w:val="17"/>
                <w:szCs w:val="17"/>
                <w:lang w:val="en-US"/>
              </w:rPr>
              <w:instrText>ADDIN CSL_CITATION {"citationItems":[{"id":"ITEM-1","itemData":{"ISSN":"0006-8993","PMID":"6097335","abstract":"The effects of aging on rabbit brain alpha-adrenoceptor number was studied using radioligand binding techniques. The ligands [3H]prazosin and [3H]clonidine were used to examine binding to alpha 1 and alpha 2-adrenoceptors, respectively, in forebrain and hindbrain membranes from rabbits aged from 1 month to 3 years. Changes in specific [3H]clonidine binding were compared to changes in central alpha 2-adrenoceptor function as measured by the fall in blood pressure after intracisternal administration of clonidine. Both alpha 1- and alpha 2-adrenoceptor number decreased with age in the rabbit brain. The maximum fall in specific [3H]prazosin binding occurred in animals aged between 3 and 6 months. [3H]clonidine binding in forebrain was also reduced in 6-month-old animals but [3H]clonidine binding in hindbrain was only reduced in animals over 2 years old. Despite the reduction in [3H]clonidine binding no decrease in the in vivo response to centrally administered clonidine was observed in 2-year-old animals when compared to 3-month-old rabbits.","author":[{"dropping-particle":"","family":"Hamilton","given":"C A","non-dropping-particle":"","parse-names":false,"suffix":""},{"dropping-particle":"","family":"Howe","given":"C A","non-dropping-particle":"","parse-names":false,"suffix":""},{"dropping-particle":"","family":"Reid","given":"J L","non-dropping-particle":"","parse-names":false,"suffix":""}],"container-title":"Brain research","id":"ITEM-1","issue":"1","issued":{"date-parts":[["1984","11","19"]]},"page":"177-9","title":"Changes in brain alpha-adrenoceptors with increasing age in rabbits.","type":"article-journal","volume":"322"},"uris":["http://www.mendeley.com/documents/?uuid=05bdd1f9-bf50-463f-886a-3b5504e1697c"]}],"mendeley":{"formattedCitation":"(Hamilton et al., 1984)","plainTextFormattedCitation":"(Hamilton et al., 1984)","previouslyFormattedCitation":"(Hamilton et al., 1984)"},"properties":{"noteIndex":0},"schema":"https://github.com/citation-style-language/schema/raw/master/csl-citation.json"}</w:instrText>
            </w:r>
            <w:r w:rsidRPr="006F45B6">
              <w:rPr>
                <w:rFonts w:ascii="Arial" w:hAnsi="Arial" w:cs="Arial"/>
                <w:sz w:val="17"/>
                <w:szCs w:val="17"/>
                <w:lang w:val="en-US"/>
              </w:rPr>
              <w:fldChar w:fldCharType="separate"/>
            </w:r>
            <w:r w:rsidR="00EB7D2A" w:rsidRPr="006F45B6">
              <w:rPr>
                <w:rFonts w:ascii="Arial" w:hAnsi="Arial" w:cs="Arial"/>
                <w:noProof/>
                <w:sz w:val="17"/>
                <w:szCs w:val="17"/>
                <w:lang w:val="en-US"/>
              </w:rPr>
              <w:t>(Hamilton et al., 1984)</w:t>
            </w:r>
            <w:r w:rsidRPr="006F45B6">
              <w:rPr>
                <w:rFonts w:ascii="Arial" w:hAnsi="Arial" w:cs="Arial"/>
                <w:sz w:val="17"/>
                <w:szCs w:val="17"/>
                <w:lang w:val="en-US"/>
              </w:rPr>
              <w:fldChar w:fldCharType="end"/>
            </w:r>
          </w:p>
        </w:tc>
      </w:tr>
      <w:tr w:rsidR="008834D2" w:rsidRPr="006F45B6" w14:paraId="0346DF51" w14:textId="77777777" w:rsidTr="001F5792">
        <w:trPr>
          <w:jc w:val="center"/>
        </w:trPr>
        <w:tc>
          <w:tcPr>
            <w:tcW w:w="1560" w:type="dxa"/>
            <w:vMerge/>
          </w:tcPr>
          <w:p w14:paraId="468CB491" w14:textId="77777777" w:rsidR="008834D2" w:rsidRPr="006F45B6" w:rsidRDefault="008834D2" w:rsidP="00AC1194">
            <w:pPr>
              <w:spacing w:before="20" w:after="20" w:line="247" w:lineRule="auto"/>
              <w:jc w:val="center"/>
              <w:rPr>
                <w:rFonts w:ascii="Arial" w:hAnsi="Arial" w:cs="Arial"/>
                <w:sz w:val="18"/>
                <w:szCs w:val="18"/>
                <w:lang w:val="en-US"/>
              </w:rPr>
            </w:pPr>
          </w:p>
        </w:tc>
        <w:tc>
          <w:tcPr>
            <w:tcW w:w="2263" w:type="dxa"/>
            <w:vAlign w:val="center"/>
          </w:tcPr>
          <w:p w14:paraId="1EF8003C" w14:textId="77777777" w:rsidR="008834D2" w:rsidRPr="006F45B6" w:rsidRDefault="00317078"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Cerebellum – Stratum </w:t>
            </w:r>
            <w:proofErr w:type="spellStart"/>
            <w:r w:rsidRPr="006F45B6">
              <w:rPr>
                <w:rFonts w:ascii="Arial" w:hAnsi="Arial" w:cs="Arial"/>
                <w:sz w:val="18"/>
                <w:szCs w:val="18"/>
                <w:lang w:val="en-US"/>
              </w:rPr>
              <w:t>g</w:t>
            </w:r>
            <w:r w:rsidR="008834D2" w:rsidRPr="006F45B6">
              <w:rPr>
                <w:rFonts w:ascii="Arial" w:hAnsi="Arial" w:cs="Arial"/>
                <w:sz w:val="18"/>
                <w:szCs w:val="18"/>
                <w:lang w:val="en-US"/>
              </w:rPr>
              <w:t>ranulare</w:t>
            </w:r>
            <w:proofErr w:type="spellEnd"/>
          </w:p>
        </w:tc>
        <w:tc>
          <w:tcPr>
            <w:tcW w:w="2381" w:type="dxa"/>
            <w:vMerge w:val="restart"/>
            <w:vAlign w:val="center"/>
          </w:tcPr>
          <w:p w14:paraId="2B2DC44E" w14:textId="77777777" w:rsidR="008834D2" w:rsidRPr="006F45B6" w:rsidRDefault="008834D2"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 xml:space="preserve">Human </w:t>
            </w:r>
            <w:r w:rsidRPr="006F45B6">
              <w:rPr>
                <w:rFonts w:ascii="Arial" w:hAnsi="Arial" w:cs="Arial"/>
                <w:i/>
                <w:sz w:val="18"/>
                <w:szCs w:val="18"/>
                <w:lang w:val="en-US"/>
              </w:rPr>
              <w:t xml:space="preserve">(postmortem) </w:t>
            </w:r>
            <w:r w:rsidRPr="006F45B6">
              <w:rPr>
                <w:rFonts w:ascii="Arial" w:hAnsi="Arial" w:cs="Arial"/>
                <w:sz w:val="18"/>
                <w:szCs w:val="18"/>
                <w:lang w:val="en-US"/>
              </w:rPr>
              <w:t>(20-70 years)</w:t>
            </w:r>
          </w:p>
        </w:tc>
        <w:tc>
          <w:tcPr>
            <w:tcW w:w="2268" w:type="dxa"/>
            <w:vMerge w:val="restart"/>
            <w:vAlign w:val="center"/>
          </w:tcPr>
          <w:p w14:paraId="15D0BB41" w14:textId="77777777" w:rsidR="008834D2" w:rsidRPr="006F45B6" w:rsidRDefault="008834D2" w:rsidP="00AC1194">
            <w:pPr>
              <w:spacing w:before="20" w:after="20" w:line="247" w:lineRule="auto"/>
              <w:jc w:val="center"/>
              <w:rPr>
                <w:rFonts w:ascii="Arial" w:hAnsi="Arial" w:cs="Arial"/>
                <w:sz w:val="18"/>
                <w:szCs w:val="18"/>
                <w:lang w:val="nl-BE"/>
              </w:rPr>
            </w:pPr>
            <w:r w:rsidRPr="006F45B6">
              <w:rPr>
                <w:rFonts w:ascii="Arial" w:hAnsi="Arial" w:cs="Arial"/>
                <w:sz w:val="18"/>
                <w:szCs w:val="18"/>
                <w:lang w:val="nl-BE"/>
              </w:rPr>
              <w:t>[</w:t>
            </w:r>
            <w:r w:rsidRPr="006F45B6">
              <w:rPr>
                <w:rFonts w:ascii="Arial" w:hAnsi="Arial" w:cs="Arial"/>
                <w:sz w:val="18"/>
                <w:szCs w:val="18"/>
                <w:vertAlign w:val="superscript"/>
                <w:lang w:val="nl-BE"/>
              </w:rPr>
              <w:t>3</w:t>
            </w:r>
            <w:r w:rsidRPr="006F45B6">
              <w:rPr>
                <w:rFonts w:ascii="Arial" w:hAnsi="Arial" w:cs="Arial"/>
                <w:sz w:val="18"/>
                <w:szCs w:val="18"/>
                <w:lang w:val="nl-BE"/>
              </w:rPr>
              <w:t xml:space="preserve">H]UK-14304 binding (Autoradiography); </w:t>
            </w:r>
            <w:r w:rsidRPr="006F45B6">
              <w:rPr>
                <w:rFonts w:ascii="Arial" w:hAnsi="Arial" w:cs="Arial"/>
                <w:b/>
                <w:sz w:val="18"/>
                <w:szCs w:val="18"/>
                <w:lang w:val="en-US"/>
              </w:rPr>
              <w:t>α</w:t>
            </w:r>
            <w:r w:rsidRPr="006F45B6">
              <w:rPr>
                <w:rFonts w:ascii="Arial" w:hAnsi="Arial" w:cs="Arial"/>
                <w:b/>
                <w:sz w:val="18"/>
                <w:szCs w:val="18"/>
                <w:lang w:val="nl-BE"/>
              </w:rPr>
              <w:t>2</w:t>
            </w:r>
          </w:p>
        </w:tc>
        <w:tc>
          <w:tcPr>
            <w:tcW w:w="1383" w:type="dxa"/>
            <w:vAlign w:val="center"/>
          </w:tcPr>
          <w:p w14:paraId="03AC7B11" w14:textId="77777777" w:rsidR="008834D2" w:rsidRPr="006F45B6" w:rsidRDefault="008834D2"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No alteration</w:t>
            </w:r>
          </w:p>
        </w:tc>
        <w:tc>
          <w:tcPr>
            <w:tcW w:w="1418" w:type="dxa"/>
            <w:vAlign w:val="center"/>
          </w:tcPr>
          <w:p w14:paraId="0AF9F579" w14:textId="77777777" w:rsidR="008834D2" w:rsidRPr="006F45B6" w:rsidRDefault="008834D2" w:rsidP="00AC1194">
            <w:pPr>
              <w:spacing w:before="20" w:after="20" w:line="247" w:lineRule="auto"/>
              <w:jc w:val="center"/>
              <w:rPr>
                <w:rFonts w:ascii="Arial" w:hAnsi="Arial" w:cs="Arial"/>
                <w:sz w:val="18"/>
                <w:szCs w:val="18"/>
                <w:lang w:val="en-US"/>
              </w:rPr>
            </w:pPr>
          </w:p>
        </w:tc>
        <w:tc>
          <w:tcPr>
            <w:tcW w:w="1984" w:type="dxa"/>
            <w:vAlign w:val="center"/>
          </w:tcPr>
          <w:p w14:paraId="324AE293" w14:textId="77777777" w:rsidR="008834D2" w:rsidRPr="006F45B6" w:rsidRDefault="008834D2" w:rsidP="00AC1194">
            <w:pPr>
              <w:spacing w:before="20" w:after="20" w:line="247" w:lineRule="auto"/>
              <w:jc w:val="center"/>
              <w:rPr>
                <w:rFonts w:ascii="Arial" w:hAnsi="Arial" w:cs="Arial"/>
                <w:sz w:val="18"/>
                <w:szCs w:val="18"/>
                <w:lang w:val="en-US"/>
              </w:rPr>
            </w:pPr>
          </w:p>
        </w:tc>
        <w:tc>
          <w:tcPr>
            <w:tcW w:w="1424" w:type="dxa"/>
            <w:gridSpan w:val="2"/>
            <w:vAlign w:val="center"/>
          </w:tcPr>
          <w:p w14:paraId="7DE2DD0B" w14:textId="77777777" w:rsidR="008834D2"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sz w:val="17"/>
                <w:szCs w:val="17"/>
                <w:lang w:val="en-US"/>
              </w:rPr>
              <w:fldChar w:fldCharType="begin" w:fldLock="1"/>
            </w:r>
            <w:r w:rsidR="008834D2" w:rsidRPr="006F45B6">
              <w:rPr>
                <w:rFonts w:ascii="Arial" w:hAnsi="Arial" w:cs="Arial"/>
                <w:sz w:val="17"/>
                <w:szCs w:val="17"/>
                <w:lang w:val="en-US"/>
              </w:rPr>
              <w:instrText>ADDIN CSL_CITATION {"citationItems":[{"id":"ITEM-1","itemData":{"ISSN":"0304-3940","PMID":"1687760","abstract":"The effect of sex, postmortem delay and aging on alpha 2-adrenoceptor binding was studied in tissue sections from several representative regions of the human brain from 21 subjects using [3H]UK-14304 as a ligand. Sex and postmortem delay did not influence the density of alpha 2-receptors. Aging resulted in clear decreases in most forebrain areas examined (n. basalis greater than basal ganglia greater than hypothalamus greater than fronto-temporal cortex greater than hippocampus greater than visual cortex), whereas alpha 2-receptors did not significantly change with age in the amygdala and several infratentorial areas. We conclude that age-related, regionally specific decreases in the density of alpha 2-receptors occur in the human brain. The implications of these findings for age-dependent noradrenergic degeneration are discussed.","author":[{"dropping-particle":"","family":"Pascual","given":"J","non-dropping-particle":"","parse-names":false,"suffix":""},{"dropping-particle":"","family":"Arco","given":"C","non-dropping-particle":"del","parse-names":false,"suffix":""},{"dropping-particle":"","family":"González","given":"A M","non-dropping-particle":"","parse-names":false,"suffix":""},{"dropping-particle":"","family":"Díaz","given":"A","non-dropping-particle":"","parse-names":false,"suffix":""},{"dropping-particle":"","family":"Olmo","given":"E","non-dropping-particle":"del","parse-names":false,"suffix":""},{"dropping-particle":"","family":"Pazos","given":"A","non-dropping-particle":"","parse-names":false,"suffix":""}],"container-title":"Neuroscience letters","id":"ITEM-1","issue":"2","issued":{"date-parts":[["1991","12","9"]]},"page":"279-83","title":"Regionally specific age-dependent decline in alpha 2-adrenoceptors: an autoradiographic study in human brain.","type":"article-journal","volume":"133"},"uris":["http://www.mendeley.com/documents/?uuid=d4161631-c167-4e62-9a7a-cc30aefe14cf"]}],"mendeley":{"formattedCitation":"(Pascual et al., 1991)","plainTextFormattedCitation":"(Pascual et al., 1991)","previouslyFormattedCitation":"(Pascual et al., 1991)"},"properties":{"noteIndex":0},"schema":"https://github.com/citation-style-language/schema/raw/master/csl-citation.json"}</w:instrText>
            </w:r>
            <w:r w:rsidRPr="006F45B6">
              <w:rPr>
                <w:rFonts w:ascii="Arial" w:hAnsi="Arial" w:cs="Arial"/>
                <w:sz w:val="17"/>
                <w:szCs w:val="17"/>
                <w:lang w:val="en-US"/>
              </w:rPr>
              <w:fldChar w:fldCharType="separate"/>
            </w:r>
            <w:r w:rsidR="008834D2" w:rsidRPr="006F45B6">
              <w:rPr>
                <w:rFonts w:ascii="Arial" w:hAnsi="Arial" w:cs="Arial"/>
                <w:noProof/>
                <w:sz w:val="17"/>
                <w:szCs w:val="17"/>
                <w:lang w:val="en-US"/>
              </w:rPr>
              <w:t>(Pascual et al., 1991)</w:t>
            </w:r>
            <w:r w:rsidRPr="006F45B6">
              <w:rPr>
                <w:rFonts w:ascii="Arial" w:hAnsi="Arial" w:cs="Arial"/>
                <w:sz w:val="17"/>
                <w:szCs w:val="17"/>
                <w:lang w:val="en-US"/>
              </w:rPr>
              <w:fldChar w:fldCharType="end"/>
            </w:r>
          </w:p>
        </w:tc>
      </w:tr>
      <w:tr w:rsidR="008834D2" w:rsidRPr="006F45B6" w14:paraId="6E726901" w14:textId="77777777" w:rsidTr="001F5792">
        <w:trPr>
          <w:jc w:val="center"/>
        </w:trPr>
        <w:tc>
          <w:tcPr>
            <w:tcW w:w="1560" w:type="dxa"/>
            <w:vMerge/>
          </w:tcPr>
          <w:p w14:paraId="50F1E4B1" w14:textId="77777777" w:rsidR="008834D2" w:rsidRPr="006F45B6" w:rsidRDefault="008834D2" w:rsidP="00AC1194">
            <w:pPr>
              <w:spacing w:before="20" w:after="20" w:line="247" w:lineRule="auto"/>
              <w:jc w:val="center"/>
              <w:rPr>
                <w:rFonts w:ascii="Arial" w:hAnsi="Arial" w:cs="Arial"/>
                <w:sz w:val="18"/>
                <w:szCs w:val="18"/>
                <w:lang w:val="en-US"/>
              </w:rPr>
            </w:pPr>
          </w:p>
        </w:tc>
        <w:tc>
          <w:tcPr>
            <w:tcW w:w="2263" w:type="dxa"/>
            <w:vAlign w:val="center"/>
          </w:tcPr>
          <w:p w14:paraId="6ADF31F8" w14:textId="77777777" w:rsidR="008834D2" w:rsidRPr="006F45B6" w:rsidRDefault="00317078"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Lateral p</w:t>
            </w:r>
            <w:r w:rsidR="008834D2" w:rsidRPr="006F45B6">
              <w:rPr>
                <w:rFonts w:ascii="Arial" w:hAnsi="Arial" w:cs="Arial"/>
                <w:sz w:val="18"/>
                <w:szCs w:val="18"/>
                <w:lang w:val="en-US"/>
              </w:rPr>
              <w:t xml:space="preserve">eriaqueductal </w:t>
            </w:r>
            <w:r w:rsidRPr="006F45B6">
              <w:rPr>
                <w:rFonts w:ascii="Arial" w:hAnsi="Arial" w:cs="Arial"/>
                <w:sz w:val="18"/>
                <w:szCs w:val="18"/>
                <w:lang w:val="en-US"/>
              </w:rPr>
              <w:t>a</w:t>
            </w:r>
            <w:r w:rsidR="008834D2" w:rsidRPr="006F45B6">
              <w:rPr>
                <w:rFonts w:ascii="Arial" w:hAnsi="Arial" w:cs="Arial"/>
                <w:sz w:val="18"/>
                <w:szCs w:val="18"/>
                <w:lang w:val="en-US"/>
              </w:rPr>
              <w:t>rea</w:t>
            </w:r>
          </w:p>
        </w:tc>
        <w:tc>
          <w:tcPr>
            <w:tcW w:w="2381" w:type="dxa"/>
            <w:vMerge/>
            <w:vAlign w:val="center"/>
          </w:tcPr>
          <w:p w14:paraId="0F8CD582" w14:textId="77777777" w:rsidR="008834D2" w:rsidRPr="006F45B6" w:rsidRDefault="008834D2" w:rsidP="00AC1194">
            <w:pPr>
              <w:spacing w:before="20" w:after="20" w:line="247" w:lineRule="auto"/>
              <w:jc w:val="center"/>
              <w:rPr>
                <w:rFonts w:ascii="Arial" w:hAnsi="Arial" w:cs="Arial"/>
                <w:sz w:val="18"/>
                <w:szCs w:val="18"/>
                <w:lang w:val="en-US"/>
              </w:rPr>
            </w:pPr>
          </w:p>
        </w:tc>
        <w:tc>
          <w:tcPr>
            <w:tcW w:w="2268" w:type="dxa"/>
            <w:vMerge/>
            <w:vAlign w:val="center"/>
          </w:tcPr>
          <w:p w14:paraId="28E78A9C" w14:textId="77777777" w:rsidR="008834D2" w:rsidRPr="006F45B6" w:rsidRDefault="008834D2" w:rsidP="00AC1194">
            <w:pPr>
              <w:spacing w:before="20" w:after="20" w:line="247" w:lineRule="auto"/>
              <w:jc w:val="center"/>
              <w:rPr>
                <w:rFonts w:ascii="Arial" w:hAnsi="Arial" w:cs="Arial"/>
                <w:sz w:val="18"/>
                <w:szCs w:val="18"/>
                <w:lang w:val="en-US"/>
              </w:rPr>
            </w:pPr>
          </w:p>
        </w:tc>
        <w:tc>
          <w:tcPr>
            <w:tcW w:w="1383" w:type="dxa"/>
            <w:vAlign w:val="center"/>
          </w:tcPr>
          <w:p w14:paraId="55BD46DB" w14:textId="77777777" w:rsidR="008834D2" w:rsidRPr="006F45B6" w:rsidRDefault="008834D2"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No alteration</w:t>
            </w:r>
          </w:p>
        </w:tc>
        <w:tc>
          <w:tcPr>
            <w:tcW w:w="1418" w:type="dxa"/>
            <w:vAlign w:val="center"/>
          </w:tcPr>
          <w:p w14:paraId="595424A3" w14:textId="77777777" w:rsidR="008834D2" w:rsidRPr="006F45B6" w:rsidRDefault="008834D2" w:rsidP="00AC1194">
            <w:pPr>
              <w:spacing w:before="20" w:after="20" w:line="247" w:lineRule="auto"/>
              <w:jc w:val="center"/>
              <w:rPr>
                <w:rFonts w:ascii="Arial" w:hAnsi="Arial" w:cs="Arial"/>
                <w:sz w:val="18"/>
                <w:szCs w:val="18"/>
                <w:lang w:val="en-US"/>
              </w:rPr>
            </w:pPr>
          </w:p>
        </w:tc>
        <w:tc>
          <w:tcPr>
            <w:tcW w:w="1984" w:type="dxa"/>
            <w:vAlign w:val="center"/>
          </w:tcPr>
          <w:p w14:paraId="0C0E5C55" w14:textId="77777777" w:rsidR="008834D2" w:rsidRPr="006F45B6" w:rsidRDefault="008834D2" w:rsidP="00AC1194">
            <w:pPr>
              <w:spacing w:before="20" w:after="20" w:line="247" w:lineRule="auto"/>
              <w:ind w:right="-108"/>
              <w:jc w:val="center"/>
              <w:rPr>
                <w:rFonts w:ascii="Arial" w:hAnsi="Arial" w:cs="Arial"/>
                <w:sz w:val="18"/>
                <w:szCs w:val="18"/>
                <w:lang w:val="en-US"/>
              </w:rPr>
            </w:pPr>
          </w:p>
        </w:tc>
        <w:tc>
          <w:tcPr>
            <w:tcW w:w="1424" w:type="dxa"/>
            <w:gridSpan w:val="2"/>
            <w:vAlign w:val="center"/>
          </w:tcPr>
          <w:p w14:paraId="1DF8D790" w14:textId="77777777" w:rsidR="008834D2"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sz w:val="17"/>
                <w:szCs w:val="17"/>
                <w:lang w:val="en-US"/>
              </w:rPr>
              <w:fldChar w:fldCharType="begin" w:fldLock="1"/>
            </w:r>
            <w:r w:rsidR="008834D2" w:rsidRPr="006F45B6">
              <w:rPr>
                <w:rFonts w:ascii="Arial" w:hAnsi="Arial" w:cs="Arial"/>
                <w:sz w:val="17"/>
                <w:szCs w:val="17"/>
                <w:lang w:val="en-US"/>
              </w:rPr>
              <w:instrText>ADDIN CSL_CITATION {"citationItems":[{"id":"ITEM-1","itemData":{"ISSN":"0304-3940","PMID":"1687760","abstract":"The effect of sex, postmortem delay and aging on alpha 2-adrenoceptor binding was studied in tissue sections from several representative regions of the human brain from 21 subjects using [3H]UK-14304 as a ligand. Sex and postmortem delay did not influence the density of alpha 2-receptors. Aging resulted in clear decreases in most forebrain areas examined (n. basalis greater than basal ganglia greater than hypothalamus greater than fronto-temporal cortex greater than hippocampus greater than visual cortex), whereas alpha 2-receptors did not significantly change with age in the amygdala and several infratentorial areas. We conclude that age-related, regionally specific decreases in the density of alpha 2-receptors occur in the human brain. The implications of these findings for age-dependent noradrenergic degeneration are discussed.","author":[{"dropping-particle":"","family":"Pascual","given":"J","non-dropping-particle":"","parse-names":false,"suffix":""},{"dropping-particle":"","family":"Arco","given":"C","non-dropping-particle":"del","parse-names":false,"suffix":""},{"dropping-particle":"","family":"González","given":"A M","non-dropping-particle":"","parse-names":false,"suffix":""},{"dropping-particle":"","family":"Díaz","given":"A","non-dropping-particle":"","parse-names":false,"suffix":""},{"dropping-particle":"","family":"Olmo","given":"E","non-dropping-particle":"del","parse-names":false,"suffix":""},{"dropping-particle":"","family":"Pazos","given":"A","non-dropping-particle":"","parse-names":false,"suffix":""}],"container-title":"Neuroscience letters","id":"ITEM-1","issue":"2","issued":{"date-parts":[["1991","12","9"]]},"page":"279-83","title":"Regionally specific age-dependent decline in alpha 2-adrenoceptors: an autoradiographic study in human brain.","type":"article-journal","volume":"133"},"uris":["http://www.mendeley.com/documents/?uuid=d4161631-c167-4e62-9a7a-cc30aefe14cf"]}],"mendeley":{"formattedCitation":"(Pascual et al., 1991)","plainTextFormattedCitation":"(Pascual et al., 1991)","previouslyFormattedCitation":"(Pascual et al., 1991)"},"properties":{"noteIndex":0},"schema":"https://github.com/citation-style-language/schema/raw/master/csl-citation.json"}</w:instrText>
            </w:r>
            <w:r w:rsidRPr="006F45B6">
              <w:rPr>
                <w:rFonts w:ascii="Arial" w:hAnsi="Arial" w:cs="Arial"/>
                <w:sz w:val="17"/>
                <w:szCs w:val="17"/>
                <w:lang w:val="en-US"/>
              </w:rPr>
              <w:fldChar w:fldCharType="separate"/>
            </w:r>
            <w:r w:rsidR="008834D2" w:rsidRPr="006F45B6">
              <w:rPr>
                <w:rFonts w:ascii="Arial" w:hAnsi="Arial" w:cs="Arial"/>
                <w:noProof/>
                <w:sz w:val="17"/>
                <w:szCs w:val="17"/>
                <w:lang w:val="en-US"/>
              </w:rPr>
              <w:t>(Pascual et al., 1991)</w:t>
            </w:r>
            <w:r w:rsidRPr="006F45B6">
              <w:rPr>
                <w:rFonts w:ascii="Arial" w:hAnsi="Arial" w:cs="Arial"/>
                <w:sz w:val="17"/>
                <w:szCs w:val="17"/>
                <w:lang w:val="en-US"/>
              </w:rPr>
              <w:fldChar w:fldCharType="end"/>
            </w:r>
          </w:p>
        </w:tc>
      </w:tr>
      <w:tr w:rsidR="008834D2" w:rsidRPr="006F45B6" w14:paraId="422179B1" w14:textId="77777777" w:rsidTr="001F5792">
        <w:trPr>
          <w:jc w:val="center"/>
        </w:trPr>
        <w:tc>
          <w:tcPr>
            <w:tcW w:w="1560" w:type="dxa"/>
            <w:vMerge/>
          </w:tcPr>
          <w:p w14:paraId="36334652" w14:textId="77777777" w:rsidR="008834D2" w:rsidRPr="006F45B6" w:rsidRDefault="008834D2" w:rsidP="00AC1194">
            <w:pPr>
              <w:spacing w:before="20" w:after="20" w:line="247" w:lineRule="auto"/>
              <w:jc w:val="center"/>
              <w:rPr>
                <w:rFonts w:ascii="Arial" w:hAnsi="Arial" w:cs="Arial"/>
                <w:sz w:val="18"/>
                <w:szCs w:val="18"/>
                <w:lang w:val="en-US"/>
              </w:rPr>
            </w:pPr>
          </w:p>
        </w:tc>
        <w:tc>
          <w:tcPr>
            <w:tcW w:w="2263" w:type="dxa"/>
            <w:vAlign w:val="center"/>
          </w:tcPr>
          <w:p w14:paraId="681D9479" w14:textId="77777777" w:rsidR="008834D2" w:rsidRPr="006F45B6" w:rsidRDefault="008834D2" w:rsidP="00AC1194">
            <w:pPr>
              <w:spacing w:before="20" w:after="20" w:line="247" w:lineRule="auto"/>
              <w:jc w:val="center"/>
              <w:rPr>
                <w:rFonts w:ascii="Arial" w:hAnsi="Arial" w:cs="Arial"/>
                <w:sz w:val="18"/>
                <w:szCs w:val="18"/>
                <w:lang w:val="en-US"/>
              </w:rPr>
            </w:pPr>
            <w:proofErr w:type="spellStart"/>
            <w:r w:rsidRPr="006F45B6">
              <w:rPr>
                <w:rFonts w:ascii="Arial" w:hAnsi="Arial" w:cs="Arial"/>
                <w:sz w:val="18"/>
                <w:szCs w:val="18"/>
                <w:lang w:val="en-US"/>
              </w:rPr>
              <w:t>Interpeduncular</w:t>
            </w:r>
            <w:proofErr w:type="spellEnd"/>
            <w:r w:rsidRPr="006F45B6">
              <w:rPr>
                <w:rFonts w:ascii="Arial" w:hAnsi="Arial" w:cs="Arial"/>
                <w:sz w:val="18"/>
                <w:szCs w:val="18"/>
                <w:lang w:val="en-US"/>
              </w:rPr>
              <w:t xml:space="preserve"> nucleus</w:t>
            </w:r>
          </w:p>
        </w:tc>
        <w:tc>
          <w:tcPr>
            <w:tcW w:w="2381" w:type="dxa"/>
            <w:vMerge/>
            <w:vAlign w:val="center"/>
          </w:tcPr>
          <w:p w14:paraId="51D5DA3F" w14:textId="77777777" w:rsidR="008834D2" w:rsidRPr="006F45B6" w:rsidRDefault="008834D2" w:rsidP="00AC1194">
            <w:pPr>
              <w:spacing w:before="20" w:after="20" w:line="247" w:lineRule="auto"/>
              <w:jc w:val="center"/>
              <w:rPr>
                <w:rFonts w:ascii="Arial" w:hAnsi="Arial" w:cs="Arial"/>
                <w:sz w:val="18"/>
                <w:szCs w:val="18"/>
                <w:lang w:val="en-US"/>
              </w:rPr>
            </w:pPr>
          </w:p>
        </w:tc>
        <w:tc>
          <w:tcPr>
            <w:tcW w:w="2268" w:type="dxa"/>
            <w:vMerge/>
            <w:vAlign w:val="center"/>
          </w:tcPr>
          <w:p w14:paraId="14227922" w14:textId="77777777" w:rsidR="008834D2" w:rsidRPr="006F45B6" w:rsidRDefault="008834D2" w:rsidP="00AC1194">
            <w:pPr>
              <w:spacing w:before="20" w:after="20" w:line="247" w:lineRule="auto"/>
              <w:jc w:val="center"/>
              <w:rPr>
                <w:rFonts w:ascii="Arial" w:hAnsi="Arial" w:cs="Arial"/>
                <w:sz w:val="18"/>
                <w:szCs w:val="18"/>
                <w:lang w:val="en-US"/>
              </w:rPr>
            </w:pPr>
          </w:p>
        </w:tc>
        <w:tc>
          <w:tcPr>
            <w:tcW w:w="1383" w:type="dxa"/>
            <w:vAlign w:val="center"/>
          </w:tcPr>
          <w:p w14:paraId="098DC374" w14:textId="77777777" w:rsidR="008834D2" w:rsidRPr="006F45B6" w:rsidRDefault="008834D2"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No alteration</w:t>
            </w:r>
          </w:p>
        </w:tc>
        <w:tc>
          <w:tcPr>
            <w:tcW w:w="1418" w:type="dxa"/>
            <w:vAlign w:val="center"/>
          </w:tcPr>
          <w:p w14:paraId="1E8FF22A" w14:textId="77777777" w:rsidR="008834D2" w:rsidRPr="006F45B6" w:rsidRDefault="008834D2" w:rsidP="00AC1194">
            <w:pPr>
              <w:spacing w:before="20" w:after="20" w:line="247" w:lineRule="auto"/>
              <w:jc w:val="center"/>
              <w:rPr>
                <w:rFonts w:ascii="Arial" w:hAnsi="Arial" w:cs="Arial"/>
                <w:sz w:val="18"/>
                <w:szCs w:val="18"/>
                <w:lang w:val="en-US"/>
              </w:rPr>
            </w:pPr>
          </w:p>
        </w:tc>
        <w:tc>
          <w:tcPr>
            <w:tcW w:w="1984" w:type="dxa"/>
            <w:vAlign w:val="center"/>
          </w:tcPr>
          <w:p w14:paraId="1349F181" w14:textId="77777777" w:rsidR="008834D2" w:rsidRPr="006F45B6" w:rsidRDefault="008834D2" w:rsidP="00AC1194">
            <w:pPr>
              <w:spacing w:before="20" w:after="20" w:line="247" w:lineRule="auto"/>
              <w:jc w:val="center"/>
              <w:rPr>
                <w:rFonts w:ascii="Arial" w:hAnsi="Arial" w:cs="Arial"/>
                <w:sz w:val="18"/>
                <w:szCs w:val="18"/>
                <w:lang w:val="en-US"/>
              </w:rPr>
            </w:pPr>
          </w:p>
        </w:tc>
        <w:tc>
          <w:tcPr>
            <w:tcW w:w="1424" w:type="dxa"/>
            <w:gridSpan w:val="2"/>
            <w:vAlign w:val="center"/>
          </w:tcPr>
          <w:p w14:paraId="16C296D7" w14:textId="77777777" w:rsidR="008834D2"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sz w:val="17"/>
                <w:szCs w:val="17"/>
                <w:lang w:val="en-US"/>
              </w:rPr>
              <w:fldChar w:fldCharType="begin" w:fldLock="1"/>
            </w:r>
            <w:r w:rsidR="008834D2" w:rsidRPr="006F45B6">
              <w:rPr>
                <w:rFonts w:ascii="Arial" w:hAnsi="Arial" w:cs="Arial"/>
                <w:sz w:val="17"/>
                <w:szCs w:val="17"/>
                <w:lang w:val="en-US"/>
              </w:rPr>
              <w:instrText>ADDIN CSL_CITATION {"citationItems":[{"id":"ITEM-1","itemData":{"ISSN":"0304-3940","PMID":"1687760","abstract":"The effect of sex, postmortem delay and aging on alpha 2-adrenoceptor binding was studied in tissue sections from several representative regions of the human brain from 21 subjects using [3H]UK-14304 as a ligand. Sex and postmortem delay did not influence the density of alpha 2-receptors. Aging resulted in clear decreases in most forebrain areas examined (n. basalis greater than basal ganglia greater than hypothalamus greater than fronto-temporal cortex greater than hippocampus greater than visual cortex), whereas alpha 2-receptors did not significantly change with age in the amygdala and several infratentorial areas. We conclude that age-related, regionally specific decreases in the density of alpha 2-receptors occur in the human brain. The implications of these findings for age-dependent noradrenergic degeneration are discussed.","author":[{"dropping-particle":"","family":"Pascual","given":"J","non-dropping-particle":"","parse-names":false,"suffix":""},{"dropping-particle":"","family":"Arco","given":"C","non-dropping-particle":"del","parse-names":false,"suffix":""},{"dropping-particle":"","family":"González","given":"A M","non-dropping-particle":"","parse-names":false,"suffix":""},{"dropping-particle":"","family":"Díaz","given":"A","non-dropping-particle":"","parse-names":false,"suffix":""},{"dropping-particle":"","family":"Olmo","given":"E","non-dropping-particle":"del","parse-names":false,"suffix":""},{"dropping-particle":"","family":"Pazos","given":"A","non-dropping-particle":"","parse-names":false,"suffix":""}],"container-title":"Neuroscience letters","id":"ITEM-1","issue":"2","issued":{"date-parts":[["1991","12","9"]]},"page":"279-83","title":"Regionally specific age-dependent decline in alpha 2-adrenoceptors: an autoradiographic study in human brain.","type":"article-journal","volume":"133"},"uris":["http://www.mendeley.com/documents/?uuid=d4161631-c167-4e62-9a7a-cc30aefe14cf"]}],"mendeley":{"formattedCitation":"(Pascual et al., 1991)","plainTextFormattedCitation":"(Pascual et al., 1991)","previouslyFormattedCitation":"(Pascual et al., 1991)"},"properties":{"noteIndex":0},"schema":"https://github.com/citation-style-language/schema/raw/master/csl-citation.json"}</w:instrText>
            </w:r>
            <w:r w:rsidRPr="006F45B6">
              <w:rPr>
                <w:rFonts w:ascii="Arial" w:hAnsi="Arial" w:cs="Arial"/>
                <w:sz w:val="17"/>
                <w:szCs w:val="17"/>
                <w:lang w:val="en-US"/>
              </w:rPr>
              <w:fldChar w:fldCharType="separate"/>
            </w:r>
            <w:r w:rsidR="008834D2" w:rsidRPr="006F45B6">
              <w:rPr>
                <w:rFonts w:ascii="Arial" w:hAnsi="Arial" w:cs="Arial"/>
                <w:noProof/>
                <w:sz w:val="17"/>
                <w:szCs w:val="17"/>
                <w:lang w:val="en-US"/>
              </w:rPr>
              <w:t>(Pascual et al., 1991)</w:t>
            </w:r>
            <w:r w:rsidRPr="006F45B6">
              <w:rPr>
                <w:rFonts w:ascii="Arial" w:hAnsi="Arial" w:cs="Arial"/>
                <w:sz w:val="17"/>
                <w:szCs w:val="17"/>
                <w:lang w:val="en-US"/>
              </w:rPr>
              <w:fldChar w:fldCharType="end"/>
            </w:r>
          </w:p>
        </w:tc>
      </w:tr>
      <w:tr w:rsidR="00254372" w:rsidRPr="006F45B6" w14:paraId="476342E4" w14:textId="77777777" w:rsidTr="001F5792">
        <w:trPr>
          <w:jc w:val="center"/>
        </w:trPr>
        <w:tc>
          <w:tcPr>
            <w:tcW w:w="1560" w:type="dxa"/>
            <w:vMerge/>
          </w:tcPr>
          <w:p w14:paraId="19464F00" w14:textId="77777777" w:rsidR="00254372" w:rsidRPr="006F45B6" w:rsidRDefault="00254372" w:rsidP="00AC1194">
            <w:pPr>
              <w:spacing w:before="20" w:after="20" w:line="247" w:lineRule="auto"/>
              <w:jc w:val="center"/>
              <w:rPr>
                <w:rFonts w:ascii="Arial" w:hAnsi="Arial" w:cs="Arial"/>
                <w:sz w:val="18"/>
                <w:szCs w:val="18"/>
                <w:lang w:val="en-US"/>
              </w:rPr>
            </w:pPr>
          </w:p>
        </w:tc>
        <w:tc>
          <w:tcPr>
            <w:tcW w:w="2263" w:type="dxa"/>
            <w:vAlign w:val="center"/>
          </w:tcPr>
          <w:p w14:paraId="3951625B" w14:textId="77777777" w:rsidR="00254372" w:rsidRPr="006F45B6" w:rsidRDefault="00254372"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Forebrain (</w:t>
            </w:r>
            <w:proofErr w:type="spellStart"/>
            <w:r w:rsidRPr="006F45B6">
              <w:rPr>
                <w:rFonts w:ascii="Arial" w:hAnsi="Arial" w:cs="Arial"/>
                <w:sz w:val="18"/>
                <w:szCs w:val="18"/>
                <w:lang w:val="en-US"/>
              </w:rPr>
              <w:t>Prosencephalon</w:t>
            </w:r>
            <w:proofErr w:type="spellEnd"/>
            <w:r w:rsidRPr="006F45B6">
              <w:rPr>
                <w:rFonts w:ascii="Arial" w:hAnsi="Arial" w:cs="Arial"/>
                <w:sz w:val="18"/>
                <w:szCs w:val="18"/>
                <w:lang w:val="en-US"/>
              </w:rPr>
              <w:t>)</w:t>
            </w:r>
          </w:p>
        </w:tc>
        <w:tc>
          <w:tcPr>
            <w:tcW w:w="2381" w:type="dxa"/>
            <w:vAlign w:val="center"/>
          </w:tcPr>
          <w:p w14:paraId="02370F1C" w14:textId="77777777" w:rsidR="00254372" w:rsidRPr="006F45B6" w:rsidRDefault="00254372"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Male New Zealand White Rabbits (1 month-3 years)</w:t>
            </w:r>
          </w:p>
        </w:tc>
        <w:tc>
          <w:tcPr>
            <w:tcW w:w="2268" w:type="dxa"/>
            <w:vAlign w:val="center"/>
          </w:tcPr>
          <w:p w14:paraId="154B54AE" w14:textId="77777777" w:rsidR="00254372" w:rsidRPr="006F45B6" w:rsidRDefault="00254372"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w:t>
            </w:r>
            <w:proofErr w:type="gramStart"/>
            <w:r w:rsidRPr="006F45B6">
              <w:rPr>
                <w:rFonts w:ascii="Arial" w:hAnsi="Arial" w:cs="Arial"/>
                <w:sz w:val="18"/>
                <w:szCs w:val="18"/>
                <w:vertAlign w:val="superscript"/>
                <w:lang w:val="en-US"/>
              </w:rPr>
              <w:t>3</w:t>
            </w:r>
            <w:r w:rsidRPr="006F45B6">
              <w:rPr>
                <w:rFonts w:ascii="Arial" w:hAnsi="Arial" w:cs="Arial"/>
                <w:sz w:val="18"/>
                <w:szCs w:val="18"/>
                <w:lang w:val="en-US"/>
              </w:rPr>
              <w:t>H]clonidine</w:t>
            </w:r>
            <w:proofErr w:type="gramEnd"/>
            <w:r w:rsidRPr="006F45B6">
              <w:rPr>
                <w:rFonts w:ascii="Arial" w:hAnsi="Arial" w:cs="Arial"/>
                <w:sz w:val="18"/>
                <w:szCs w:val="18"/>
                <w:lang w:val="en-US"/>
              </w:rPr>
              <w:t xml:space="preserve"> binding; </w:t>
            </w:r>
            <w:r w:rsidRPr="006F45B6">
              <w:rPr>
                <w:rFonts w:ascii="Arial" w:hAnsi="Arial" w:cs="Arial"/>
                <w:b/>
                <w:sz w:val="18"/>
                <w:szCs w:val="18"/>
                <w:lang w:val="en-US"/>
              </w:rPr>
              <w:t>α2</w:t>
            </w:r>
          </w:p>
        </w:tc>
        <w:tc>
          <w:tcPr>
            <w:tcW w:w="1383" w:type="dxa"/>
            <w:vAlign w:val="center"/>
          </w:tcPr>
          <w:p w14:paraId="05FC50D6" w14:textId="77777777" w:rsidR="00254372" w:rsidRPr="006F45B6" w:rsidRDefault="00254372"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Decreased</w:t>
            </w:r>
          </w:p>
        </w:tc>
        <w:tc>
          <w:tcPr>
            <w:tcW w:w="1418" w:type="dxa"/>
            <w:shd w:val="clear" w:color="auto" w:fill="auto"/>
            <w:vAlign w:val="center"/>
          </w:tcPr>
          <w:p w14:paraId="3BB5E002" w14:textId="77777777" w:rsidR="00254372" w:rsidRPr="006F45B6" w:rsidRDefault="00254372" w:rsidP="00AC1194">
            <w:pPr>
              <w:spacing w:before="20" w:after="20" w:line="247" w:lineRule="auto"/>
              <w:jc w:val="center"/>
              <w:rPr>
                <w:rFonts w:ascii="Arial" w:hAnsi="Arial" w:cs="Arial"/>
                <w:sz w:val="18"/>
                <w:szCs w:val="18"/>
                <w:lang w:val="en-US"/>
              </w:rPr>
            </w:pPr>
          </w:p>
        </w:tc>
        <w:tc>
          <w:tcPr>
            <w:tcW w:w="1984" w:type="dxa"/>
            <w:vAlign w:val="center"/>
          </w:tcPr>
          <w:p w14:paraId="4B5F8464" w14:textId="77777777" w:rsidR="00254372" w:rsidRPr="006F45B6" w:rsidRDefault="00254372" w:rsidP="00AC1194">
            <w:pPr>
              <w:spacing w:before="20" w:after="20" w:line="247" w:lineRule="auto"/>
              <w:jc w:val="center"/>
              <w:rPr>
                <w:rFonts w:ascii="Arial" w:hAnsi="Arial" w:cs="Arial"/>
                <w:sz w:val="18"/>
                <w:szCs w:val="18"/>
                <w:lang w:val="en-US"/>
              </w:rPr>
            </w:pPr>
          </w:p>
        </w:tc>
        <w:tc>
          <w:tcPr>
            <w:tcW w:w="1424" w:type="dxa"/>
            <w:gridSpan w:val="2"/>
            <w:vAlign w:val="center"/>
          </w:tcPr>
          <w:p w14:paraId="2A66DE1A" w14:textId="77777777" w:rsidR="00254372"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sz w:val="17"/>
                <w:szCs w:val="17"/>
                <w:lang w:val="en-US"/>
              </w:rPr>
              <w:fldChar w:fldCharType="begin" w:fldLock="1"/>
            </w:r>
            <w:r w:rsidR="00EB7D2A" w:rsidRPr="006F45B6">
              <w:rPr>
                <w:rFonts w:ascii="Arial" w:hAnsi="Arial" w:cs="Arial"/>
                <w:sz w:val="17"/>
                <w:szCs w:val="17"/>
                <w:lang w:val="en-US"/>
              </w:rPr>
              <w:instrText>ADDIN CSL_CITATION {"citationItems":[{"id":"ITEM-1","itemData":{"ISSN":"0006-8993","PMID":"6097335","abstract":"The effects of aging on rabbit brain alpha-adrenoceptor number was studied using radioligand binding techniques. The ligands [3H]prazosin and [3H]clonidine were used to examine binding to alpha 1 and alpha 2-adrenoceptors, respectively, in forebrain and hindbrain membranes from rabbits aged from 1 month to 3 years. Changes in specific [3H]clonidine binding were compared to changes in central alpha 2-adrenoceptor function as measured by the fall in blood pressure after intracisternal administration of clonidine. Both alpha 1- and alpha 2-adrenoceptor number decreased with age in the rabbit brain. The maximum fall in specific [3H]prazosin binding occurred in animals aged between 3 and 6 months. [3H]clonidine binding in forebrain was also reduced in 6-month-old animals but [3H]clonidine binding in hindbrain was only reduced in animals over 2 years old. Despite the reduction in [3H]clonidine binding no decrease in the in vivo response to centrally administered clonidine was observed in 2-year-old animals when compared to 3-month-old rabbits.","author":[{"dropping-particle":"","family":"Hamilton","given":"C A","non-dropping-particle":"","parse-names":false,"suffix":""},{"dropping-particle":"","family":"Howe","given":"C A","non-dropping-particle":"","parse-names":false,"suffix":""},{"dropping-particle":"","family":"Reid","given":"J L","non-dropping-particle":"","parse-names":false,"suffix":""}],"container-title":"Brain research","id":"ITEM-1","issue":"1","issued":{"date-parts":[["1984","11","19"]]},"page":"177-9","title":"Changes in brain alpha-adrenoceptors with increasing age in rabbits.","type":"article-journal","volume":"322"},"uris":["http://www.mendeley.com/documents/?uuid=05bdd1f9-bf50-463f-886a-3b5504e1697c"]}],"mendeley":{"formattedCitation":"(Hamilton et al., 1984)","plainTextFormattedCitation":"(Hamilton et al., 1984)","previouslyFormattedCitation":"(Hamilton et al., 1984)"},"properties":{"noteIndex":0},"schema":"https://github.com/citation-style-language/schema/raw/master/csl-citation.json"}</w:instrText>
            </w:r>
            <w:r w:rsidRPr="006F45B6">
              <w:rPr>
                <w:rFonts w:ascii="Arial" w:hAnsi="Arial" w:cs="Arial"/>
                <w:sz w:val="17"/>
                <w:szCs w:val="17"/>
                <w:lang w:val="en-US"/>
              </w:rPr>
              <w:fldChar w:fldCharType="separate"/>
            </w:r>
            <w:r w:rsidR="00EB7D2A" w:rsidRPr="006F45B6">
              <w:rPr>
                <w:rFonts w:ascii="Arial" w:hAnsi="Arial" w:cs="Arial"/>
                <w:noProof/>
                <w:sz w:val="17"/>
                <w:szCs w:val="17"/>
                <w:lang w:val="en-US"/>
              </w:rPr>
              <w:t>(Hamilton et al., 1984)</w:t>
            </w:r>
            <w:r w:rsidRPr="006F45B6">
              <w:rPr>
                <w:rFonts w:ascii="Arial" w:hAnsi="Arial" w:cs="Arial"/>
                <w:sz w:val="17"/>
                <w:szCs w:val="17"/>
                <w:lang w:val="en-US"/>
              </w:rPr>
              <w:fldChar w:fldCharType="end"/>
            </w:r>
          </w:p>
        </w:tc>
      </w:tr>
      <w:tr w:rsidR="008834D2" w:rsidRPr="006F45B6" w14:paraId="5495831B" w14:textId="77777777" w:rsidTr="001F5792">
        <w:trPr>
          <w:jc w:val="center"/>
        </w:trPr>
        <w:tc>
          <w:tcPr>
            <w:tcW w:w="1560" w:type="dxa"/>
            <w:vMerge/>
          </w:tcPr>
          <w:p w14:paraId="460A0E8D" w14:textId="77777777" w:rsidR="008834D2" w:rsidRPr="006F45B6" w:rsidRDefault="008834D2" w:rsidP="00AC1194">
            <w:pPr>
              <w:spacing w:before="20" w:after="20" w:line="247" w:lineRule="auto"/>
              <w:jc w:val="center"/>
              <w:rPr>
                <w:rFonts w:ascii="Arial" w:hAnsi="Arial" w:cs="Arial"/>
                <w:sz w:val="18"/>
                <w:szCs w:val="18"/>
                <w:lang w:val="en-US"/>
              </w:rPr>
            </w:pPr>
          </w:p>
        </w:tc>
        <w:tc>
          <w:tcPr>
            <w:tcW w:w="2263" w:type="dxa"/>
            <w:vAlign w:val="center"/>
          </w:tcPr>
          <w:p w14:paraId="0ADD1C61" w14:textId="77777777" w:rsidR="008834D2" w:rsidRPr="006F45B6" w:rsidRDefault="008834D2"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Hypothalamus – Ventromedial </w:t>
            </w:r>
            <w:r w:rsidR="00317078" w:rsidRPr="006F45B6">
              <w:rPr>
                <w:rFonts w:ascii="Arial" w:hAnsi="Arial" w:cs="Arial"/>
                <w:sz w:val="18"/>
                <w:szCs w:val="18"/>
                <w:lang w:val="en-US"/>
              </w:rPr>
              <w:t>n</w:t>
            </w:r>
            <w:r w:rsidRPr="006F45B6">
              <w:rPr>
                <w:rFonts w:ascii="Arial" w:hAnsi="Arial" w:cs="Arial"/>
                <w:sz w:val="18"/>
                <w:szCs w:val="18"/>
                <w:lang w:val="en-US"/>
              </w:rPr>
              <w:t>ucleus</w:t>
            </w:r>
          </w:p>
        </w:tc>
        <w:tc>
          <w:tcPr>
            <w:tcW w:w="2381" w:type="dxa"/>
            <w:vMerge w:val="restart"/>
            <w:vAlign w:val="center"/>
          </w:tcPr>
          <w:p w14:paraId="5F9670F4" w14:textId="77777777" w:rsidR="008834D2" w:rsidRPr="006F45B6" w:rsidRDefault="008834D2"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 xml:space="preserve">Human </w:t>
            </w:r>
            <w:r w:rsidRPr="006F45B6">
              <w:rPr>
                <w:rFonts w:ascii="Arial" w:hAnsi="Arial" w:cs="Arial"/>
                <w:i/>
                <w:sz w:val="18"/>
                <w:szCs w:val="18"/>
                <w:lang w:val="en-US"/>
              </w:rPr>
              <w:t xml:space="preserve">(postmortem) </w:t>
            </w:r>
            <w:r w:rsidRPr="006F45B6">
              <w:rPr>
                <w:rFonts w:ascii="Arial" w:hAnsi="Arial" w:cs="Arial"/>
                <w:sz w:val="18"/>
                <w:szCs w:val="18"/>
                <w:lang w:val="en-US"/>
              </w:rPr>
              <w:t>(20-70 years)</w:t>
            </w:r>
          </w:p>
        </w:tc>
        <w:tc>
          <w:tcPr>
            <w:tcW w:w="2268" w:type="dxa"/>
            <w:vMerge w:val="restart"/>
            <w:vAlign w:val="center"/>
          </w:tcPr>
          <w:p w14:paraId="297837EE" w14:textId="77777777" w:rsidR="008834D2" w:rsidRPr="006F45B6" w:rsidRDefault="008834D2" w:rsidP="00AC1194">
            <w:pPr>
              <w:spacing w:before="20" w:after="20" w:line="247" w:lineRule="auto"/>
              <w:jc w:val="center"/>
              <w:rPr>
                <w:rFonts w:ascii="Arial" w:hAnsi="Arial" w:cs="Arial"/>
                <w:sz w:val="18"/>
                <w:szCs w:val="18"/>
                <w:lang w:val="nl-BE"/>
              </w:rPr>
            </w:pPr>
            <w:r w:rsidRPr="006F45B6">
              <w:rPr>
                <w:rFonts w:ascii="Arial" w:hAnsi="Arial" w:cs="Arial"/>
                <w:sz w:val="18"/>
                <w:szCs w:val="18"/>
                <w:lang w:val="nl-BE"/>
              </w:rPr>
              <w:t>[</w:t>
            </w:r>
            <w:r w:rsidRPr="006F45B6">
              <w:rPr>
                <w:rFonts w:ascii="Arial" w:hAnsi="Arial" w:cs="Arial"/>
                <w:sz w:val="18"/>
                <w:szCs w:val="18"/>
                <w:vertAlign w:val="superscript"/>
                <w:lang w:val="nl-BE"/>
              </w:rPr>
              <w:t>3</w:t>
            </w:r>
            <w:r w:rsidRPr="006F45B6">
              <w:rPr>
                <w:rFonts w:ascii="Arial" w:hAnsi="Arial" w:cs="Arial"/>
                <w:sz w:val="18"/>
                <w:szCs w:val="18"/>
                <w:lang w:val="nl-BE"/>
              </w:rPr>
              <w:t xml:space="preserve">H]UK-14304 binding (Autoradiography); </w:t>
            </w:r>
            <w:r w:rsidRPr="006F45B6">
              <w:rPr>
                <w:rFonts w:ascii="Arial" w:hAnsi="Arial" w:cs="Arial"/>
                <w:b/>
                <w:sz w:val="18"/>
                <w:szCs w:val="18"/>
                <w:lang w:val="en-US"/>
              </w:rPr>
              <w:t>α</w:t>
            </w:r>
            <w:r w:rsidRPr="006F45B6">
              <w:rPr>
                <w:rFonts w:ascii="Arial" w:hAnsi="Arial" w:cs="Arial"/>
                <w:b/>
                <w:sz w:val="18"/>
                <w:szCs w:val="18"/>
                <w:lang w:val="nl-BE"/>
              </w:rPr>
              <w:t>2</w:t>
            </w:r>
          </w:p>
        </w:tc>
        <w:tc>
          <w:tcPr>
            <w:tcW w:w="1383" w:type="dxa"/>
            <w:vAlign w:val="center"/>
          </w:tcPr>
          <w:p w14:paraId="04065F89" w14:textId="77777777" w:rsidR="008834D2" w:rsidRPr="006F45B6" w:rsidRDefault="008834D2"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No alteration</w:t>
            </w:r>
          </w:p>
        </w:tc>
        <w:tc>
          <w:tcPr>
            <w:tcW w:w="1418" w:type="dxa"/>
            <w:vAlign w:val="center"/>
          </w:tcPr>
          <w:p w14:paraId="038BB57C" w14:textId="77777777" w:rsidR="008834D2" w:rsidRPr="006F45B6" w:rsidRDefault="008834D2" w:rsidP="00AC1194">
            <w:pPr>
              <w:spacing w:before="20" w:after="20" w:line="247" w:lineRule="auto"/>
              <w:jc w:val="center"/>
              <w:rPr>
                <w:rFonts w:ascii="Arial" w:hAnsi="Arial" w:cs="Arial"/>
                <w:sz w:val="18"/>
                <w:szCs w:val="18"/>
                <w:lang w:val="en-US"/>
              </w:rPr>
            </w:pPr>
          </w:p>
        </w:tc>
        <w:tc>
          <w:tcPr>
            <w:tcW w:w="1984" w:type="dxa"/>
            <w:vAlign w:val="center"/>
          </w:tcPr>
          <w:p w14:paraId="21BDF7B1" w14:textId="77777777" w:rsidR="008834D2" w:rsidRPr="006F45B6" w:rsidRDefault="008834D2" w:rsidP="00AC1194">
            <w:pPr>
              <w:spacing w:before="20" w:after="20" w:line="247" w:lineRule="auto"/>
              <w:jc w:val="center"/>
              <w:rPr>
                <w:rFonts w:ascii="Arial" w:hAnsi="Arial" w:cs="Arial"/>
                <w:sz w:val="18"/>
                <w:szCs w:val="18"/>
                <w:lang w:val="en-US"/>
              </w:rPr>
            </w:pPr>
          </w:p>
        </w:tc>
        <w:tc>
          <w:tcPr>
            <w:tcW w:w="1424" w:type="dxa"/>
            <w:gridSpan w:val="2"/>
            <w:vAlign w:val="center"/>
          </w:tcPr>
          <w:p w14:paraId="0FD40A22" w14:textId="77777777" w:rsidR="008834D2"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sz w:val="17"/>
                <w:szCs w:val="17"/>
                <w:lang w:val="en-US"/>
              </w:rPr>
              <w:fldChar w:fldCharType="begin" w:fldLock="1"/>
            </w:r>
            <w:r w:rsidR="008834D2" w:rsidRPr="006F45B6">
              <w:rPr>
                <w:rFonts w:ascii="Arial" w:hAnsi="Arial" w:cs="Arial"/>
                <w:sz w:val="17"/>
                <w:szCs w:val="17"/>
                <w:lang w:val="en-US"/>
              </w:rPr>
              <w:instrText>ADDIN CSL_CITATION {"citationItems":[{"id":"ITEM-1","itemData":{"ISSN":"0304-3940","PMID":"1687760","abstract":"The effect of sex, postmortem delay and aging on alpha 2-adrenoceptor binding was studied in tissue sections from several representative regions of the human brain from 21 subjects using [3H]UK-14304 as a ligand. Sex and postmortem delay did not influence the density of alpha 2-receptors. Aging resulted in clear decreases in most forebrain areas examined (n. basalis greater than basal ganglia greater than hypothalamus greater than fronto-temporal cortex greater than hippocampus greater than visual cortex), whereas alpha 2-receptors did not significantly change with age in the amygdala and several infratentorial areas. We conclude that age-related, regionally specific decreases in the density of alpha 2-receptors occur in the human brain. The implications of these findings for age-dependent noradrenergic degeneration are discussed.","author":[{"dropping-particle":"","family":"Pascual","given":"J","non-dropping-particle":"","parse-names":false,"suffix":""},{"dropping-particle":"","family":"Arco","given":"C","non-dropping-particle":"del","parse-names":false,"suffix":""},{"dropping-particle":"","family":"González","given":"A M","non-dropping-particle":"","parse-names":false,"suffix":""},{"dropping-particle":"","family":"Díaz","given":"A","non-dropping-particle":"","parse-names":false,"suffix":""},{"dropping-particle":"","family":"Olmo","given":"E","non-dropping-particle":"del","parse-names":false,"suffix":""},{"dropping-particle":"","family":"Pazos","given":"A","non-dropping-particle":"","parse-names":false,"suffix":""}],"container-title":"Neuroscience letters","id":"ITEM-1","issue":"2","issued":{"date-parts":[["1991","12","9"]]},"page":"279-83","title":"Regionally specific age-dependent decline in alpha 2-adrenoceptors: an autoradiographic study in human brain.","type":"article-journal","volume":"133"},"uris":["http://www.mendeley.com/documents/?uuid=d4161631-c167-4e62-9a7a-cc30aefe14cf"]}],"mendeley":{"formattedCitation":"(Pascual et al., 1991)","plainTextFormattedCitation":"(Pascual et al., 1991)","previouslyFormattedCitation":"(Pascual et al., 1991)"},"properties":{"noteIndex":0},"schema":"https://github.com/citation-style-language/schema/raw/master/csl-citation.json"}</w:instrText>
            </w:r>
            <w:r w:rsidRPr="006F45B6">
              <w:rPr>
                <w:rFonts w:ascii="Arial" w:hAnsi="Arial" w:cs="Arial"/>
                <w:sz w:val="17"/>
                <w:szCs w:val="17"/>
                <w:lang w:val="en-US"/>
              </w:rPr>
              <w:fldChar w:fldCharType="separate"/>
            </w:r>
            <w:r w:rsidR="008834D2" w:rsidRPr="006F45B6">
              <w:rPr>
                <w:rFonts w:ascii="Arial" w:hAnsi="Arial" w:cs="Arial"/>
                <w:noProof/>
                <w:sz w:val="17"/>
                <w:szCs w:val="17"/>
                <w:lang w:val="en-US"/>
              </w:rPr>
              <w:t>(Pascual et al., 1991)</w:t>
            </w:r>
            <w:r w:rsidRPr="006F45B6">
              <w:rPr>
                <w:rFonts w:ascii="Arial" w:hAnsi="Arial" w:cs="Arial"/>
                <w:sz w:val="17"/>
                <w:szCs w:val="17"/>
                <w:lang w:val="en-US"/>
              </w:rPr>
              <w:fldChar w:fldCharType="end"/>
            </w:r>
          </w:p>
        </w:tc>
      </w:tr>
      <w:tr w:rsidR="008834D2" w:rsidRPr="006F45B6" w14:paraId="473DAC35" w14:textId="77777777" w:rsidTr="001F5792">
        <w:trPr>
          <w:jc w:val="center"/>
        </w:trPr>
        <w:tc>
          <w:tcPr>
            <w:tcW w:w="1560" w:type="dxa"/>
            <w:vMerge/>
          </w:tcPr>
          <w:p w14:paraId="06D38AF6" w14:textId="77777777" w:rsidR="008834D2" w:rsidRPr="006F45B6" w:rsidRDefault="008834D2" w:rsidP="00AC1194">
            <w:pPr>
              <w:spacing w:before="20" w:after="20" w:line="247" w:lineRule="auto"/>
              <w:jc w:val="center"/>
              <w:rPr>
                <w:rFonts w:ascii="Arial" w:hAnsi="Arial" w:cs="Arial"/>
                <w:sz w:val="18"/>
                <w:szCs w:val="18"/>
                <w:lang w:val="en-US"/>
              </w:rPr>
            </w:pPr>
          </w:p>
        </w:tc>
        <w:tc>
          <w:tcPr>
            <w:tcW w:w="2263" w:type="dxa"/>
            <w:vAlign w:val="center"/>
          </w:tcPr>
          <w:p w14:paraId="7C86C546" w14:textId="77777777" w:rsidR="008834D2" w:rsidRPr="006F45B6" w:rsidRDefault="008834D2"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Hippocampus – </w:t>
            </w:r>
            <w:proofErr w:type="spellStart"/>
            <w:r w:rsidRPr="006F45B6">
              <w:rPr>
                <w:rFonts w:ascii="Arial" w:hAnsi="Arial" w:cs="Arial"/>
                <w:sz w:val="18"/>
                <w:szCs w:val="18"/>
                <w:lang w:val="en-US"/>
              </w:rPr>
              <w:t>CornuAmmonis</w:t>
            </w:r>
            <w:proofErr w:type="spellEnd"/>
            <w:r w:rsidRPr="006F45B6">
              <w:rPr>
                <w:rFonts w:ascii="Arial" w:hAnsi="Arial" w:cs="Arial"/>
                <w:sz w:val="18"/>
                <w:szCs w:val="18"/>
                <w:lang w:val="en-US"/>
              </w:rPr>
              <w:t xml:space="preserve"> </w:t>
            </w:r>
            <w:r w:rsidR="00317078" w:rsidRPr="006F45B6">
              <w:rPr>
                <w:rFonts w:ascii="Arial" w:hAnsi="Arial" w:cs="Arial"/>
                <w:sz w:val="18"/>
                <w:szCs w:val="18"/>
                <w:lang w:val="en-US"/>
              </w:rPr>
              <w:t>a</w:t>
            </w:r>
            <w:r w:rsidRPr="006F45B6">
              <w:rPr>
                <w:rFonts w:ascii="Arial" w:hAnsi="Arial" w:cs="Arial"/>
                <w:sz w:val="18"/>
                <w:szCs w:val="18"/>
                <w:lang w:val="en-US"/>
              </w:rPr>
              <w:t>rea 1</w:t>
            </w:r>
          </w:p>
        </w:tc>
        <w:tc>
          <w:tcPr>
            <w:tcW w:w="2381" w:type="dxa"/>
            <w:vMerge/>
            <w:vAlign w:val="center"/>
          </w:tcPr>
          <w:p w14:paraId="594AFA53" w14:textId="77777777" w:rsidR="008834D2" w:rsidRPr="006F45B6" w:rsidRDefault="008834D2" w:rsidP="00AC1194">
            <w:pPr>
              <w:spacing w:before="20" w:after="20" w:line="247" w:lineRule="auto"/>
              <w:jc w:val="center"/>
              <w:rPr>
                <w:rFonts w:ascii="Arial" w:hAnsi="Arial" w:cs="Arial"/>
                <w:sz w:val="18"/>
                <w:szCs w:val="18"/>
                <w:lang w:val="en-US"/>
              </w:rPr>
            </w:pPr>
          </w:p>
        </w:tc>
        <w:tc>
          <w:tcPr>
            <w:tcW w:w="2268" w:type="dxa"/>
            <w:vMerge/>
            <w:vAlign w:val="center"/>
          </w:tcPr>
          <w:p w14:paraId="2C723192" w14:textId="77777777" w:rsidR="008834D2" w:rsidRPr="006F45B6" w:rsidRDefault="008834D2" w:rsidP="00AC1194">
            <w:pPr>
              <w:spacing w:before="20" w:after="20" w:line="247" w:lineRule="auto"/>
              <w:jc w:val="center"/>
              <w:rPr>
                <w:rFonts w:ascii="Arial" w:hAnsi="Arial" w:cs="Arial"/>
                <w:sz w:val="18"/>
                <w:szCs w:val="18"/>
                <w:lang w:val="en-US"/>
              </w:rPr>
            </w:pPr>
          </w:p>
        </w:tc>
        <w:tc>
          <w:tcPr>
            <w:tcW w:w="1383" w:type="dxa"/>
            <w:vAlign w:val="center"/>
          </w:tcPr>
          <w:p w14:paraId="33E48BB3" w14:textId="77777777" w:rsidR="008834D2" w:rsidRPr="006F45B6" w:rsidRDefault="008834D2"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No alteration</w:t>
            </w:r>
          </w:p>
        </w:tc>
        <w:tc>
          <w:tcPr>
            <w:tcW w:w="1418" w:type="dxa"/>
            <w:vAlign w:val="center"/>
          </w:tcPr>
          <w:p w14:paraId="61D02DD0" w14:textId="77777777" w:rsidR="008834D2" w:rsidRPr="006F45B6" w:rsidRDefault="008834D2" w:rsidP="00AC1194">
            <w:pPr>
              <w:spacing w:before="20" w:after="20" w:line="247" w:lineRule="auto"/>
              <w:jc w:val="center"/>
              <w:rPr>
                <w:rFonts w:ascii="Arial" w:hAnsi="Arial" w:cs="Arial"/>
                <w:sz w:val="18"/>
                <w:szCs w:val="18"/>
                <w:lang w:val="en-US"/>
              </w:rPr>
            </w:pPr>
          </w:p>
        </w:tc>
        <w:tc>
          <w:tcPr>
            <w:tcW w:w="1984" w:type="dxa"/>
            <w:vAlign w:val="center"/>
          </w:tcPr>
          <w:p w14:paraId="0A7A71F6" w14:textId="77777777" w:rsidR="008834D2" w:rsidRPr="006F45B6" w:rsidRDefault="008834D2" w:rsidP="00AC1194">
            <w:pPr>
              <w:spacing w:before="20" w:after="20" w:line="247" w:lineRule="auto"/>
              <w:jc w:val="center"/>
              <w:rPr>
                <w:rFonts w:ascii="Arial" w:hAnsi="Arial" w:cs="Arial"/>
                <w:sz w:val="18"/>
                <w:szCs w:val="18"/>
                <w:lang w:val="en-US"/>
              </w:rPr>
            </w:pPr>
          </w:p>
        </w:tc>
        <w:tc>
          <w:tcPr>
            <w:tcW w:w="1424" w:type="dxa"/>
            <w:gridSpan w:val="2"/>
            <w:vAlign w:val="center"/>
          </w:tcPr>
          <w:p w14:paraId="1672A557" w14:textId="77777777" w:rsidR="008834D2"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sz w:val="17"/>
                <w:szCs w:val="17"/>
                <w:lang w:val="en-US"/>
              </w:rPr>
              <w:fldChar w:fldCharType="begin" w:fldLock="1"/>
            </w:r>
            <w:r w:rsidR="008834D2" w:rsidRPr="006F45B6">
              <w:rPr>
                <w:rFonts w:ascii="Arial" w:hAnsi="Arial" w:cs="Arial"/>
                <w:sz w:val="17"/>
                <w:szCs w:val="17"/>
                <w:lang w:val="en-US"/>
              </w:rPr>
              <w:instrText>ADDIN CSL_CITATION {"citationItems":[{"id":"ITEM-1","itemData":{"ISSN":"0304-3940","PMID":"1687760","abstract":"The effect of sex, postmortem delay and aging on alpha 2-adrenoceptor binding was studied in tissue sections from several representative regions of the human brain from 21 subjects using [3H]UK-14304 as a ligand. Sex and postmortem delay did not influence the density of alpha 2-receptors. Aging resulted in clear decreases in most forebrain areas examined (n. basalis greater than basal ganglia greater than hypothalamus greater than fronto-temporal cortex greater than hippocampus greater than visual cortex), whereas alpha 2-receptors did not significantly change with age in the amygdala and several infratentorial areas. We conclude that age-related, regionally specific decreases in the density of alpha 2-receptors occur in the human brain. The implications of these findings for age-dependent noradrenergic degeneration are discussed.","author":[{"dropping-particle":"","family":"Pascual","given":"J","non-dropping-particle":"","parse-names":false,"suffix":""},{"dropping-particle":"","family":"Arco","given":"C","non-dropping-particle":"del","parse-names":false,"suffix":""},{"dropping-particle":"","family":"González","given":"A M","non-dropping-particle":"","parse-names":false,"suffix":""},{"dropping-particle":"","family":"Díaz","given":"A","non-dropping-particle":"","parse-names":false,"suffix":""},{"dropping-particle":"","family":"Olmo","given":"E","non-dropping-particle":"del","parse-names":false,"suffix":""},{"dropping-particle":"","family":"Pazos","given":"A","non-dropping-particle":"","parse-names":false,"suffix":""}],"container-title":"Neuroscience letters","id":"ITEM-1","issue":"2","issued":{"date-parts":[["1991","12","9"]]},"page":"279-83","title":"Regionally specific age-dependent decline in alpha 2-adrenoceptors: an autoradiographic study in human brain.","type":"article-journal","volume":"133"},"uris":["http://www.mendeley.com/documents/?uuid=d4161631-c167-4e62-9a7a-cc30aefe14cf"]}],"mendeley":{"formattedCitation":"(Pascual et al., 1991)","plainTextFormattedCitation":"(Pascual et al., 1991)","previouslyFormattedCitation":"(Pascual et al., 1991)"},"properties":{"noteIndex":0},"schema":"https://github.com/citation-style-language/schema/raw/master/csl-citation.json"}</w:instrText>
            </w:r>
            <w:r w:rsidRPr="006F45B6">
              <w:rPr>
                <w:rFonts w:ascii="Arial" w:hAnsi="Arial" w:cs="Arial"/>
                <w:sz w:val="17"/>
                <w:szCs w:val="17"/>
                <w:lang w:val="en-US"/>
              </w:rPr>
              <w:fldChar w:fldCharType="separate"/>
            </w:r>
            <w:r w:rsidR="008834D2" w:rsidRPr="006F45B6">
              <w:rPr>
                <w:rFonts w:ascii="Arial" w:hAnsi="Arial" w:cs="Arial"/>
                <w:noProof/>
                <w:sz w:val="17"/>
                <w:szCs w:val="17"/>
                <w:lang w:val="en-US"/>
              </w:rPr>
              <w:t>(Pascual et al., 1991)</w:t>
            </w:r>
            <w:r w:rsidRPr="006F45B6">
              <w:rPr>
                <w:rFonts w:ascii="Arial" w:hAnsi="Arial" w:cs="Arial"/>
                <w:sz w:val="17"/>
                <w:szCs w:val="17"/>
                <w:lang w:val="en-US"/>
              </w:rPr>
              <w:fldChar w:fldCharType="end"/>
            </w:r>
          </w:p>
        </w:tc>
      </w:tr>
      <w:tr w:rsidR="008834D2" w:rsidRPr="006F45B6" w14:paraId="4DC8D50B" w14:textId="77777777" w:rsidTr="001F5792">
        <w:trPr>
          <w:jc w:val="center"/>
        </w:trPr>
        <w:tc>
          <w:tcPr>
            <w:tcW w:w="1560" w:type="dxa"/>
            <w:vMerge/>
          </w:tcPr>
          <w:p w14:paraId="24045089" w14:textId="77777777" w:rsidR="008834D2" w:rsidRPr="006F45B6" w:rsidRDefault="008834D2" w:rsidP="00AC1194">
            <w:pPr>
              <w:spacing w:before="20" w:after="20" w:line="247" w:lineRule="auto"/>
              <w:jc w:val="center"/>
              <w:rPr>
                <w:rFonts w:ascii="Arial" w:hAnsi="Arial" w:cs="Arial"/>
                <w:sz w:val="18"/>
                <w:szCs w:val="18"/>
                <w:lang w:val="en-US"/>
              </w:rPr>
            </w:pPr>
          </w:p>
        </w:tc>
        <w:tc>
          <w:tcPr>
            <w:tcW w:w="2263" w:type="dxa"/>
            <w:vAlign w:val="center"/>
          </w:tcPr>
          <w:p w14:paraId="54926518" w14:textId="77777777" w:rsidR="008834D2" w:rsidRPr="006F45B6" w:rsidRDefault="008834D2"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Amygdala – Nucleus </w:t>
            </w:r>
            <w:proofErr w:type="spellStart"/>
            <w:r w:rsidR="00317078" w:rsidRPr="006F45B6">
              <w:rPr>
                <w:rFonts w:ascii="Arial" w:hAnsi="Arial" w:cs="Arial"/>
                <w:sz w:val="18"/>
                <w:szCs w:val="18"/>
                <w:lang w:val="en-US"/>
              </w:rPr>
              <w:t>m</w:t>
            </w:r>
            <w:r w:rsidRPr="006F45B6">
              <w:rPr>
                <w:rFonts w:ascii="Arial" w:hAnsi="Arial" w:cs="Arial"/>
                <w:sz w:val="18"/>
                <w:szCs w:val="18"/>
                <w:lang w:val="en-US"/>
              </w:rPr>
              <w:t>edialis</w:t>
            </w:r>
            <w:proofErr w:type="spellEnd"/>
            <w:r w:rsidRPr="006F45B6">
              <w:rPr>
                <w:rFonts w:ascii="Arial" w:hAnsi="Arial" w:cs="Arial"/>
                <w:sz w:val="18"/>
                <w:szCs w:val="18"/>
                <w:lang w:val="en-US"/>
              </w:rPr>
              <w:t xml:space="preserve"> and </w:t>
            </w:r>
            <w:proofErr w:type="spellStart"/>
            <w:r w:rsidR="00317078" w:rsidRPr="006F45B6">
              <w:rPr>
                <w:rFonts w:ascii="Arial" w:hAnsi="Arial" w:cs="Arial"/>
                <w:sz w:val="18"/>
                <w:szCs w:val="18"/>
                <w:lang w:val="en-US"/>
              </w:rPr>
              <w:t>b</w:t>
            </w:r>
            <w:r w:rsidRPr="006F45B6">
              <w:rPr>
                <w:rFonts w:ascii="Arial" w:hAnsi="Arial" w:cs="Arial"/>
                <w:sz w:val="18"/>
                <w:szCs w:val="18"/>
                <w:lang w:val="en-US"/>
              </w:rPr>
              <w:t>asalis</w:t>
            </w:r>
            <w:proofErr w:type="spellEnd"/>
            <w:r w:rsidRPr="006F45B6">
              <w:rPr>
                <w:rFonts w:ascii="Arial" w:hAnsi="Arial" w:cs="Arial"/>
                <w:sz w:val="18"/>
                <w:szCs w:val="18"/>
                <w:lang w:val="en-US"/>
              </w:rPr>
              <w:t xml:space="preserve"> </w:t>
            </w:r>
            <w:proofErr w:type="spellStart"/>
            <w:r w:rsidR="00317078" w:rsidRPr="006F45B6">
              <w:rPr>
                <w:rFonts w:ascii="Arial" w:hAnsi="Arial" w:cs="Arial"/>
                <w:sz w:val="18"/>
                <w:szCs w:val="18"/>
                <w:lang w:val="en-US"/>
              </w:rPr>
              <w:t>a</w:t>
            </w:r>
            <w:r w:rsidRPr="006F45B6">
              <w:rPr>
                <w:rFonts w:ascii="Arial" w:hAnsi="Arial" w:cs="Arial"/>
                <w:sz w:val="18"/>
                <w:szCs w:val="18"/>
                <w:lang w:val="en-US"/>
              </w:rPr>
              <w:t>ccesorius</w:t>
            </w:r>
            <w:proofErr w:type="spellEnd"/>
          </w:p>
        </w:tc>
        <w:tc>
          <w:tcPr>
            <w:tcW w:w="2381" w:type="dxa"/>
            <w:vMerge/>
            <w:vAlign w:val="center"/>
          </w:tcPr>
          <w:p w14:paraId="0F3D34F2" w14:textId="77777777" w:rsidR="008834D2" w:rsidRPr="006F45B6" w:rsidRDefault="008834D2" w:rsidP="00AC1194">
            <w:pPr>
              <w:spacing w:before="20" w:after="20" w:line="247" w:lineRule="auto"/>
              <w:jc w:val="center"/>
              <w:rPr>
                <w:rFonts w:ascii="Arial" w:hAnsi="Arial" w:cs="Arial"/>
                <w:sz w:val="18"/>
                <w:szCs w:val="18"/>
                <w:lang w:val="en-US"/>
              </w:rPr>
            </w:pPr>
          </w:p>
        </w:tc>
        <w:tc>
          <w:tcPr>
            <w:tcW w:w="2268" w:type="dxa"/>
            <w:vMerge/>
            <w:vAlign w:val="center"/>
          </w:tcPr>
          <w:p w14:paraId="3A24D89E" w14:textId="77777777" w:rsidR="008834D2" w:rsidRPr="006F45B6" w:rsidRDefault="008834D2" w:rsidP="00AC1194">
            <w:pPr>
              <w:spacing w:before="20" w:after="20" w:line="247" w:lineRule="auto"/>
              <w:jc w:val="center"/>
              <w:rPr>
                <w:rFonts w:ascii="Arial" w:hAnsi="Arial" w:cs="Arial"/>
                <w:sz w:val="18"/>
                <w:szCs w:val="18"/>
                <w:lang w:val="en-US"/>
              </w:rPr>
            </w:pPr>
          </w:p>
        </w:tc>
        <w:tc>
          <w:tcPr>
            <w:tcW w:w="1383" w:type="dxa"/>
            <w:vAlign w:val="center"/>
          </w:tcPr>
          <w:p w14:paraId="329701C9" w14:textId="77777777" w:rsidR="008834D2" w:rsidRPr="006F45B6" w:rsidRDefault="008834D2"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No alteration</w:t>
            </w:r>
          </w:p>
        </w:tc>
        <w:tc>
          <w:tcPr>
            <w:tcW w:w="1418" w:type="dxa"/>
            <w:vAlign w:val="center"/>
          </w:tcPr>
          <w:p w14:paraId="662C546F" w14:textId="77777777" w:rsidR="008834D2" w:rsidRPr="006F45B6" w:rsidRDefault="008834D2" w:rsidP="00AC1194">
            <w:pPr>
              <w:spacing w:before="20" w:after="20" w:line="247" w:lineRule="auto"/>
              <w:jc w:val="center"/>
              <w:rPr>
                <w:rFonts w:ascii="Arial" w:hAnsi="Arial" w:cs="Arial"/>
                <w:sz w:val="18"/>
                <w:szCs w:val="18"/>
                <w:lang w:val="en-US"/>
              </w:rPr>
            </w:pPr>
          </w:p>
        </w:tc>
        <w:tc>
          <w:tcPr>
            <w:tcW w:w="1984" w:type="dxa"/>
            <w:vAlign w:val="center"/>
          </w:tcPr>
          <w:p w14:paraId="4DB00D0D" w14:textId="77777777" w:rsidR="008834D2" w:rsidRPr="006F45B6" w:rsidRDefault="008834D2" w:rsidP="00AC1194">
            <w:pPr>
              <w:spacing w:before="20" w:after="20" w:line="247" w:lineRule="auto"/>
              <w:jc w:val="center"/>
              <w:rPr>
                <w:rFonts w:ascii="Arial" w:hAnsi="Arial" w:cs="Arial"/>
                <w:sz w:val="18"/>
                <w:szCs w:val="18"/>
                <w:lang w:val="en-US"/>
              </w:rPr>
            </w:pPr>
          </w:p>
        </w:tc>
        <w:tc>
          <w:tcPr>
            <w:tcW w:w="1424" w:type="dxa"/>
            <w:gridSpan w:val="2"/>
            <w:vAlign w:val="center"/>
          </w:tcPr>
          <w:p w14:paraId="75F186AF" w14:textId="77777777" w:rsidR="008834D2"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sz w:val="17"/>
                <w:szCs w:val="17"/>
                <w:lang w:val="en-US"/>
              </w:rPr>
              <w:fldChar w:fldCharType="begin" w:fldLock="1"/>
            </w:r>
            <w:r w:rsidR="008834D2" w:rsidRPr="006F45B6">
              <w:rPr>
                <w:rFonts w:ascii="Arial" w:hAnsi="Arial" w:cs="Arial"/>
                <w:sz w:val="17"/>
                <w:szCs w:val="17"/>
                <w:lang w:val="en-US"/>
              </w:rPr>
              <w:instrText>ADDIN CSL_CITATION {"citationItems":[{"id":"ITEM-1","itemData":{"ISSN":"0304-3940","PMID":"1687760","abstract":"The effect of sex, postmortem delay and aging on alpha 2-adrenoceptor binding was studied in tissue sections from several representative regions of the human brain from 21 subjects using [3H]UK-14304 as a ligand. Sex and postmortem delay did not influence the density of alpha 2-receptors. Aging resulted in clear decreases in most forebrain areas examined (n. basalis greater than basal ganglia greater than hypothalamus greater than fronto-temporal cortex greater than hippocampus greater than visual cortex), whereas alpha 2-receptors did not significantly change with age in the amygdala and several infratentorial areas. We conclude that age-related, regionally specific decreases in the density of alpha 2-receptors occur in the human brain. The implications of these findings for age-dependent noradrenergic degeneration are discussed.","author":[{"dropping-particle":"","family":"Pascual","given":"J","non-dropping-particle":"","parse-names":false,"suffix":""},{"dropping-particle":"","family":"Arco","given":"C","non-dropping-particle":"del","parse-names":false,"suffix":""},{"dropping-particle":"","family":"González","given":"A M","non-dropping-particle":"","parse-names":false,"suffix":""},{"dropping-particle":"","family":"Díaz","given":"A","non-dropping-particle":"","parse-names":false,"suffix":""},{"dropping-particle":"","family":"Olmo","given":"E","non-dropping-particle":"del","parse-names":false,"suffix":""},{"dropping-particle":"","family":"Pazos","given":"A","non-dropping-particle":"","parse-names":false,"suffix":""}],"container-title":"Neuroscience letters","id":"ITEM-1","issue":"2","issued":{"date-parts":[["1991","12","9"]]},"page":"279-83","title":"Regionally specific age-dependent decline in alpha 2-adrenoceptors: an autoradiographic study in human brain.","type":"article-journal","volume":"133"},"uris":["http://www.mendeley.com/documents/?uuid=d4161631-c167-4e62-9a7a-cc30aefe14cf"]}],"mendeley":{"formattedCitation":"(Pascual et al., 1991)","plainTextFormattedCitation":"(Pascual et al., 1991)","previouslyFormattedCitation":"(Pascual et al., 1991)"},"properties":{"noteIndex":0},"schema":"https://github.com/citation-style-language/schema/raw/master/csl-citation.json"}</w:instrText>
            </w:r>
            <w:r w:rsidRPr="006F45B6">
              <w:rPr>
                <w:rFonts w:ascii="Arial" w:hAnsi="Arial" w:cs="Arial"/>
                <w:sz w:val="17"/>
                <w:szCs w:val="17"/>
                <w:lang w:val="en-US"/>
              </w:rPr>
              <w:fldChar w:fldCharType="separate"/>
            </w:r>
            <w:r w:rsidR="008834D2" w:rsidRPr="006F45B6">
              <w:rPr>
                <w:rFonts w:ascii="Arial" w:hAnsi="Arial" w:cs="Arial"/>
                <w:noProof/>
                <w:sz w:val="17"/>
                <w:szCs w:val="17"/>
                <w:lang w:val="en-US"/>
              </w:rPr>
              <w:t>(Pascual et al., 1991)</w:t>
            </w:r>
            <w:r w:rsidRPr="006F45B6">
              <w:rPr>
                <w:rFonts w:ascii="Arial" w:hAnsi="Arial" w:cs="Arial"/>
                <w:sz w:val="17"/>
                <w:szCs w:val="17"/>
                <w:lang w:val="en-US"/>
              </w:rPr>
              <w:fldChar w:fldCharType="end"/>
            </w:r>
          </w:p>
        </w:tc>
      </w:tr>
      <w:tr w:rsidR="008834D2" w:rsidRPr="006F45B6" w14:paraId="2059DFCB" w14:textId="77777777" w:rsidTr="001F5792">
        <w:trPr>
          <w:jc w:val="center"/>
        </w:trPr>
        <w:tc>
          <w:tcPr>
            <w:tcW w:w="1560" w:type="dxa"/>
            <w:vMerge/>
          </w:tcPr>
          <w:p w14:paraId="2CA1EF5F" w14:textId="77777777" w:rsidR="008834D2" w:rsidRPr="006F45B6" w:rsidRDefault="008834D2" w:rsidP="00AC1194">
            <w:pPr>
              <w:spacing w:before="20" w:after="20" w:line="247" w:lineRule="auto"/>
              <w:jc w:val="center"/>
              <w:rPr>
                <w:rFonts w:ascii="Arial" w:hAnsi="Arial" w:cs="Arial"/>
                <w:sz w:val="18"/>
                <w:szCs w:val="18"/>
                <w:lang w:val="en-US"/>
              </w:rPr>
            </w:pPr>
          </w:p>
        </w:tc>
        <w:tc>
          <w:tcPr>
            <w:tcW w:w="2263" w:type="dxa"/>
            <w:vAlign w:val="center"/>
          </w:tcPr>
          <w:p w14:paraId="5B68EA53" w14:textId="77777777" w:rsidR="008834D2" w:rsidRPr="006F45B6" w:rsidRDefault="008834D2" w:rsidP="00AC1194">
            <w:pPr>
              <w:spacing w:before="20" w:after="20" w:line="247" w:lineRule="auto"/>
              <w:jc w:val="center"/>
              <w:rPr>
                <w:rFonts w:ascii="Arial" w:hAnsi="Arial" w:cs="Arial"/>
                <w:sz w:val="18"/>
                <w:szCs w:val="18"/>
                <w:lang w:val="en-US"/>
              </w:rPr>
            </w:pPr>
            <w:proofErr w:type="spellStart"/>
            <w:r w:rsidRPr="006F45B6">
              <w:rPr>
                <w:rFonts w:ascii="Arial" w:hAnsi="Arial" w:cs="Arial"/>
                <w:sz w:val="18"/>
                <w:szCs w:val="18"/>
                <w:lang w:val="en-US"/>
              </w:rPr>
              <w:t>Claustrum</w:t>
            </w:r>
            <w:proofErr w:type="spellEnd"/>
          </w:p>
        </w:tc>
        <w:tc>
          <w:tcPr>
            <w:tcW w:w="2381" w:type="dxa"/>
            <w:vMerge/>
            <w:vAlign w:val="center"/>
          </w:tcPr>
          <w:p w14:paraId="62F251AF" w14:textId="77777777" w:rsidR="008834D2" w:rsidRPr="006F45B6" w:rsidRDefault="008834D2" w:rsidP="00AC1194">
            <w:pPr>
              <w:spacing w:before="20" w:after="20" w:line="247" w:lineRule="auto"/>
              <w:jc w:val="center"/>
              <w:rPr>
                <w:rFonts w:ascii="Arial" w:hAnsi="Arial" w:cs="Arial"/>
                <w:sz w:val="18"/>
                <w:szCs w:val="18"/>
                <w:lang w:val="en-US"/>
              </w:rPr>
            </w:pPr>
          </w:p>
        </w:tc>
        <w:tc>
          <w:tcPr>
            <w:tcW w:w="2268" w:type="dxa"/>
            <w:vMerge/>
            <w:vAlign w:val="center"/>
          </w:tcPr>
          <w:p w14:paraId="0534971F" w14:textId="77777777" w:rsidR="008834D2" w:rsidRPr="006F45B6" w:rsidRDefault="008834D2" w:rsidP="00AC1194">
            <w:pPr>
              <w:spacing w:before="20" w:after="20" w:line="247" w:lineRule="auto"/>
              <w:jc w:val="center"/>
              <w:rPr>
                <w:rFonts w:ascii="Arial" w:hAnsi="Arial" w:cs="Arial"/>
                <w:sz w:val="18"/>
                <w:szCs w:val="18"/>
                <w:lang w:val="en-US"/>
              </w:rPr>
            </w:pPr>
          </w:p>
        </w:tc>
        <w:tc>
          <w:tcPr>
            <w:tcW w:w="1383" w:type="dxa"/>
            <w:vAlign w:val="center"/>
          </w:tcPr>
          <w:p w14:paraId="4D962CFE" w14:textId="77777777" w:rsidR="008834D2" w:rsidRPr="006F45B6" w:rsidRDefault="008834D2"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Decreased</w:t>
            </w:r>
          </w:p>
        </w:tc>
        <w:tc>
          <w:tcPr>
            <w:tcW w:w="1418" w:type="dxa"/>
            <w:vAlign w:val="center"/>
          </w:tcPr>
          <w:p w14:paraId="1548F6F9" w14:textId="77777777" w:rsidR="008834D2" w:rsidRPr="006F45B6" w:rsidRDefault="008834D2" w:rsidP="00AC1194">
            <w:pPr>
              <w:spacing w:before="20" w:after="20" w:line="247" w:lineRule="auto"/>
              <w:jc w:val="center"/>
              <w:rPr>
                <w:rFonts w:ascii="Arial" w:hAnsi="Arial" w:cs="Arial"/>
                <w:sz w:val="18"/>
                <w:szCs w:val="18"/>
                <w:lang w:val="en-US"/>
              </w:rPr>
            </w:pPr>
          </w:p>
        </w:tc>
        <w:tc>
          <w:tcPr>
            <w:tcW w:w="1984" w:type="dxa"/>
            <w:vAlign w:val="center"/>
          </w:tcPr>
          <w:p w14:paraId="2B377B1C" w14:textId="77777777" w:rsidR="008834D2" w:rsidRPr="006F45B6" w:rsidRDefault="008834D2" w:rsidP="00AC1194">
            <w:pPr>
              <w:spacing w:before="20" w:after="20" w:line="247" w:lineRule="auto"/>
              <w:jc w:val="center"/>
              <w:rPr>
                <w:rFonts w:ascii="Arial" w:hAnsi="Arial" w:cs="Arial"/>
                <w:sz w:val="18"/>
                <w:szCs w:val="18"/>
                <w:lang w:val="en-US"/>
              </w:rPr>
            </w:pPr>
          </w:p>
        </w:tc>
        <w:tc>
          <w:tcPr>
            <w:tcW w:w="1424" w:type="dxa"/>
            <w:gridSpan w:val="2"/>
            <w:vAlign w:val="center"/>
          </w:tcPr>
          <w:p w14:paraId="0A7AB40C" w14:textId="77777777" w:rsidR="008834D2"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sz w:val="17"/>
                <w:szCs w:val="17"/>
                <w:lang w:val="en-US"/>
              </w:rPr>
              <w:fldChar w:fldCharType="begin" w:fldLock="1"/>
            </w:r>
            <w:r w:rsidR="008834D2" w:rsidRPr="006F45B6">
              <w:rPr>
                <w:rFonts w:ascii="Arial" w:hAnsi="Arial" w:cs="Arial"/>
                <w:sz w:val="17"/>
                <w:szCs w:val="17"/>
                <w:lang w:val="en-US"/>
              </w:rPr>
              <w:instrText>ADDIN CSL_CITATION {"citationItems":[{"id":"ITEM-1","itemData":{"ISSN":"0304-3940","PMID":"1687760","abstract":"The effect of sex, postmortem delay and aging on alpha 2-adrenoceptor binding was studied in tissue sections from several representative regions of the human brain from 21 subjects using [3H]UK-14304 as a ligand. Sex and postmortem delay did not influence the density of alpha 2-receptors. Aging resulted in clear decreases in most forebrain areas examined (n. basalis greater than basal ganglia greater than hypothalamus greater than fronto-temporal cortex greater than hippocampus greater than visual cortex), whereas alpha 2-receptors did not significantly change with age in the amygdala and several infratentorial areas. We conclude that age-related, regionally specific decreases in the density of alpha 2-receptors occur in the human brain. The implications of these findings for age-dependent noradrenergic degeneration are discussed.","author":[{"dropping-particle":"","family":"Pascual","given":"J","non-dropping-particle":"","parse-names":false,"suffix":""},{"dropping-particle":"","family":"Arco","given":"C","non-dropping-particle":"del","parse-names":false,"suffix":""},{"dropping-particle":"","family":"González","given":"A M","non-dropping-particle":"","parse-names":false,"suffix":""},{"dropping-particle":"","family":"Díaz","given":"A","non-dropping-particle":"","parse-names":false,"suffix":""},{"dropping-particle":"","family":"Olmo","given":"E","non-dropping-particle":"del","parse-names":false,"suffix":""},{"dropping-particle":"","family":"Pazos","given":"A","non-dropping-particle":"","parse-names":false,"suffix":""}],"container-title":"Neuroscience letters","id":"ITEM-1","issue":"2","issued":{"date-parts":[["1991","12","9"]]},"page":"279-83","title":"Regionally specific age-dependent decline in alpha 2-adrenoceptors: an autoradiographic study in human brain.","type":"article-journal","volume":"133"},"uris":["http://www.mendeley.com/documents/?uuid=d4161631-c167-4e62-9a7a-cc30aefe14cf"]}],"mendeley":{"formattedCitation":"(Pascual et al., 1991)","plainTextFormattedCitation":"(Pascual et al., 1991)","previouslyFormattedCitation":"(Pascual et al., 1991)"},"properties":{"noteIndex":0},"schema":"https://github.com/citation-style-language/schema/raw/master/csl-citation.json"}</w:instrText>
            </w:r>
            <w:r w:rsidRPr="006F45B6">
              <w:rPr>
                <w:rFonts w:ascii="Arial" w:hAnsi="Arial" w:cs="Arial"/>
                <w:sz w:val="17"/>
                <w:szCs w:val="17"/>
                <w:lang w:val="en-US"/>
              </w:rPr>
              <w:fldChar w:fldCharType="separate"/>
            </w:r>
            <w:r w:rsidR="008834D2" w:rsidRPr="006F45B6">
              <w:rPr>
                <w:rFonts w:ascii="Arial" w:hAnsi="Arial" w:cs="Arial"/>
                <w:noProof/>
                <w:sz w:val="17"/>
                <w:szCs w:val="17"/>
                <w:lang w:val="en-US"/>
              </w:rPr>
              <w:t>(Pascual et al., 1991)</w:t>
            </w:r>
            <w:r w:rsidRPr="006F45B6">
              <w:rPr>
                <w:rFonts w:ascii="Arial" w:hAnsi="Arial" w:cs="Arial"/>
                <w:sz w:val="17"/>
                <w:szCs w:val="17"/>
                <w:lang w:val="en-US"/>
              </w:rPr>
              <w:fldChar w:fldCharType="end"/>
            </w:r>
          </w:p>
        </w:tc>
      </w:tr>
      <w:tr w:rsidR="008834D2" w:rsidRPr="006F45B6" w14:paraId="0FBF39F5" w14:textId="77777777" w:rsidTr="001F5792">
        <w:trPr>
          <w:jc w:val="center"/>
        </w:trPr>
        <w:tc>
          <w:tcPr>
            <w:tcW w:w="1560" w:type="dxa"/>
            <w:vMerge/>
          </w:tcPr>
          <w:p w14:paraId="32EB2166" w14:textId="77777777" w:rsidR="008834D2" w:rsidRPr="006F45B6" w:rsidRDefault="008834D2" w:rsidP="00AC1194">
            <w:pPr>
              <w:spacing w:before="20" w:after="20" w:line="247" w:lineRule="auto"/>
              <w:jc w:val="center"/>
              <w:rPr>
                <w:rFonts w:ascii="Arial" w:hAnsi="Arial" w:cs="Arial"/>
                <w:sz w:val="18"/>
                <w:szCs w:val="18"/>
                <w:lang w:val="en-US"/>
              </w:rPr>
            </w:pPr>
          </w:p>
        </w:tc>
        <w:tc>
          <w:tcPr>
            <w:tcW w:w="2263" w:type="dxa"/>
            <w:vAlign w:val="center"/>
          </w:tcPr>
          <w:p w14:paraId="016D17CE" w14:textId="77777777" w:rsidR="008834D2" w:rsidRPr="006F45B6" w:rsidRDefault="008834D2"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Basal Ganglia – Striatum – Caudate and Putamen</w:t>
            </w:r>
          </w:p>
        </w:tc>
        <w:tc>
          <w:tcPr>
            <w:tcW w:w="2381" w:type="dxa"/>
            <w:vMerge/>
            <w:vAlign w:val="center"/>
          </w:tcPr>
          <w:p w14:paraId="5136F3D4" w14:textId="77777777" w:rsidR="008834D2" w:rsidRPr="006F45B6" w:rsidRDefault="008834D2" w:rsidP="00AC1194">
            <w:pPr>
              <w:spacing w:before="20" w:after="20" w:line="247" w:lineRule="auto"/>
              <w:jc w:val="center"/>
              <w:rPr>
                <w:rFonts w:ascii="Arial" w:hAnsi="Arial" w:cs="Arial"/>
                <w:sz w:val="18"/>
                <w:szCs w:val="18"/>
                <w:lang w:val="en-US"/>
              </w:rPr>
            </w:pPr>
          </w:p>
        </w:tc>
        <w:tc>
          <w:tcPr>
            <w:tcW w:w="2268" w:type="dxa"/>
            <w:vMerge/>
            <w:vAlign w:val="center"/>
          </w:tcPr>
          <w:p w14:paraId="4434FC7C" w14:textId="77777777" w:rsidR="008834D2" w:rsidRPr="006F45B6" w:rsidRDefault="008834D2" w:rsidP="00AC1194">
            <w:pPr>
              <w:spacing w:before="20" w:after="20" w:line="247" w:lineRule="auto"/>
              <w:jc w:val="center"/>
              <w:rPr>
                <w:rFonts w:ascii="Arial" w:hAnsi="Arial" w:cs="Arial"/>
                <w:sz w:val="18"/>
                <w:szCs w:val="18"/>
                <w:lang w:val="en-US"/>
              </w:rPr>
            </w:pPr>
          </w:p>
        </w:tc>
        <w:tc>
          <w:tcPr>
            <w:tcW w:w="1383" w:type="dxa"/>
            <w:vAlign w:val="center"/>
          </w:tcPr>
          <w:p w14:paraId="3FC6F8A3" w14:textId="77777777" w:rsidR="008834D2" w:rsidRPr="006F45B6" w:rsidRDefault="008834D2"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Decreased</w:t>
            </w:r>
          </w:p>
        </w:tc>
        <w:tc>
          <w:tcPr>
            <w:tcW w:w="1418" w:type="dxa"/>
            <w:vAlign w:val="center"/>
          </w:tcPr>
          <w:p w14:paraId="4F3D6C04" w14:textId="77777777" w:rsidR="008834D2" w:rsidRPr="006F45B6" w:rsidRDefault="008834D2" w:rsidP="00AC1194">
            <w:pPr>
              <w:spacing w:before="20" w:after="20" w:line="247" w:lineRule="auto"/>
              <w:jc w:val="center"/>
              <w:rPr>
                <w:rFonts w:ascii="Arial" w:hAnsi="Arial" w:cs="Arial"/>
                <w:sz w:val="18"/>
                <w:szCs w:val="18"/>
                <w:lang w:val="en-US"/>
              </w:rPr>
            </w:pPr>
          </w:p>
        </w:tc>
        <w:tc>
          <w:tcPr>
            <w:tcW w:w="1984" w:type="dxa"/>
            <w:vAlign w:val="center"/>
          </w:tcPr>
          <w:p w14:paraId="0265B763" w14:textId="77777777" w:rsidR="008834D2" w:rsidRPr="006F45B6" w:rsidRDefault="008834D2" w:rsidP="00AC1194">
            <w:pPr>
              <w:spacing w:before="20" w:after="20" w:line="247" w:lineRule="auto"/>
              <w:jc w:val="center"/>
              <w:rPr>
                <w:rFonts w:ascii="Arial" w:hAnsi="Arial" w:cs="Arial"/>
                <w:sz w:val="18"/>
                <w:szCs w:val="18"/>
                <w:lang w:val="en-US"/>
              </w:rPr>
            </w:pPr>
          </w:p>
        </w:tc>
        <w:tc>
          <w:tcPr>
            <w:tcW w:w="1424" w:type="dxa"/>
            <w:gridSpan w:val="2"/>
            <w:vAlign w:val="center"/>
          </w:tcPr>
          <w:p w14:paraId="133913F4" w14:textId="77777777" w:rsidR="008834D2"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sz w:val="17"/>
                <w:szCs w:val="17"/>
                <w:lang w:val="en-US"/>
              </w:rPr>
              <w:fldChar w:fldCharType="begin" w:fldLock="1"/>
            </w:r>
            <w:r w:rsidR="008834D2" w:rsidRPr="006F45B6">
              <w:rPr>
                <w:rFonts w:ascii="Arial" w:hAnsi="Arial" w:cs="Arial"/>
                <w:sz w:val="17"/>
                <w:szCs w:val="17"/>
                <w:lang w:val="en-US"/>
              </w:rPr>
              <w:instrText>ADDIN CSL_CITATION {"citationItems":[{"id":"ITEM-1","itemData":{"ISSN":"0304-3940","PMID":"1687760","abstract":"The effect of sex, postmortem delay and aging on alpha 2-adrenoceptor binding was studied in tissue sections from several representative regions of the human brain from 21 subjects using [3H]UK-14304 as a ligand. Sex and postmortem delay did not influence the density of alpha 2-receptors. Aging resulted in clear decreases in most forebrain areas examined (n. basalis greater than basal ganglia greater than hypothalamus greater than fronto-temporal cortex greater than hippocampus greater than visual cortex), whereas alpha 2-receptors did not significantly change with age in the amygdala and several infratentorial areas. We conclude that age-related, regionally specific decreases in the density of alpha 2-receptors occur in the human brain. The implications of these findings for age-dependent noradrenergic degeneration are discussed.","author":[{"dropping-particle":"","family":"Pascual","given":"J","non-dropping-particle":"","parse-names":false,"suffix":""},{"dropping-particle":"","family":"Arco","given":"C","non-dropping-particle":"del","parse-names":false,"suffix":""},{"dropping-particle":"","family":"González","given":"A M","non-dropping-particle":"","parse-names":false,"suffix":""},{"dropping-particle":"","family":"Díaz","given":"A","non-dropping-particle":"","parse-names":false,"suffix":""},{"dropping-particle":"","family":"Olmo","given":"E","non-dropping-particle":"del","parse-names":false,"suffix":""},{"dropping-particle":"","family":"Pazos","given":"A","non-dropping-particle":"","parse-names":false,"suffix":""}],"container-title":"Neuroscience letters","id":"ITEM-1","issue":"2","issued":{"date-parts":[["1991","12","9"]]},"page":"279-83","title":"Regionally specific age-dependent decline in alpha 2-adrenoceptors: an autoradiographic study in human brain.","type":"article-journal","volume":"133"},"uris":["http://www.mendeley.com/documents/?uuid=d4161631-c167-4e62-9a7a-cc30aefe14cf"]}],"mendeley":{"formattedCitation":"(Pascual et al., 1991)","plainTextFormattedCitation":"(Pascual et al., 1991)","previouslyFormattedCitation":"(Pascual et al., 1991)"},"properties":{"noteIndex":0},"schema":"https://github.com/citation-style-language/schema/raw/master/csl-citation.json"}</w:instrText>
            </w:r>
            <w:r w:rsidRPr="006F45B6">
              <w:rPr>
                <w:rFonts w:ascii="Arial" w:hAnsi="Arial" w:cs="Arial"/>
                <w:sz w:val="17"/>
                <w:szCs w:val="17"/>
                <w:lang w:val="en-US"/>
              </w:rPr>
              <w:fldChar w:fldCharType="separate"/>
            </w:r>
            <w:r w:rsidR="008834D2" w:rsidRPr="006F45B6">
              <w:rPr>
                <w:rFonts w:ascii="Arial" w:hAnsi="Arial" w:cs="Arial"/>
                <w:noProof/>
                <w:sz w:val="17"/>
                <w:szCs w:val="17"/>
                <w:lang w:val="en-US"/>
              </w:rPr>
              <w:t>(Pascual et al., 1991)</w:t>
            </w:r>
            <w:r w:rsidRPr="006F45B6">
              <w:rPr>
                <w:rFonts w:ascii="Arial" w:hAnsi="Arial" w:cs="Arial"/>
                <w:sz w:val="17"/>
                <w:szCs w:val="17"/>
                <w:lang w:val="en-US"/>
              </w:rPr>
              <w:fldChar w:fldCharType="end"/>
            </w:r>
          </w:p>
        </w:tc>
      </w:tr>
      <w:tr w:rsidR="008834D2" w:rsidRPr="006F45B6" w14:paraId="2616814F" w14:textId="77777777" w:rsidTr="001F5792">
        <w:trPr>
          <w:jc w:val="center"/>
        </w:trPr>
        <w:tc>
          <w:tcPr>
            <w:tcW w:w="1560" w:type="dxa"/>
            <w:vMerge/>
          </w:tcPr>
          <w:p w14:paraId="361F2CF8" w14:textId="77777777" w:rsidR="008834D2" w:rsidRPr="006F45B6" w:rsidRDefault="008834D2" w:rsidP="00AC1194">
            <w:pPr>
              <w:spacing w:before="20" w:after="20" w:line="247" w:lineRule="auto"/>
              <w:jc w:val="center"/>
              <w:rPr>
                <w:rFonts w:ascii="Arial" w:hAnsi="Arial" w:cs="Arial"/>
                <w:sz w:val="18"/>
                <w:szCs w:val="18"/>
                <w:lang w:val="en-US"/>
              </w:rPr>
            </w:pPr>
          </w:p>
        </w:tc>
        <w:tc>
          <w:tcPr>
            <w:tcW w:w="2263" w:type="dxa"/>
            <w:vAlign w:val="center"/>
          </w:tcPr>
          <w:p w14:paraId="650CEC13" w14:textId="77777777" w:rsidR="00BD53E0" w:rsidRPr="006F45B6" w:rsidRDefault="008834D2"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Basal Ganglia </w:t>
            </w:r>
            <w:r w:rsidR="00BD53E0" w:rsidRPr="006F45B6">
              <w:rPr>
                <w:rFonts w:ascii="Arial" w:hAnsi="Arial" w:cs="Arial"/>
                <w:sz w:val="18"/>
                <w:szCs w:val="18"/>
                <w:lang w:val="en-US"/>
              </w:rPr>
              <w:t xml:space="preserve">– </w:t>
            </w:r>
          </w:p>
          <w:p w14:paraId="3BC987C5" w14:textId="77777777" w:rsidR="008834D2" w:rsidRPr="006F45B6" w:rsidRDefault="008834D2"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Nucleus </w:t>
            </w:r>
            <w:proofErr w:type="spellStart"/>
            <w:r w:rsidR="00317078" w:rsidRPr="006F45B6">
              <w:rPr>
                <w:rFonts w:ascii="Arial" w:hAnsi="Arial" w:cs="Arial"/>
                <w:sz w:val="18"/>
                <w:szCs w:val="18"/>
                <w:lang w:val="en-US"/>
              </w:rPr>
              <w:t>b</w:t>
            </w:r>
            <w:r w:rsidRPr="006F45B6">
              <w:rPr>
                <w:rFonts w:ascii="Arial" w:hAnsi="Arial" w:cs="Arial"/>
                <w:sz w:val="18"/>
                <w:szCs w:val="18"/>
                <w:lang w:val="en-US"/>
              </w:rPr>
              <w:t>asalis</w:t>
            </w:r>
            <w:proofErr w:type="spellEnd"/>
            <w:r w:rsidRPr="006F45B6">
              <w:rPr>
                <w:rFonts w:ascii="Arial" w:hAnsi="Arial" w:cs="Arial"/>
                <w:sz w:val="18"/>
                <w:szCs w:val="18"/>
                <w:lang w:val="en-US"/>
              </w:rPr>
              <w:t xml:space="preserve"> of </w:t>
            </w:r>
            <w:proofErr w:type="spellStart"/>
            <w:r w:rsidRPr="006F45B6">
              <w:rPr>
                <w:rFonts w:ascii="Arial" w:hAnsi="Arial" w:cs="Arial"/>
                <w:sz w:val="18"/>
                <w:szCs w:val="18"/>
                <w:lang w:val="en-US"/>
              </w:rPr>
              <w:t>Meynert</w:t>
            </w:r>
            <w:proofErr w:type="spellEnd"/>
          </w:p>
        </w:tc>
        <w:tc>
          <w:tcPr>
            <w:tcW w:w="2381" w:type="dxa"/>
            <w:vMerge/>
            <w:vAlign w:val="center"/>
          </w:tcPr>
          <w:p w14:paraId="3D6A5580" w14:textId="77777777" w:rsidR="008834D2" w:rsidRPr="006F45B6" w:rsidRDefault="008834D2" w:rsidP="00AC1194">
            <w:pPr>
              <w:spacing w:before="20" w:after="20" w:line="247" w:lineRule="auto"/>
              <w:jc w:val="center"/>
              <w:rPr>
                <w:rFonts w:ascii="Arial" w:hAnsi="Arial" w:cs="Arial"/>
                <w:noProof/>
                <w:sz w:val="18"/>
                <w:szCs w:val="18"/>
                <w:lang w:val="en-US"/>
              </w:rPr>
            </w:pPr>
          </w:p>
        </w:tc>
        <w:tc>
          <w:tcPr>
            <w:tcW w:w="2268" w:type="dxa"/>
            <w:vMerge/>
            <w:vAlign w:val="center"/>
          </w:tcPr>
          <w:p w14:paraId="335EED89" w14:textId="77777777" w:rsidR="008834D2" w:rsidRPr="006F45B6" w:rsidRDefault="008834D2" w:rsidP="00AC1194">
            <w:pPr>
              <w:spacing w:before="20" w:after="20" w:line="247" w:lineRule="auto"/>
              <w:jc w:val="center"/>
              <w:rPr>
                <w:rFonts w:ascii="Arial" w:hAnsi="Arial" w:cs="Arial"/>
                <w:sz w:val="18"/>
                <w:szCs w:val="18"/>
                <w:lang w:val="en-US"/>
              </w:rPr>
            </w:pPr>
          </w:p>
        </w:tc>
        <w:tc>
          <w:tcPr>
            <w:tcW w:w="1383" w:type="dxa"/>
            <w:vAlign w:val="center"/>
          </w:tcPr>
          <w:p w14:paraId="5BCB7909" w14:textId="77777777" w:rsidR="008834D2" w:rsidRPr="006F45B6" w:rsidRDefault="008834D2"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27EF2710" w14:textId="77777777" w:rsidR="008834D2" w:rsidRPr="006F45B6" w:rsidRDefault="008834D2" w:rsidP="00AC1194">
            <w:pPr>
              <w:spacing w:before="20" w:after="20" w:line="247" w:lineRule="auto"/>
              <w:jc w:val="center"/>
              <w:rPr>
                <w:rFonts w:ascii="Arial" w:hAnsi="Arial" w:cs="Arial"/>
                <w:sz w:val="18"/>
                <w:szCs w:val="18"/>
                <w:lang w:val="en-US"/>
              </w:rPr>
            </w:pPr>
          </w:p>
        </w:tc>
        <w:tc>
          <w:tcPr>
            <w:tcW w:w="1984" w:type="dxa"/>
            <w:vAlign w:val="center"/>
          </w:tcPr>
          <w:p w14:paraId="1CBA4DA8" w14:textId="77777777" w:rsidR="008834D2" w:rsidRPr="006F45B6" w:rsidRDefault="008834D2" w:rsidP="00AC1194">
            <w:pPr>
              <w:spacing w:before="20" w:after="20" w:line="247" w:lineRule="auto"/>
              <w:jc w:val="center"/>
              <w:rPr>
                <w:rFonts w:ascii="Arial" w:hAnsi="Arial" w:cs="Arial"/>
                <w:sz w:val="18"/>
                <w:szCs w:val="18"/>
                <w:lang w:val="en-US"/>
              </w:rPr>
            </w:pPr>
          </w:p>
        </w:tc>
        <w:tc>
          <w:tcPr>
            <w:tcW w:w="1424" w:type="dxa"/>
            <w:gridSpan w:val="2"/>
            <w:vAlign w:val="center"/>
          </w:tcPr>
          <w:p w14:paraId="3241EC64" w14:textId="77777777" w:rsidR="008834D2"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sz w:val="17"/>
                <w:szCs w:val="17"/>
                <w:lang w:val="en-US"/>
              </w:rPr>
              <w:fldChar w:fldCharType="begin" w:fldLock="1"/>
            </w:r>
            <w:r w:rsidR="008834D2" w:rsidRPr="006F45B6">
              <w:rPr>
                <w:rFonts w:ascii="Arial" w:hAnsi="Arial" w:cs="Arial"/>
                <w:sz w:val="17"/>
                <w:szCs w:val="17"/>
                <w:lang w:val="en-US"/>
              </w:rPr>
              <w:instrText>ADDIN CSL_CITATION {"citationItems":[{"id":"ITEM-1","itemData":{"ISSN":"0304-3940","PMID":"1687760","abstract":"The effect of sex, postmortem delay and aging on alpha 2-adrenoceptor binding was studied in tissue sections from several representative regions of the human brain from 21 subjects using [3H]UK-14304 as a ligand. Sex and postmortem delay did not influence the density of alpha 2-receptors. Aging resulted in clear decreases in most forebrain areas examined (n. basalis greater than basal ganglia greater than hypothalamus greater than fronto-temporal cortex greater than hippocampus greater than visual cortex), whereas alpha 2-receptors did not significantly change with age in the amygdala and several infratentorial areas. We conclude that age-related, regionally specific decreases in the density of alpha 2-receptors occur in the human brain. The implications of these findings for age-dependent noradrenergic degeneration are discussed.","author":[{"dropping-particle":"","family":"Pascual","given":"J","non-dropping-particle":"","parse-names":false,"suffix":""},{"dropping-particle":"","family":"Arco","given":"C","non-dropping-particle":"del","parse-names":false,"suffix":""},{"dropping-particle":"","family":"González","given":"A M","non-dropping-particle":"","parse-names":false,"suffix":""},{"dropping-particle":"","family":"Díaz","given":"A","non-dropping-particle":"","parse-names":false,"suffix":""},{"dropping-particle":"","family":"Olmo","given":"E","non-dropping-particle":"del","parse-names":false,"suffix":""},{"dropping-particle":"","family":"Pazos","given":"A","non-dropping-particle":"","parse-names":false,"suffix":""}],"container-title":"Neuroscience letters","id":"ITEM-1","issue":"2","issued":{"date-parts":[["1991","12","9"]]},"page":"279-83","title":"Regionally specific age-dependent decline in alpha 2-adrenoceptors: an autoradiographic study in human brain.","type":"article-journal","volume":"133"},"uris":["http://www.mendeley.com/documents/?uuid=d4161631-c167-4e62-9a7a-cc30aefe14cf"]}],"mendeley":{"formattedCitation":"(Pascual et al., 1991)","plainTextFormattedCitation":"(Pascual et al., 1991)","previouslyFormattedCitation":"(Pascual et al., 1991)"},"properties":{"noteIndex":0},"schema":"https://github.com/citation-style-language/schema/raw/master/csl-citation.json"}</w:instrText>
            </w:r>
            <w:r w:rsidRPr="006F45B6">
              <w:rPr>
                <w:rFonts w:ascii="Arial" w:hAnsi="Arial" w:cs="Arial"/>
                <w:sz w:val="17"/>
                <w:szCs w:val="17"/>
                <w:lang w:val="en-US"/>
              </w:rPr>
              <w:fldChar w:fldCharType="separate"/>
            </w:r>
            <w:r w:rsidR="008834D2" w:rsidRPr="006F45B6">
              <w:rPr>
                <w:rFonts w:ascii="Arial" w:hAnsi="Arial" w:cs="Arial"/>
                <w:noProof/>
                <w:sz w:val="17"/>
                <w:szCs w:val="17"/>
                <w:lang w:val="en-US"/>
              </w:rPr>
              <w:t>(Pascual et al., 1991)</w:t>
            </w:r>
            <w:r w:rsidRPr="006F45B6">
              <w:rPr>
                <w:rFonts w:ascii="Arial" w:hAnsi="Arial" w:cs="Arial"/>
                <w:sz w:val="17"/>
                <w:szCs w:val="17"/>
                <w:lang w:val="en-US"/>
              </w:rPr>
              <w:fldChar w:fldCharType="end"/>
            </w:r>
          </w:p>
        </w:tc>
      </w:tr>
      <w:tr w:rsidR="00254372" w:rsidRPr="006F45B6" w14:paraId="24D784DB" w14:textId="77777777" w:rsidTr="001F5792">
        <w:trPr>
          <w:jc w:val="center"/>
        </w:trPr>
        <w:tc>
          <w:tcPr>
            <w:tcW w:w="1560" w:type="dxa"/>
            <w:vMerge/>
          </w:tcPr>
          <w:p w14:paraId="486B8A64" w14:textId="77777777" w:rsidR="00254372" w:rsidRPr="006F45B6" w:rsidRDefault="00254372" w:rsidP="00AC1194">
            <w:pPr>
              <w:spacing w:before="20" w:after="20" w:line="247" w:lineRule="auto"/>
              <w:jc w:val="center"/>
              <w:rPr>
                <w:rFonts w:ascii="Arial" w:hAnsi="Arial" w:cs="Arial"/>
                <w:sz w:val="18"/>
                <w:szCs w:val="18"/>
                <w:lang w:val="en-US"/>
              </w:rPr>
            </w:pPr>
          </w:p>
        </w:tc>
        <w:tc>
          <w:tcPr>
            <w:tcW w:w="2263" w:type="dxa"/>
            <w:vAlign w:val="center"/>
          </w:tcPr>
          <w:p w14:paraId="60A8FE3C" w14:textId="77777777" w:rsidR="00254372" w:rsidRPr="006F45B6" w:rsidRDefault="00254372"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Cerebral </w:t>
            </w:r>
            <w:r w:rsidR="00317078" w:rsidRPr="006F45B6">
              <w:rPr>
                <w:rFonts w:ascii="Arial" w:hAnsi="Arial" w:cs="Arial"/>
                <w:sz w:val="18"/>
                <w:szCs w:val="18"/>
                <w:lang w:val="en-US"/>
              </w:rPr>
              <w:t>c</w:t>
            </w:r>
            <w:r w:rsidRPr="006F45B6">
              <w:rPr>
                <w:rFonts w:ascii="Arial" w:hAnsi="Arial" w:cs="Arial"/>
                <w:sz w:val="18"/>
                <w:szCs w:val="18"/>
                <w:lang w:val="en-US"/>
              </w:rPr>
              <w:t>ortex</w:t>
            </w:r>
          </w:p>
        </w:tc>
        <w:tc>
          <w:tcPr>
            <w:tcW w:w="2381" w:type="dxa"/>
            <w:vAlign w:val="center"/>
          </w:tcPr>
          <w:p w14:paraId="4E2E30D1" w14:textId="77777777" w:rsidR="00254372" w:rsidRPr="006F45B6" w:rsidRDefault="00254372" w:rsidP="00AC1194">
            <w:pPr>
              <w:widowControl w:val="0"/>
              <w:autoSpaceDE w:val="0"/>
              <w:autoSpaceDN w:val="0"/>
              <w:adjustRightInd w:val="0"/>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Wistar rats (70 days and 2 years)</w:t>
            </w:r>
          </w:p>
        </w:tc>
        <w:tc>
          <w:tcPr>
            <w:tcW w:w="2268" w:type="dxa"/>
            <w:vAlign w:val="center"/>
          </w:tcPr>
          <w:p w14:paraId="5D13A6C7" w14:textId="77777777" w:rsidR="00254372" w:rsidRPr="006F45B6" w:rsidRDefault="00254372"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sz w:val="18"/>
                <w:szCs w:val="18"/>
                <w:lang w:val="en-US"/>
              </w:rPr>
              <w:t>[</w:t>
            </w:r>
            <w:proofErr w:type="gramStart"/>
            <w:r w:rsidRPr="006F45B6">
              <w:rPr>
                <w:rFonts w:ascii="Arial" w:hAnsi="Arial" w:cs="Arial"/>
                <w:sz w:val="18"/>
                <w:szCs w:val="18"/>
                <w:vertAlign w:val="superscript"/>
                <w:lang w:val="en-US"/>
              </w:rPr>
              <w:t>3</w:t>
            </w:r>
            <w:r w:rsidRPr="006F45B6">
              <w:rPr>
                <w:rFonts w:ascii="Arial" w:hAnsi="Arial" w:cs="Arial"/>
                <w:sz w:val="18"/>
                <w:szCs w:val="18"/>
                <w:lang w:val="en-US"/>
              </w:rPr>
              <w:t>H]clonidine</w:t>
            </w:r>
            <w:proofErr w:type="gramEnd"/>
            <w:r w:rsidRPr="006F45B6">
              <w:rPr>
                <w:rFonts w:ascii="Arial" w:hAnsi="Arial" w:cs="Arial"/>
                <w:sz w:val="18"/>
                <w:szCs w:val="18"/>
                <w:lang w:val="en-US"/>
              </w:rPr>
              <w:t xml:space="preserve"> binding; </w:t>
            </w:r>
            <w:r w:rsidRPr="006F45B6">
              <w:rPr>
                <w:rFonts w:ascii="Arial" w:hAnsi="Arial" w:cs="Arial"/>
                <w:b/>
                <w:sz w:val="18"/>
                <w:szCs w:val="18"/>
                <w:lang w:val="en-US"/>
              </w:rPr>
              <w:t>α2</w:t>
            </w:r>
          </w:p>
        </w:tc>
        <w:tc>
          <w:tcPr>
            <w:tcW w:w="1383" w:type="dxa"/>
            <w:vAlign w:val="center"/>
          </w:tcPr>
          <w:p w14:paraId="55F20CDD" w14:textId="77777777" w:rsidR="00254372" w:rsidRPr="006F45B6" w:rsidRDefault="00254372"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vAlign w:val="center"/>
          </w:tcPr>
          <w:p w14:paraId="41E45BB1" w14:textId="77777777" w:rsidR="00254372" w:rsidRPr="006F45B6" w:rsidRDefault="00254372"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984" w:type="dxa"/>
            <w:vAlign w:val="center"/>
          </w:tcPr>
          <w:p w14:paraId="709E743B" w14:textId="77777777" w:rsidR="00254372" w:rsidRPr="006F45B6" w:rsidRDefault="00254372" w:rsidP="00AC1194">
            <w:pPr>
              <w:spacing w:before="20" w:after="20" w:line="247" w:lineRule="auto"/>
              <w:jc w:val="center"/>
              <w:rPr>
                <w:rFonts w:ascii="Arial" w:hAnsi="Arial" w:cs="Arial"/>
                <w:sz w:val="18"/>
                <w:szCs w:val="18"/>
                <w:lang w:val="en-US"/>
              </w:rPr>
            </w:pPr>
          </w:p>
        </w:tc>
        <w:tc>
          <w:tcPr>
            <w:tcW w:w="1424" w:type="dxa"/>
            <w:gridSpan w:val="2"/>
            <w:vAlign w:val="center"/>
          </w:tcPr>
          <w:p w14:paraId="09DE00F6" w14:textId="77777777" w:rsidR="00254372"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sz w:val="17"/>
                <w:szCs w:val="17"/>
                <w:lang w:val="en-US"/>
              </w:rPr>
              <w:fldChar w:fldCharType="begin" w:fldLock="1"/>
            </w:r>
            <w:r w:rsidR="00EB7D2A" w:rsidRPr="006F45B6">
              <w:rPr>
                <w:rFonts w:ascii="Arial" w:hAnsi="Arial" w:cs="Arial"/>
                <w:sz w:val="17"/>
                <w:szCs w:val="17"/>
                <w:lang w:val="en-US"/>
              </w:rPr>
              <w:instrText>ADDIN CSL_CITATION {"citationItems":[{"id":"ITEM-1","itemData":{"ISSN":"0006-8993","PMID":"3017507","abstract":"The characterization of [3H]clonidine binding and effects of GTP, forskolin, islet-activating protein (IAP) and cholera toxin on adenylate cyclase activity were investigated in cerebral cortical membranes from 70-day-old and 2-year-old rats. Neither Kd nor Bmax values in [3H]clonidine binding were changed between day 70 and year 2. The activation of adenylate cyclase by forskolin was significantly higher in senescent than in adult animals. The inhibitory effect of adrenaline, which was completely abolished by the pretreatment with IAP/NAD on forskolin/GTP-stimulated cyclase activity, was low in senescent rats compared to that in adult ones. The stimulatory effect of cholera toxin/NAD was also low at the senescent stage compared to that at the adult stage. It is suggested that ligand binding affinity and the density in alpha 2-adrenoceptors do not change between day 70 and year 2 but that GTP binding and/or coupling activity of inhibitory as well as stimulatory GTP binding regulatory protein to catalytic units decrease in synaptic membranes of 2-year-old compared to those of 70-day-old rat brain.","author":[{"dropping-particle":"","family":"Nomura","given":"Y","non-dropping-particle":"","parse-names":false,"suffix":""},{"dropping-particle":"","family":"Kitamura","given":"Y","non-dropping-particle":"","parse-names":false,"suffix":""},{"dropping-particle":"","family":"Kawai","given":"M","non-dropping-particle":"","parse-names":false,"suffix":""},{"dropping-particle":"","family":"Segawa","given":"T","non-dropping-particle":"","parse-names":false,"suffix":""}],"container-title":"Brain research","id":"ITEM-1","issue":"1","issued":{"date-parts":[["1986","7","30"]]},"page":"118-24","title":"Alpha 2-adrenoceptor-GTP binding regulatory protein-adenylate cyclase system in cerebral cortical membranes of adult and senescent rats.","type":"article-journal","volume":"379"},"uris":["http://www.mendeley.com/documents/?uuid=ece041e4-c55a-4e56-9883-ce5ddb7db192"]}],"mendeley":{"formattedCitation":"(Nomura et al., 1986)","plainTextFormattedCitation":"(Nomura et al., 1986)","previouslyFormattedCitation":"(Nomura et al., 1986)"},"properties":{"noteIndex":0},"schema":"https://github.com/citation-style-language/schema/raw/master/csl-citation.json"}</w:instrText>
            </w:r>
            <w:r w:rsidRPr="006F45B6">
              <w:rPr>
                <w:rFonts w:ascii="Arial" w:hAnsi="Arial" w:cs="Arial"/>
                <w:sz w:val="17"/>
                <w:szCs w:val="17"/>
                <w:lang w:val="en-US"/>
              </w:rPr>
              <w:fldChar w:fldCharType="separate"/>
            </w:r>
            <w:r w:rsidR="00EB7D2A" w:rsidRPr="006F45B6">
              <w:rPr>
                <w:rFonts w:ascii="Arial" w:hAnsi="Arial" w:cs="Arial"/>
                <w:noProof/>
                <w:sz w:val="17"/>
                <w:szCs w:val="17"/>
                <w:lang w:val="en-US"/>
              </w:rPr>
              <w:t>(Nomura et al., 1986)</w:t>
            </w:r>
            <w:r w:rsidRPr="006F45B6">
              <w:rPr>
                <w:rFonts w:ascii="Arial" w:hAnsi="Arial" w:cs="Arial"/>
                <w:sz w:val="17"/>
                <w:szCs w:val="17"/>
                <w:lang w:val="en-US"/>
              </w:rPr>
              <w:fldChar w:fldCharType="end"/>
            </w:r>
          </w:p>
        </w:tc>
      </w:tr>
      <w:tr w:rsidR="00254372" w:rsidRPr="006F45B6" w14:paraId="2E5D423C" w14:textId="77777777" w:rsidTr="001F5792">
        <w:trPr>
          <w:trHeight w:val="70"/>
          <w:jc w:val="center"/>
        </w:trPr>
        <w:tc>
          <w:tcPr>
            <w:tcW w:w="1560" w:type="dxa"/>
            <w:vMerge/>
          </w:tcPr>
          <w:p w14:paraId="7B1094D4" w14:textId="77777777" w:rsidR="00254372" w:rsidRPr="006F45B6" w:rsidRDefault="00254372" w:rsidP="00AC1194">
            <w:pPr>
              <w:spacing w:before="20" w:after="20" w:line="247" w:lineRule="auto"/>
              <w:jc w:val="center"/>
              <w:rPr>
                <w:rFonts w:ascii="Arial" w:hAnsi="Arial" w:cs="Arial"/>
                <w:sz w:val="18"/>
                <w:szCs w:val="18"/>
                <w:lang w:val="en-US"/>
              </w:rPr>
            </w:pPr>
          </w:p>
        </w:tc>
        <w:tc>
          <w:tcPr>
            <w:tcW w:w="2263" w:type="dxa"/>
            <w:vAlign w:val="center"/>
          </w:tcPr>
          <w:p w14:paraId="462A8FF6" w14:textId="77777777" w:rsidR="00254372" w:rsidRPr="006F45B6" w:rsidRDefault="00254372"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Cerebral </w:t>
            </w:r>
            <w:r w:rsidR="00317078" w:rsidRPr="006F45B6">
              <w:rPr>
                <w:rFonts w:ascii="Arial" w:hAnsi="Arial" w:cs="Arial"/>
                <w:sz w:val="18"/>
                <w:szCs w:val="18"/>
                <w:lang w:val="en-US"/>
              </w:rPr>
              <w:t>cortex</w:t>
            </w:r>
            <w:r w:rsidRPr="006F45B6">
              <w:rPr>
                <w:rFonts w:ascii="Arial" w:hAnsi="Arial" w:cs="Arial"/>
                <w:sz w:val="18"/>
                <w:szCs w:val="18"/>
                <w:lang w:val="en-US"/>
              </w:rPr>
              <w:t xml:space="preserve"> – Frontal </w:t>
            </w:r>
            <w:r w:rsidR="00317078" w:rsidRPr="006F45B6">
              <w:rPr>
                <w:rFonts w:ascii="Arial" w:hAnsi="Arial" w:cs="Arial"/>
                <w:sz w:val="18"/>
                <w:szCs w:val="18"/>
                <w:lang w:val="en-US"/>
              </w:rPr>
              <w:t>cortex – L</w:t>
            </w:r>
            <w:r w:rsidRPr="006F45B6">
              <w:rPr>
                <w:rFonts w:ascii="Arial" w:hAnsi="Arial" w:cs="Arial"/>
                <w:sz w:val="18"/>
                <w:szCs w:val="18"/>
                <w:lang w:val="en-US"/>
              </w:rPr>
              <w:t>ayer I</w:t>
            </w:r>
          </w:p>
        </w:tc>
        <w:tc>
          <w:tcPr>
            <w:tcW w:w="2381" w:type="dxa"/>
            <w:vAlign w:val="center"/>
          </w:tcPr>
          <w:p w14:paraId="69E1AF73" w14:textId="77777777" w:rsidR="00254372" w:rsidRPr="006F45B6" w:rsidRDefault="00254372"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 xml:space="preserve">Human </w:t>
            </w:r>
            <w:r w:rsidRPr="006F45B6">
              <w:rPr>
                <w:rFonts w:ascii="Arial" w:hAnsi="Arial" w:cs="Arial"/>
                <w:i/>
                <w:sz w:val="18"/>
                <w:szCs w:val="18"/>
                <w:lang w:val="en-US"/>
              </w:rPr>
              <w:t xml:space="preserve">(postmortem) </w:t>
            </w:r>
            <w:r w:rsidRPr="006F45B6">
              <w:rPr>
                <w:rFonts w:ascii="Arial" w:hAnsi="Arial" w:cs="Arial"/>
                <w:sz w:val="18"/>
                <w:szCs w:val="18"/>
                <w:lang w:val="en-US"/>
              </w:rPr>
              <w:t>(20-70 years)</w:t>
            </w:r>
          </w:p>
        </w:tc>
        <w:tc>
          <w:tcPr>
            <w:tcW w:w="2268" w:type="dxa"/>
            <w:vAlign w:val="center"/>
          </w:tcPr>
          <w:p w14:paraId="1214BBE0" w14:textId="77777777" w:rsidR="00254372" w:rsidRPr="006F45B6" w:rsidRDefault="00254372" w:rsidP="00AC1194">
            <w:pPr>
              <w:spacing w:before="20" w:after="20" w:line="247" w:lineRule="auto"/>
              <w:jc w:val="center"/>
              <w:rPr>
                <w:rFonts w:ascii="Arial" w:hAnsi="Arial" w:cs="Arial"/>
                <w:sz w:val="18"/>
                <w:szCs w:val="18"/>
                <w:lang w:val="nl-BE"/>
              </w:rPr>
            </w:pPr>
            <w:r w:rsidRPr="006F45B6">
              <w:rPr>
                <w:rFonts w:ascii="Arial" w:hAnsi="Arial" w:cs="Arial"/>
                <w:sz w:val="18"/>
                <w:szCs w:val="18"/>
                <w:lang w:val="nl-BE"/>
              </w:rPr>
              <w:t>[</w:t>
            </w:r>
            <w:r w:rsidRPr="006F45B6">
              <w:rPr>
                <w:rFonts w:ascii="Arial" w:hAnsi="Arial" w:cs="Arial"/>
                <w:sz w:val="18"/>
                <w:szCs w:val="18"/>
                <w:vertAlign w:val="superscript"/>
                <w:lang w:val="nl-BE"/>
              </w:rPr>
              <w:t>3</w:t>
            </w:r>
            <w:r w:rsidRPr="006F45B6">
              <w:rPr>
                <w:rFonts w:ascii="Arial" w:hAnsi="Arial" w:cs="Arial"/>
                <w:sz w:val="18"/>
                <w:szCs w:val="18"/>
                <w:lang w:val="nl-BE"/>
              </w:rPr>
              <w:t xml:space="preserve">H]UK-14304 binding (Autoradiography); </w:t>
            </w:r>
            <w:r w:rsidRPr="006F45B6">
              <w:rPr>
                <w:rFonts w:ascii="Arial" w:hAnsi="Arial" w:cs="Arial"/>
                <w:b/>
                <w:sz w:val="18"/>
                <w:szCs w:val="18"/>
                <w:lang w:val="en-US"/>
              </w:rPr>
              <w:t>α</w:t>
            </w:r>
            <w:r w:rsidRPr="006F45B6">
              <w:rPr>
                <w:rFonts w:ascii="Arial" w:hAnsi="Arial" w:cs="Arial"/>
                <w:b/>
                <w:sz w:val="18"/>
                <w:szCs w:val="18"/>
                <w:lang w:val="nl-BE"/>
              </w:rPr>
              <w:t>2</w:t>
            </w:r>
          </w:p>
        </w:tc>
        <w:tc>
          <w:tcPr>
            <w:tcW w:w="1383" w:type="dxa"/>
            <w:vAlign w:val="center"/>
          </w:tcPr>
          <w:p w14:paraId="407845D5" w14:textId="77777777" w:rsidR="00254372" w:rsidRPr="006F45B6" w:rsidRDefault="00254372"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611BE4D4" w14:textId="77777777" w:rsidR="00254372" w:rsidRPr="006F45B6" w:rsidRDefault="00254372" w:rsidP="00AC1194">
            <w:pPr>
              <w:spacing w:before="20" w:after="20" w:line="247" w:lineRule="auto"/>
              <w:jc w:val="center"/>
              <w:rPr>
                <w:rFonts w:ascii="Arial" w:hAnsi="Arial" w:cs="Arial"/>
                <w:noProof/>
                <w:sz w:val="18"/>
                <w:szCs w:val="18"/>
                <w:lang w:val="en-US"/>
              </w:rPr>
            </w:pPr>
          </w:p>
        </w:tc>
        <w:tc>
          <w:tcPr>
            <w:tcW w:w="1984" w:type="dxa"/>
            <w:vAlign w:val="center"/>
          </w:tcPr>
          <w:p w14:paraId="06267ACD" w14:textId="77777777" w:rsidR="00254372" w:rsidRPr="006F45B6" w:rsidRDefault="00254372" w:rsidP="00AC1194">
            <w:pPr>
              <w:spacing w:before="20" w:after="20" w:line="247" w:lineRule="auto"/>
              <w:jc w:val="center"/>
              <w:rPr>
                <w:rFonts w:ascii="Arial" w:hAnsi="Arial" w:cs="Arial"/>
                <w:sz w:val="18"/>
                <w:szCs w:val="18"/>
                <w:lang w:val="en-US"/>
              </w:rPr>
            </w:pPr>
          </w:p>
        </w:tc>
        <w:tc>
          <w:tcPr>
            <w:tcW w:w="1424" w:type="dxa"/>
            <w:gridSpan w:val="2"/>
            <w:vAlign w:val="center"/>
          </w:tcPr>
          <w:p w14:paraId="0D41BF86" w14:textId="77777777" w:rsidR="00254372"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sz w:val="17"/>
                <w:szCs w:val="17"/>
                <w:lang w:val="en-US"/>
              </w:rPr>
              <w:fldChar w:fldCharType="begin" w:fldLock="1"/>
            </w:r>
            <w:r w:rsidR="00EB7D2A" w:rsidRPr="006F45B6">
              <w:rPr>
                <w:rFonts w:ascii="Arial" w:hAnsi="Arial" w:cs="Arial"/>
                <w:sz w:val="17"/>
                <w:szCs w:val="17"/>
                <w:lang w:val="en-US"/>
              </w:rPr>
              <w:instrText>ADDIN CSL_CITATION {"citationItems":[{"id":"ITEM-1","itemData":{"ISSN":"0304-3940","PMID":"1687760","abstract":"The effect of sex, postmortem delay and aging on alpha 2-adrenoceptor binding was studied in tissue sections from several representative regions of the human brain from 21 subjects using [3H]UK-14304 as a ligand. Sex and postmortem delay did not influence the density of alpha 2-receptors. Aging resulted in clear decreases in most forebrain areas examined (n. basalis greater than basal ganglia greater than hypothalamus greater than fronto-temporal cortex greater than hippocampus greater than visual cortex), whereas alpha 2-receptors did not significantly change with age in the amygdala and several infratentorial areas. We conclude that age-related, regionally specific decreases in the density of alpha 2-receptors occur in the human brain. The implications of these findings for age-dependent noradrenergic degeneration are discussed.","author":[{"dropping-particle":"","family":"Pascual","given":"J","non-dropping-particle":"","parse-names":false,"suffix":""},{"dropping-particle":"","family":"Arco","given":"C","non-dropping-particle":"del","parse-names":false,"suffix":""},{"dropping-particle":"","family":"González","given":"A M","non-dropping-particle":"","parse-names":false,"suffix":""},{"dropping-particle":"","family":"Díaz","given":"A","non-dropping-particle":"","parse-names":false,"suffix":""},{"dropping-particle":"","family":"Olmo","given":"E","non-dropping-particle":"del","parse-names":false,"suffix":""},{"dropping-particle":"","family":"Pazos","given":"A","non-dropping-particle":"","parse-names":false,"suffix":""}],"container-title":"Neuroscience letters","id":"ITEM-1","issue":"2","issued":{"date-parts":[["1991","12","9"]]},"page":"279-83","title":"Regionally specific age-dependent decline in alpha 2-adrenoceptors: an autoradiographic study in human brain.","type":"article-journal","volume":"133"},"uris":["http://www.mendeley.com/documents/?uuid=d4161631-c167-4e62-9a7a-cc30aefe14cf"]}],"mendeley":{"formattedCitation":"(Pascual et al., 1991)","plainTextFormattedCitation":"(Pascual et al., 1991)","previouslyFormattedCitation":"(Pascual et al., 1991)"},"properties":{"noteIndex":0},"schema":"https://github.com/citation-style-language/schema/raw/master/csl-citation.json"}</w:instrText>
            </w:r>
            <w:r w:rsidRPr="006F45B6">
              <w:rPr>
                <w:rFonts w:ascii="Arial" w:hAnsi="Arial" w:cs="Arial"/>
                <w:sz w:val="17"/>
                <w:szCs w:val="17"/>
                <w:lang w:val="en-US"/>
              </w:rPr>
              <w:fldChar w:fldCharType="separate"/>
            </w:r>
            <w:r w:rsidR="00EB7D2A" w:rsidRPr="006F45B6">
              <w:rPr>
                <w:rFonts w:ascii="Arial" w:hAnsi="Arial" w:cs="Arial"/>
                <w:noProof/>
                <w:sz w:val="17"/>
                <w:szCs w:val="17"/>
                <w:lang w:val="en-US"/>
              </w:rPr>
              <w:t>(Pascual et al., 1991)</w:t>
            </w:r>
            <w:r w:rsidRPr="006F45B6">
              <w:rPr>
                <w:rFonts w:ascii="Arial" w:hAnsi="Arial" w:cs="Arial"/>
                <w:sz w:val="17"/>
                <w:szCs w:val="17"/>
                <w:lang w:val="en-US"/>
              </w:rPr>
              <w:fldChar w:fldCharType="end"/>
            </w:r>
          </w:p>
        </w:tc>
      </w:tr>
      <w:tr w:rsidR="00254372" w:rsidRPr="006F45B6" w14:paraId="6F070100" w14:textId="77777777" w:rsidTr="001F5792">
        <w:trPr>
          <w:jc w:val="center"/>
        </w:trPr>
        <w:tc>
          <w:tcPr>
            <w:tcW w:w="1560" w:type="dxa"/>
            <w:vMerge/>
          </w:tcPr>
          <w:p w14:paraId="4AC2C75F" w14:textId="77777777" w:rsidR="00254372" w:rsidRPr="006F45B6" w:rsidRDefault="00254372" w:rsidP="00AC1194">
            <w:pPr>
              <w:spacing w:before="20" w:after="20" w:line="247" w:lineRule="auto"/>
              <w:jc w:val="center"/>
              <w:rPr>
                <w:rFonts w:ascii="Arial" w:hAnsi="Arial" w:cs="Arial"/>
                <w:sz w:val="18"/>
                <w:szCs w:val="18"/>
                <w:lang w:val="en-US"/>
              </w:rPr>
            </w:pPr>
          </w:p>
        </w:tc>
        <w:tc>
          <w:tcPr>
            <w:tcW w:w="2263" w:type="dxa"/>
            <w:vMerge w:val="restart"/>
            <w:vAlign w:val="center"/>
          </w:tcPr>
          <w:p w14:paraId="2D675D9B" w14:textId="77777777" w:rsidR="00254372" w:rsidRPr="006F45B6" w:rsidRDefault="00254372" w:rsidP="00AC1194">
            <w:pPr>
              <w:spacing w:before="20" w:after="20" w:line="247" w:lineRule="auto"/>
              <w:jc w:val="center"/>
              <w:rPr>
                <w:rFonts w:ascii="Arial" w:hAnsi="Arial" w:cs="Arial"/>
                <w:sz w:val="18"/>
                <w:szCs w:val="18"/>
              </w:rPr>
            </w:pPr>
            <w:r w:rsidRPr="006F45B6">
              <w:rPr>
                <w:rFonts w:ascii="Arial" w:hAnsi="Arial" w:cs="Arial"/>
                <w:sz w:val="18"/>
                <w:szCs w:val="18"/>
              </w:rPr>
              <w:t xml:space="preserve">Cerebral </w:t>
            </w:r>
            <w:proofErr w:type="spellStart"/>
            <w:r w:rsidR="00317078" w:rsidRPr="006F45B6">
              <w:rPr>
                <w:rFonts w:ascii="Arial" w:hAnsi="Arial" w:cs="Arial"/>
                <w:sz w:val="18"/>
                <w:szCs w:val="18"/>
              </w:rPr>
              <w:t>cortex</w:t>
            </w:r>
            <w:proofErr w:type="spellEnd"/>
            <w:r w:rsidRPr="006F45B6">
              <w:rPr>
                <w:rFonts w:ascii="Arial" w:hAnsi="Arial" w:cs="Arial"/>
                <w:sz w:val="18"/>
                <w:szCs w:val="18"/>
              </w:rPr>
              <w:t xml:space="preserve"> – Frontal </w:t>
            </w:r>
            <w:proofErr w:type="spellStart"/>
            <w:r w:rsidR="00317078" w:rsidRPr="006F45B6">
              <w:rPr>
                <w:rFonts w:ascii="Arial" w:hAnsi="Arial" w:cs="Arial"/>
                <w:sz w:val="18"/>
                <w:szCs w:val="18"/>
              </w:rPr>
              <w:t>cortex</w:t>
            </w:r>
            <w:proofErr w:type="spellEnd"/>
            <w:r w:rsidRPr="006F45B6">
              <w:rPr>
                <w:rFonts w:ascii="Arial" w:hAnsi="Arial" w:cs="Arial"/>
                <w:sz w:val="18"/>
                <w:szCs w:val="18"/>
              </w:rPr>
              <w:t xml:space="preserve"> – </w:t>
            </w:r>
            <w:proofErr w:type="spellStart"/>
            <w:r w:rsidRPr="006F45B6">
              <w:rPr>
                <w:rFonts w:ascii="Arial" w:hAnsi="Arial" w:cs="Arial"/>
                <w:sz w:val="18"/>
                <w:szCs w:val="18"/>
              </w:rPr>
              <w:t>Prefrontal</w:t>
            </w:r>
            <w:proofErr w:type="spellEnd"/>
            <w:r w:rsidR="00317078" w:rsidRPr="006F45B6">
              <w:rPr>
                <w:rFonts w:ascii="Arial" w:hAnsi="Arial" w:cs="Arial"/>
                <w:sz w:val="18"/>
                <w:szCs w:val="18"/>
              </w:rPr>
              <w:t xml:space="preserve"> </w:t>
            </w:r>
            <w:proofErr w:type="spellStart"/>
            <w:r w:rsidR="00317078" w:rsidRPr="006F45B6">
              <w:rPr>
                <w:rFonts w:ascii="Arial" w:hAnsi="Arial" w:cs="Arial"/>
                <w:sz w:val="18"/>
                <w:szCs w:val="18"/>
              </w:rPr>
              <w:t>cortex</w:t>
            </w:r>
            <w:proofErr w:type="spellEnd"/>
          </w:p>
        </w:tc>
        <w:tc>
          <w:tcPr>
            <w:tcW w:w="2381" w:type="dxa"/>
            <w:vAlign w:val="center"/>
          </w:tcPr>
          <w:p w14:paraId="717ED1D5" w14:textId="77777777" w:rsidR="00254372" w:rsidRPr="006F45B6" w:rsidRDefault="00254372"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Rhesus monkeys</w:t>
            </w:r>
            <w:r w:rsidRPr="006F45B6">
              <w:rPr>
                <w:rFonts w:ascii="Arial" w:hAnsi="Arial" w:cs="Arial"/>
                <w:i/>
                <w:noProof/>
                <w:sz w:val="18"/>
                <w:szCs w:val="18"/>
                <w:lang w:val="en-US"/>
              </w:rPr>
              <w:t xml:space="preserve"> (Macaca mulatta) </w:t>
            </w:r>
            <w:r w:rsidRPr="006F45B6">
              <w:rPr>
                <w:rFonts w:ascii="Arial" w:hAnsi="Arial" w:cs="Arial"/>
                <w:noProof/>
                <w:sz w:val="18"/>
                <w:szCs w:val="18"/>
                <w:lang w:val="en-US"/>
              </w:rPr>
              <w:t>(3-10 years and &gt;20 years)</w:t>
            </w:r>
          </w:p>
        </w:tc>
        <w:tc>
          <w:tcPr>
            <w:tcW w:w="2268" w:type="dxa"/>
            <w:vAlign w:val="center"/>
          </w:tcPr>
          <w:p w14:paraId="2944C002" w14:textId="77777777" w:rsidR="00254372" w:rsidRPr="006F45B6" w:rsidRDefault="00254372"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w:t>
            </w:r>
            <w:proofErr w:type="gramStart"/>
            <w:r w:rsidRPr="006F45B6">
              <w:rPr>
                <w:rFonts w:ascii="Arial" w:hAnsi="Arial" w:cs="Arial"/>
                <w:sz w:val="18"/>
                <w:szCs w:val="18"/>
                <w:vertAlign w:val="superscript"/>
                <w:lang w:val="en-US"/>
              </w:rPr>
              <w:t>3</w:t>
            </w:r>
            <w:r w:rsidRPr="006F45B6">
              <w:rPr>
                <w:rFonts w:ascii="Arial" w:hAnsi="Arial" w:cs="Arial"/>
                <w:sz w:val="18"/>
                <w:szCs w:val="18"/>
                <w:lang w:val="en-US"/>
              </w:rPr>
              <w:t>H]clonidine</w:t>
            </w:r>
            <w:proofErr w:type="gramEnd"/>
            <w:r w:rsidRPr="006F45B6">
              <w:rPr>
                <w:rFonts w:ascii="Arial" w:hAnsi="Arial" w:cs="Arial"/>
                <w:sz w:val="18"/>
                <w:szCs w:val="18"/>
                <w:lang w:val="en-US"/>
              </w:rPr>
              <w:t xml:space="preserve"> binding (Autoradiography); </w:t>
            </w:r>
            <w:r w:rsidRPr="006F45B6">
              <w:rPr>
                <w:rFonts w:ascii="Arial" w:hAnsi="Arial" w:cs="Arial"/>
                <w:b/>
                <w:sz w:val="18"/>
                <w:szCs w:val="18"/>
                <w:lang w:val="en-US"/>
              </w:rPr>
              <w:t>α2</w:t>
            </w:r>
          </w:p>
        </w:tc>
        <w:tc>
          <w:tcPr>
            <w:tcW w:w="1383" w:type="dxa"/>
            <w:vAlign w:val="center"/>
          </w:tcPr>
          <w:p w14:paraId="4D86C84B" w14:textId="77777777" w:rsidR="00254372" w:rsidRPr="006F45B6" w:rsidRDefault="00254372"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 (Layer I)</w:t>
            </w:r>
          </w:p>
        </w:tc>
        <w:tc>
          <w:tcPr>
            <w:tcW w:w="1418" w:type="dxa"/>
            <w:vAlign w:val="center"/>
          </w:tcPr>
          <w:p w14:paraId="46BECE98" w14:textId="77777777" w:rsidR="00254372" w:rsidRPr="006F45B6" w:rsidRDefault="00254372"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984" w:type="dxa"/>
            <w:vAlign w:val="center"/>
          </w:tcPr>
          <w:p w14:paraId="210885E5" w14:textId="77777777" w:rsidR="00254372" w:rsidRPr="006F45B6" w:rsidRDefault="00254372" w:rsidP="00AC1194">
            <w:pPr>
              <w:spacing w:before="20" w:after="20" w:line="247" w:lineRule="auto"/>
              <w:jc w:val="center"/>
              <w:rPr>
                <w:rFonts w:ascii="Arial" w:hAnsi="Arial" w:cs="Arial"/>
                <w:sz w:val="18"/>
                <w:szCs w:val="18"/>
                <w:lang w:val="en-US"/>
              </w:rPr>
            </w:pPr>
          </w:p>
        </w:tc>
        <w:tc>
          <w:tcPr>
            <w:tcW w:w="1424" w:type="dxa"/>
            <w:gridSpan w:val="2"/>
            <w:vAlign w:val="center"/>
          </w:tcPr>
          <w:p w14:paraId="5F057283" w14:textId="77777777" w:rsidR="00254372"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sz w:val="17"/>
                <w:szCs w:val="17"/>
                <w:lang w:val="en-US"/>
              </w:rPr>
              <w:fldChar w:fldCharType="begin" w:fldLock="1"/>
            </w:r>
            <w:r w:rsidR="00EB7D2A" w:rsidRPr="006F45B6">
              <w:rPr>
                <w:rFonts w:ascii="Arial" w:hAnsi="Arial" w:cs="Arial"/>
                <w:sz w:val="17"/>
                <w:szCs w:val="17"/>
                <w:lang w:val="en-US"/>
              </w:rPr>
              <w:instrText>ADDIN CSL_CITATION {"citationItems":[{"id":"ITEM-1","itemData":{"ISSN":"0197-4580","PMID":"7723941","abstract":"Autoradiography was employed to compare the distribution and density of adrenergic (alpha 1, alpha 2, and beta) and serotonergic (5-HT1 and 5-HT2) receptors in the neocortex of young adult (3 to 10 years of age) and aged (&gt; 20 years of age) rhesus monkeys. The age-related changes in the density of adrenergic and serotonergic sites were area and layer specific. A decrease in the density of alpha 1 receptors occurred only in the superficial layers of the somatosensory cortex, whereas the density of alpha 2 receptors declined in layer I of the prefrontal cortex and in most layers of the motor and somatosensory regions. The increase in beta receptors was largely confined to the deep layers of the motor and somatosensory areas. The density of 5-HT1 sites decreased in most layers of the somatosensory cortex, while 5-HT2 receptors declined in the deep layers of the motor cortex and middle strata of the visual cortex. Overall, adrenergic and serotonergic receptors were least affected in the prefrontal cortex and most compromised in the motor and somatosensory cortex of aged primates.","author":[{"dropping-particle":"","family":"Bigham","given":"M H","non-dropping-particle":"","parse-names":false,"suffix":""},{"dropping-particle":"","family":"Lidow","given":"M S","non-dropping-particle":"","parse-names":false,"suffix":""}],"container-title":"Neurobiology of aging","id":"ITEM-1","issue":"1","issued":{"date-parts":[["1995"]]},"page":"91-104","title":"Adrenergic and serotonergic receptors in aged monkey neocortex.","type":"article-journal","volume":"16"},"uris":["http://www.mendeley.com/documents/?uuid=aad45eca-53da-4a81-838f-6bd11c55e814"]}],"mendeley":{"formattedCitation":"(Bigham and Lidow, 1995)","plainTextFormattedCitation":"(Bigham and Lidow, 1995)","previouslyFormattedCitation":"(Bigham and Lidow, 1995)"},"properties":{"noteIndex":0},"schema":"https://github.com/citation-style-language/schema/raw/master/csl-citation.json"}</w:instrText>
            </w:r>
            <w:r w:rsidRPr="006F45B6">
              <w:rPr>
                <w:rFonts w:ascii="Arial" w:hAnsi="Arial" w:cs="Arial"/>
                <w:sz w:val="17"/>
                <w:szCs w:val="17"/>
                <w:lang w:val="en-US"/>
              </w:rPr>
              <w:fldChar w:fldCharType="separate"/>
            </w:r>
            <w:r w:rsidR="00EB7D2A" w:rsidRPr="006F45B6">
              <w:rPr>
                <w:rFonts w:ascii="Arial" w:hAnsi="Arial" w:cs="Arial"/>
                <w:noProof/>
                <w:sz w:val="17"/>
                <w:szCs w:val="17"/>
                <w:lang w:val="en-US"/>
              </w:rPr>
              <w:t>(Bigham and Lidow, 1995)</w:t>
            </w:r>
            <w:r w:rsidRPr="006F45B6">
              <w:rPr>
                <w:rFonts w:ascii="Arial" w:hAnsi="Arial" w:cs="Arial"/>
                <w:sz w:val="17"/>
                <w:szCs w:val="17"/>
                <w:lang w:val="en-US"/>
              </w:rPr>
              <w:fldChar w:fldCharType="end"/>
            </w:r>
          </w:p>
        </w:tc>
      </w:tr>
      <w:tr w:rsidR="00254372" w:rsidRPr="006F45B6" w14:paraId="4E7FF752" w14:textId="77777777" w:rsidTr="001F5792">
        <w:trPr>
          <w:jc w:val="center"/>
        </w:trPr>
        <w:tc>
          <w:tcPr>
            <w:tcW w:w="1560" w:type="dxa"/>
            <w:vMerge/>
          </w:tcPr>
          <w:p w14:paraId="7ABE4F0A" w14:textId="77777777" w:rsidR="00254372" w:rsidRPr="006F45B6" w:rsidRDefault="00254372" w:rsidP="00AC1194">
            <w:pPr>
              <w:spacing w:before="20" w:after="20" w:line="247" w:lineRule="auto"/>
              <w:jc w:val="center"/>
              <w:rPr>
                <w:rFonts w:ascii="Arial" w:hAnsi="Arial" w:cs="Arial"/>
                <w:sz w:val="18"/>
                <w:szCs w:val="18"/>
                <w:lang w:val="en-US"/>
              </w:rPr>
            </w:pPr>
          </w:p>
        </w:tc>
        <w:tc>
          <w:tcPr>
            <w:tcW w:w="2263" w:type="dxa"/>
            <w:vMerge/>
            <w:vAlign w:val="center"/>
          </w:tcPr>
          <w:p w14:paraId="71EB1E27" w14:textId="77777777" w:rsidR="00254372" w:rsidRPr="006F45B6" w:rsidRDefault="00254372" w:rsidP="00AC1194">
            <w:pPr>
              <w:spacing w:before="20" w:after="20" w:line="247" w:lineRule="auto"/>
              <w:jc w:val="center"/>
              <w:rPr>
                <w:rFonts w:ascii="Arial" w:hAnsi="Arial" w:cs="Arial"/>
                <w:sz w:val="18"/>
                <w:szCs w:val="18"/>
                <w:lang w:val="en-US"/>
              </w:rPr>
            </w:pPr>
          </w:p>
        </w:tc>
        <w:tc>
          <w:tcPr>
            <w:tcW w:w="2381" w:type="dxa"/>
            <w:vAlign w:val="center"/>
          </w:tcPr>
          <w:p w14:paraId="63F0B12E" w14:textId="77777777" w:rsidR="00254372" w:rsidRPr="006F45B6" w:rsidRDefault="00254372"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 xml:space="preserve">Human </w:t>
            </w:r>
            <w:r w:rsidRPr="006F45B6">
              <w:rPr>
                <w:rFonts w:ascii="Arial" w:hAnsi="Arial" w:cs="Arial"/>
                <w:i/>
                <w:sz w:val="18"/>
                <w:szCs w:val="18"/>
                <w:lang w:val="en-US"/>
              </w:rPr>
              <w:t xml:space="preserve">(postmortem) </w:t>
            </w:r>
            <w:r w:rsidRPr="006F45B6">
              <w:rPr>
                <w:rFonts w:ascii="Arial" w:hAnsi="Arial" w:cs="Arial"/>
                <w:sz w:val="18"/>
                <w:szCs w:val="18"/>
                <w:lang w:val="en-US"/>
              </w:rPr>
              <w:t>(1-88 years)</w:t>
            </w:r>
          </w:p>
        </w:tc>
        <w:tc>
          <w:tcPr>
            <w:tcW w:w="2268" w:type="dxa"/>
            <w:vAlign w:val="center"/>
          </w:tcPr>
          <w:p w14:paraId="23CA2B06" w14:textId="77777777" w:rsidR="00254372" w:rsidRPr="006F45B6" w:rsidRDefault="00E2059E"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UK14304 </w:t>
            </w:r>
            <w:r w:rsidR="000960AA" w:rsidRPr="006F45B6">
              <w:rPr>
                <w:rFonts w:ascii="Arial" w:hAnsi="Arial" w:cs="Arial"/>
                <w:sz w:val="18"/>
                <w:szCs w:val="18"/>
                <w:lang w:val="en-US"/>
              </w:rPr>
              <w:t>stimula</w:t>
            </w:r>
            <w:r w:rsidRPr="006F45B6">
              <w:rPr>
                <w:rFonts w:ascii="Arial" w:hAnsi="Arial" w:cs="Arial"/>
                <w:sz w:val="18"/>
                <w:szCs w:val="18"/>
                <w:lang w:val="en-US"/>
              </w:rPr>
              <w:t xml:space="preserve">ted </w:t>
            </w:r>
            <w:r w:rsidR="00254372" w:rsidRPr="006F45B6">
              <w:rPr>
                <w:rFonts w:ascii="Arial" w:hAnsi="Arial" w:cs="Arial"/>
                <w:sz w:val="18"/>
                <w:szCs w:val="18"/>
                <w:lang w:val="en-US"/>
              </w:rPr>
              <w:t>[</w:t>
            </w:r>
            <w:proofErr w:type="gramStart"/>
            <w:r w:rsidR="00254372" w:rsidRPr="006F45B6">
              <w:rPr>
                <w:rFonts w:ascii="Arial" w:hAnsi="Arial" w:cs="Arial"/>
                <w:sz w:val="18"/>
                <w:szCs w:val="18"/>
                <w:vertAlign w:val="superscript"/>
                <w:lang w:val="en-US"/>
              </w:rPr>
              <w:t>35</w:t>
            </w:r>
            <w:r w:rsidR="00254372" w:rsidRPr="006F45B6">
              <w:rPr>
                <w:rFonts w:ascii="Arial" w:hAnsi="Arial" w:cs="Arial"/>
                <w:sz w:val="18"/>
                <w:szCs w:val="18"/>
                <w:lang w:val="en-US"/>
              </w:rPr>
              <w:t>S]</w:t>
            </w:r>
            <w:proofErr w:type="spellStart"/>
            <w:r w:rsidR="00254372" w:rsidRPr="006F45B6">
              <w:rPr>
                <w:rFonts w:ascii="Arial" w:hAnsi="Arial" w:cs="Arial"/>
                <w:sz w:val="18"/>
                <w:szCs w:val="18"/>
                <w:lang w:val="en-US"/>
              </w:rPr>
              <w:t>GTPγS</w:t>
            </w:r>
            <w:proofErr w:type="spellEnd"/>
            <w:proofErr w:type="gramEnd"/>
            <w:r w:rsidR="00254372" w:rsidRPr="006F45B6">
              <w:rPr>
                <w:rFonts w:ascii="Arial" w:hAnsi="Arial" w:cs="Arial"/>
                <w:sz w:val="18"/>
                <w:szCs w:val="18"/>
                <w:lang w:val="en-US"/>
              </w:rPr>
              <w:t xml:space="preserve"> binding; </w:t>
            </w:r>
            <w:r w:rsidR="00254372" w:rsidRPr="006F45B6">
              <w:rPr>
                <w:rFonts w:ascii="Arial" w:hAnsi="Arial" w:cs="Arial"/>
                <w:b/>
                <w:sz w:val="18"/>
                <w:szCs w:val="18"/>
                <w:lang w:val="en-US"/>
              </w:rPr>
              <w:t>α2</w:t>
            </w:r>
          </w:p>
        </w:tc>
        <w:tc>
          <w:tcPr>
            <w:tcW w:w="1383" w:type="dxa"/>
            <w:vAlign w:val="center"/>
          </w:tcPr>
          <w:p w14:paraId="1DE13B94" w14:textId="77777777" w:rsidR="00254372" w:rsidRPr="006F45B6" w:rsidRDefault="00254372" w:rsidP="00AC1194">
            <w:pPr>
              <w:spacing w:before="20" w:after="20" w:line="247" w:lineRule="auto"/>
              <w:jc w:val="center"/>
              <w:rPr>
                <w:rFonts w:ascii="Arial" w:hAnsi="Arial" w:cs="Arial"/>
                <w:noProof/>
                <w:sz w:val="18"/>
                <w:szCs w:val="18"/>
                <w:lang w:val="en-US"/>
              </w:rPr>
            </w:pPr>
          </w:p>
        </w:tc>
        <w:tc>
          <w:tcPr>
            <w:tcW w:w="1418" w:type="dxa"/>
            <w:vAlign w:val="center"/>
          </w:tcPr>
          <w:p w14:paraId="64B771A8" w14:textId="77777777" w:rsidR="00254372" w:rsidRPr="006F45B6" w:rsidRDefault="00254372" w:rsidP="00AC1194">
            <w:pPr>
              <w:spacing w:before="20" w:after="20" w:line="247" w:lineRule="auto"/>
              <w:jc w:val="center"/>
              <w:rPr>
                <w:rFonts w:ascii="Arial" w:hAnsi="Arial" w:cs="Arial"/>
                <w:noProof/>
                <w:sz w:val="18"/>
                <w:szCs w:val="18"/>
                <w:lang w:val="en-US"/>
              </w:rPr>
            </w:pPr>
          </w:p>
        </w:tc>
        <w:tc>
          <w:tcPr>
            <w:tcW w:w="1984" w:type="dxa"/>
            <w:vAlign w:val="center"/>
          </w:tcPr>
          <w:p w14:paraId="6C903283" w14:textId="4C1F27A1" w:rsidR="00254372" w:rsidRPr="006F45B6" w:rsidRDefault="00254372"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Decrease</w:t>
            </w:r>
            <w:r w:rsidR="00317078" w:rsidRPr="006F45B6">
              <w:rPr>
                <w:rFonts w:ascii="Arial" w:hAnsi="Arial" w:cs="Arial"/>
                <w:sz w:val="18"/>
                <w:szCs w:val="18"/>
                <w:lang w:val="en-US"/>
              </w:rPr>
              <w:t xml:space="preserve">d </w:t>
            </w:r>
            <w:r w:rsidR="00CB3E57" w:rsidRPr="006F45B6">
              <w:rPr>
                <w:rFonts w:ascii="Arial" w:hAnsi="Arial" w:cs="Arial"/>
                <w:sz w:val="18"/>
                <w:szCs w:val="18"/>
                <w:lang w:val="en-US"/>
              </w:rPr>
              <w:t>agonist (UK14304</w:t>
            </w:r>
            <w:r w:rsidR="00317078" w:rsidRPr="006F45B6">
              <w:rPr>
                <w:rFonts w:ascii="Arial" w:hAnsi="Arial" w:cs="Arial"/>
                <w:sz w:val="18"/>
                <w:szCs w:val="18"/>
                <w:lang w:val="en-US"/>
              </w:rPr>
              <w:t>)</w:t>
            </w:r>
            <w:r w:rsidR="007D2116" w:rsidRPr="006F45B6">
              <w:rPr>
                <w:rFonts w:ascii="Arial" w:hAnsi="Arial" w:cs="Arial"/>
                <w:sz w:val="18"/>
                <w:szCs w:val="18"/>
                <w:lang w:val="en-US"/>
              </w:rPr>
              <w:t xml:space="preserve"> </w:t>
            </w:r>
            <w:r w:rsidR="001D142F" w:rsidRPr="006F45B6">
              <w:rPr>
                <w:rFonts w:ascii="Arial" w:hAnsi="Arial" w:cs="Arial"/>
                <w:sz w:val="18"/>
                <w:szCs w:val="18"/>
                <w:lang w:val="en-US"/>
              </w:rPr>
              <w:t>stimulated</w:t>
            </w:r>
            <w:r w:rsidRPr="006F45B6">
              <w:rPr>
                <w:rFonts w:ascii="Arial" w:hAnsi="Arial" w:cs="Arial"/>
                <w:sz w:val="18"/>
                <w:szCs w:val="18"/>
                <w:lang w:val="en-US"/>
              </w:rPr>
              <w:t xml:space="preserve"> [</w:t>
            </w:r>
            <w:proofErr w:type="gramStart"/>
            <w:r w:rsidRPr="006F45B6">
              <w:rPr>
                <w:rFonts w:ascii="Arial" w:hAnsi="Arial" w:cs="Arial"/>
                <w:sz w:val="18"/>
                <w:szCs w:val="18"/>
                <w:vertAlign w:val="superscript"/>
                <w:lang w:val="en-US"/>
              </w:rPr>
              <w:t>35</w:t>
            </w:r>
            <w:r w:rsidRPr="006F45B6">
              <w:rPr>
                <w:rFonts w:ascii="Arial" w:hAnsi="Arial" w:cs="Arial"/>
                <w:sz w:val="18"/>
                <w:szCs w:val="18"/>
                <w:lang w:val="en-US"/>
              </w:rPr>
              <w:t>S]</w:t>
            </w:r>
            <w:proofErr w:type="spellStart"/>
            <w:r w:rsidRPr="006F45B6">
              <w:rPr>
                <w:rFonts w:ascii="Arial" w:hAnsi="Arial" w:cs="Arial"/>
                <w:sz w:val="18"/>
                <w:szCs w:val="18"/>
                <w:lang w:val="en-US"/>
              </w:rPr>
              <w:t>GTPγS</w:t>
            </w:r>
            <w:proofErr w:type="spellEnd"/>
            <w:proofErr w:type="gramEnd"/>
            <w:r w:rsidRPr="006F45B6">
              <w:rPr>
                <w:rFonts w:ascii="Arial" w:hAnsi="Arial" w:cs="Arial"/>
                <w:sz w:val="18"/>
                <w:szCs w:val="18"/>
                <w:lang w:val="en-US"/>
              </w:rPr>
              <w:t xml:space="preserve"> binding</w:t>
            </w:r>
          </w:p>
        </w:tc>
        <w:tc>
          <w:tcPr>
            <w:tcW w:w="1424" w:type="dxa"/>
            <w:gridSpan w:val="2"/>
            <w:vAlign w:val="center"/>
          </w:tcPr>
          <w:p w14:paraId="72EECEC9" w14:textId="77777777" w:rsidR="00254372"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sz w:val="17"/>
                <w:szCs w:val="17"/>
                <w:lang w:val="en-US"/>
              </w:rPr>
              <w:fldChar w:fldCharType="begin" w:fldLock="1"/>
            </w:r>
            <w:r w:rsidR="00EB7D2A" w:rsidRPr="006F45B6">
              <w:rPr>
                <w:rFonts w:ascii="Arial" w:hAnsi="Arial" w:cs="Arial"/>
                <w:sz w:val="17"/>
                <w:szCs w:val="17"/>
                <w:lang w:val="en-US"/>
              </w:rPr>
              <w:instrText>ADDIN CSL_CITATION {"citationItems":[{"id":"ITEM-1","itemData":{"DOI":"10.1016/S0893-133X(01)00342-6","ISSN":"0893133X","PMID":"11927171","abstract":"The influence of age, postmortem delay and freezing storage period on receptor-mediated G-protein activity was quantified in cortical membranes from 34 healthy subjects. Concentration-response curves of the [(35)S]GTPgammaS binding stimulation by agonists for alpha(2)-adrenoceptors (UK14304), mu-opioid (DAMGO), 5-HT(1A) (8-OH-DPAT), GABA(B) (baclofen) and muscarinic (carbachol) receptors were analyzed. Immunoreactivities of G(alpha)-protein subunits were also determined. Basal binding and UK14304, 8-OH-DPAT, and baclofen potency to stimulate [(35)S]GTPgammaS binding decreased with aging (1-88 years) without changes of efficacy. DAMGO-mediated stimulation increased both in potency and efficacy with aging. A negative correlation between age and immunoreactivity was observed for G(alphai1/2)-, but not for G(alphai3)-, G(alphao)-,and G(alphas)-proteins. Neither [(35)S]GTPgammaS binding nor G(alpha)-proteins changed with the postmortem delay (8-92 h). Basal [(35)S]GTPgammaS binding decreased with the sample storage period (1-85 months). A careful match between cases and controls should be taken into account when designing signal transduction studies in human disorders, specially for variables such as age and storage period.","author":[{"dropping-particle":"","family":"González-Maeso","given":"J","non-dropping-particle":"","parse-names":false,"suffix":""},{"dropping-particle":"","family":"Torre","given":"Iratxe","non-dropping-particle":"","parse-names":false,"suffix":""},{"dropping-particle":"","family":"Rodríguez-Puertas","given":"Rafael","non-dropping-particle":"","parse-names":false,"suffix":""},{"dropping-particle":"","family":"García-Sevilla","given":"Jesús A","non-dropping-particle":"","parse-names":false,"suffix":""},{"dropping-particle":"","family":"Guimón","given":"José","non-dropping-particle":"","parse-names":false,"suffix":""},{"dropping-particle":"","family":"Meana","given":"J Javier","non-dropping-particle":"","parse-names":false,"suffix":""}],"container-title":"Neuropsychopharmacology","id":"ITEM-1","issue":"4","issued":{"date-parts":[["2002","4"]]},"page":"468-478","title":"Effects of Age, Postmortem Delay and Storage Time on Receptor-mediated Activation of G-proteins in Human Brain","type":"article-journal","volume":"26"},"uris":["http://www.mendeley.com/documents/?uuid=3df2d5ef-162d-3052-a645-effd6b76989d"]}],"mendeley":{"formattedCitation":"(González-Maeso et al., 2002)","plainTextFormattedCitation":"(González-Maeso et al., 2002)","previouslyFormattedCitation":"(González-Maeso et al., 2002)"},"properties":{"noteIndex":0},"schema":"https://github.com/citation-style-language/schema/raw/master/csl-citation.json"}</w:instrText>
            </w:r>
            <w:r w:rsidRPr="006F45B6">
              <w:rPr>
                <w:rFonts w:ascii="Arial" w:hAnsi="Arial" w:cs="Arial"/>
                <w:sz w:val="17"/>
                <w:szCs w:val="17"/>
                <w:lang w:val="en-US"/>
              </w:rPr>
              <w:fldChar w:fldCharType="separate"/>
            </w:r>
            <w:r w:rsidR="00EB7D2A" w:rsidRPr="006F45B6">
              <w:rPr>
                <w:rFonts w:ascii="Arial" w:hAnsi="Arial" w:cs="Arial"/>
                <w:noProof/>
                <w:sz w:val="17"/>
                <w:szCs w:val="17"/>
                <w:lang w:val="en-US"/>
              </w:rPr>
              <w:t>(González-Maeso et al., 2002)</w:t>
            </w:r>
            <w:r w:rsidRPr="006F45B6">
              <w:rPr>
                <w:rFonts w:ascii="Arial" w:hAnsi="Arial" w:cs="Arial"/>
                <w:sz w:val="17"/>
                <w:szCs w:val="17"/>
                <w:lang w:val="en-US"/>
              </w:rPr>
              <w:fldChar w:fldCharType="end"/>
            </w:r>
          </w:p>
        </w:tc>
      </w:tr>
      <w:tr w:rsidR="008834D2" w:rsidRPr="006F45B6" w14:paraId="25CD2C9E" w14:textId="77777777" w:rsidTr="001F5792">
        <w:trPr>
          <w:jc w:val="center"/>
        </w:trPr>
        <w:tc>
          <w:tcPr>
            <w:tcW w:w="1560" w:type="dxa"/>
            <w:vMerge/>
          </w:tcPr>
          <w:p w14:paraId="1E3FD9D6" w14:textId="77777777" w:rsidR="008834D2" w:rsidRPr="006F45B6" w:rsidRDefault="008834D2" w:rsidP="00AC1194">
            <w:pPr>
              <w:spacing w:before="20" w:after="20" w:line="247" w:lineRule="auto"/>
              <w:jc w:val="center"/>
              <w:rPr>
                <w:rFonts w:ascii="Arial" w:hAnsi="Arial" w:cs="Arial"/>
                <w:sz w:val="18"/>
                <w:szCs w:val="18"/>
                <w:lang w:val="en-US"/>
              </w:rPr>
            </w:pPr>
          </w:p>
        </w:tc>
        <w:tc>
          <w:tcPr>
            <w:tcW w:w="2263" w:type="dxa"/>
            <w:vAlign w:val="center"/>
          </w:tcPr>
          <w:p w14:paraId="1294A071" w14:textId="77777777" w:rsidR="008834D2" w:rsidRPr="006F45B6" w:rsidRDefault="008834D2"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Cerebral </w:t>
            </w:r>
            <w:r w:rsidR="00317078" w:rsidRPr="006F45B6">
              <w:rPr>
                <w:rFonts w:ascii="Arial" w:hAnsi="Arial" w:cs="Arial"/>
                <w:sz w:val="18"/>
                <w:szCs w:val="18"/>
                <w:lang w:val="en-US"/>
              </w:rPr>
              <w:t>cortex</w:t>
            </w:r>
            <w:r w:rsidRPr="006F45B6">
              <w:rPr>
                <w:rFonts w:ascii="Arial" w:hAnsi="Arial" w:cs="Arial"/>
                <w:sz w:val="18"/>
                <w:szCs w:val="18"/>
                <w:lang w:val="en-US"/>
              </w:rPr>
              <w:t xml:space="preserve">  - Frontal </w:t>
            </w:r>
            <w:r w:rsidR="00317078" w:rsidRPr="006F45B6">
              <w:rPr>
                <w:rFonts w:ascii="Arial" w:hAnsi="Arial" w:cs="Arial"/>
                <w:sz w:val="18"/>
                <w:szCs w:val="18"/>
                <w:lang w:val="en-US"/>
              </w:rPr>
              <w:t>cortex – Primary m</w:t>
            </w:r>
            <w:r w:rsidRPr="006F45B6">
              <w:rPr>
                <w:rFonts w:ascii="Arial" w:hAnsi="Arial" w:cs="Arial"/>
                <w:sz w:val="18"/>
                <w:szCs w:val="18"/>
                <w:lang w:val="en-US"/>
              </w:rPr>
              <w:t xml:space="preserve">otor </w:t>
            </w:r>
            <w:r w:rsidR="00317078" w:rsidRPr="006F45B6">
              <w:rPr>
                <w:rFonts w:ascii="Arial" w:hAnsi="Arial" w:cs="Arial"/>
                <w:sz w:val="18"/>
                <w:szCs w:val="18"/>
                <w:lang w:val="en-US"/>
              </w:rPr>
              <w:t>cortex</w:t>
            </w:r>
            <w:r w:rsidRPr="006F45B6">
              <w:rPr>
                <w:rFonts w:ascii="Arial" w:hAnsi="Arial" w:cs="Arial"/>
                <w:sz w:val="18"/>
                <w:szCs w:val="18"/>
                <w:lang w:val="en-US"/>
              </w:rPr>
              <w:t xml:space="preserve"> - Layer I-V</w:t>
            </w:r>
          </w:p>
        </w:tc>
        <w:tc>
          <w:tcPr>
            <w:tcW w:w="2381" w:type="dxa"/>
            <w:vMerge w:val="restart"/>
            <w:vAlign w:val="center"/>
          </w:tcPr>
          <w:p w14:paraId="6ADBBD47" w14:textId="77777777" w:rsidR="008834D2" w:rsidRPr="006F45B6" w:rsidRDefault="008834D2"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Rhesus monkeys</w:t>
            </w:r>
            <w:r w:rsidRPr="006F45B6">
              <w:rPr>
                <w:rFonts w:ascii="Arial" w:hAnsi="Arial" w:cs="Arial"/>
                <w:i/>
                <w:noProof/>
                <w:sz w:val="18"/>
                <w:szCs w:val="18"/>
                <w:lang w:val="en-US"/>
              </w:rPr>
              <w:t xml:space="preserve"> (Macaca mulatta) </w:t>
            </w:r>
            <w:r w:rsidRPr="006F45B6">
              <w:rPr>
                <w:rFonts w:ascii="Arial" w:hAnsi="Arial" w:cs="Arial"/>
                <w:noProof/>
                <w:sz w:val="18"/>
                <w:szCs w:val="18"/>
                <w:lang w:val="en-US"/>
              </w:rPr>
              <w:t>(3-10 years and &gt;20 years)</w:t>
            </w:r>
          </w:p>
        </w:tc>
        <w:tc>
          <w:tcPr>
            <w:tcW w:w="2268" w:type="dxa"/>
            <w:vMerge w:val="restart"/>
            <w:vAlign w:val="center"/>
          </w:tcPr>
          <w:p w14:paraId="0AF94FC5" w14:textId="77777777" w:rsidR="008834D2" w:rsidRPr="006F45B6" w:rsidRDefault="008834D2"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w:t>
            </w:r>
            <w:proofErr w:type="gramStart"/>
            <w:r w:rsidRPr="006F45B6">
              <w:rPr>
                <w:rFonts w:ascii="Arial" w:hAnsi="Arial" w:cs="Arial"/>
                <w:sz w:val="18"/>
                <w:szCs w:val="18"/>
                <w:vertAlign w:val="superscript"/>
                <w:lang w:val="en-US"/>
              </w:rPr>
              <w:t>3</w:t>
            </w:r>
            <w:r w:rsidRPr="006F45B6">
              <w:rPr>
                <w:rFonts w:ascii="Arial" w:hAnsi="Arial" w:cs="Arial"/>
                <w:sz w:val="18"/>
                <w:szCs w:val="18"/>
                <w:lang w:val="en-US"/>
              </w:rPr>
              <w:t>H]clonidine</w:t>
            </w:r>
            <w:proofErr w:type="gramEnd"/>
            <w:r w:rsidRPr="006F45B6">
              <w:rPr>
                <w:rFonts w:ascii="Arial" w:hAnsi="Arial" w:cs="Arial"/>
                <w:sz w:val="18"/>
                <w:szCs w:val="18"/>
                <w:lang w:val="en-US"/>
              </w:rPr>
              <w:t xml:space="preserve"> binding (Autoradiography); </w:t>
            </w:r>
            <w:r w:rsidRPr="006F45B6">
              <w:rPr>
                <w:rFonts w:ascii="Arial" w:hAnsi="Arial" w:cs="Arial"/>
                <w:b/>
                <w:sz w:val="18"/>
                <w:szCs w:val="18"/>
                <w:lang w:val="en-US"/>
              </w:rPr>
              <w:t>α2</w:t>
            </w:r>
          </w:p>
        </w:tc>
        <w:tc>
          <w:tcPr>
            <w:tcW w:w="1383" w:type="dxa"/>
            <w:vAlign w:val="center"/>
          </w:tcPr>
          <w:p w14:paraId="1975FF87" w14:textId="77777777" w:rsidR="008834D2" w:rsidRPr="006F45B6" w:rsidRDefault="008834D2"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5ED8920B" w14:textId="77777777" w:rsidR="008834D2" w:rsidRPr="006F45B6" w:rsidRDefault="008834D2"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984" w:type="dxa"/>
            <w:vAlign w:val="center"/>
          </w:tcPr>
          <w:p w14:paraId="35678C15" w14:textId="77777777" w:rsidR="008834D2" w:rsidRPr="006F45B6" w:rsidRDefault="008834D2" w:rsidP="00AC1194">
            <w:pPr>
              <w:spacing w:before="20" w:after="20" w:line="247" w:lineRule="auto"/>
              <w:jc w:val="center"/>
              <w:rPr>
                <w:rFonts w:ascii="Arial" w:hAnsi="Arial" w:cs="Arial"/>
                <w:sz w:val="18"/>
                <w:szCs w:val="18"/>
                <w:lang w:val="en-US"/>
              </w:rPr>
            </w:pPr>
          </w:p>
        </w:tc>
        <w:tc>
          <w:tcPr>
            <w:tcW w:w="1424" w:type="dxa"/>
            <w:gridSpan w:val="2"/>
            <w:vAlign w:val="center"/>
          </w:tcPr>
          <w:p w14:paraId="6075E488" w14:textId="77777777" w:rsidR="008834D2"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sz w:val="17"/>
                <w:szCs w:val="17"/>
                <w:lang w:val="en-US"/>
              </w:rPr>
              <w:fldChar w:fldCharType="begin" w:fldLock="1"/>
            </w:r>
            <w:r w:rsidR="008834D2" w:rsidRPr="006F45B6">
              <w:rPr>
                <w:rFonts w:ascii="Arial" w:hAnsi="Arial" w:cs="Arial"/>
                <w:sz w:val="17"/>
                <w:szCs w:val="17"/>
                <w:lang w:val="en-US"/>
              </w:rPr>
              <w:instrText>ADDIN CSL_CITATION {"citationItems":[{"id":"ITEM-1","itemData":{"ISSN":"0197-4580","PMID":"7723941","abstract":"Autoradiography was employed to compare the distribution and density of adrenergic (alpha 1, alpha 2, and beta) and serotonergic (5-HT1 and 5-HT2) receptors in the neocortex of young adult (3 to 10 years of age) and aged (&gt; 20 years of age) rhesus monkeys. The age-related changes in the density of adrenergic and serotonergic sites were area and layer specific. A decrease in the density of alpha 1 receptors occurred only in the superficial layers of the somatosensory cortex, whereas the density of alpha 2 receptors declined in layer I of the prefrontal cortex and in most layers of the motor and somatosensory regions. The increase in beta receptors was largely confined to the deep layers of the motor and somatosensory areas. The density of 5-HT1 sites decreased in most layers of the somatosensory cortex, while 5-HT2 receptors declined in the deep layers of the motor cortex and middle strata of the visual cortex. Overall, adrenergic and serotonergic receptors were least affected in the prefrontal cortex and most compromised in the motor and somatosensory cortex of aged primates.","author":[{"dropping-particle":"","family":"Bigham","given":"M H","non-dropping-particle":"","parse-names":false,"suffix":""},{"dropping-particle":"","family":"Lidow","given":"M S","non-dropping-particle":"","parse-names":false,"suffix":""}],"container-title":"Neurobiology of aging","id":"ITEM-1","issue":"1","issued":{"date-parts":[["1995"]]},"page":"91-104","title":"Adrenergic and serotonergic receptors in aged monkey neocortex.","type":"article-journal","volume":"16"},"uris":["http://www.mendeley.com/documents/?uuid=aad45eca-53da-4a81-838f-6bd11c55e814"]}],"mendeley":{"formattedCitation":"(Bigham and Lidow, 1995)","plainTextFormattedCitation":"(Bigham and Lidow, 1995)","previouslyFormattedCitation":"(Bigham and Lidow, 1995)"},"properties":{"noteIndex":0},"schema":"https://github.com/citation-style-language/schema/raw/master/csl-citation.json"}</w:instrText>
            </w:r>
            <w:r w:rsidRPr="006F45B6">
              <w:rPr>
                <w:rFonts w:ascii="Arial" w:hAnsi="Arial" w:cs="Arial"/>
                <w:sz w:val="17"/>
                <w:szCs w:val="17"/>
                <w:lang w:val="en-US"/>
              </w:rPr>
              <w:fldChar w:fldCharType="separate"/>
            </w:r>
            <w:r w:rsidR="008834D2" w:rsidRPr="006F45B6">
              <w:rPr>
                <w:rFonts w:ascii="Arial" w:hAnsi="Arial" w:cs="Arial"/>
                <w:noProof/>
                <w:sz w:val="17"/>
                <w:szCs w:val="17"/>
                <w:lang w:val="en-US"/>
              </w:rPr>
              <w:t>(Bigham and Lidow, 1995)</w:t>
            </w:r>
            <w:r w:rsidRPr="006F45B6">
              <w:rPr>
                <w:rFonts w:ascii="Arial" w:hAnsi="Arial" w:cs="Arial"/>
                <w:sz w:val="17"/>
                <w:szCs w:val="17"/>
                <w:lang w:val="en-US"/>
              </w:rPr>
              <w:fldChar w:fldCharType="end"/>
            </w:r>
          </w:p>
        </w:tc>
      </w:tr>
      <w:tr w:rsidR="008834D2" w:rsidRPr="006F45B6" w14:paraId="6AD248CC" w14:textId="77777777" w:rsidTr="001F5792">
        <w:trPr>
          <w:jc w:val="center"/>
        </w:trPr>
        <w:tc>
          <w:tcPr>
            <w:tcW w:w="1560" w:type="dxa"/>
            <w:vMerge/>
          </w:tcPr>
          <w:p w14:paraId="4B3582DD" w14:textId="77777777" w:rsidR="008834D2" w:rsidRPr="006F45B6" w:rsidRDefault="008834D2" w:rsidP="00AC1194">
            <w:pPr>
              <w:spacing w:before="20" w:after="20" w:line="247" w:lineRule="auto"/>
              <w:jc w:val="center"/>
              <w:rPr>
                <w:rFonts w:ascii="Arial" w:hAnsi="Arial" w:cs="Arial"/>
                <w:sz w:val="18"/>
                <w:szCs w:val="18"/>
                <w:lang w:val="en-US"/>
              </w:rPr>
            </w:pPr>
          </w:p>
        </w:tc>
        <w:tc>
          <w:tcPr>
            <w:tcW w:w="2263" w:type="dxa"/>
            <w:vAlign w:val="center"/>
          </w:tcPr>
          <w:p w14:paraId="5EEA2D7A" w14:textId="77777777" w:rsidR="008834D2" w:rsidRPr="006F45B6" w:rsidRDefault="008834D2" w:rsidP="00AC1194">
            <w:pPr>
              <w:spacing w:before="20" w:after="20" w:line="247" w:lineRule="auto"/>
              <w:jc w:val="center"/>
              <w:rPr>
                <w:rFonts w:ascii="Arial" w:hAnsi="Arial" w:cs="Arial"/>
                <w:sz w:val="18"/>
                <w:szCs w:val="18"/>
              </w:rPr>
            </w:pPr>
            <w:r w:rsidRPr="006F45B6">
              <w:rPr>
                <w:rFonts w:ascii="Arial" w:hAnsi="Arial" w:cs="Arial"/>
                <w:sz w:val="18"/>
                <w:szCs w:val="18"/>
              </w:rPr>
              <w:t xml:space="preserve">Cerebral </w:t>
            </w:r>
            <w:proofErr w:type="spellStart"/>
            <w:r w:rsidR="00317078" w:rsidRPr="006F45B6">
              <w:rPr>
                <w:rFonts w:ascii="Arial" w:hAnsi="Arial" w:cs="Arial"/>
                <w:sz w:val="18"/>
                <w:szCs w:val="18"/>
              </w:rPr>
              <w:t>cortex</w:t>
            </w:r>
            <w:proofErr w:type="spellEnd"/>
            <w:r w:rsidRPr="006F45B6">
              <w:rPr>
                <w:rFonts w:ascii="Arial" w:hAnsi="Arial" w:cs="Arial"/>
                <w:sz w:val="18"/>
                <w:szCs w:val="18"/>
              </w:rPr>
              <w:t xml:space="preserve"> - Parietal </w:t>
            </w:r>
            <w:proofErr w:type="spellStart"/>
            <w:r w:rsidR="00317078" w:rsidRPr="006F45B6">
              <w:rPr>
                <w:rFonts w:ascii="Arial" w:hAnsi="Arial" w:cs="Arial"/>
                <w:sz w:val="18"/>
                <w:szCs w:val="18"/>
              </w:rPr>
              <w:t>cortex</w:t>
            </w:r>
            <w:proofErr w:type="spellEnd"/>
            <w:r w:rsidRPr="006F45B6">
              <w:rPr>
                <w:rFonts w:ascii="Arial" w:hAnsi="Arial" w:cs="Arial"/>
                <w:sz w:val="18"/>
                <w:szCs w:val="18"/>
              </w:rPr>
              <w:t xml:space="preserve"> – </w:t>
            </w:r>
            <w:proofErr w:type="spellStart"/>
            <w:r w:rsidRPr="006F45B6">
              <w:rPr>
                <w:rFonts w:ascii="Arial" w:hAnsi="Arial" w:cs="Arial"/>
                <w:sz w:val="18"/>
                <w:szCs w:val="18"/>
              </w:rPr>
              <w:t>Somatosensory</w:t>
            </w:r>
            <w:r w:rsidR="00317078" w:rsidRPr="006F45B6">
              <w:rPr>
                <w:rFonts w:ascii="Arial" w:hAnsi="Arial" w:cs="Arial"/>
                <w:sz w:val="18"/>
                <w:szCs w:val="18"/>
              </w:rPr>
              <w:t>cortex</w:t>
            </w:r>
            <w:proofErr w:type="spellEnd"/>
            <w:r w:rsidRPr="006F45B6">
              <w:rPr>
                <w:rFonts w:ascii="Arial" w:hAnsi="Arial" w:cs="Arial"/>
                <w:sz w:val="18"/>
                <w:szCs w:val="18"/>
              </w:rPr>
              <w:t xml:space="preserve"> – </w:t>
            </w:r>
            <w:proofErr w:type="spellStart"/>
            <w:r w:rsidRPr="006F45B6">
              <w:rPr>
                <w:rFonts w:ascii="Arial" w:hAnsi="Arial" w:cs="Arial"/>
                <w:sz w:val="18"/>
                <w:szCs w:val="18"/>
              </w:rPr>
              <w:t>Layer</w:t>
            </w:r>
            <w:proofErr w:type="spellEnd"/>
            <w:r w:rsidRPr="006F45B6">
              <w:rPr>
                <w:rFonts w:ascii="Arial" w:hAnsi="Arial" w:cs="Arial"/>
                <w:sz w:val="18"/>
                <w:szCs w:val="18"/>
              </w:rPr>
              <w:t xml:space="preserve"> I-V</w:t>
            </w:r>
          </w:p>
        </w:tc>
        <w:tc>
          <w:tcPr>
            <w:tcW w:w="2381" w:type="dxa"/>
            <w:vMerge/>
            <w:vAlign w:val="center"/>
          </w:tcPr>
          <w:p w14:paraId="58DF8F50" w14:textId="77777777" w:rsidR="008834D2" w:rsidRPr="006F45B6" w:rsidRDefault="008834D2" w:rsidP="00AC1194">
            <w:pPr>
              <w:spacing w:before="20" w:after="20" w:line="247" w:lineRule="auto"/>
              <w:jc w:val="center"/>
              <w:rPr>
                <w:rFonts w:ascii="Arial" w:hAnsi="Arial" w:cs="Arial"/>
                <w:sz w:val="18"/>
                <w:szCs w:val="18"/>
              </w:rPr>
            </w:pPr>
          </w:p>
        </w:tc>
        <w:tc>
          <w:tcPr>
            <w:tcW w:w="2268" w:type="dxa"/>
            <w:vMerge/>
            <w:vAlign w:val="center"/>
          </w:tcPr>
          <w:p w14:paraId="1389E2C8" w14:textId="77777777" w:rsidR="008834D2" w:rsidRPr="006F45B6" w:rsidRDefault="008834D2" w:rsidP="00AC1194">
            <w:pPr>
              <w:spacing w:before="20" w:after="20" w:line="247" w:lineRule="auto"/>
              <w:jc w:val="center"/>
              <w:rPr>
                <w:rFonts w:ascii="Arial" w:hAnsi="Arial" w:cs="Arial"/>
                <w:sz w:val="18"/>
                <w:szCs w:val="18"/>
              </w:rPr>
            </w:pPr>
          </w:p>
        </w:tc>
        <w:tc>
          <w:tcPr>
            <w:tcW w:w="1383" w:type="dxa"/>
            <w:vAlign w:val="center"/>
          </w:tcPr>
          <w:p w14:paraId="2BCDC9A8" w14:textId="77777777" w:rsidR="008834D2" w:rsidRPr="006F45B6" w:rsidRDefault="008834D2"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Decreased</w:t>
            </w:r>
          </w:p>
        </w:tc>
        <w:tc>
          <w:tcPr>
            <w:tcW w:w="1418" w:type="dxa"/>
            <w:vAlign w:val="center"/>
          </w:tcPr>
          <w:p w14:paraId="10BDF1F3" w14:textId="77777777" w:rsidR="008834D2" w:rsidRPr="006F45B6" w:rsidRDefault="008834D2"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No alteration</w:t>
            </w:r>
          </w:p>
        </w:tc>
        <w:tc>
          <w:tcPr>
            <w:tcW w:w="1984" w:type="dxa"/>
            <w:vAlign w:val="center"/>
          </w:tcPr>
          <w:p w14:paraId="61F7A86E" w14:textId="77777777" w:rsidR="008834D2" w:rsidRPr="006F45B6" w:rsidRDefault="008834D2" w:rsidP="00AC1194">
            <w:pPr>
              <w:spacing w:before="20" w:after="20" w:line="247" w:lineRule="auto"/>
              <w:jc w:val="center"/>
              <w:rPr>
                <w:rFonts w:ascii="Arial" w:hAnsi="Arial" w:cs="Arial"/>
                <w:sz w:val="18"/>
                <w:szCs w:val="18"/>
                <w:lang w:val="en-US"/>
              </w:rPr>
            </w:pPr>
          </w:p>
        </w:tc>
        <w:tc>
          <w:tcPr>
            <w:tcW w:w="1424" w:type="dxa"/>
            <w:gridSpan w:val="2"/>
            <w:vAlign w:val="center"/>
          </w:tcPr>
          <w:p w14:paraId="750563CB" w14:textId="77777777" w:rsidR="008834D2"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sz w:val="17"/>
                <w:szCs w:val="17"/>
                <w:lang w:val="en-US"/>
              </w:rPr>
              <w:fldChar w:fldCharType="begin" w:fldLock="1"/>
            </w:r>
            <w:r w:rsidR="008834D2" w:rsidRPr="006F45B6">
              <w:rPr>
                <w:rFonts w:ascii="Arial" w:hAnsi="Arial" w:cs="Arial"/>
                <w:sz w:val="17"/>
                <w:szCs w:val="17"/>
                <w:lang w:val="en-US"/>
              </w:rPr>
              <w:instrText>ADDIN CSL_CITATION {"citationItems":[{"id":"ITEM-1","itemData":{"ISSN":"0197-4580","PMID":"7723941","abstract":"Autoradiography was employed to compare the distribution and density of adrenergic (alpha 1, alpha 2, and beta) and serotonergic (5-HT1 and 5-HT2) receptors in the neocortex of young adult (3 to 10 years of age) and aged (&gt; 20 years of age) rhesus monkeys. The age-related changes in the density of adrenergic and serotonergic sites were area and layer specific. A decrease in the density of alpha 1 receptors occurred only in the superficial layers of the somatosensory cortex, whereas the density of alpha 2 receptors declined in layer I of the prefrontal cortex and in most layers of the motor and somatosensory regions. The increase in beta receptors was largely confined to the deep layers of the motor and somatosensory areas. The density of 5-HT1 sites decreased in most layers of the somatosensory cortex, while 5-HT2 receptors declined in the deep layers of the motor cortex and middle strata of the visual cortex. Overall, adrenergic and serotonergic receptors were least affected in the prefrontal cortex and most compromised in the motor and somatosensory cortex of aged primates.","author":[{"dropping-particle":"","family":"Bigham","given":"M H","non-dropping-particle":"","parse-names":false,"suffix":""},{"dropping-particle":"","family":"Lidow","given":"M S","non-dropping-particle":"","parse-names":false,"suffix":""}],"container-title":"Neurobiology of aging","id":"ITEM-1","issue":"1","issued":{"date-parts":[["1995"]]},"page":"91-104","title":"Adrenergic and serotonergic receptors in aged monkey neocortex.","type":"article-journal","volume":"16"},"uris":["http://www.mendeley.com/documents/?uuid=aad45eca-53da-4a81-838f-6bd11c55e814"]}],"mendeley":{"formattedCitation":"(Bigham and Lidow, 1995)","plainTextFormattedCitation":"(Bigham and Lidow, 1995)","previouslyFormattedCitation":"(Bigham and Lidow, 1995)"},"properties":{"noteIndex":0},"schema":"https://github.com/citation-style-language/schema/raw/master/csl-citation.json"}</w:instrText>
            </w:r>
            <w:r w:rsidRPr="006F45B6">
              <w:rPr>
                <w:rFonts w:ascii="Arial" w:hAnsi="Arial" w:cs="Arial"/>
                <w:sz w:val="17"/>
                <w:szCs w:val="17"/>
                <w:lang w:val="en-US"/>
              </w:rPr>
              <w:fldChar w:fldCharType="separate"/>
            </w:r>
            <w:r w:rsidR="008834D2" w:rsidRPr="006F45B6">
              <w:rPr>
                <w:rFonts w:ascii="Arial" w:hAnsi="Arial" w:cs="Arial"/>
                <w:noProof/>
                <w:sz w:val="17"/>
                <w:szCs w:val="17"/>
                <w:lang w:val="en-US"/>
              </w:rPr>
              <w:t>(Bigham and Lidow, 1995)</w:t>
            </w:r>
            <w:r w:rsidRPr="006F45B6">
              <w:rPr>
                <w:rFonts w:ascii="Arial" w:hAnsi="Arial" w:cs="Arial"/>
                <w:sz w:val="17"/>
                <w:szCs w:val="17"/>
                <w:lang w:val="en-US"/>
              </w:rPr>
              <w:fldChar w:fldCharType="end"/>
            </w:r>
          </w:p>
        </w:tc>
      </w:tr>
      <w:tr w:rsidR="008834D2" w:rsidRPr="006F45B6" w14:paraId="6C6DA3ED" w14:textId="77777777" w:rsidTr="001F5792">
        <w:trPr>
          <w:jc w:val="center"/>
        </w:trPr>
        <w:tc>
          <w:tcPr>
            <w:tcW w:w="1560" w:type="dxa"/>
            <w:vMerge/>
          </w:tcPr>
          <w:p w14:paraId="203FA33C" w14:textId="77777777" w:rsidR="008834D2" w:rsidRPr="006F45B6" w:rsidRDefault="008834D2" w:rsidP="00AC1194">
            <w:pPr>
              <w:spacing w:before="20" w:after="20" w:line="247" w:lineRule="auto"/>
              <w:jc w:val="center"/>
              <w:rPr>
                <w:rFonts w:ascii="Arial" w:hAnsi="Arial" w:cs="Arial"/>
                <w:sz w:val="18"/>
                <w:szCs w:val="18"/>
                <w:lang w:val="en-US"/>
              </w:rPr>
            </w:pPr>
          </w:p>
        </w:tc>
        <w:tc>
          <w:tcPr>
            <w:tcW w:w="2263" w:type="dxa"/>
            <w:vAlign w:val="center"/>
          </w:tcPr>
          <w:p w14:paraId="446608A4" w14:textId="77777777" w:rsidR="008834D2" w:rsidRPr="006F45B6" w:rsidRDefault="008834D2"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Cerebral </w:t>
            </w:r>
            <w:r w:rsidR="00317078" w:rsidRPr="006F45B6">
              <w:rPr>
                <w:rFonts w:ascii="Arial" w:hAnsi="Arial" w:cs="Arial"/>
                <w:sz w:val="18"/>
                <w:szCs w:val="18"/>
                <w:lang w:val="en-US"/>
              </w:rPr>
              <w:t>cortex</w:t>
            </w:r>
            <w:r w:rsidRPr="006F45B6">
              <w:rPr>
                <w:rFonts w:ascii="Arial" w:hAnsi="Arial" w:cs="Arial"/>
                <w:sz w:val="18"/>
                <w:szCs w:val="18"/>
                <w:lang w:val="en-US"/>
              </w:rPr>
              <w:t xml:space="preserve"> -Temporal </w:t>
            </w:r>
            <w:r w:rsidR="00317078" w:rsidRPr="006F45B6">
              <w:rPr>
                <w:rFonts w:ascii="Arial" w:hAnsi="Arial" w:cs="Arial"/>
                <w:sz w:val="18"/>
                <w:szCs w:val="18"/>
                <w:lang w:val="en-US"/>
              </w:rPr>
              <w:t>cortex</w:t>
            </w:r>
            <w:r w:rsidRPr="006F45B6">
              <w:rPr>
                <w:rFonts w:ascii="Arial" w:hAnsi="Arial" w:cs="Arial"/>
                <w:sz w:val="18"/>
                <w:szCs w:val="18"/>
                <w:lang w:val="en-US"/>
              </w:rPr>
              <w:t>-Layer I</w:t>
            </w:r>
          </w:p>
        </w:tc>
        <w:tc>
          <w:tcPr>
            <w:tcW w:w="2381" w:type="dxa"/>
            <w:vMerge w:val="restart"/>
            <w:vAlign w:val="center"/>
          </w:tcPr>
          <w:p w14:paraId="19665F3C" w14:textId="77777777" w:rsidR="008834D2" w:rsidRPr="006F45B6" w:rsidRDefault="008834D2"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 xml:space="preserve">Human </w:t>
            </w:r>
            <w:r w:rsidRPr="006F45B6">
              <w:rPr>
                <w:rFonts w:ascii="Arial" w:hAnsi="Arial" w:cs="Arial"/>
                <w:i/>
                <w:sz w:val="18"/>
                <w:szCs w:val="18"/>
                <w:lang w:val="en-US"/>
              </w:rPr>
              <w:t xml:space="preserve">(postmortem) </w:t>
            </w:r>
            <w:r w:rsidRPr="006F45B6">
              <w:rPr>
                <w:rFonts w:ascii="Arial" w:hAnsi="Arial" w:cs="Arial"/>
                <w:sz w:val="18"/>
                <w:szCs w:val="18"/>
                <w:lang w:val="en-US"/>
              </w:rPr>
              <w:t>(20-70 years)</w:t>
            </w:r>
          </w:p>
        </w:tc>
        <w:tc>
          <w:tcPr>
            <w:tcW w:w="2268" w:type="dxa"/>
            <w:vMerge w:val="restart"/>
            <w:vAlign w:val="center"/>
          </w:tcPr>
          <w:p w14:paraId="07604A9B" w14:textId="77777777" w:rsidR="008834D2" w:rsidRPr="006F45B6" w:rsidRDefault="008834D2" w:rsidP="00AC1194">
            <w:pPr>
              <w:spacing w:before="20" w:after="20" w:line="247" w:lineRule="auto"/>
              <w:jc w:val="center"/>
              <w:rPr>
                <w:rFonts w:ascii="Arial" w:hAnsi="Arial" w:cs="Arial"/>
                <w:sz w:val="18"/>
                <w:szCs w:val="18"/>
                <w:lang w:val="nl-BE"/>
              </w:rPr>
            </w:pPr>
            <w:r w:rsidRPr="006F45B6">
              <w:rPr>
                <w:rFonts w:ascii="Arial" w:hAnsi="Arial" w:cs="Arial"/>
                <w:sz w:val="18"/>
                <w:szCs w:val="18"/>
                <w:lang w:val="nl-BE"/>
              </w:rPr>
              <w:t>[</w:t>
            </w:r>
            <w:r w:rsidRPr="006F45B6">
              <w:rPr>
                <w:rFonts w:ascii="Arial" w:hAnsi="Arial" w:cs="Arial"/>
                <w:sz w:val="18"/>
                <w:szCs w:val="18"/>
                <w:vertAlign w:val="superscript"/>
                <w:lang w:val="nl-BE"/>
              </w:rPr>
              <w:t>3</w:t>
            </w:r>
            <w:r w:rsidRPr="006F45B6">
              <w:rPr>
                <w:rFonts w:ascii="Arial" w:hAnsi="Arial" w:cs="Arial"/>
                <w:sz w:val="18"/>
                <w:szCs w:val="18"/>
                <w:lang w:val="nl-BE"/>
              </w:rPr>
              <w:t xml:space="preserve">H]UK-14304 binding (Autoradiography); </w:t>
            </w:r>
            <w:r w:rsidRPr="006F45B6">
              <w:rPr>
                <w:rFonts w:ascii="Arial" w:hAnsi="Arial" w:cs="Arial"/>
                <w:b/>
                <w:sz w:val="18"/>
                <w:szCs w:val="18"/>
                <w:lang w:val="en-US"/>
              </w:rPr>
              <w:t>α</w:t>
            </w:r>
            <w:r w:rsidRPr="006F45B6">
              <w:rPr>
                <w:rFonts w:ascii="Arial" w:hAnsi="Arial" w:cs="Arial"/>
                <w:b/>
                <w:sz w:val="18"/>
                <w:szCs w:val="18"/>
                <w:lang w:val="nl-BE"/>
              </w:rPr>
              <w:t>2</w:t>
            </w:r>
          </w:p>
        </w:tc>
        <w:tc>
          <w:tcPr>
            <w:tcW w:w="1383" w:type="dxa"/>
            <w:vAlign w:val="center"/>
          </w:tcPr>
          <w:p w14:paraId="141ACC91" w14:textId="77777777" w:rsidR="008834D2" w:rsidRPr="006F45B6" w:rsidRDefault="008834D2"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Decreased</w:t>
            </w:r>
          </w:p>
        </w:tc>
        <w:tc>
          <w:tcPr>
            <w:tcW w:w="1418" w:type="dxa"/>
            <w:vAlign w:val="center"/>
          </w:tcPr>
          <w:p w14:paraId="63268940" w14:textId="77777777" w:rsidR="008834D2" w:rsidRPr="006F45B6" w:rsidRDefault="008834D2" w:rsidP="00AC1194">
            <w:pPr>
              <w:spacing w:before="20" w:after="20" w:line="247" w:lineRule="auto"/>
              <w:jc w:val="center"/>
              <w:rPr>
                <w:rFonts w:ascii="Arial" w:hAnsi="Arial" w:cs="Arial"/>
                <w:sz w:val="18"/>
                <w:szCs w:val="18"/>
                <w:lang w:val="en-US"/>
              </w:rPr>
            </w:pPr>
          </w:p>
        </w:tc>
        <w:tc>
          <w:tcPr>
            <w:tcW w:w="1984" w:type="dxa"/>
            <w:vAlign w:val="center"/>
          </w:tcPr>
          <w:p w14:paraId="586C4D64" w14:textId="77777777" w:rsidR="008834D2" w:rsidRPr="006F45B6" w:rsidRDefault="008834D2" w:rsidP="00AC1194">
            <w:pPr>
              <w:spacing w:before="20" w:after="20" w:line="247" w:lineRule="auto"/>
              <w:jc w:val="center"/>
              <w:rPr>
                <w:rFonts w:ascii="Arial" w:hAnsi="Arial" w:cs="Arial"/>
                <w:sz w:val="18"/>
                <w:szCs w:val="18"/>
                <w:lang w:val="en-US"/>
              </w:rPr>
            </w:pPr>
          </w:p>
        </w:tc>
        <w:tc>
          <w:tcPr>
            <w:tcW w:w="1424" w:type="dxa"/>
            <w:gridSpan w:val="2"/>
            <w:vAlign w:val="center"/>
          </w:tcPr>
          <w:p w14:paraId="4DE1D9CE" w14:textId="77777777" w:rsidR="008834D2"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sz w:val="17"/>
                <w:szCs w:val="17"/>
                <w:lang w:val="en-US"/>
              </w:rPr>
              <w:fldChar w:fldCharType="begin" w:fldLock="1"/>
            </w:r>
            <w:r w:rsidR="008834D2" w:rsidRPr="006F45B6">
              <w:rPr>
                <w:rFonts w:ascii="Arial" w:hAnsi="Arial" w:cs="Arial"/>
                <w:sz w:val="17"/>
                <w:szCs w:val="17"/>
                <w:lang w:val="en-US"/>
              </w:rPr>
              <w:instrText>ADDIN CSL_CITATION {"citationItems":[{"id":"ITEM-1","itemData":{"ISSN":"0304-3940","PMID":"1687760","abstract":"The effect of sex, postmortem delay and aging on alpha 2-adrenoceptor binding was studied in tissue sections from several representative regions of the human brain from 21 subjects using [3H]UK-14304 as a ligand. Sex and postmortem delay did not influence the density of alpha 2-receptors. Aging resulted in clear decreases in most forebrain areas examined (n. basalis greater than basal ganglia greater than hypothalamus greater than fronto-temporal cortex greater than hippocampus greater than visual cortex), whereas alpha 2-receptors did not significantly change with age in the amygdala and several infratentorial areas. We conclude that age-related, regionally specific decreases in the density of alpha 2-receptors occur in the human brain. The implications of these findings for age-dependent noradrenergic degeneration are discussed.","author":[{"dropping-particle":"","family":"Pascual","given":"J","non-dropping-particle":"","parse-names":false,"suffix":""},{"dropping-particle":"","family":"Arco","given":"C","non-dropping-particle":"del","parse-names":false,"suffix":""},{"dropping-particle":"","family":"González","given":"A M","non-dropping-particle":"","parse-names":false,"suffix":""},{"dropping-particle":"","family":"Díaz","given":"A","non-dropping-particle":"","parse-names":false,"suffix":""},{"dropping-particle":"","family":"Olmo","given":"E","non-dropping-particle":"del","parse-names":false,"suffix":""},{"dropping-particle":"","family":"Pazos","given":"A","non-dropping-particle":"","parse-names":false,"suffix":""}],"container-title":"Neuroscience letters","id":"ITEM-1","issue":"2","issued":{"date-parts":[["1991","12","9"]]},"page":"279-83","title":"Regionally specific age-dependent decline in alpha 2-adrenoceptors: an autoradiographic study in human brain.","type":"article-journal","volume":"133"},"uris":["http://www.mendeley.com/documents/?uuid=d4161631-c167-4e62-9a7a-cc30aefe14cf"]}],"mendeley":{"formattedCitation":"(Pascual et al., 1991)","plainTextFormattedCitation":"(Pascual et al., 1991)","previouslyFormattedCitation":"(Pascual et al., 1991)"},"properties":{"noteIndex":0},"schema":"https://github.com/citation-style-language/schema/raw/master/csl-citation.json"}</w:instrText>
            </w:r>
            <w:r w:rsidRPr="006F45B6">
              <w:rPr>
                <w:rFonts w:ascii="Arial" w:hAnsi="Arial" w:cs="Arial"/>
                <w:sz w:val="17"/>
                <w:szCs w:val="17"/>
                <w:lang w:val="en-US"/>
              </w:rPr>
              <w:fldChar w:fldCharType="separate"/>
            </w:r>
            <w:r w:rsidR="008834D2" w:rsidRPr="006F45B6">
              <w:rPr>
                <w:rFonts w:ascii="Arial" w:hAnsi="Arial" w:cs="Arial"/>
                <w:noProof/>
                <w:sz w:val="17"/>
                <w:szCs w:val="17"/>
                <w:lang w:val="en-US"/>
              </w:rPr>
              <w:t>(Pascual et al., 1991)</w:t>
            </w:r>
            <w:r w:rsidRPr="006F45B6">
              <w:rPr>
                <w:rFonts w:ascii="Arial" w:hAnsi="Arial" w:cs="Arial"/>
                <w:sz w:val="17"/>
                <w:szCs w:val="17"/>
                <w:lang w:val="en-US"/>
              </w:rPr>
              <w:fldChar w:fldCharType="end"/>
            </w:r>
          </w:p>
        </w:tc>
      </w:tr>
      <w:tr w:rsidR="008834D2" w:rsidRPr="006F45B6" w14:paraId="5C408A4F" w14:textId="77777777" w:rsidTr="001F5792">
        <w:trPr>
          <w:jc w:val="center"/>
        </w:trPr>
        <w:tc>
          <w:tcPr>
            <w:tcW w:w="1560" w:type="dxa"/>
            <w:vMerge/>
          </w:tcPr>
          <w:p w14:paraId="4536B11C" w14:textId="77777777" w:rsidR="008834D2" w:rsidRPr="006F45B6" w:rsidRDefault="008834D2" w:rsidP="00AC1194">
            <w:pPr>
              <w:spacing w:before="20" w:after="20" w:line="247" w:lineRule="auto"/>
              <w:jc w:val="center"/>
              <w:rPr>
                <w:rFonts w:ascii="Arial" w:hAnsi="Arial" w:cs="Arial"/>
                <w:sz w:val="18"/>
                <w:szCs w:val="18"/>
                <w:lang w:val="en-US"/>
              </w:rPr>
            </w:pPr>
          </w:p>
        </w:tc>
        <w:tc>
          <w:tcPr>
            <w:tcW w:w="2263" w:type="dxa"/>
            <w:vMerge w:val="restart"/>
            <w:vAlign w:val="center"/>
          </w:tcPr>
          <w:p w14:paraId="5E355C4E" w14:textId="77777777" w:rsidR="008834D2" w:rsidRPr="006F45B6" w:rsidRDefault="008834D2" w:rsidP="00AC1194">
            <w:pPr>
              <w:spacing w:before="20" w:after="20" w:line="247" w:lineRule="auto"/>
              <w:jc w:val="center"/>
              <w:rPr>
                <w:rFonts w:ascii="Arial" w:hAnsi="Arial" w:cs="Arial"/>
                <w:sz w:val="18"/>
                <w:szCs w:val="18"/>
              </w:rPr>
            </w:pPr>
            <w:r w:rsidRPr="006F45B6">
              <w:rPr>
                <w:rFonts w:ascii="Arial" w:hAnsi="Arial" w:cs="Arial"/>
                <w:sz w:val="18"/>
                <w:szCs w:val="18"/>
              </w:rPr>
              <w:t xml:space="preserve">Cerebral </w:t>
            </w:r>
            <w:proofErr w:type="spellStart"/>
            <w:r w:rsidR="00317078" w:rsidRPr="006F45B6">
              <w:rPr>
                <w:rFonts w:ascii="Arial" w:hAnsi="Arial" w:cs="Arial"/>
                <w:sz w:val="18"/>
                <w:szCs w:val="18"/>
              </w:rPr>
              <w:t>cortex</w:t>
            </w:r>
            <w:proofErr w:type="spellEnd"/>
            <w:r w:rsidRPr="006F45B6">
              <w:rPr>
                <w:rFonts w:ascii="Arial" w:hAnsi="Arial" w:cs="Arial"/>
                <w:sz w:val="18"/>
                <w:szCs w:val="18"/>
              </w:rPr>
              <w:t xml:space="preserve"> – Occipital </w:t>
            </w:r>
            <w:proofErr w:type="spellStart"/>
            <w:r w:rsidR="00317078" w:rsidRPr="006F45B6">
              <w:rPr>
                <w:rFonts w:ascii="Arial" w:hAnsi="Arial" w:cs="Arial"/>
                <w:sz w:val="18"/>
                <w:szCs w:val="18"/>
              </w:rPr>
              <w:t>cortex</w:t>
            </w:r>
            <w:proofErr w:type="spellEnd"/>
            <w:r w:rsidR="00F575A6" w:rsidRPr="006F45B6">
              <w:rPr>
                <w:rFonts w:ascii="Arial" w:hAnsi="Arial" w:cs="Arial"/>
                <w:sz w:val="18"/>
                <w:szCs w:val="18"/>
              </w:rPr>
              <w:t xml:space="preserve"> - </w:t>
            </w:r>
            <w:proofErr w:type="spellStart"/>
            <w:r w:rsidR="00F575A6" w:rsidRPr="006F45B6">
              <w:rPr>
                <w:rFonts w:ascii="Arial" w:hAnsi="Arial" w:cs="Arial"/>
                <w:sz w:val="18"/>
                <w:szCs w:val="18"/>
              </w:rPr>
              <w:t>Primary</w:t>
            </w:r>
            <w:proofErr w:type="spellEnd"/>
            <w:r w:rsidR="00F575A6" w:rsidRPr="006F45B6">
              <w:rPr>
                <w:rFonts w:ascii="Arial" w:hAnsi="Arial" w:cs="Arial"/>
                <w:sz w:val="18"/>
                <w:szCs w:val="18"/>
              </w:rPr>
              <w:t xml:space="preserve"> v</w:t>
            </w:r>
            <w:r w:rsidRPr="006F45B6">
              <w:rPr>
                <w:rFonts w:ascii="Arial" w:hAnsi="Arial" w:cs="Arial"/>
                <w:sz w:val="18"/>
                <w:szCs w:val="18"/>
              </w:rPr>
              <w:t xml:space="preserve">isual </w:t>
            </w:r>
            <w:proofErr w:type="spellStart"/>
            <w:r w:rsidR="00317078" w:rsidRPr="006F45B6">
              <w:rPr>
                <w:rFonts w:ascii="Arial" w:hAnsi="Arial" w:cs="Arial"/>
                <w:sz w:val="18"/>
                <w:szCs w:val="18"/>
              </w:rPr>
              <w:t>cortex</w:t>
            </w:r>
            <w:proofErr w:type="spellEnd"/>
          </w:p>
        </w:tc>
        <w:tc>
          <w:tcPr>
            <w:tcW w:w="2381" w:type="dxa"/>
            <w:vMerge/>
            <w:vAlign w:val="center"/>
          </w:tcPr>
          <w:p w14:paraId="40231412" w14:textId="77777777" w:rsidR="008834D2" w:rsidRPr="006F45B6" w:rsidRDefault="008834D2" w:rsidP="00AC1194">
            <w:pPr>
              <w:spacing w:before="20" w:after="20" w:line="247" w:lineRule="auto"/>
              <w:rPr>
                <w:rFonts w:ascii="Arial" w:hAnsi="Arial" w:cs="Arial"/>
                <w:sz w:val="18"/>
                <w:szCs w:val="18"/>
              </w:rPr>
            </w:pPr>
          </w:p>
        </w:tc>
        <w:tc>
          <w:tcPr>
            <w:tcW w:w="2268" w:type="dxa"/>
            <w:vMerge/>
            <w:vAlign w:val="center"/>
          </w:tcPr>
          <w:p w14:paraId="1CC5DA6C" w14:textId="77777777" w:rsidR="008834D2" w:rsidRPr="006F45B6" w:rsidRDefault="008834D2" w:rsidP="00AC1194">
            <w:pPr>
              <w:spacing w:before="20" w:after="20" w:line="247" w:lineRule="auto"/>
              <w:jc w:val="center"/>
              <w:rPr>
                <w:rFonts w:ascii="Arial" w:hAnsi="Arial" w:cs="Arial"/>
                <w:sz w:val="18"/>
                <w:szCs w:val="18"/>
              </w:rPr>
            </w:pPr>
          </w:p>
        </w:tc>
        <w:tc>
          <w:tcPr>
            <w:tcW w:w="1383" w:type="dxa"/>
            <w:vAlign w:val="center"/>
          </w:tcPr>
          <w:p w14:paraId="6D591994" w14:textId="77777777" w:rsidR="008834D2" w:rsidRPr="006F45B6" w:rsidRDefault="008834D2"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Decreased (Layer III)</w:t>
            </w:r>
          </w:p>
        </w:tc>
        <w:tc>
          <w:tcPr>
            <w:tcW w:w="1418" w:type="dxa"/>
            <w:vAlign w:val="center"/>
          </w:tcPr>
          <w:p w14:paraId="0E373363" w14:textId="77777777" w:rsidR="008834D2" w:rsidRPr="006F45B6" w:rsidRDefault="008834D2" w:rsidP="00AC1194">
            <w:pPr>
              <w:spacing w:before="20" w:after="20" w:line="247" w:lineRule="auto"/>
              <w:jc w:val="center"/>
              <w:rPr>
                <w:rFonts w:ascii="Arial" w:hAnsi="Arial" w:cs="Arial"/>
                <w:sz w:val="18"/>
                <w:szCs w:val="18"/>
                <w:lang w:val="en-US"/>
              </w:rPr>
            </w:pPr>
          </w:p>
        </w:tc>
        <w:tc>
          <w:tcPr>
            <w:tcW w:w="1984" w:type="dxa"/>
            <w:vAlign w:val="center"/>
          </w:tcPr>
          <w:p w14:paraId="76BB10BD" w14:textId="77777777" w:rsidR="008834D2" w:rsidRPr="006F45B6" w:rsidRDefault="008834D2" w:rsidP="00AC1194">
            <w:pPr>
              <w:spacing w:before="20" w:after="20" w:line="247" w:lineRule="auto"/>
              <w:jc w:val="center"/>
              <w:rPr>
                <w:rFonts w:ascii="Arial" w:hAnsi="Arial" w:cs="Arial"/>
                <w:sz w:val="18"/>
                <w:szCs w:val="18"/>
                <w:lang w:val="en-US"/>
              </w:rPr>
            </w:pPr>
          </w:p>
        </w:tc>
        <w:tc>
          <w:tcPr>
            <w:tcW w:w="1424" w:type="dxa"/>
            <w:gridSpan w:val="2"/>
            <w:vAlign w:val="center"/>
          </w:tcPr>
          <w:p w14:paraId="017E1036" w14:textId="77777777" w:rsidR="008834D2"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sz w:val="17"/>
                <w:szCs w:val="17"/>
                <w:lang w:val="en-US"/>
              </w:rPr>
              <w:fldChar w:fldCharType="begin" w:fldLock="1"/>
            </w:r>
            <w:r w:rsidR="008834D2" w:rsidRPr="006F45B6">
              <w:rPr>
                <w:rFonts w:ascii="Arial" w:hAnsi="Arial" w:cs="Arial"/>
                <w:sz w:val="17"/>
                <w:szCs w:val="17"/>
                <w:lang w:val="en-US"/>
              </w:rPr>
              <w:instrText>ADDIN CSL_CITATION {"citationItems":[{"id":"ITEM-1","itemData":{"ISSN":"0304-3940","PMID":"1687760","abstract":"The effect of sex, postmortem delay and aging on alpha 2-adrenoceptor binding was studied in tissue sections from several representative regions of the human brain from 21 subjects using [3H]UK-14304 as a ligand. Sex and postmortem delay did not influence the density of alpha 2-receptors. Aging resulted in clear decreases in most forebrain areas examined (n. basalis greater than basal ganglia greater than hypothalamus greater than fronto-temporal cortex greater than hippocampus greater than visual cortex), whereas alpha 2-receptors did not significantly change with age in the amygdala and several infratentorial areas. We conclude that age-related, regionally specific decreases in the density of alpha 2-receptors occur in the human brain. The implications of these findings for age-dependent noradrenergic degeneration are discussed.","author":[{"dropping-particle":"","family":"Pascual","given":"J","non-dropping-particle":"","parse-names":false,"suffix":""},{"dropping-particle":"","family":"Arco","given":"C","non-dropping-particle":"del","parse-names":false,"suffix":""},{"dropping-particle":"","family":"González","given":"A M","non-dropping-particle":"","parse-names":false,"suffix":""},{"dropping-particle":"","family":"Díaz","given":"A","non-dropping-particle":"","parse-names":false,"suffix":""},{"dropping-particle":"","family":"Olmo","given":"E","non-dropping-particle":"del","parse-names":false,"suffix":""},{"dropping-particle":"","family":"Pazos","given":"A","non-dropping-particle":"","parse-names":false,"suffix":""}],"container-title":"Neuroscience letters","id":"ITEM-1","issue":"2","issued":{"date-parts":[["1991","12","9"]]},"page":"279-83","title":"Regionally specific age-dependent decline in alpha 2-adrenoceptors: an autoradiographic study in human brain.","type":"article-journal","volume":"133"},"uris":["http://www.mendeley.com/documents/?uuid=d4161631-c167-4e62-9a7a-cc30aefe14cf"]}],"mendeley":{"formattedCitation":"(Pascual et al., 1991)","plainTextFormattedCitation":"(Pascual et al., 1991)","previouslyFormattedCitation":"(Pascual et al., 1991)"},"properties":{"noteIndex":0},"schema":"https://github.com/citation-style-language/schema/raw/master/csl-citation.json"}</w:instrText>
            </w:r>
            <w:r w:rsidRPr="006F45B6">
              <w:rPr>
                <w:rFonts w:ascii="Arial" w:hAnsi="Arial" w:cs="Arial"/>
                <w:sz w:val="17"/>
                <w:szCs w:val="17"/>
                <w:lang w:val="en-US"/>
              </w:rPr>
              <w:fldChar w:fldCharType="separate"/>
            </w:r>
            <w:r w:rsidR="008834D2" w:rsidRPr="006F45B6">
              <w:rPr>
                <w:rFonts w:ascii="Arial" w:hAnsi="Arial" w:cs="Arial"/>
                <w:noProof/>
                <w:sz w:val="17"/>
                <w:szCs w:val="17"/>
                <w:lang w:val="en-US"/>
              </w:rPr>
              <w:t>(Pascual et al., 1991)</w:t>
            </w:r>
            <w:r w:rsidRPr="006F45B6">
              <w:rPr>
                <w:rFonts w:ascii="Arial" w:hAnsi="Arial" w:cs="Arial"/>
                <w:sz w:val="17"/>
                <w:szCs w:val="17"/>
                <w:lang w:val="en-US"/>
              </w:rPr>
              <w:fldChar w:fldCharType="end"/>
            </w:r>
          </w:p>
        </w:tc>
      </w:tr>
      <w:tr w:rsidR="00254372" w:rsidRPr="006F45B6" w14:paraId="65D3BE23" w14:textId="77777777" w:rsidTr="001F5792">
        <w:trPr>
          <w:jc w:val="center"/>
        </w:trPr>
        <w:tc>
          <w:tcPr>
            <w:tcW w:w="1560" w:type="dxa"/>
            <w:vMerge/>
          </w:tcPr>
          <w:p w14:paraId="3306D65D" w14:textId="77777777" w:rsidR="00254372" w:rsidRPr="006F45B6" w:rsidRDefault="00254372" w:rsidP="00AC1194">
            <w:pPr>
              <w:spacing w:before="20" w:after="20" w:line="247" w:lineRule="auto"/>
              <w:jc w:val="center"/>
              <w:rPr>
                <w:rFonts w:ascii="Arial" w:hAnsi="Arial" w:cs="Arial"/>
                <w:sz w:val="18"/>
                <w:szCs w:val="18"/>
                <w:lang w:val="en-US"/>
              </w:rPr>
            </w:pPr>
          </w:p>
        </w:tc>
        <w:tc>
          <w:tcPr>
            <w:tcW w:w="2263" w:type="dxa"/>
            <w:vMerge/>
            <w:vAlign w:val="center"/>
          </w:tcPr>
          <w:p w14:paraId="285A6EAD" w14:textId="77777777" w:rsidR="00254372" w:rsidRPr="006F45B6" w:rsidRDefault="00254372" w:rsidP="00AC1194">
            <w:pPr>
              <w:spacing w:before="20" w:after="20" w:line="247" w:lineRule="auto"/>
              <w:jc w:val="center"/>
              <w:rPr>
                <w:rFonts w:ascii="Arial" w:hAnsi="Arial" w:cs="Arial"/>
                <w:sz w:val="18"/>
                <w:szCs w:val="18"/>
              </w:rPr>
            </w:pPr>
          </w:p>
        </w:tc>
        <w:tc>
          <w:tcPr>
            <w:tcW w:w="2381" w:type="dxa"/>
            <w:vAlign w:val="center"/>
          </w:tcPr>
          <w:p w14:paraId="3054A1DD" w14:textId="77777777" w:rsidR="00254372" w:rsidRPr="006F45B6" w:rsidRDefault="00254372"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Rhesus monkeys</w:t>
            </w:r>
            <w:r w:rsidRPr="006F45B6">
              <w:rPr>
                <w:rFonts w:ascii="Arial" w:hAnsi="Arial" w:cs="Arial"/>
                <w:i/>
                <w:noProof/>
                <w:sz w:val="18"/>
                <w:szCs w:val="18"/>
                <w:lang w:val="en-US"/>
              </w:rPr>
              <w:t xml:space="preserve"> (Macaca mulatta) </w:t>
            </w:r>
            <w:r w:rsidRPr="006F45B6">
              <w:rPr>
                <w:rFonts w:ascii="Arial" w:hAnsi="Arial" w:cs="Arial"/>
                <w:noProof/>
                <w:sz w:val="18"/>
                <w:szCs w:val="18"/>
                <w:lang w:val="en-US"/>
              </w:rPr>
              <w:t>(3-10 years and &gt;20 years)</w:t>
            </w:r>
          </w:p>
        </w:tc>
        <w:tc>
          <w:tcPr>
            <w:tcW w:w="2268" w:type="dxa"/>
            <w:vAlign w:val="center"/>
          </w:tcPr>
          <w:p w14:paraId="39D26BE9" w14:textId="77777777" w:rsidR="00254372" w:rsidRPr="006F45B6" w:rsidRDefault="00254372"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w:t>
            </w:r>
            <w:proofErr w:type="gramStart"/>
            <w:r w:rsidRPr="006F45B6">
              <w:rPr>
                <w:rFonts w:ascii="Arial" w:hAnsi="Arial" w:cs="Arial"/>
                <w:sz w:val="18"/>
                <w:szCs w:val="18"/>
                <w:vertAlign w:val="superscript"/>
                <w:lang w:val="en-US"/>
              </w:rPr>
              <w:t>3</w:t>
            </w:r>
            <w:r w:rsidRPr="006F45B6">
              <w:rPr>
                <w:rFonts w:ascii="Arial" w:hAnsi="Arial" w:cs="Arial"/>
                <w:sz w:val="18"/>
                <w:szCs w:val="18"/>
                <w:lang w:val="en-US"/>
              </w:rPr>
              <w:t>H]clonidine</w:t>
            </w:r>
            <w:proofErr w:type="gramEnd"/>
            <w:r w:rsidRPr="006F45B6">
              <w:rPr>
                <w:rFonts w:ascii="Arial" w:hAnsi="Arial" w:cs="Arial"/>
                <w:sz w:val="18"/>
                <w:szCs w:val="18"/>
                <w:lang w:val="en-US"/>
              </w:rPr>
              <w:t xml:space="preserve"> binding (Autoradiography); </w:t>
            </w:r>
            <w:r w:rsidRPr="006F45B6">
              <w:rPr>
                <w:rFonts w:ascii="Arial" w:hAnsi="Arial" w:cs="Arial"/>
                <w:b/>
                <w:sz w:val="18"/>
                <w:szCs w:val="18"/>
                <w:lang w:val="en-US"/>
              </w:rPr>
              <w:t>α2</w:t>
            </w:r>
          </w:p>
        </w:tc>
        <w:tc>
          <w:tcPr>
            <w:tcW w:w="1383" w:type="dxa"/>
            <w:vAlign w:val="center"/>
          </w:tcPr>
          <w:p w14:paraId="58828E34" w14:textId="77777777" w:rsidR="00254372" w:rsidRPr="006F45B6" w:rsidRDefault="00254372"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vAlign w:val="center"/>
          </w:tcPr>
          <w:p w14:paraId="23964273" w14:textId="77777777" w:rsidR="00254372" w:rsidRPr="006F45B6" w:rsidRDefault="00254372"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No alteration</w:t>
            </w:r>
          </w:p>
        </w:tc>
        <w:tc>
          <w:tcPr>
            <w:tcW w:w="1984" w:type="dxa"/>
            <w:vAlign w:val="center"/>
          </w:tcPr>
          <w:p w14:paraId="567FFC49" w14:textId="77777777" w:rsidR="00254372" w:rsidRPr="006F45B6" w:rsidRDefault="00254372" w:rsidP="00AC1194">
            <w:pPr>
              <w:spacing w:before="20" w:after="20" w:line="247" w:lineRule="auto"/>
              <w:jc w:val="center"/>
              <w:rPr>
                <w:rFonts w:ascii="Arial" w:hAnsi="Arial" w:cs="Arial"/>
                <w:sz w:val="18"/>
                <w:szCs w:val="18"/>
                <w:lang w:val="en-US"/>
              </w:rPr>
            </w:pPr>
          </w:p>
        </w:tc>
        <w:tc>
          <w:tcPr>
            <w:tcW w:w="1424" w:type="dxa"/>
            <w:gridSpan w:val="2"/>
            <w:vAlign w:val="center"/>
          </w:tcPr>
          <w:p w14:paraId="06FE5371" w14:textId="77777777" w:rsidR="00254372"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sz w:val="17"/>
                <w:szCs w:val="17"/>
                <w:lang w:val="en-US"/>
              </w:rPr>
              <w:fldChar w:fldCharType="begin" w:fldLock="1"/>
            </w:r>
            <w:r w:rsidR="00EB7D2A" w:rsidRPr="006F45B6">
              <w:rPr>
                <w:rFonts w:ascii="Arial" w:hAnsi="Arial" w:cs="Arial"/>
                <w:sz w:val="17"/>
                <w:szCs w:val="17"/>
                <w:lang w:val="en-US"/>
              </w:rPr>
              <w:instrText>ADDIN CSL_CITATION {"citationItems":[{"id":"ITEM-1","itemData":{"ISSN":"0197-4580","PMID":"7723941","abstract":"Autoradiography was employed to compare the distribution and density of adrenergic (alpha 1, alpha 2, and beta) and serotonergic (5-HT1 and 5-HT2) receptors in the neocortex of young adult (3 to 10 years of age) and aged (&gt; 20 years of age) rhesus monkeys. The age-related changes in the density of adrenergic and serotonergic sites were area and layer specific. A decrease in the density of alpha 1 receptors occurred only in the superficial layers of the somatosensory cortex, whereas the density of alpha 2 receptors declined in layer I of the prefrontal cortex and in most layers of the motor and somatosensory regions. The increase in beta receptors was largely confined to the deep layers of the motor and somatosensory areas. The density of 5-HT1 sites decreased in most layers of the somatosensory cortex, while 5-HT2 receptors declined in the deep layers of the motor cortex and middle strata of the visual cortex. Overall, adrenergic and serotonergic receptors were least affected in the prefrontal cortex and most compromised in the motor and somatosensory cortex of aged primates.","author":[{"dropping-particle":"","family":"Bigham","given":"M H","non-dropping-particle":"","parse-names":false,"suffix":""},{"dropping-particle":"","family":"Lidow","given":"M S","non-dropping-particle":"","parse-names":false,"suffix":""}],"container-title":"Neurobiology of aging","id":"ITEM-1","issue":"1","issued":{"date-parts":[["1995"]]},"page":"91-104","title":"Adrenergic and serotonergic receptors in aged monkey neocortex.","type":"article-journal","volume":"16"},"uris":["http://www.mendeley.com/documents/?uuid=aad45eca-53da-4a81-838f-6bd11c55e814"]}],"mendeley":{"formattedCitation":"(Bigham and Lidow, 1995)","plainTextFormattedCitation":"(Bigham and Lidow, 1995)","previouslyFormattedCitation":"(Bigham and Lidow, 1995)"},"properties":{"noteIndex":0},"schema":"https://github.com/citation-style-language/schema/raw/master/csl-citation.json"}</w:instrText>
            </w:r>
            <w:r w:rsidRPr="006F45B6">
              <w:rPr>
                <w:rFonts w:ascii="Arial" w:hAnsi="Arial" w:cs="Arial"/>
                <w:sz w:val="17"/>
                <w:szCs w:val="17"/>
                <w:lang w:val="en-US"/>
              </w:rPr>
              <w:fldChar w:fldCharType="separate"/>
            </w:r>
            <w:r w:rsidR="00EB7D2A" w:rsidRPr="006F45B6">
              <w:rPr>
                <w:rFonts w:ascii="Arial" w:hAnsi="Arial" w:cs="Arial"/>
                <w:noProof/>
                <w:sz w:val="17"/>
                <w:szCs w:val="17"/>
                <w:lang w:val="en-US"/>
              </w:rPr>
              <w:t>(Bigham and Lidow, 1995)</w:t>
            </w:r>
            <w:r w:rsidRPr="006F45B6">
              <w:rPr>
                <w:rFonts w:ascii="Arial" w:hAnsi="Arial" w:cs="Arial"/>
                <w:sz w:val="17"/>
                <w:szCs w:val="17"/>
                <w:lang w:val="en-US"/>
              </w:rPr>
              <w:fldChar w:fldCharType="end"/>
            </w:r>
          </w:p>
        </w:tc>
      </w:tr>
      <w:tr w:rsidR="00254372" w:rsidRPr="006F45B6" w14:paraId="0EC38F7B" w14:textId="77777777" w:rsidTr="001F5792">
        <w:trPr>
          <w:jc w:val="center"/>
        </w:trPr>
        <w:tc>
          <w:tcPr>
            <w:tcW w:w="1560" w:type="dxa"/>
            <w:vMerge/>
            <w:tcBorders>
              <w:bottom w:val="single" w:sz="12" w:space="0" w:color="auto"/>
            </w:tcBorders>
          </w:tcPr>
          <w:p w14:paraId="07322560" w14:textId="77777777" w:rsidR="00254372" w:rsidRPr="006F45B6" w:rsidRDefault="00254372" w:rsidP="00AC1194">
            <w:pPr>
              <w:spacing w:before="20" w:after="20" w:line="247" w:lineRule="auto"/>
              <w:jc w:val="center"/>
              <w:rPr>
                <w:rFonts w:ascii="Arial" w:hAnsi="Arial" w:cs="Arial"/>
                <w:sz w:val="18"/>
                <w:szCs w:val="18"/>
                <w:lang w:val="en-US"/>
              </w:rPr>
            </w:pPr>
          </w:p>
        </w:tc>
        <w:tc>
          <w:tcPr>
            <w:tcW w:w="2263" w:type="dxa"/>
            <w:tcBorders>
              <w:bottom w:val="single" w:sz="12" w:space="0" w:color="auto"/>
            </w:tcBorders>
            <w:vAlign w:val="center"/>
          </w:tcPr>
          <w:p w14:paraId="29D0937E" w14:textId="77777777" w:rsidR="00254372" w:rsidRPr="006F45B6" w:rsidRDefault="00254372"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Brainstem -</w:t>
            </w:r>
          </w:p>
          <w:p w14:paraId="41B7046B" w14:textId="77777777" w:rsidR="00254372" w:rsidRPr="006F45B6" w:rsidRDefault="00317078"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Trigeminal n</w:t>
            </w:r>
            <w:r w:rsidR="00254372" w:rsidRPr="006F45B6">
              <w:rPr>
                <w:rFonts w:ascii="Arial" w:hAnsi="Arial" w:cs="Arial"/>
                <w:sz w:val="18"/>
                <w:szCs w:val="18"/>
                <w:lang w:val="en-US"/>
              </w:rPr>
              <w:t xml:space="preserve">ucleus </w:t>
            </w:r>
          </w:p>
        </w:tc>
        <w:tc>
          <w:tcPr>
            <w:tcW w:w="2381" w:type="dxa"/>
            <w:tcBorders>
              <w:bottom w:val="single" w:sz="12" w:space="0" w:color="auto"/>
            </w:tcBorders>
            <w:vAlign w:val="center"/>
          </w:tcPr>
          <w:p w14:paraId="253146D4" w14:textId="77777777" w:rsidR="00254372" w:rsidRPr="006F45B6" w:rsidRDefault="00254372"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 xml:space="preserve">Human </w:t>
            </w:r>
            <w:r w:rsidRPr="006F45B6">
              <w:rPr>
                <w:rFonts w:ascii="Arial" w:hAnsi="Arial" w:cs="Arial"/>
                <w:i/>
                <w:sz w:val="18"/>
                <w:szCs w:val="18"/>
                <w:lang w:val="en-US"/>
              </w:rPr>
              <w:t xml:space="preserve">(postmortem) </w:t>
            </w:r>
            <w:r w:rsidRPr="006F45B6">
              <w:rPr>
                <w:rFonts w:ascii="Arial" w:hAnsi="Arial" w:cs="Arial"/>
                <w:sz w:val="18"/>
                <w:szCs w:val="18"/>
                <w:lang w:val="en-US"/>
              </w:rPr>
              <w:t>(20-70 years)</w:t>
            </w:r>
          </w:p>
        </w:tc>
        <w:tc>
          <w:tcPr>
            <w:tcW w:w="2268" w:type="dxa"/>
            <w:tcBorders>
              <w:bottom w:val="single" w:sz="12" w:space="0" w:color="auto"/>
            </w:tcBorders>
            <w:vAlign w:val="center"/>
          </w:tcPr>
          <w:p w14:paraId="6E76F134" w14:textId="77777777" w:rsidR="00254372" w:rsidRPr="006F45B6" w:rsidRDefault="00254372" w:rsidP="00AC1194">
            <w:pPr>
              <w:spacing w:before="20" w:after="20" w:line="247" w:lineRule="auto"/>
              <w:jc w:val="center"/>
              <w:rPr>
                <w:rFonts w:ascii="Arial" w:hAnsi="Arial" w:cs="Arial"/>
                <w:sz w:val="18"/>
                <w:szCs w:val="18"/>
                <w:lang w:val="nl-BE"/>
              </w:rPr>
            </w:pPr>
            <w:r w:rsidRPr="006F45B6">
              <w:rPr>
                <w:rFonts w:ascii="Arial" w:hAnsi="Arial" w:cs="Arial"/>
                <w:sz w:val="18"/>
                <w:szCs w:val="18"/>
                <w:lang w:val="nl-BE"/>
              </w:rPr>
              <w:t>[</w:t>
            </w:r>
            <w:r w:rsidRPr="006F45B6">
              <w:rPr>
                <w:rFonts w:ascii="Arial" w:hAnsi="Arial" w:cs="Arial"/>
                <w:sz w:val="18"/>
                <w:szCs w:val="18"/>
                <w:vertAlign w:val="superscript"/>
                <w:lang w:val="nl-BE"/>
              </w:rPr>
              <w:t>3</w:t>
            </w:r>
            <w:r w:rsidRPr="006F45B6">
              <w:rPr>
                <w:rFonts w:ascii="Arial" w:hAnsi="Arial" w:cs="Arial"/>
                <w:sz w:val="18"/>
                <w:szCs w:val="18"/>
                <w:lang w:val="nl-BE"/>
              </w:rPr>
              <w:t xml:space="preserve">H]UK-14304 binding (Autoradiography); </w:t>
            </w:r>
            <w:r w:rsidRPr="006F45B6">
              <w:rPr>
                <w:rFonts w:ascii="Arial" w:hAnsi="Arial" w:cs="Arial"/>
                <w:b/>
                <w:sz w:val="18"/>
                <w:szCs w:val="18"/>
                <w:lang w:val="en-US"/>
              </w:rPr>
              <w:t>α</w:t>
            </w:r>
            <w:r w:rsidRPr="006F45B6">
              <w:rPr>
                <w:rFonts w:ascii="Arial" w:hAnsi="Arial" w:cs="Arial"/>
                <w:b/>
                <w:sz w:val="18"/>
                <w:szCs w:val="18"/>
                <w:lang w:val="nl-BE"/>
              </w:rPr>
              <w:t>2</w:t>
            </w:r>
          </w:p>
        </w:tc>
        <w:tc>
          <w:tcPr>
            <w:tcW w:w="1383" w:type="dxa"/>
            <w:tcBorders>
              <w:bottom w:val="single" w:sz="12" w:space="0" w:color="auto"/>
            </w:tcBorders>
            <w:vAlign w:val="center"/>
          </w:tcPr>
          <w:p w14:paraId="64104EF3" w14:textId="77777777" w:rsidR="00254372" w:rsidRPr="006F45B6" w:rsidRDefault="00254372"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No alteration</w:t>
            </w:r>
          </w:p>
        </w:tc>
        <w:tc>
          <w:tcPr>
            <w:tcW w:w="1418" w:type="dxa"/>
            <w:tcBorders>
              <w:bottom w:val="single" w:sz="12" w:space="0" w:color="auto"/>
            </w:tcBorders>
            <w:vAlign w:val="center"/>
          </w:tcPr>
          <w:p w14:paraId="60B1B23E" w14:textId="77777777" w:rsidR="00254372" w:rsidRPr="006F45B6" w:rsidRDefault="00254372" w:rsidP="00AC1194">
            <w:pPr>
              <w:spacing w:before="20" w:after="20" w:line="247" w:lineRule="auto"/>
              <w:jc w:val="center"/>
              <w:rPr>
                <w:rFonts w:ascii="Arial" w:hAnsi="Arial" w:cs="Arial"/>
                <w:sz w:val="18"/>
                <w:szCs w:val="18"/>
                <w:lang w:val="en-US"/>
              </w:rPr>
            </w:pPr>
          </w:p>
        </w:tc>
        <w:tc>
          <w:tcPr>
            <w:tcW w:w="1984" w:type="dxa"/>
            <w:tcBorders>
              <w:bottom w:val="single" w:sz="12" w:space="0" w:color="auto"/>
            </w:tcBorders>
            <w:vAlign w:val="center"/>
          </w:tcPr>
          <w:p w14:paraId="1C0FD8EE" w14:textId="77777777" w:rsidR="00254372" w:rsidRPr="006F45B6" w:rsidRDefault="00254372" w:rsidP="00AC1194">
            <w:pPr>
              <w:spacing w:before="20" w:after="20" w:line="247" w:lineRule="auto"/>
              <w:jc w:val="center"/>
              <w:rPr>
                <w:rFonts w:ascii="Arial" w:hAnsi="Arial" w:cs="Arial"/>
                <w:sz w:val="18"/>
                <w:szCs w:val="18"/>
                <w:lang w:val="en-US"/>
              </w:rPr>
            </w:pPr>
          </w:p>
        </w:tc>
        <w:tc>
          <w:tcPr>
            <w:tcW w:w="1424" w:type="dxa"/>
            <w:gridSpan w:val="2"/>
            <w:tcBorders>
              <w:bottom w:val="single" w:sz="12" w:space="0" w:color="auto"/>
            </w:tcBorders>
            <w:vAlign w:val="center"/>
          </w:tcPr>
          <w:p w14:paraId="2701E539" w14:textId="77777777" w:rsidR="00254372"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sz w:val="17"/>
                <w:szCs w:val="17"/>
                <w:lang w:val="en-US"/>
              </w:rPr>
              <w:fldChar w:fldCharType="begin" w:fldLock="1"/>
            </w:r>
            <w:r w:rsidR="00EB7D2A" w:rsidRPr="006F45B6">
              <w:rPr>
                <w:rFonts w:ascii="Arial" w:hAnsi="Arial" w:cs="Arial"/>
                <w:sz w:val="17"/>
                <w:szCs w:val="17"/>
                <w:lang w:val="en-US"/>
              </w:rPr>
              <w:instrText>ADDIN CSL_CITATION {"citationItems":[{"id":"ITEM-1","itemData":{"ISSN":"0304-3940","PMID":"1687760","abstract":"The effect of sex, postmortem delay and aging on alpha 2-adrenoceptor binding was studied in tissue sections from several representative regions of the human brain from 21 subjects using [3H]UK-14304 as a ligand. Sex and postmortem delay did not influence the density of alpha 2-receptors. Aging resulted in clear decreases in most forebrain areas examined (n. basalis greater than basal ganglia greater than hypothalamus greater than fronto-temporal cortex greater than hippocampus greater than visual cortex), whereas alpha 2-receptors did not significantly change with age in the amygdala and several infratentorial areas. We conclude that age-related, regionally specific decreases in the density of alpha 2-receptors occur in the human brain. The implications of these findings for age-dependent noradrenergic degeneration are discussed.","author":[{"dropping-particle":"","family":"Pascual","given":"J","non-dropping-particle":"","parse-names":false,"suffix":""},{"dropping-particle":"","family":"Arco","given":"C","non-dropping-particle":"del","parse-names":false,"suffix":""},{"dropping-particle":"","family":"González","given":"A M","non-dropping-particle":"","parse-names":false,"suffix":""},{"dropping-particle":"","family":"Díaz","given":"A","non-dropping-particle":"","parse-names":false,"suffix":""},{"dropping-particle":"","family":"Olmo","given":"E","non-dropping-particle":"del","parse-names":false,"suffix":""},{"dropping-particle":"","family":"Pazos","given":"A","non-dropping-particle":"","parse-names":false,"suffix":""}],"container-title":"Neuroscience letters","id":"ITEM-1","issue":"2","issued":{"date-parts":[["1991","12","9"]]},"page":"279-83","title":"Regionally specific age-dependent decline in alpha 2-adrenoceptors: an autoradiographic study in human brain.","type":"article-journal","volume":"133"},"uris":["http://www.mendeley.com/documents/?uuid=d4161631-c167-4e62-9a7a-cc30aefe14cf"]}],"mendeley":{"formattedCitation":"(Pascual et al., 1991)","plainTextFormattedCitation":"(Pascual et al., 1991)","previouslyFormattedCitation":"(Pascual et al., 1991)"},"properties":{"noteIndex":0},"schema":"https://github.com/citation-style-language/schema/raw/master/csl-citation.json"}</w:instrText>
            </w:r>
            <w:r w:rsidRPr="006F45B6">
              <w:rPr>
                <w:rFonts w:ascii="Arial" w:hAnsi="Arial" w:cs="Arial"/>
                <w:sz w:val="17"/>
                <w:szCs w:val="17"/>
                <w:lang w:val="en-US"/>
              </w:rPr>
              <w:fldChar w:fldCharType="separate"/>
            </w:r>
            <w:r w:rsidR="00EB7D2A" w:rsidRPr="006F45B6">
              <w:rPr>
                <w:rFonts w:ascii="Arial" w:hAnsi="Arial" w:cs="Arial"/>
                <w:noProof/>
                <w:sz w:val="17"/>
                <w:szCs w:val="17"/>
                <w:lang w:val="en-US"/>
              </w:rPr>
              <w:t>(Pascual et al., 1991)</w:t>
            </w:r>
            <w:r w:rsidRPr="006F45B6">
              <w:rPr>
                <w:rFonts w:ascii="Arial" w:hAnsi="Arial" w:cs="Arial"/>
                <w:sz w:val="17"/>
                <w:szCs w:val="17"/>
                <w:lang w:val="en-US"/>
              </w:rPr>
              <w:fldChar w:fldCharType="end"/>
            </w:r>
          </w:p>
        </w:tc>
      </w:tr>
      <w:tr w:rsidR="00B76C76" w:rsidRPr="006F45B6" w14:paraId="09B05BD7" w14:textId="77777777" w:rsidTr="001F5792">
        <w:trPr>
          <w:jc w:val="center"/>
        </w:trPr>
        <w:tc>
          <w:tcPr>
            <w:tcW w:w="1560" w:type="dxa"/>
            <w:vMerge w:val="restart"/>
            <w:tcBorders>
              <w:top w:val="single" w:sz="18" w:space="0" w:color="auto"/>
            </w:tcBorders>
            <w:vAlign w:val="center"/>
          </w:tcPr>
          <w:p w14:paraId="7F641801"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Dopamine Receptors</w:t>
            </w:r>
          </w:p>
        </w:tc>
        <w:tc>
          <w:tcPr>
            <w:tcW w:w="2263" w:type="dxa"/>
            <w:vMerge w:val="restart"/>
            <w:tcBorders>
              <w:top w:val="single" w:sz="18" w:space="0" w:color="auto"/>
            </w:tcBorders>
            <w:vAlign w:val="center"/>
          </w:tcPr>
          <w:p w14:paraId="3DF9D2A7"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Cerebellum</w:t>
            </w:r>
          </w:p>
        </w:tc>
        <w:tc>
          <w:tcPr>
            <w:tcW w:w="2381" w:type="dxa"/>
            <w:tcBorders>
              <w:top w:val="single" w:sz="18" w:space="0" w:color="auto"/>
            </w:tcBorders>
            <w:vAlign w:val="center"/>
          </w:tcPr>
          <w:p w14:paraId="341326E9"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sz w:val="18"/>
                <w:szCs w:val="18"/>
                <w:lang w:val="en-US"/>
              </w:rPr>
              <w:t>Male Fischer 344 rats (6 and 24 months)</w:t>
            </w:r>
          </w:p>
        </w:tc>
        <w:tc>
          <w:tcPr>
            <w:tcW w:w="2268" w:type="dxa"/>
            <w:tcBorders>
              <w:top w:val="single" w:sz="18" w:space="0" w:color="auto"/>
            </w:tcBorders>
            <w:vAlign w:val="center"/>
          </w:tcPr>
          <w:p w14:paraId="5DC8951B"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b/>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H]spiperone binding </w:t>
            </w:r>
            <w:r w:rsidRPr="006F45B6">
              <w:rPr>
                <w:rFonts w:ascii="Arial" w:hAnsi="Arial" w:cs="Arial"/>
                <w:sz w:val="18"/>
                <w:szCs w:val="18"/>
                <w:lang w:val="en-US"/>
              </w:rPr>
              <w:t>(Autoradiography)</w:t>
            </w:r>
            <w:r w:rsidRPr="006F45B6">
              <w:rPr>
                <w:rFonts w:ascii="Arial" w:hAnsi="Arial" w:cs="Arial"/>
                <w:noProof/>
                <w:sz w:val="18"/>
                <w:szCs w:val="18"/>
                <w:lang w:val="en-US"/>
              </w:rPr>
              <w:t>;</w:t>
            </w:r>
            <w:r w:rsidRPr="006F45B6">
              <w:rPr>
                <w:rFonts w:ascii="Arial" w:hAnsi="Arial" w:cs="Arial"/>
                <w:b/>
                <w:noProof/>
                <w:sz w:val="18"/>
                <w:szCs w:val="18"/>
                <w:lang w:val="en-US"/>
              </w:rPr>
              <w:t xml:space="preserve"> D2</w:t>
            </w:r>
          </w:p>
          <w:p w14:paraId="730D0C31"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H]nemonapride binding </w:t>
            </w:r>
            <w:r w:rsidRPr="006F45B6">
              <w:rPr>
                <w:rFonts w:ascii="Arial" w:hAnsi="Arial" w:cs="Arial"/>
                <w:sz w:val="18"/>
                <w:szCs w:val="18"/>
                <w:lang w:val="en-US"/>
              </w:rPr>
              <w:t>(Autoradiography)</w:t>
            </w:r>
            <w:r w:rsidRPr="006F45B6">
              <w:rPr>
                <w:rFonts w:ascii="Arial" w:hAnsi="Arial" w:cs="Arial"/>
                <w:noProof/>
                <w:sz w:val="18"/>
                <w:szCs w:val="18"/>
                <w:lang w:val="en-US"/>
              </w:rPr>
              <w:t xml:space="preserve">; </w:t>
            </w:r>
            <w:r w:rsidRPr="006F45B6">
              <w:rPr>
                <w:rFonts w:ascii="Arial" w:hAnsi="Arial" w:cs="Arial"/>
                <w:b/>
                <w:noProof/>
                <w:sz w:val="18"/>
                <w:szCs w:val="18"/>
                <w:lang w:val="en-US"/>
              </w:rPr>
              <w:t>D2</w:t>
            </w:r>
          </w:p>
        </w:tc>
        <w:tc>
          <w:tcPr>
            <w:tcW w:w="1383" w:type="dxa"/>
            <w:tcBorders>
              <w:top w:val="single" w:sz="18" w:space="0" w:color="auto"/>
            </w:tcBorders>
            <w:vAlign w:val="center"/>
          </w:tcPr>
          <w:p w14:paraId="56999668"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tcBorders>
              <w:top w:val="single" w:sz="18" w:space="0" w:color="auto"/>
            </w:tcBorders>
            <w:vAlign w:val="center"/>
          </w:tcPr>
          <w:p w14:paraId="5D2BEF1E"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tcBorders>
              <w:top w:val="single" w:sz="18" w:space="0" w:color="auto"/>
            </w:tcBorders>
            <w:vAlign w:val="center"/>
          </w:tcPr>
          <w:p w14:paraId="79813BD8"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tcBorders>
              <w:top w:val="single" w:sz="18" w:space="0" w:color="auto"/>
            </w:tcBorders>
            <w:vAlign w:val="center"/>
          </w:tcPr>
          <w:p w14:paraId="6DE1C786" w14:textId="2E58E2C3" w:rsidR="00B76C76"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sz w:val="17"/>
                <w:szCs w:val="17"/>
                <w:lang w:val="en-US"/>
              </w:rPr>
              <w:fldChar w:fldCharType="begin" w:fldLock="1"/>
            </w:r>
            <w:r w:rsidR="00AC1194" w:rsidRPr="006F45B6">
              <w:rPr>
                <w:rFonts w:ascii="Arial" w:hAnsi="Arial" w:cs="Arial"/>
                <w:sz w:val="17"/>
                <w:szCs w:val="17"/>
                <w:lang w:val="en-US"/>
              </w:rPr>
              <w:instrText>ADDIN CSL_CITATION {"citationItems":[{"id":"ITEM-1","itemData":{"DOI":"10.1016/S0022-510X(96)05343-9","ISBN":"0022-510X (Print)\\r0022-510X (Linking)","ISSN":"0022-510X","PMID":"9129108","abstract":"We studied the age-related alterations of dopaminergic receptors in the brain of Fisher 344 rats with various age (3 weeks and 6, 12, 18 and 24 months) using in vitro receptor autoradiography. [3H]SCH 23390, [3H]spiperone and [3H]nemonapride, and [3H]mazindol were used to label dopamine D1 receptors, dopamine D2 receptors and dopamine uptake sites, respectively. In immature rats (3 weeks old), [3H]SCH 23390 binding showed a significant increase in most brain regions compared to adult animals (6 months old), whereas [3H]spiperone and [3H]nemonapride bindings showed no significant alteration in any brain areas. In contrast, [3H]mazindol binding showed a significant decline in most brain regions. On the other hand, the age-related alterations in [3H]SCH 23390 binding were not observed in any brain regions. [3H]Spiperone and [3H]nemonapride bindings also showed no significant alteration in the brain during aging, except for a transient alteration in [3H]spiperone binding in the nucleus accumbens and hippocampus of 12 months old rats. However, [3H]mazindol binding showed a significant reduction in most brain areas of 12 months old rats. Thereafter, the age-related reduction in [3H]mazindol binding was observed in most brain regions of 18 and 24 months old rats. The results demonstrate that dopamine uptake sites are more susceptible to the aging process than both dopamine D1 and D2 receptors. Furthermore, our results suggest that dopaminergic receptors and dopamine uptake sites may develop with different patterns and speeds after birth. Our studies may provide valuable information concerning the effect of aging on dopaminergic systems.","author":[{"dropping-particle":"","family":"Araki","given":"Tsutomu","non-dropping-particle":"","parse-names":false,"suffix":""},{"dropping-particle":"","family":"Kato","given":"Hiroyuki","non-dropping-particle":"","parse-names":false,"suffix":""},{"dropping-particle":"","family":"Shuto","given":"Katsuro","non-dropping-particle":"","parse-names":false,"suffix":""},{"dropping-particle":"","family":"Fujiwara","given":"Takehiko","non-dropping-particle":"","parse-names":false,"suffix":""},{"dropping-particle":"","family":"Itoyama","given":"Yasuto","non-dropping-particle":"","parse-names":false,"suffix":""}],"container-title":"Journal of the neurological sciences","id":"ITEM-1","issue":"2","issued":{"date-parts":[["1997","5","29"]]},"page":"131-7","title":"Effect of aging on dopaminergic receptors and uptake sites in the rat brain studied by receptor autoradiography.","type":"article-journal","volume":"148"},"uris":["http://www.mendeley.com/documents/?uuid=415aeea2-6360-4daa-b13c-3454b3988e61"]}],"mendeley":{"formattedCitation":"(Araki et al., 1997)","plainTextFormattedCitation":"(Araki et al., 1997)","previouslyFormattedCitation":"(Araki et al., 1997)"},"properties":{"noteIndex":0},"schema":"https://github.com/citation-style-language/schema/raw/master/csl-citation.json"}</w:instrText>
            </w:r>
            <w:r w:rsidRPr="006F45B6">
              <w:rPr>
                <w:rFonts w:ascii="Arial" w:hAnsi="Arial" w:cs="Arial"/>
                <w:sz w:val="17"/>
                <w:szCs w:val="17"/>
                <w:lang w:val="en-US"/>
              </w:rPr>
              <w:fldChar w:fldCharType="separate"/>
            </w:r>
            <w:r w:rsidR="00B76C76" w:rsidRPr="006F45B6">
              <w:rPr>
                <w:rFonts w:ascii="Arial" w:hAnsi="Arial" w:cs="Arial"/>
                <w:noProof/>
                <w:sz w:val="17"/>
                <w:szCs w:val="17"/>
                <w:lang w:val="en-US"/>
              </w:rPr>
              <w:t>(Araki et al., 1997)</w:t>
            </w:r>
            <w:r w:rsidRPr="006F45B6">
              <w:rPr>
                <w:rFonts w:ascii="Arial" w:hAnsi="Arial" w:cs="Arial"/>
                <w:sz w:val="17"/>
                <w:szCs w:val="17"/>
                <w:lang w:val="en-US"/>
              </w:rPr>
              <w:fldChar w:fldCharType="end"/>
            </w:r>
          </w:p>
        </w:tc>
      </w:tr>
      <w:tr w:rsidR="00B76C76" w:rsidRPr="006F45B6" w14:paraId="04611A28" w14:textId="77777777" w:rsidTr="001F5792">
        <w:trPr>
          <w:jc w:val="center"/>
        </w:trPr>
        <w:tc>
          <w:tcPr>
            <w:tcW w:w="1560" w:type="dxa"/>
            <w:vMerge/>
          </w:tcPr>
          <w:p w14:paraId="4DBFF9D5"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58E03918"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2CFB29F5"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Male </w:t>
            </w:r>
            <w:proofErr w:type="spellStart"/>
            <w:r w:rsidRPr="006F45B6">
              <w:rPr>
                <w:rFonts w:ascii="Arial" w:hAnsi="Arial" w:cs="Arial"/>
                <w:sz w:val="18"/>
                <w:szCs w:val="18"/>
                <w:lang w:val="en-US"/>
              </w:rPr>
              <w:t>Wistar</w:t>
            </w:r>
            <w:proofErr w:type="spellEnd"/>
            <w:r w:rsidRPr="006F45B6">
              <w:rPr>
                <w:rFonts w:ascii="Arial" w:hAnsi="Arial" w:cs="Arial"/>
                <w:sz w:val="18"/>
                <w:szCs w:val="18"/>
                <w:lang w:val="en-US"/>
              </w:rPr>
              <w:t xml:space="preserve"> rats (3,12 and 24 months)</w:t>
            </w:r>
          </w:p>
        </w:tc>
        <w:tc>
          <w:tcPr>
            <w:tcW w:w="2268" w:type="dxa"/>
            <w:vAlign w:val="center"/>
          </w:tcPr>
          <w:p w14:paraId="3A85667C"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H]spiroperidol binding </w:t>
            </w:r>
            <w:r w:rsidRPr="006F45B6">
              <w:rPr>
                <w:rFonts w:ascii="Arial" w:hAnsi="Arial" w:cs="Arial"/>
                <w:sz w:val="18"/>
                <w:szCs w:val="18"/>
                <w:lang w:val="en-US"/>
              </w:rPr>
              <w:t>(Autoradiography)</w:t>
            </w:r>
            <w:r w:rsidRPr="006F45B6">
              <w:rPr>
                <w:rFonts w:ascii="Arial" w:hAnsi="Arial" w:cs="Arial"/>
                <w:noProof/>
                <w:sz w:val="18"/>
                <w:szCs w:val="18"/>
                <w:lang w:val="en-US"/>
              </w:rPr>
              <w:t xml:space="preserve">; </w:t>
            </w:r>
            <w:r w:rsidRPr="006F45B6">
              <w:rPr>
                <w:rFonts w:ascii="Arial" w:hAnsi="Arial" w:cs="Arial"/>
                <w:b/>
                <w:noProof/>
                <w:sz w:val="18"/>
                <w:szCs w:val="18"/>
                <w:lang w:val="en-US"/>
              </w:rPr>
              <w:t xml:space="preserve">D2-like </w:t>
            </w:r>
            <w:r w:rsidRPr="006F45B6">
              <w:rPr>
                <w:rFonts w:ascii="Arial" w:hAnsi="Arial" w:cs="Arial"/>
                <w:noProof/>
                <w:sz w:val="18"/>
                <w:szCs w:val="18"/>
                <w:lang w:val="en-US"/>
              </w:rPr>
              <w:t>(probably D3)</w:t>
            </w:r>
          </w:p>
        </w:tc>
        <w:tc>
          <w:tcPr>
            <w:tcW w:w="1383" w:type="dxa"/>
            <w:vAlign w:val="center"/>
          </w:tcPr>
          <w:p w14:paraId="2AB96BA7"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2663BFE2"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No alteration</w:t>
            </w:r>
          </w:p>
        </w:tc>
        <w:tc>
          <w:tcPr>
            <w:tcW w:w="1984" w:type="dxa"/>
            <w:vAlign w:val="center"/>
          </w:tcPr>
          <w:p w14:paraId="5BC50F40"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31E6F566"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{"citationItems":[{"id":"ITEM-1","itemData":{"ISSN":"0197-4580","PMID":"8786802","abstract":"The pharmacological properties and the anatomical localization of dopamine (DA) D2-like receptors were studied in the cerebellum of 3 months, 12 months, and 24 months male Wistar rats using combined radioligand binding and autoradiographic techniques with [3H]-spiroperidol as a ligand. The binding was consistent with the labelling of the DA D3 receptor subtype. The affinity for DA D2-like receptors was similar in the cerebellar cortex of the three animal groups investigated, whereas the density of binding sites (Bmax value) assessed using conventional radioligand binding techniques was reduced as a function of aging. Light microscope autoradiography revealed the localization of binding sites primarily in the molecular layer and to a lesser amount in Purkinje neurons layer. A loss of binding sites was noticeable with aging in the grey matter of the cerebellar cortex. It affected primarily the molecular layer. Analysis of radioligand binding data and light microscope autoradiography suggests that age-related changes of DA D2-like receptors depend in part by structural alterations of cerebellar cortex and in part by modifications in receptor expression.","author":[{"dropping-particle":"","family":"Ricci","given":"A","non-dropping-particle":"","parse-names":false,"suffix":""},{"dropping-particle":"","family":"Mammola","given":"C L","non-dropping-particle":"","parse-names":false,"suffix":""},{"dropping-particle":"","family":"Vega","given":"J A","non-dropping-particle":"","parse-names":false,"suffix":""},{"dropping-particle":"","family":"Zaccheo","given":"D","non-dropping-particle":"","parse-names":false,"suffix":""},{"dropping-particle":"","family":"Amenta","given":"F","non-dropping-particle":"","parse-names":false,"suffix":""}],"container-title":"Neurobiology of aging","id":"ITEM-1","issue":"1","issued":{"date-parts":[["1996"]]},"page":"45-52","title":"Density and pattern of dopamine D2-like receptors in the cerebellar cortex of aged rats.","type":"article-journal","volume":"17"},"uris":["http://www.mendeley.com/documents/?uuid=4ef8197c-50e7-40d4-8a63-709d28f15730"]}],"mendeley":{"formattedCitation":"(Ricci et al., 1996)","plainTextFormattedCitation":"(Ricci et al., 1996)","previouslyFormattedCitation":"(Ricci et al., 1996)"},"properties":{"noteIndex":0},"schema":"https://github.com/citation-style-language/schema/raw/master/csl-citation.json"}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(Ricci et al., 1996)</w:t>
            </w:r>
            <w:r w:rsidRPr="006F45B6">
              <w:rPr>
                <w:rFonts w:ascii="Arial" w:hAnsi="Arial" w:cs="Arial"/>
                <w:noProof/>
                <w:sz w:val="17"/>
                <w:szCs w:val="17"/>
                <w:lang w:val="en-US"/>
              </w:rPr>
              <w:fldChar w:fldCharType="end"/>
            </w:r>
          </w:p>
        </w:tc>
      </w:tr>
      <w:tr w:rsidR="00B76C76" w:rsidRPr="006F45B6" w14:paraId="4376D50F" w14:textId="77777777" w:rsidTr="001F5792">
        <w:trPr>
          <w:jc w:val="center"/>
        </w:trPr>
        <w:tc>
          <w:tcPr>
            <w:tcW w:w="1560" w:type="dxa"/>
            <w:vMerge/>
          </w:tcPr>
          <w:p w14:paraId="1C352AAE"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3EB306E4" w14:textId="77777777" w:rsidR="00B76C76" w:rsidRPr="006F45B6" w:rsidRDefault="00317078"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Corpora </w:t>
            </w:r>
            <w:proofErr w:type="spellStart"/>
            <w:r w:rsidRPr="006F45B6">
              <w:rPr>
                <w:rFonts w:ascii="Arial" w:hAnsi="Arial" w:cs="Arial"/>
                <w:sz w:val="18"/>
                <w:szCs w:val="18"/>
                <w:lang w:val="en-US"/>
              </w:rPr>
              <w:t>q</w:t>
            </w:r>
            <w:r w:rsidR="00B76C76" w:rsidRPr="006F45B6">
              <w:rPr>
                <w:rFonts w:ascii="Arial" w:hAnsi="Arial" w:cs="Arial"/>
                <w:sz w:val="18"/>
                <w:szCs w:val="18"/>
                <w:lang w:val="en-US"/>
              </w:rPr>
              <w:t>uadrigemina</w:t>
            </w:r>
            <w:proofErr w:type="spellEnd"/>
            <w:r w:rsidR="00B76C76" w:rsidRPr="006F45B6">
              <w:rPr>
                <w:rFonts w:ascii="Arial" w:hAnsi="Arial" w:cs="Arial"/>
                <w:sz w:val="18"/>
                <w:szCs w:val="18"/>
                <w:lang w:val="en-US"/>
              </w:rPr>
              <w:t xml:space="preserve"> – Inferior </w:t>
            </w:r>
            <w:proofErr w:type="spellStart"/>
            <w:r w:rsidR="00B76C76" w:rsidRPr="006F45B6">
              <w:rPr>
                <w:rFonts w:ascii="Arial" w:hAnsi="Arial" w:cs="Arial"/>
                <w:sz w:val="18"/>
                <w:szCs w:val="18"/>
                <w:lang w:val="en-US"/>
              </w:rPr>
              <w:t>Colliculus</w:t>
            </w:r>
            <w:proofErr w:type="spellEnd"/>
          </w:p>
        </w:tc>
        <w:tc>
          <w:tcPr>
            <w:tcW w:w="2381" w:type="dxa"/>
            <w:vAlign w:val="center"/>
          </w:tcPr>
          <w:p w14:paraId="751C1CB6"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sz w:val="18"/>
                <w:szCs w:val="18"/>
                <w:lang w:val="en-US"/>
              </w:rPr>
              <w:t>Fischer 344 rats (3 and 24 months)</w:t>
            </w:r>
          </w:p>
        </w:tc>
        <w:tc>
          <w:tcPr>
            <w:tcW w:w="2268" w:type="dxa"/>
            <w:vAlign w:val="center"/>
          </w:tcPr>
          <w:p w14:paraId="528661AF" w14:textId="0CA8BBF6"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35</w:t>
            </w:r>
            <w:r w:rsidRPr="006F45B6">
              <w:rPr>
                <w:rFonts w:ascii="Arial" w:hAnsi="Arial" w:cs="Arial"/>
                <w:noProof/>
                <w:sz w:val="18"/>
                <w:szCs w:val="18"/>
                <w:lang w:val="en-US"/>
              </w:rPr>
              <w:t>S]-labelled mRNA hybridization and Northe</w:t>
            </w:r>
            <w:r w:rsidR="00B15A33" w:rsidRPr="006F45B6">
              <w:rPr>
                <w:rFonts w:ascii="Arial" w:hAnsi="Arial" w:cs="Arial"/>
                <w:noProof/>
                <w:sz w:val="18"/>
                <w:szCs w:val="18"/>
                <w:lang w:val="en-US"/>
              </w:rPr>
              <w:t>r</w:t>
            </w:r>
            <w:r w:rsidRPr="006F45B6">
              <w:rPr>
                <w:rFonts w:ascii="Arial" w:hAnsi="Arial" w:cs="Arial"/>
                <w:noProof/>
                <w:sz w:val="18"/>
                <w:szCs w:val="18"/>
                <w:lang w:val="en-US"/>
              </w:rPr>
              <w:t xml:space="preserve">n blot; </w:t>
            </w:r>
            <w:r w:rsidRPr="006F45B6">
              <w:rPr>
                <w:rFonts w:ascii="Arial" w:hAnsi="Arial" w:cs="Arial"/>
                <w:b/>
                <w:sz w:val="18"/>
                <w:szCs w:val="18"/>
                <w:lang w:val="en-US"/>
              </w:rPr>
              <w:t>D2</w:t>
            </w:r>
          </w:p>
        </w:tc>
        <w:tc>
          <w:tcPr>
            <w:tcW w:w="1383" w:type="dxa"/>
            <w:vAlign w:val="center"/>
          </w:tcPr>
          <w:p w14:paraId="085E6240"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27EBE567"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1FCC6415"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Decreased D2 mRNA levels</w:t>
            </w:r>
          </w:p>
        </w:tc>
        <w:tc>
          <w:tcPr>
            <w:tcW w:w="1424" w:type="dxa"/>
            <w:gridSpan w:val="2"/>
            <w:vAlign w:val="center"/>
          </w:tcPr>
          <w:p w14:paraId="7F282DED" w14:textId="77777777" w:rsidR="00B76C76" w:rsidRPr="006F45B6" w:rsidRDefault="00C80126" w:rsidP="00AC1194">
            <w:pPr>
              <w:spacing w:before="20" w:after="20" w:line="247" w:lineRule="auto"/>
              <w:jc w:val="center"/>
              <w:rPr>
                <w:rFonts w:ascii="Arial" w:hAnsi="Arial" w:cs="Arial"/>
                <w:sz w:val="17"/>
                <w:szCs w:val="17"/>
                <w:lang w:val="en-US"/>
              </w:rPr>
            </w:pPr>
            <w:r w:rsidRPr="006F45B6">
              <w:rPr>
                <w:rFonts w:ascii="Calibri" w:hAnsi="Calibri"/>
                <w:sz w:val="17"/>
                <w:szCs w:val="17"/>
                <w:lang w:val="en-US"/>
              </w:rPr>
              <w:fldChar w:fldCharType="begin" w:fldLock="1"/>
            </w:r>
            <w:r w:rsidR="00B76C76" w:rsidRPr="006F45B6">
              <w:rPr>
                <w:rFonts w:ascii="Calibri" w:hAnsi="Calibri"/>
                <w:sz w:val="17"/>
                <w:szCs w:val="17"/>
                <w:lang w:val="en-US"/>
              </w:rPr>
              <w:instrText>ADDIN CSL_CITATION {"citationItems":[{"id":"ITEM-1","itemData":{"ISSN":"0197-0186","PMID":"1365455","abstract":"The influence of ontogeny and aging on the D2 dopamine receptor mRNA in rat brain were examined using in situ hybridization histochemistry and Northern analysis utilizing oligonucleotide probes complementary to the different D2 mRNA subtypes. At birth, there was a high level of D2 dopamine receptor mRNA in corpus striatum relative to that found in the cerebral cortex and other brain areas. The hybridization signal of striatum (using a probe that hybridizes to both the D2A and D2B mRNA) increased during the first two postnatal weeks, reached a peak at day 16, then declined slightly. The D2A mRNA showed a similar distribution and developmental pattern. Intracisternal injection of 6-hydroxydopamine into neonates did not significantly alter the increase of the D2 dopamine receptor mRNAs, suggesting that neuronal input does not influence the ontogenetic development of this mRNA. In striatum, olfactory tubercule and inferior colliculus, the D2A mRNA declined between 3 and 24 months of age. By contrast, there was an age-related increase in the D2A mRNA in the anterior and intermediate lobes of the pituitary. The mRNA for the D2B dopamine receptor showed very low but nevertheless detectable levels in striatum, olfactory tubercule and pituitary. Like with the D2A mRNA, in 24-month-old rats the D2B mRNA declined in striatum and olfactory tubercule and increased in pituitary. These results show that there are differential tissue-related changes in the mRNAs for the D2 dopamine receptor during both development and aging.","author":[{"dropping-particle":"","family":"Weiss","given":"B","non-dropping-particle":"","parse-names":false,"suffix":""},{"dropping-particle":"","family":"Chen","given":"J F","non-dropping-particle":"","parse-names":false,"suffix":""},{"dropping-particle":"","family":"Zhang","given":"S","non-dropping-particle":"","parse-names":false,"suffix":""},{"dropping-particle":"","family":"Zhou","given":"L W","non-dropping-particle":"","parse-names":false,"suffix":""}],"container-title":"Neurochemistry international","id":"ITEM-1","issued":{"date-parts":[["1992","3"]]},"page":"49S-58S","title":"Developmental and age-related changes in the D2 dopamine receptor mRNA subtypes in rat brain.","type":"article-journal","volume":"20 Suppl"},"uris":["http://www.mendeley.com/documents/?uuid=b844e564-02f5-45fa-a99b-0a9838217ba9"]}],"mendeley":{"formattedCitation":"(Weiss et al., 1992)","plainTextFormattedCitation":"(Weiss et al., 1992)","previouslyFormattedCitation":"(Weiss et al., 1992)"},"properties":{"noteIndex":0},"schema":"https://github.com/citation-style-language/schema/raw/master/csl-citation.json"}</w:instrText>
            </w:r>
            <w:r w:rsidRPr="006F45B6">
              <w:rPr>
                <w:rFonts w:ascii="Calibri" w:hAnsi="Calibri"/>
                <w:sz w:val="17"/>
                <w:szCs w:val="17"/>
                <w:lang w:val="en-US"/>
              </w:rPr>
              <w:fldChar w:fldCharType="separate"/>
            </w:r>
            <w:r w:rsidR="00B76C76" w:rsidRPr="006F45B6">
              <w:rPr>
                <w:rFonts w:ascii="Calibri" w:hAnsi="Calibri"/>
                <w:noProof/>
                <w:sz w:val="17"/>
                <w:szCs w:val="17"/>
                <w:lang w:val="en-US"/>
              </w:rPr>
              <w:t>(Weiss et al., 1992)</w:t>
            </w:r>
            <w:r w:rsidRPr="006F45B6">
              <w:rPr>
                <w:rFonts w:ascii="Calibri" w:hAnsi="Calibri"/>
                <w:sz w:val="17"/>
                <w:szCs w:val="17"/>
                <w:lang w:val="en-US"/>
              </w:rPr>
              <w:fldChar w:fldCharType="end"/>
            </w:r>
          </w:p>
        </w:tc>
      </w:tr>
      <w:tr w:rsidR="00B76C76" w:rsidRPr="006F45B6" w14:paraId="18F7B439" w14:textId="77777777" w:rsidTr="001F5792">
        <w:trPr>
          <w:jc w:val="center"/>
        </w:trPr>
        <w:tc>
          <w:tcPr>
            <w:tcW w:w="1560" w:type="dxa"/>
            <w:vMerge/>
          </w:tcPr>
          <w:p w14:paraId="40D872F2"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restart"/>
            <w:vAlign w:val="center"/>
          </w:tcPr>
          <w:p w14:paraId="4ABE873A" w14:textId="77777777" w:rsidR="00B76C76" w:rsidRPr="006F45B6" w:rsidRDefault="00F575A6" w:rsidP="00AC1194">
            <w:pPr>
              <w:spacing w:before="20" w:after="20" w:line="247" w:lineRule="auto"/>
              <w:jc w:val="center"/>
              <w:rPr>
                <w:rFonts w:ascii="Arial" w:hAnsi="Arial" w:cs="Arial"/>
                <w:sz w:val="18"/>
                <w:szCs w:val="18"/>
                <w:lang w:val="en-US"/>
              </w:rPr>
            </w:pPr>
            <w:proofErr w:type="spellStart"/>
            <w:r w:rsidRPr="006F45B6">
              <w:rPr>
                <w:rFonts w:ascii="Arial" w:hAnsi="Arial" w:cs="Arial"/>
                <w:sz w:val="18"/>
                <w:szCs w:val="18"/>
                <w:lang w:val="en-US"/>
              </w:rPr>
              <w:t>Substantia</w:t>
            </w:r>
            <w:proofErr w:type="spellEnd"/>
            <w:r w:rsidRPr="006F45B6">
              <w:rPr>
                <w:rFonts w:ascii="Arial" w:hAnsi="Arial" w:cs="Arial"/>
                <w:sz w:val="18"/>
                <w:szCs w:val="18"/>
                <w:lang w:val="en-US"/>
              </w:rPr>
              <w:t xml:space="preserve"> </w:t>
            </w:r>
            <w:proofErr w:type="spellStart"/>
            <w:r w:rsidRPr="006F45B6">
              <w:rPr>
                <w:rFonts w:ascii="Arial" w:hAnsi="Arial" w:cs="Arial"/>
                <w:sz w:val="18"/>
                <w:szCs w:val="18"/>
                <w:lang w:val="en-US"/>
              </w:rPr>
              <w:t>n</w:t>
            </w:r>
            <w:r w:rsidR="00B76C76" w:rsidRPr="006F45B6">
              <w:rPr>
                <w:rFonts w:ascii="Arial" w:hAnsi="Arial" w:cs="Arial"/>
                <w:sz w:val="18"/>
                <w:szCs w:val="18"/>
                <w:lang w:val="en-US"/>
              </w:rPr>
              <w:t>igra</w:t>
            </w:r>
            <w:proofErr w:type="spellEnd"/>
          </w:p>
        </w:tc>
        <w:tc>
          <w:tcPr>
            <w:tcW w:w="2381" w:type="dxa"/>
            <w:vAlign w:val="center"/>
          </w:tcPr>
          <w:p w14:paraId="0A56A9B2"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sz w:val="18"/>
                <w:szCs w:val="18"/>
                <w:lang w:val="en-US"/>
              </w:rPr>
              <w:t>Male Fischer 344 rats (6 and 24 months)</w:t>
            </w:r>
          </w:p>
        </w:tc>
        <w:tc>
          <w:tcPr>
            <w:tcW w:w="2268" w:type="dxa"/>
            <w:vAlign w:val="center"/>
          </w:tcPr>
          <w:p w14:paraId="39B8BB2D"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b/>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H]spiperone binding </w:t>
            </w:r>
            <w:r w:rsidRPr="006F45B6">
              <w:rPr>
                <w:rFonts w:ascii="Arial" w:hAnsi="Arial" w:cs="Arial"/>
                <w:sz w:val="18"/>
                <w:szCs w:val="18"/>
                <w:lang w:val="en-US"/>
              </w:rPr>
              <w:t>(Autoradiography)</w:t>
            </w:r>
            <w:r w:rsidRPr="006F45B6">
              <w:rPr>
                <w:rFonts w:ascii="Arial" w:hAnsi="Arial" w:cs="Arial"/>
                <w:noProof/>
                <w:sz w:val="18"/>
                <w:szCs w:val="18"/>
                <w:lang w:val="en-US"/>
              </w:rPr>
              <w:t>;</w:t>
            </w:r>
            <w:r w:rsidRPr="006F45B6">
              <w:rPr>
                <w:rFonts w:ascii="Arial" w:hAnsi="Arial" w:cs="Arial"/>
                <w:b/>
                <w:noProof/>
                <w:sz w:val="18"/>
                <w:szCs w:val="18"/>
                <w:lang w:val="en-US"/>
              </w:rPr>
              <w:t xml:space="preserve"> D2</w:t>
            </w:r>
          </w:p>
          <w:p w14:paraId="7EF178F2"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H]nemonapride binding </w:t>
            </w:r>
            <w:r w:rsidRPr="006F45B6">
              <w:rPr>
                <w:rFonts w:ascii="Arial" w:hAnsi="Arial" w:cs="Arial"/>
                <w:sz w:val="18"/>
                <w:szCs w:val="18"/>
                <w:lang w:val="en-US"/>
              </w:rPr>
              <w:t xml:space="preserve">(Autoradiography); </w:t>
            </w:r>
            <w:r w:rsidRPr="006F45B6">
              <w:rPr>
                <w:rFonts w:ascii="Arial" w:hAnsi="Arial" w:cs="Arial"/>
                <w:b/>
                <w:noProof/>
                <w:sz w:val="18"/>
                <w:szCs w:val="18"/>
                <w:lang w:val="en-US"/>
              </w:rPr>
              <w:t>D2</w:t>
            </w:r>
          </w:p>
        </w:tc>
        <w:tc>
          <w:tcPr>
            <w:tcW w:w="1383" w:type="dxa"/>
            <w:vAlign w:val="center"/>
          </w:tcPr>
          <w:p w14:paraId="10B9E6AF"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vAlign w:val="center"/>
          </w:tcPr>
          <w:p w14:paraId="46D38A56"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3C6ED903"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038824C8" w14:textId="22789D82" w:rsidR="00B76C76" w:rsidRPr="006F45B6" w:rsidRDefault="00C80126" w:rsidP="00AC1194">
            <w:pPr>
              <w:spacing w:before="20" w:after="20" w:line="247" w:lineRule="auto"/>
              <w:jc w:val="center"/>
              <w:rPr>
                <w:rFonts w:ascii="Arial" w:hAnsi="Arial" w:cs="Arial"/>
                <w:sz w:val="17"/>
                <w:szCs w:val="17"/>
                <w:lang w:val="en-US"/>
              </w:rPr>
            </w:pPr>
            <w:r w:rsidRPr="006F45B6">
              <w:rPr>
                <w:rFonts w:ascii="Calibri" w:hAnsi="Calibri"/>
                <w:sz w:val="17"/>
                <w:szCs w:val="17"/>
                <w:lang w:val="en-US"/>
              </w:rPr>
              <w:fldChar w:fldCharType="begin" w:fldLock="1"/>
            </w:r>
            <w:r w:rsidR="00AC1194" w:rsidRPr="006F45B6">
              <w:rPr>
                <w:rFonts w:ascii="Calibri" w:hAnsi="Calibri"/>
                <w:sz w:val="17"/>
                <w:szCs w:val="17"/>
                <w:lang w:val="en-US"/>
              </w:rPr>
              <w:instrText>ADDIN CSL_CITATION {"citationItems":[{"id":"ITEM-1","itemData":{"DOI":"10.1016/S0022-510X(96)05343-9","ISBN":"0022-510X (Print)\\r0022-510X (Linking)","ISSN":"0022-510X","PMID":"9129108","abstract":"We studied the age-related alterations of dopaminergic receptors in the brain of Fisher 344 rats with various age (3 weeks and 6, 12, 18 and 24 months) using in vitro receptor autoradiography. [3H]SCH 23390, [3H]spiperone and [3H]nemonapride, and [3H]mazindol were used to label dopamine D1 receptors, dopamine D2 receptors and dopamine uptake sites, respectively. In immature rats (3 weeks old), [3H]SCH 23390 binding showed a significant increase in most brain regions compared to adult animals (6 months old), whereas [3H]spiperone and [3H]nemonapride bindings showed no significant alteration in any brain areas. In contrast, [3H]mazindol binding showed a significant decline in most brain regions. On the other hand, the age-related alterations in [3H]SCH 23390 binding were not observed in any brain regions. [3H]Spiperone and [3H]nemonapride bindings also showed no significant alteration in the brain during aging, except for a transient alteration in [3H]spiperone binding in the nucleus accumbens and hippocampus of 12 months old rats. However, [3H]mazindol binding showed a significant reduction in most brain areas of 12 months old rats. Thereafter, the age-related reduction in [3H]mazindol binding was observed in most brain regions of 18 and 24 months old rats. The results demonstrate that dopamine uptake sites are more susceptible to the aging process than both dopamine D1 and D2 receptors. Furthermore, our results suggest that dopaminergic receptors and dopamine uptake sites may develop with different patterns and speeds after birth. Our studies may provide valuable information concerning the effect of aging on dopaminergic systems.","author":[{"dropping-particle":"","family":"Araki","given":"Tsutomu","non-dropping-particle":"","parse-names":false,"suffix":""},{"dropping-particle":"","family":"Kato","given":"Hiroyuki","non-dropping-particle":"","parse-names":false,"suffix":""},{"dropping-particle":"","family":"Shuto","given":"Katsuro","non-dropping-particle":"","parse-names":false,"suffix":""},{"dropping-particle":"","family":"Fujiwara","given":"Takehiko","non-dropping-particle":"","parse-names":false,"suffix":""},{"dropping-particle":"","family":"Itoyama","given":"Yasuto","non-dropping-particle":"","parse-names":false,"suffix":""}],"container-title":"Journal of the neurological sciences","id":"ITEM-1","issue":"2","issued":{"date-parts":[["1997","5","29"]]},"page":"131-7","title":"Effect of aging on dopaminergic receptors and uptake sites in the rat brain studied by receptor autoradiography.","type":"article-journal","volume":"148"},"uris":["http://www.mendeley.com/documents/?uuid=415aeea2-6360-4daa-b13c-3454b3988e61"]}],"mendeley":{"formattedCitation":"(Araki et al., 1997)","plainTextFormattedCitation":"(Araki et al., 1997)","previouslyFormattedCitation":"(Araki et al., 1997)"},"properties":{"noteIndex":0},"schema":"https://github.com/citation-style-language/schema/raw/master/csl-citation.json"}</w:instrText>
            </w:r>
            <w:r w:rsidRPr="006F45B6">
              <w:rPr>
                <w:rFonts w:ascii="Calibri" w:hAnsi="Calibri"/>
                <w:sz w:val="17"/>
                <w:szCs w:val="17"/>
                <w:lang w:val="en-US"/>
              </w:rPr>
              <w:fldChar w:fldCharType="separate"/>
            </w:r>
            <w:r w:rsidR="00B76C76" w:rsidRPr="006F45B6">
              <w:rPr>
                <w:rFonts w:ascii="Calibri" w:hAnsi="Calibri"/>
                <w:noProof/>
                <w:sz w:val="17"/>
                <w:szCs w:val="17"/>
                <w:lang w:val="en-US"/>
              </w:rPr>
              <w:t>(Araki et al., 1997)</w:t>
            </w:r>
            <w:r w:rsidRPr="006F45B6">
              <w:rPr>
                <w:rFonts w:ascii="Calibri" w:hAnsi="Calibri"/>
                <w:sz w:val="17"/>
                <w:szCs w:val="17"/>
                <w:lang w:val="en-US"/>
              </w:rPr>
              <w:fldChar w:fldCharType="end"/>
            </w:r>
          </w:p>
        </w:tc>
      </w:tr>
      <w:tr w:rsidR="00B76C76" w:rsidRPr="006F45B6" w14:paraId="16C6D600" w14:textId="77777777" w:rsidTr="001F5792">
        <w:trPr>
          <w:jc w:val="center"/>
        </w:trPr>
        <w:tc>
          <w:tcPr>
            <w:tcW w:w="1560" w:type="dxa"/>
            <w:vMerge/>
          </w:tcPr>
          <w:p w14:paraId="71C99E95"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5ED5BCF4"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48BEBC2D"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Male </w:t>
            </w:r>
            <w:proofErr w:type="spellStart"/>
            <w:r w:rsidRPr="006F45B6">
              <w:rPr>
                <w:rFonts w:ascii="Arial" w:hAnsi="Arial" w:cs="Arial"/>
                <w:sz w:val="18"/>
                <w:szCs w:val="18"/>
                <w:lang w:val="en-US"/>
              </w:rPr>
              <w:t>Wistar</w:t>
            </w:r>
            <w:proofErr w:type="spellEnd"/>
            <w:r w:rsidRPr="006F45B6">
              <w:rPr>
                <w:rFonts w:ascii="Arial" w:hAnsi="Arial" w:cs="Arial"/>
                <w:sz w:val="18"/>
                <w:szCs w:val="18"/>
                <w:lang w:val="en-US"/>
              </w:rPr>
              <w:t>-Kyoto rats (6 and 24 months)</w:t>
            </w:r>
          </w:p>
        </w:tc>
        <w:tc>
          <w:tcPr>
            <w:tcW w:w="2268" w:type="dxa"/>
            <w:vAlign w:val="center"/>
          </w:tcPr>
          <w:p w14:paraId="5845D487"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 xml:space="preserve">RT-PCR (mRNA); </w:t>
            </w:r>
            <w:r w:rsidRPr="006F45B6">
              <w:rPr>
                <w:rFonts w:ascii="Arial" w:hAnsi="Arial" w:cs="Arial"/>
                <w:b/>
                <w:noProof/>
                <w:sz w:val="18"/>
                <w:szCs w:val="18"/>
                <w:lang w:val="en-US"/>
              </w:rPr>
              <w:t>D2</w:t>
            </w:r>
          </w:p>
        </w:tc>
        <w:tc>
          <w:tcPr>
            <w:tcW w:w="1383" w:type="dxa"/>
            <w:vAlign w:val="center"/>
          </w:tcPr>
          <w:p w14:paraId="09F71224"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667FB369"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4C12B629"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Decreased D2 mRNA levels</w:t>
            </w:r>
          </w:p>
        </w:tc>
        <w:tc>
          <w:tcPr>
            <w:tcW w:w="1424" w:type="dxa"/>
            <w:gridSpan w:val="2"/>
            <w:vAlign w:val="center"/>
          </w:tcPr>
          <w:p w14:paraId="04E315C5"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{"citationItems":[{"id":"ITEM-1","itemData":{"ISSN":"0197-4580","PMID":"7891826","abstract":"Reverse Transcriptase-Polymerase Chain Reaction technique was used to determine the levels of the mRNAs encoding different receptors belonging to the D2 family in various brain areas of 6-, 12-, 18-, and 24-month-old rats. We found a progressive, age-dependent reduction in the mRNA levels of D2 short and D2 long receptors in corpus striatum, substantia nigra, and frontal cortex. D2 short and D2 long receptor mRNA levels were unchanged in hippocampus and olfactory tubercle, while they increased in pituitary. D3 receptor mRNA levels were reduced in olfactory tubercle and unchanged in striatum. D4 receptor mRNA levels were unmodified in pituitary gland. These data suggest that the molecular mechanisms responsible for regulating the pattern of expression of the various dopamine receptors are differentially regulated by aging.","author":[{"dropping-particle":"","family":"Valerio","given":"A","non-dropping-particle":"","parse-names":false,"suffix":""},{"dropping-particle":"","family":"Belloni","given":"M","non-dropping-particle":"","parse-names":false,"suffix":""},{"dropping-particle":"","family":"Gorno","given":"M L","non-dropping-particle":"","parse-names":false,"suffix":""},{"dropping-particle":"","family":"Tinti","given":"C","non-dropping-particle":"","parse-names":false,"suffix":""},{"dropping-particle":"","family":"Memo","given":"M","non-dropping-particle":"","parse-names":false,"suffix":""},{"dropping-particle":"","family":"Spano","given":"P","non-dropping-particle":"","parse-names":false,"suffix":""}],"container-title":"Neurobiology of aging","id":"ITEM-1","issue":"6","issued":{"date-parts":[["1994"]]},"page":"713-9","title":"Dopamine D2, D3, and D4 receptor mRNA levels in rat brain and pituitary during aging.","type":"article-journal","volume":"15"},"uris":["http://www.mendeley.com/documents/?uuid=4e334874-7266-4ee7-b64b-c84e2e900381"]}],"mendeley":{"formattedCitation":"(Valerio et al., 1994)","plainTextFormattedCitation":"(Valerio et al., 1994)","previouslyFormattedCitation":"(Valerio et al., 1994)"},"properties":{"noteIndex":0},"schema":"https://github.com/citation-style-language/schema/raw/master/csl-citation.json"}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(Valerio et al., 1994)</w:t>
            </w:r>
            <w:r w:rsidRPr="006F45B6">
              <w:rPr>
                <w:rFonts w:ascii="Arial" w:hAnsi="Arial" w:cs="Arial"/>
                <w:noProof/>
                <w:sz w:val="17"/>
                <w:szCs w:val="17"/>
                <w:lang w:val="en-US"/>
              </w:rPr>
              <w:fldChar w:fldCharType="end"/>
            </w:r>
          </w:p>
        </w:tc>
      </w:tr>
      <w:tr w:rsidR="00B76C76" w:rsidRPr="006F45B6" w14:paraId="28093260" w14:textId="77777777" w:rsidTr="001F5792">
        <w:trPr>
          <w:jc w:val="center"/>
        </w:trPr>
        <w:tc>
          <w:tcPr>
            <w:tcW w:w="1560" w:type="dxa"/>
            <w:vMerge/>
          </w:tcPr>
          <w:p w14:paraId="650C70A6"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294A886B"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2B602ADE" w14:textId="77777777" w:rsidR="00B76C76" w:rsidRPr="006F45B6" w:rsidRDefault="00B76C76" w:rsidP="00AC1194">
            <w:pPr>
              <w:spacing w:before="20" w:after="20" w:line="247" w:lineRule="auto"/>
              <w:jc w:val="center"/>
              <w:rPr>
                <w:rFonts w:ascii="Arial" w:hAnsi="Arial" w:cs="Arial"/>
                <w:i/>
                <w:sz w:val="18"/>
                <w:szCs w:val="18"/>
                <w:lang w:val="en-US"/>
              </w:rPr>
            </w:pPr>
            <w:r w:rsidRPr="006F45B6">
              <w:rPr>
                <w:rFonts w:ascii="Arial" w:hAnsi="Arial" w:cs="Arial"/>
                <w:sz w:val="18"/>
                <w:szCs w:val="18"/>
                <w:lang w:val="en-US"/>
              </w:rPr>
              <w:t>Human (18-73 years)</w:t>
            </w:r>
          </w:p>
        </w:tc>
        <w:tc>
          <w:tcPr>
            <w:tcW w:w="2268" w:type="dxa"/>
            <w:vAlign w:val="center"/>
          </w:tcPr>
          <w:p w14:paraId="235950C1" w14:textId="77777777" w:rsidR="00B76C76" w:rsidRPr="006F45B6" w:rsidRDefault="00B76C76" w:rsidP="00AC1194">
            <w:pPr>
              <w:widowControl w:val="0"/>
              <w:autoSpaceDE w:val="0"/>
              <w:autoSpaceDN w:val="0"/>
              <w:adjustRightInd w:val="0"/>
              <w:spacing w:before="20" w:after="20" w:line="247" w:lineRule="auto"/>
              <w:ind w:right="-105"/>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11</w:t>
            </w:r>
            <w:r w:rsidRPr="006F45B6">
              <w:rPr>
                <w:rFonts w:ascii="Arial" w:hAnsi="Arial" w:cs="Arial"/>
                <w:noProof/>
                <w:sz w:val="18"/>
                <w:szCs w:val="18"/>
                <w:lang w:val="en-US"/>
              </w:rPr>
              <w:t>C]-(+)4-Propyl- 3,4,4a,5,6,10b-hexahydro-</w:t>
            </w:r>
            <w:r w:rsidRPr="006F45B6">
              <w:rPr>
                <w:rFonts w:ascii="Arial" w:hAnsi="Arial" w:cs="Arial"/>
                <w:i/>
                <w:noProof/>
                <w:sz w:val="18"/>
                <w:szCs w:val="18"/>
                <w:lang w:val="en-US"/>
              </w:rPr>
              <w:t>2H</w:t>
            </w:r>
            <w:r w:rsidRPr="006F45B6">
              <w:rPr>
                <w:rFonts w:ascii="Arial" w:hAnsi="Arial" w:cs="Arial"/>
                <w:noProof/>
                <w:sz w:val="18"/>
                <w:szCs w:val="18"/>
                <w:lang w:val="en-US"/>
              </w:rPr>
              <w:t xml:space="preserve">-naphtho[1,2-b][1,4]oxazin-9-ol binding (PET); </w:t>
            </w:r>
            <w:r w:rsidRPr="006F45B6">
              <w:rPr>
                <w:rFonts w:ascii="Arial" w:hAnsi="Arial" w:cs="Arial"/>
                <w:b/>
                <w:noProof/>
                <w:sz w:val="18"/>
                <w:szCs w:val="18"/>
                <w:lang w:val="en-US"/>
              </w:rPr>
              <w:t>D3</w:t>
            </w:r>
          </w:p>
        </w:tc>
        <w:tc>
          <w:tcPr>
            <w:tcW w:w="1383" w:type="dxa"/>
            <w:vAlign w:val="center"/>
          </w:tcPr>
          <w:p w14:paraId="347BC83E"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0BBDBAFC"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08BAFB77" w14:textId="77777777" w:rsidR="007736D0"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 xml:space="preserve">No alteration in nondisplaceable binding potential </w:t>
            </w:r>
            <w:r w:rsidR="00F575A6" w:rsidRPr="006F45B6">
              <w:rPr>
                <w:rFonts w:ascii="Arial" w:hAnsi="Arial" w:cs="Arial"/>
                <w:noProof/>
                <w:sz w:val="18"/>
                <w:szCs w:val="18"/>
                <w:lang w:val="en-US"/>
              </w:rPr>
              <w:t>of an a</w:t>
            </w:r>
            <w:r w:rsidR="007736D0" w:rsidRPr="006F45B6">
              <w:rPr>
                <w:rFonts w:ascii="Arial" w:hAnsi="Arial" w:cs="Arial"/>
                <w:noProof/>
                <w:sz w:val="18"/>
                <w:szCs w:val="18"/>
                <w:lang w:val="en-US"/>
              </w:rPr>
              <w:t>gonist</w:t>
            </w:r>
          </w:p>
        </w:tc>
        <w:tc>
          <w:tcPr>
            <w:tcW w:w="1424" w:type="dxa"/>
            <w:gridSpan w:val="2"/>
            <w:vAlign w:val="center"/>
          </w:tcPr>
          <w:p w14:paraId="084DB443"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{"citationItems":[{"id":"ITEM-1","itemData":{"DOI":"10.1038/jcbfm.2015.129","ISSN":"1559-7016","PMID":"26058690","abstract":"Positron emission tomography with antagonist radiotracers has showed that striatal dopamine D2/3 receptor (D2/3R) availability decreases with age. However, no study has specifically assessed whether D2/3R availability decreases with age in healthy persons as measured with agonist radiotracers. Moreover, it is unknown whether D3R availability changes with age in healthy humans. Thus, we explored the relationship between age and D2/3R availability in healthy humans using the D3 receptor (D3R)-preferential agonist radiotracer [(11)C]-(+)-PHNO (n=72, mean±s.d. age=40±15, range=18 to 73) and the antagonist [(11)C]-Raclopride (n=70, mean±s.d. age =40±14, range=18 to 73) (both, n=33). The contribution of D3R to the [(11)C]-(+)-PHNO signal varies across regions of interest; the substantia nigra and hypothalamus represent D3R-specific regions, the ventral pallidum, globus pallidus, and ventral striatum represent D2/3R-mixed regions, and the caudate and putamen represent D2 receptor (D2R)-specific regions. With [(11)C]-(+)-PHNO, a negative correlation was observed between age and nondisplaceable binding potential (BPND) in the caudate (r(70)=-0.32, P=0.005). No correlations were observed in the other regions. With [(11)C]-Raclopride, negative correlations were observed between age and BPND in the caudate (r(68)=-0.50, P&lt;0.001), putamen (r(68)=-0.41, P&lt;0.001), and ventral striatum (r(68)=-0.43, P&lt;0.001). In conclusion, in contrast with the age-dependent decrease in D2R availability, these findings suggest that D3R availability does not change with age.","author":[{"dropping-particle":"","family":"Nakajima","given":"Shinichiro","non-dropping-particle":"","parse-names":false,"suffix":""},{"dropping-particle":"","family":"Caravaggio","given":"Fernando","non-dropping-particle":"","parse-names":false,"suffix":""},{"dropping-particle":"","family":"Boileau","given":"Isabelle","non-dropping-particle":"","parse-names":false,"suffix":""},{"dropping-particle":"","family":"Chung","given":"Jun K","non-dropping-particle":"","parse-names":false,"suffix":""},{"dropping-particle":"","family":"Plitman","given":"Eric","non-dropping-particle":"","parse-names":false,"suffix":""},{"dropping-particle":"","family":"Gerretsen","given":"Philip","non-dropping-particle":"","parse-names":false,"suffix":""},{"dropping-particle":"","family":"Wilson","given":"Alan A","non-dropping-particle":"","parse-names":false,"suffix":""},{"dropping-particle":"","family":"Houle","given":"Sylvain","non-dropping-particle":"","parse-names":false,"suffix":""},{"dropping-particle":"","family":"Mamo","given":"David C","non-dropping-particle":"","parse-names":false,"suffix":""},{"dropping-particle":"","family":"Graff-Guerrero","given":"Ariel","non-dropping-particle":"","parse-names":false,"suffix":""}],"container-title":"Journal of cerebral blood flow and metabolism : official journal of the International Society of Cerebral Blood Flow and Metabolism","id":"ITEM-1","issue":"11","issued":{"date-parts":[["2015","11"]]},"page":"1812-8","title":"Lack of age-dependent decrease in dopamine D3 receptor availability: a [(11)C]-(+)-PHNO and [(11)C]-raclopride positron emission tomography study.","type":"article-journal","volume":"35"},"uris":["http://www.mendeley.com/documents/?uuid=fa924cd8-ac73-4402-a9c8-3c7bad0c782b"]}],"mendeley":{"formattedCitation":"(Nakajima et al., 2015)","plainTextFormattedCitation":"(Nakajima et al., 2015)","previouslyFormattedCitation":"(Nakajima et al., 2015)"},"properties":{"noteIndex":0},"schema":"https://github.com/citation-style-language/schema/raw/master/csl-citation.json"}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(Nakajima et al., 2015)</w:t>
            </w:r>
            <w:r w:rsidRPr="006F45B6">
              <w:rPr>
                <w:rFonts w:ascii="Arial" w:hAnsi="Arial" w:cs="Arial"/>
                <w:noProof/>
                <w:sz w:val="17"/>
                <w:szCs w:val="17"/>
                <w:lang w:val="en-US"/>
              </w:rPr>
              <w:fldChar w:fldCharType="end"/>
            </w:r>
          </w:p>
        </w:tc>
      </w:tr>
      <w:tr w:rsidR="00B76C76" w:rsidRPr="006F45B6" w14:paraId="786EC4FE" w14:textId="77777777" w:rsidTr="001F5792">
        <w:trPr>
          <w:jc w:val="center"/>
        </w:trPr>
        <w:tc>
          <w:tcPr>
            <w:tcW w:w="1560" w:type="dxa"/>
            <w:vMerge/>
          </w:tcPr>
          <w:p w14:paraId="03DE6405"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05AFD0D0"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44EA697E"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Human </w:t>
            </w:r>
            <w:r w:rsidRPr="006F45B6">
              <w:rPr>
                <w:rFonts w:ascii="Arial" w:hAnsi="Arial" w:cs="Arial"/>
                <w:i/>
                <w:sz w:val="18"/>
                <w:szCs w:val="18"/>
                <w:lang w:val="en-US"/>
              </w:rPr>
              <w:t xml:space="preserve">(postmortem) </w:t>
            </w:r>
            <w:r w:rsidRPr="006F45B6">
              <w:rPr>
                <w:rFonts w:ascii="Arial" w:hAnsi="Arial" w:cs="Arial"/>
                <w:sz w:val="18"/>
                <w:szCs w:val="18"/>
                <w:lang w:val="en-US"/>
              </w:rPr>
              <w:t xml:space="preserve">(0-20 and &gt;65 years </w:t>
            </w:r>
            <w:proofErr w:type="spellStart"/>
            <w:r w:rsidRPr="006F45B6">
              <w:rPr>
                <w:rFonts w:ascii="Arial" w:hAnsi="Arial" w:cs="Arial"/>
                <w:sz w:val="18"/>
                <w:szCs w:val="18"/>
                <w:lang w:val="en-US"/>
              </w:rPr>
              <w:t>years</w:t>
            </w:r>
            <w:proofErr w:type="spellEnd"/>
            <w:r w:rsidRPr="006F45B6">
              <w:rPr>
                <w:rFonts w:ascii="Arial" w:hAnsi="Arial" w:cs="Arial"/>
                <w:sz w:val="18"/>
                <w:szCs w:val="18"/>
                <w:lang w:val="en-US"/>
              </w:rPr>
              <w:t>)</w:t>
            </w:r>
          </w:p>
        </w:tc>
        <w:tc>
          <w:tcPr>
            <w:tcW w:w="2268" w:type="dxa"/>
            <w:vAlign w:val="center"/>
          </w:tcPr>
          <w:p w14:paraId="6FDDEDDF"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H]spiroperidol binding; </w:t>
            </w:r>
            <w:r w:rsidRPr="006F45B6">
              <w:rPr>
                <w:rFonts w:ascii="Arial" w:hAnsi="Arial" w:cs="Arial"/>
                <w:b/>
                <w:noProof/>
                <w:sz w:val="18"/>
                <w:szCs w:val="18"/>
                <w:lang w:val="en-US"/>
              </w:rPr>
              <w:t>D2</w:t>
            </w:r>
          </w:p>
        </w:tc>
        <w:tc>
          <w:tcPr>
            <w:tcW w:w="1383" w:type="dxa"/>
            <w:vAlign w:val="center"/>
          </w:tcPr>
          <w:p w14:paraId="2FFB81D1"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5EB007DD"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984" w:type="dxa"/>
            <w:vAlign w:val="center"/>
          </w:tcPr>
          <w:p w14:paraId="222A9A6E"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24" w:type="dxa"/>
            <w:gridSpan w:val="2"/>
            <w:vAlign w:val="center"/>
          </w:tcPr>
          <w:p w14:paraId="57732C13"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{"citationItems":[{"id":"ITEM-1","itemData":{"ISSN":"0006-8993","PMID":"3567563","abstract":"[3H]1-Quinuclidinyl(phenyl)-4-benzilate ([3H]QNB), [3H]spiroperidol and [3H]flupenthixol were used to label brain muscarinic, dopamine D2 and D1 receptors, respectively, in altogether 78 patients aged from 4 to 93 years. The binding of [3H]QNB declined with age in the frontal cortex, hippocampus, caudate nucleus and putamen. Scatchard analysis showed that the reduced binding was due to a decline in the number of receptors. The binding of the dopaminergic ligands was determined in the caudate nucleus, putamen, pallidum and substantia nigra. [3H]Spiroperidol binding showed age-dependent decline in all the brain areas examined, while no change was seen in [3H]flupenthixol binding in any brain area studied. Also the decrease in [3H]spiroperidol binding was due to the reduced number of receptors. The results of this study suggest that aging is more likely to affect certain neurotransmitter receptor systems than certain brain areas.","author":[{"dropping-particle":"","family":"Rinne","given":"J O","non-dropping-particle":"","parse-names":false,"suffix":""}],"container-title":"Brain research","id":"ITEM-1","issue":"1-2","issued":{"date-parts":[["1987","2","24"]]},"page":"162-8","title":"Muscarinic and dopaminergic receptors in the aging human brain.","type":"article-journal","volume":"404"},"uris":["http://www.mendeley.com/documents/?uuid=ff7b3522-1020-42d8-9743-1dbcec93492a"]}],"mendeley":{"formattedCitation":"(Rinne, 1987)","plainTextFormattedCitation":"(Rinne, 1987)","previouslyFormattedCitation":"(Rinne, 1987)"},"properties":{"noteIndex":0},"schema":"https://github.com/citation-style-language/schema/raw/master/csl-citation.json"}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(Rinne, 1987)</w:t>
            </w:r>
            <w:r w:rsidRPr="006F45B6">
              <w:rPr>
                <w:rFonts w:ascii="Arial" w:hAnsi="Arial" w:cs="Arial"/>
                <w:noProof/>
                <w:sz w:val="17"/>
                <w:szCs w:val="17"/>
                <w:lang w:val="en-US"/>
              </w:rPr>
              <w:fldChar w:fldCharType="end"/>
            </w:r>
          </w:p>
        </w:tc>
      </w:tr>
      <w:tr w:rsidR="00B76C76" w:rsidRPr="006F45B6" w14:paraId="202D469B" w14:textId="77777777" w:rsidTr="001F5792">
        <w:trPr>
          <w:jc w:val="center"/>
        </w:trPr>
        <w:tc>
          <w:tcPr>
            <w:tcW w:w="1560" w:type="dxa"/>
            <w:vMerge/>
          </w:tcPr>
          <w:p w14:paraId="4C883A49"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2130DFA8"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6B010167"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Sprague-Dawley</w:t>
            </w:r>
          </w:p>
          <w:p w14:paraId="209FB04D"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rats (10 weeks and 18-20 months)</w:t>
            </w:r>
          </w:p>
        </w:tc>
        <w:tc>
          <w:tcPr>
            <w:tcW w:w="2268" w:type="dxa"/>
            <w:vAlign w:val="center"/>
          </w:tcPr>
          <w:p w14:paraId="293B3265" w14:textId="77777777" w:rsidR="00B76C76" w:rsidRPr="006F45B6" w:rsidRDefault="00B76C76" w:rsidP="00AC1194">
            <w:pPr>
              <w:spacing w:before="20" w:after="20" w:line="247" w:lineRule="auto"/>
              <w:jc w:val="center"/>
              <w:rPr>
                <w:rFonts w:ascii="Arial" w:hAnsi="Arial" w:cs="Arial"/>
                <w:b/>
                <w:iCs/>
                <w:sz w:val="18"/>
                <w:szCs w:val="18"/>
                <w:lang w:val="en-US"/>
              </w:rPr>
            </w:pPr>
            <w:proofErr w:type="spellStart"/>
            <w:proofErr w:type="gramStart"/>
            <w:r w:rsidRPr="006F45B6">
              <w:rPr>
                <w:rFonts w:ascii="Arial" w:hAnsi="Arial" w:cs="Arial"/>
                <w:iCs/>
                <w:sz w:val="18"/>
                <w:szCs w:val="18"/>
                <w:lang w:val="en-US"/>
              </w:rPr>
              <w:t>qPCR</w:t>
            </w:r>
            <w:proofErr w:type="spellEnd"/>
            <w:proofErr w:type="gramEnd"/>
            <w:r w:rsidRPr="006F45B6">
              <w:rPr>
                <w:rFonts w:ascii="Arial" w:hAnsi="Arial" w:cs="Arial"/>
                <w:iCs/>
                <w:sz w:val="18"/>
                <w:szCs w:val="18"/>
                <w:lang w:val="en-US"/>
              </w:rPr>
              <w:t xml:space="preserve"> (mRNA); </w:t>
            </w:r>
            <w:r w:rsidRPr="006F45B6">
              <w:rPr>
                <w:rFonts w:ascii="Arial" w:hAnsi="Arial" w:cs="Arial"/>
                <w:b/>
                <w:iCs/>
                <w:sz w:val="18"/>
                <w:szCs w:val="18"/>
                <w:lang w:val="en-US"/>
              </w:rPr>
              <w:t>D2</w:t>
            </w:r>
          </w:p>
          <w:p w14:paraId="5F091DE9"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iCs/>
                <w:sz w:val="18"/>
                <w:szCs w:val="18"/>
                <w:lang w:val="en-US"/>
              </w:rPr>
              <w:t>Western Blot;</w:t>
            </w:r>
            <w:r w:rsidR="001D142F" w:rsidRPr="006F45B6">
              <w:rPr>
                <w:rFonts w:ascii="Arial" w:hAnsi="Arial" w:cs="Arial"/>
                <w:iCs/>
                <w:sz w:val="18"/>
                <w:szCs w:val="18"/>
                <w:lang w:val="en-US"/>
              </w:rPr>
              <w:t xml:space="preserve"> </w:t>
            </w:r>
            <w:r w:rsidRPr="006F45B6">
              <w:rPr>
                <w:rFonts w:ascii="Arial" w:hAnsi="Arial" w:cs="Arial"/>
                <w:b/>
                <w:iCs/>
                <w:sz w:val="18"/>
                <w:szCs w:val="18"/>
                <w:lang w:val="en-US"/>
              </w:rPr>
              <w:t>D2</w:t>
            </w:r>
          </w:p>
        </w:tc>
        <w:tc>
          <w:tcPr>
            <w:tcW w:w="1383" w:type="dxa"/>
            <w:vAlign w:val="center"/>
          </w:tcPr>
          <w:p w14:paraId="7BCD6FF2" w14:textId="78953049"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w:t>
            </w:r>
            <w:r w:rsidR="00D95AFD" w:rsidRPr="006F45B6">
              <w:rPr>
                <w:rFonts w:ascii="Arial" w:hAnsi="Arial" w:cs="Arial"/>
                <w:noProof/>
                <w:sz w:val="18"/>
                <w:szCs w:val="18"/>
                <w:lang w:val="en-US"/>
              </w:rPr>
              <w:t>d</w:t>
            </w:r>
          </w:p>
        </w:tc>
        <w:tc>
          <w:tcPr>
            <w:tcW w:w="1418" w:type="dxa"/>
            <w:vAlign w:val="center"/>
          </w:tcPr>
          <w:p w14:paraId="134CA43B"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984" w:type="dxa"/>
            <w:vAlign w:val="center"/>
          </w:tcPr>
          <w:p w14:paraId="7E453516" w14:textId="6F2C5BEA"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sz w:val="18"/>
                <w:szCs w:val="18"/>
                <w:lang w:val="en-US"/>
              </w:rPr>
              <w:t>Decrease</w:t>
            </w:r>
            <w:r w:rsidR="007D2116" w:rsidRPr="006F45B6">
              <w:rPr>
                <w:rFonts w:ascii="Arial" w:hAnsi="Arial" w:cs="Arial"/>
                <w:sz w:val="18"/>
                <w:szCs w:val="18"/>
                <w:lang w:val="en-US"/>
              </w:rPr>
              <w:t>d</w:t>
            </w:r>
            <w:r w:rsidRPr="006F45B6">
              <w:rPr>
                <w:rFonts w:ascii="Arial" w:hAnsi="Arial" w:cs="Arial"/>
                <w:sz w:val="18"/>
                <w:szCs w:val="18"/>
                <w:lang w:val="en-US"/>
              </w:rPr>
              <w:t xml:space="preserve"> D2 mRNA levels</w:t>
            </w:r>
          </w:p>
        </w:tc>
        <w:tc>
          <w:tcPr>
            <w:tcW w:w="1424" w:type="dxa"/>
            <w:gridSpan w:val="2"/>
            <w:vAlign w:val="center"/>
          </w:tcPr>
          <w:p w14:paraId="40127C09" w14:textId="77777777" w:rsidR="00B76C76" w:rsidRPr="006F45B6" w:rsidRDefault="00B76C76" w:rsidP="00AC1194">
            <w:pPr>
              <w:spacing w:before="20" w:after="20" w:line="247" w:lineRule="auto"/>
              <w:jc w:val="center"/>
              <w:rPr>
                <w:rFonts w:ascii="Arial" w:hAnsi="Arial" w:cs="Arial"/>
                <w:noProof/>
                <w:sz w:val="17"/>
                <w:szCs w:val="17"/>
                <w:lang w:val="en-US"/>
              </w:rPr>
            </w:pPr>
            <w:r w:rsidRPr="006F45B6">
              <w:rPr>
                <w:rFonts w:ascii="Arial" w:hAnsi="Arial" w:cs="Arial"/>
                <w:sz w:val="17"/>
                <w:szCs w:val="17"/>
                <w:lang w:val="en-US"/>
              </w:rPr>
              <w:t>(</w:t>
            </w:r>
            <w:proofErr w:type="spellStart"/>
            <w:r w:rsidRPr="006F45B6">
              <w:rPr>
                <w:rFonts w:ascii="Arial" w:hAnsi="Arial" w:cs="Arial"/>
                <w:sz w:val="17"/>
                <w:szCs w:val="17"/>
                <w:lang w:val="en-US"/>
              </w:rPr>
              <w:t>Villar-Cheda</w:t>
            </w:r>
            <w:proofErr w:type="spellEnd"/>
            <w:r w:rsidRPr="006F45B6">
              <w:rPr>
                <w:rFonts w:ascii="Arial" w:hAnsi="Arial" w:cs="Arial"/>
                <w:sz w:val="17"/>
                <w:szCs w:val="17"/>
                <w:lang w:val="en-US"/>
              </w:rPr>
              <w:t xml:space="preserve"> et al., 2014)</w:t>
            </w:r>
          </w:p>
        </w:tc>
      </w:tr>
      <w:tr w:rsidR="00B76C76" w:rsidRPr="006F45B6" w14:paraId="115F7C43" w14:textId="77777777" w:rsidTr="001F5792">
        <w:trPr>
          <w:trHeight w:val="92"/>
          <w:jc w:val="center"/>
        </w:trPr>
        <w:tc>
          <w:tcPr>
            <w:tcW w:w="1560" w:type="dxa"/>
            <w:vMerge/>
          </w:tcPr>
          <w:p w14:paraId="03FA59EA"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restart"/>
            <w:vAlign w:val="center"/>
          </w:tcPr>
          <w:p w14:paraId="365822ED" w14:textId="77777777" w:rsidR="00B76C76" w:rsidRPr="006F45B6" w:rsidRDefault="00B76C76" w:rsidP="00AC1194">
            <w:pPr>
              <w:spacing w:before="20" w:after="20" w:line="247" w:lineRule="auto"/>
              <w:jc w:val="center"/>
              <w:rPr>
                <w:rFonts w:ascii="Arial" w:hAnsi="Arial" w:cs="Arial"/>
                <w:sz w:val="18"/>
                <w:szCs w:val="18"/>
              </w:rPr>
            </w:pPr>
            <w:proofErr w:type="spellStart"/>
            <w:r w:rsidRPr="006F45B6">
              <w:rPr>
                <w:rFonts w:ascii="Arial" w:hAnsi="Arial" w:cs="Arial"/>
                <w:sz w:val="18"/>
                <w:szCs w:val="18"/>
              </w:rPr>
              <w:t>Substantia</w:t>
            </w:r>
            <w:proofErr w:type="spellEnd"/>
            <w:r w:rsidR="00F575A6" w:rsidRPr="006F45B6">
              <w:rPr>
                <w:rFonts w:ascii="Arial" w:hAnsi="Arial" w:cs="Arial"/>
                <w:sz w:val="18"/>
                <w:szCs w:val="18"/>
              </w:rPr>
              <w:t xml:space="preserve"> </w:t>
            </w:r>
            <w:proofErr w:type="spellStart"/>
            <w:r w:rsidR="00F575A6" w:rsidRPr="006F45B6">
              <w:rPr>
                <w:rFonts w:ascii="Arial" w:hAnsi="Arial" w:cs="Arial"/>
                <w:sz w:val="18"/>
                <w:szCs w:val="18"/>
              </w:rPr>
              <w:t>nigra</w:t>
            </w:r>
            <w:proofErr w:type="spellEnd"/>
            <w:r w:rsidR="00F575A6" w:rsidRPr="006F45B6">
              <w:rPr>
                <w:rFonts w:ascii="Arial" w:hAnsi="Arial" w:cs="Arial"/>
                <w:sz w:val="18"/>
                <w:szCs w:val="18"/>
              </w:rPr>
              <w:t xml:space="preserve"> - </w:t>
            </w:r>
            <w:r w:rsidRPr="006F45B6">
              <w:rPr>
                <w:rFonts w:ascii="Arial" w:hAnsi="Arial" w:cs="Arial"/>
                <w:sz w:val="18"/>
                <w:szCs w:val="18"/>
              </w:rPr>
              <w:t xml:space="preserve">Ventral </w:t>
            </w:r>
            <w:proofErr w:type="spellStart"/>
            <w:r w:rsidRPr="006F45B6">
              <w:rPr>
                <w:rFonts w:ascii="Arial" w:hAnsi="Arial" w:cs="Arial"/>
                <w:sz w:val="18"/>
                <w:szCs w:val="18"/>
              </w:rPr>
              <w:t>Tegmental</w:t>
            </w:r>
            <w:proofErr w:type="spellEnd"/>
            <w:r w:rsidR="00F575A6" w:rsidRPr="006F45B6">
              <w:rPr>
                <w:rFonts w:ascii="Arial" w:hAnsi="Arial" w:cs="Arial"/>
                <w:sz w:val="18"/>
                <w:szCs w:val="18"/>
              </w:rPr>
              <w:t xml:space="preserve"> </w:t>
            </w:r>
            <w:proofErr w:type="spellStart"/>
            <w:r w:rsidRPr="006F45B6">
              <w:rPr>
                <w:rFonts w:ascii="Arial" w:hAnsi="Arial" w:cs="Arial"/>
                <w:sz w:val="18"/>
                <w:szCs w:val="18"/>
              </w:rPr>
              <w:t>area</w:t>
            </w:r>
            <w:proofErr w:type="spellEnd"/>
          </w:p>
        </w:tc>
        <w:tc>
          <w:tcPr>
            <w:tcW w:w="2381" w:type="dxa"/>
            <w:vMerge w:val="restart"/>
            <w:vAlign w:val="center"/>
          </w:tcPr>
          <w:p w14:paraId="6E40AB6C"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Human (19-55 years)</w:t>
            </w:r>
          </w:p>
        </w:tc>
        <w:tc>
          <w:tcPr>
            <w:tcW w:w="2268" w:type="dxa"/>
            <w:vAlign w:val="center"/>
          </w:tcPr>
          <w:p w14:paraId="41FD3975" w14:textId="77777777" w:rsidR="00B76C76" w:rsidRPr="006F45B6" w:rsidRDefault="0063122F"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11</w:t>
            </w:r>
            <w:r w:rsidRPr="006F45B6">
              <w:rPr>
                <w:rFonts w:ascii="Arial" w:hAnsi="Arial" w:cs="Arial"/>
                <w:noProof/>
                <w:sz w:val="18"/>
                <w:szCs w:val="18"/>
                <w:lang w:val="en-US"/>
              </w:rPr>
              <w:t>C]-(+)4-Propyl- 3,4,4a,5,6,10b-hexahydro-</w:t>
            </w:r>
            <w:r w:rsidRPr="006F45B6">
              <w:rPr>
                <w:rFonts w:ascii="Arial" w:hAnsi="Arial" w:cs="Arial"/>
                <w:i/>
                <w:noProof/>
                <w:sz w:val="18"/>
                <w:szCs w:val="18"/>
                <w:lang w:val="en-US"/>
              </w:rPr>
              <w:t>2H</w:t>
            </w:r>
            <w:r w:rsidRPr="006F45B6">
              <w:rPr>
                <w:rFonts w:ascii="Arial" w:hAnsi="Arial" w:cs="Arial"/>
                <w:noProof/>
                <w:sz w:val="18"/>
                <w:szCs w:val="18"/>
                <w:lang w:val="en-US"/>
              </w:rPr>
              <w:t xml:space="preserve">-naphtho[1,2-b][1,4]oxazin-9-ol </w:t>
            </w:r>
            <w:r w:rsidR="00B76C76" w:rsidRPr="006F45B6">
              <w:rPr>
                <w:rFonts w:ascii="Arial" w:hAnsi="Arial" w:cs="Arial"/>
                <w:sz w:val="18"/>
                <w:szCs w:val="18"/>
                <w:lang w:val="en-US"/>
              </w:rPr>
              <w:t xml:space="preserve">binding (PET); </w:t>
            </w:r>
            <w:r w:rsidR="00B76C76" w:rsidRPr="006F45B6">
              <w:rPr>
                <w:rFonts w:ascii="Arial" w:hAnsi="Arial" w:cs="Arial"/>
                <w:b/>
                <w:sz w:val="18"/>
                <w:szCs w:val="18"/>
                <w:lang w:val="en-US"/>
              </w:rPr>
              <w:t>D3</w:t>
            </w:r>
          </w:p>
        </w:tc>
        <w:tc>
          <w:tcPr>
            <w:tcW w:w="1383" w:type="dxa"/>
            <w:vAlign w:val="center"/>
          </w:tcPr>
          <w:p w14:paraId="2A9214A6"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412EE14C"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984" w:type="dxa"/>
            <w:vAlign w:val="center"/>
          </w:tcPr>
          <w:p w14:paraId="3E85F4E7" w14:textId="77777777" w:rsidR="007736D0"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No alteration in binding potential</w:t>
            </w:r>
            <w:r w:rsidR="001A390C" w:rsidRPr="006F45B6">
              <w:rPr>
                <w:rFonts w:ascii="Arial" w:hAnsi="Arial" w:cs="Arial"/>
                <w:sz w:val="18"/>
                <w:szCs w:val="18"/>
                <w:lang w:val="en-US"/>
              </w:rPr>
              <w:t xml:space="preserve"> </w:t>
            </w:r>
            <w:r w:rsidR="00F575A6" w:rsidRPr="006F45B6">
              <w:rPr>
                <w:rFonts w:ascii="Arial" w:hAnsi="Arial" w:cs="Arial"/>
                <w:noProof/>
                <w:sz w:val="18"/>
                <w:szCs w:val="18"/>
                <w:lang w:val="en-US"/>
              </w:rPr>
              <w:t>of an agonist</w:t>
            </w:r>
          </w:p>
        </w:tc>
        <w:tc>
          <w:tcPr>
            <w:tcW w:w="1424" w:type="dxa"/>
            <w:gridSpan w:val="2"/>
            <w:vAlign w:val="center"/>
          </w:tcPr>
          <w:p w14:paraId="34112905" w14:textId="77777777" w:rsidR="00B76C76" w:rsidRPr="006F45B6" w:rsidRDefault="00B76C76" w:rsidP="00AC1194">
            <w:pPr>
              <w:spacing w:before="20" w:after="20" w:line="247" w:lineRule="auto"/>
              <w:jc w:val="center"/>
              <w:rPr>
                <w:rFonts w:ascii="Arial" w:hAnsi="Arial" w:cs="Arial"/>
                <w:noProof/>
                <w:sz w:val="17"/>
                <w:szCs w:val="17"/>
                <w:lang w:val="en-US"/>
              </w:rPr>
            </w:pPr>
            <w:r w:rsidRPr="006F45B6">
              <w:rPr>
                <w:rFonts w:ascii="Arial" w:hAnsi="Arial" w:cs="Arial"/>
                <w:sz w:val="17"/>
                <w:szCs w:val="17"/>
                <w:lang w:val="en-US"/>
              </w:rPr>
              <w:t>(</w:t>
            </w:r>
            <w:proofErr w:type="spellStart"/>
            <w:r w:rsidRPr="006F45B6">
              <w:rPr>
                <w:rFonts w:ascii="Arial" w:hAnsi="Arial" w:cs="Arial"/>
                <w:sz w:val="17"/>
                <w:szCs w:val="17"/>
                <w:lang w:val="en-US"/>
              </w:rPr>
              <w:t>Matuskey</w:t>
            </w:r>
            <w:proofErr w:type="spellEnd"/>
            <w:r w:rsidRPr="006F45B6">
              <w:rPr>
                <w:rFonts w:ascii="Arial" w:hAnsi="Arial" w:cs="Arial"/>
                <w:sz w:val="17"/>
                <w:szCs w:val="17"/>
                <w:lang w:val="en-US"/>
              </w:rPr>
              <w:t xml:space="preserve"> et al., 2016)</w:t>
            </w:r>
          </w:p>
        </w:tc>
      </w:tr>
      <w:tr w:rsidR="00B76C76" w:rsidRPr="006F45B6" w14:paraId="38B15D7F" w14:textId="77777777" w:rsidTr="001F5792">
        <w:trPr>
          <w:trHeight w:val="91"/>
          <w:jc w:val="center"/>
        </w:trPr>
        <w:tc>
          <w:tcPr>
            <w:tcW w:w="1560" w:type="dxa"/>
            <w:vMerge/>
          </w:tcPr>
          <w:p w14:paraId="172EC8D8"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78DBCA47"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Merge/>
            <w:vAlign w:val="center"/>
          </w:tcPr>
          <w:p w14:paraId="22EBEE65"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8" w:type="dxa"/>
            <w:vAlign w:val="center"/>
          </w:tcPr>
          <w:p w14:paraId="5025620C" w14:textId="77777777" w:rsidR="00B76C76" w:rsidRPr="006F45B6" w:rsidRDefault="0063122F"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11</w:t>
            </w:r>
            <w:r w:rsidRPr="006F45B6">
              <w:rPr>
                <w:rFonts w:ascii="Arial" w:hAnsi="Arial" w:cs="Arial"/>
                <w:noProof/>
                <w:sz w:val="18"/>
                <w:szCs w:val="18"/>
                <w:lang w:val="en-US"/>
              </w:rPr>
              <w:t>C]-(+)4-Propyl- 3,4,4a,5,6,10b-hexahydro-</w:t>
            </w:r>
            <w:r w:rsidRPr="006F45B6">
              <w:rPr>
                <w:rFonts w:ascii="Arial" w:hAnsi="Arial" w:cs="Arial"/>
                <w:i/>
                <w:noProof/>
                <w:sz w:val="18"/>
                <w:szCs w:val="18"/>
                <w:lang w:val="en-US"/>
              </w:rPr>
              <w:t>2H</w:t>
            </w:r>
            <w:r w:rsidRPr="006F45B6">
              <w:rPr>
                <w:rFonts w:ascii="Arial" w:hAnsi="Arial" w:cs="Arial"/>
                <w:noProof/>
                <w:sz w:val="18"/>
                <w:szCs w:val="18"/>
                <w:lang w:val="en-US"/>
              </w:rPr>
              <w:t xml:space="preserve">-naphtho[1,2-b][1,4]oxazin-9-ol </w:t>
            </w:r>
            <w:r w:rsidR="00B76C76" w:rsidRPr="006F45B6">
              <w:rPr>
                <w:rFonts w:ascii="Arial" w:hAnsi="Arial" w:cs="Arial"/>
                <w:sz w:val="18"/>
                <w:szCs w:val="18"/>
                <w:lang w:val="en-US"/>
              </w:rPr>
              <w:t>binding (</w:t>
            </w:r>
            <w:r w:rsidR="00B76C76" w:rsidRPr="006F45B6">
              <w:rPr>
                <w:rFonts w:ascii="Arial" w:hAnsi="Arial" w:cs="Arial"/>
                <w:sz w:val="18"/>
                <w:szCs w:val="14"/>
                <w:lang w:val="en-US"/>
              </w:rPr>
              <w:t xml:space="preserve">Whole-brain voxel-wise analysis); </w:t>
            </w:r>
            <w:r w:rsidR="00B76C76" w:rsidRPr="006F45B6">
              <w:rPr>
                <w:rFonts w:ascii="Arial" w:hAnsi="Arial" w:cs="Arial"/>
                <w:b/>
                <w:sz w:val="18"/>
                <w:szCs w:val="18"/>
                <w:lang w:val="en-US"/>
              </w:rPr>
              <w:t>D3</w:t>
            </w:r>
          </w:p>
        </w:tc>
        <w:tc>
          <w:tcPr>
            <w:tcW w:w="1383" w:type="dxa"/>
            <w:vAlign w:val="center"/>
          </w:tcPr>
          <w:p w14:paraId="452F3988"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3FBEE1B6"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984" w:type="dxa"/>
            <w:vAlign w:val="center"/>
          </w:tcPr>
          <w:p w14:paraId="18E5CBA7" w14:textId="77777777" w:rsidR="007736D0"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Increased binding potential</w:t>
            </w:r>
            <w:r w:rsidR="001A390C" w:rsidRPr="006F45B6">
              <w:rPr>
                <w:rFonts w:ascii="Arial" w:hAnsi="Arial" w:cs="Arial"/>
                <w:sz w:val="18"/>
                <w:szCs w:val="18"/>
                <w:lang w:val="en-US"/>
              </w:rPr>
              <w:t xml:space="preserve"> </w:t>
            </w:r>
            <w:r w:rsidR="00F575A6" w:rsidRPr="006F45B6">
              <w:rPr>
                <w:rFonts w:ascii="Arial" w:hAnsi="Arial" w:cs="Arial"/>
                <w:noProof/>
                <w:sz w:val="18"/>
                <w:szCs w:val="18"/>
                <w:lang w:val="en-US"/>
              </w:rPr>
              <w:t>of an agonist</w:t>
            </w:r>
          </w:p>
        </w:tc>
        <w:tc>
          <w:tcPr>
            <w:tcW w:w="1424" w:type="dxa"/>
            <w:gridSpan w:val="2"/>
            <w:vAlign w:val="center"/>
          </w:tcPr>
          <w:p w14:paraId="42C2728D" w14:textId="77777777" w:rsidR="00B76C76" w:rsidRPr="006F45B6" w:rsidRDefault="00B76C76" w:rsidP="00AC1194">
            <w:pPr>
              <w:spacing w:before="20" w:after="20" w:line="247" w:lineRule="auto"/>
              <w:jc w:val="center"/>
              <w:rPr>
                <w:rFonts w:ascii="Arial" w:hAnsi="Arial" w:cs="Arial"/>
                <w:noProof/>
                <w:sz w:val="17"/>
                <w:szCs w:val="17"/>
                <w:lang w:val="en-US"/>
              </w:rPr>
            </w:pPr>
            <w:r w:rsidRPr="006F45B6">
              <w:rPr>
                <w:rFonts w:ascii="Arial" w:hAnsi="Arial" w:cs="Arial"/>
                <w:sz w:val="17"/>
                <w:szCs w:val="17"/>
                <w:lang w:val="en-US"/>
              </w:rPr>
              <w:t>(</w:t>
            </w:r>
            <w:proofErr w:type="spellStart"/>
            <w:r w:rsidRPr="006F45B6">
              <w:rPr>
                <w:rFonts w:ascii="Arial" w:hAnsi="Arial" w:cs="Arial"/>
                <w:sz w:val="17"/>
                <w:szCs w:val="17"/>
                <w:lang w:val="en-US"/>
              </w:rPr>
              <w:t>Matuskey</w:t>
            </w:r>
            <w:proofErr w:type="spellEnd"/>
            <w:r w:rsidRPr="006F45B6">
              <w:rPr>
                <w:rFonts w:ascii="Arial" w:hAnsi="Arial" w:cs="Arial"/>
                <w:sz w:val="17"/>
                <w:szCs w:val="17"/>
                <w:lang w:val="en-US"/>
              </w:rPr>
              <w:t xml:space="preserve"> et al., 2016)</w:t>
            </w:r>
          </w:p>
        </w:tc>
      </w:tr>
      <w:tr w:rsidR="00B76C76" w:rsidRPr="006F45B6" w14:paraId="3EB68179" w14:textId="77777777" w:rsidTr="001F5792">
        <w:trPr>
          <w:jc w:val="center"/>
        </w:trPr>
        <w:tc>
          <w:tcPr>
            <w:tcW w:w="1560" w:type="dxa"/>
            <w:vMerge/>
          </w:tcPr>
          <w:p w14:paraId="075C958D"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05E1EF7C"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Forebrain - Anterior Limbic </w:t>
            </w:r>
            <w:r w:rsidR="00317078" w:rsidRPr="006F45B6">
              <w:rPr>
                <w:rFonts w:ascii="Arial" w:hAnsi="Arial" w:cs="Arial"/>
                <w:sz w:val="18"/>
                <w:szCs w:val="18"/>
                <w:lang w:val="en-US"/>
              </w:rPr>
              <w:t>cortex</w:t>
            </w:r>
          </w:p>
        </w:tc>
        <w:tc>
          <w:tcPr>
            <w:tcW w:w="2381" w:type="dxa"/>
            <w:vAlign w:val="center"/>
          </w:tcPr>
          <w:p w14:paraId="47AD106F" w14:textId="59E0FEB9"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sz w:val="18"/>
                <w:szCs w:val="18"/>
                <w:lang w:val="en-US"/>
              </w:rPr>
              <w:t>New Zealand White Rabbit</w:t>
            </w:r>
            <w:r w:rsidR="00C20418" w:rsidRPr="006F45B6">
              <w:rPr>
                <w:rFonts w:ascii="Arial" w:hAnsi="Arial" w:cs="Arial"/>
                <w:sz w:val="18"/>
                <w:szCs w:val="18"/>
                <w:lang w:val="en-US"/>
              </w:rPr>
              <w:t>s</w:t>
            </w:r>
            <w:r w:rsidRPr="006F45B6">
              <w:rPr>
                <w:rFonts w:ascii="Arial" w:hAnsi="Arial" w:cs="Arial"/>
                <w:sz w:val="18"/>
                <w:szCs w:val="18"/>
                <w:lang w:val="en-US"/>
              </w:rPr>
              <w:t xml:space="preserve"> (5 month and 5.5 years)</w:t>
            </w:r>
          </w:p>
        </w:tc>
        <w:tc>
          <w:tcPr>
            <w:tcW w:w="2268" w:type="dxa"/>
            <w:vAlign w:val="center"/>
          </w:tcPr>
          <w:p w14:paraId="555C487E" w14:textId="77777777" w:rsidR="00B76C76" w:rsidRPr="006F45B6" w:rsidRDefault="00B76C76" w:rsidP="00AC1194">
            <w:pPr>
              <w:spacing w:before="20" w:after="20" w:line="247" w:lineRule="auto"/>
              <w:jc w:val="center"/>
              <w:rPr>
                <w:rFonts w:ascii="Arial" w:hAnsi="Arial" w:cs="Arial"/>
                <w:b/>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H]spiroperidol binding; </w:t>
            </w:r>
            <w:r w:rsidRPr="006F45B6">
              <w:rPr>
                <w:rFonts w:ascii="Arial" w:hAnsi="Arial" w:cs="Arial"/>
                <w:b/>
                <w:noProof/>
                <w:sz w:val="18"/>
                <w:szCs w:val="18"/>
                <w:lang w:val="en-US"/>
              </w:rPr>
              <w:t>Dopamine receptors</w:t>
            </w:r>
          </w:p>
        </w:tc>
        <w:tc>
          <w:tcPr>
            <w:tcW w:w="1383" w:type="dxa"/>
            <w:vAlign w:val="center"/>
          </w:tcPr>
          <w:p w14:paraId="5055DF44"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09631736"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No alteration</w:t>
            </w:r>
          </w:p>
        </w:tc>
        <w:tc>
          <w:tcPr>
            <w:tcW w:w="1984" w:type="dxa"/>
            <w:vAlign w:val="center"/>
          </w:tcPr>
          <w:p w14:paraId="397E2E7C"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38CA29E8"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{"citationItems":[{"id":"ITEM-1","itemData":{"DOI":"10.1016/0006-8993(80)91018-5","ISBN":"0006-8993 (Print)","ISSN":"0006-8993","PMID":"7378779","abstract":"[3H]Spiroperidol and [3H]2-amino-6,7-dihydroxyl-1,2,3,4,-tetrahydronaphthalene hydrochloride (ADTN) binding were measured in various central nervous system regions of 5 month and 5.5 year old rabbits. In striatum, young animals had a 38% higher number of [3H]spiroperidol binding sites and a 140% higher number of [3H]ADTN binding sites than did the older animals. In frontal cortex and anterior limbic cortex there were respectively 42% and 26% more [3H]spiroperidol binding sites in the young animals. There was no change in the binding site number or affinity for [3H]spiroperidol in retina with aging. Pharmacological characterization demonstrated that [3H]spiroperidol binds to a dopamine receptor in striatum and to a serotonin receptor in cortex.","author":[{"dropping-particle":"","family":"Thal","given":"L J","non-dropping-particle":"","parse-names":false,"suffix":""},{"dropping-particle":"","family":"Horowitz","given":"S G","non-dropping-particle":"","parse-names":false,"suffix":""},{"dropping-particle":"","family":"Dvorkin","given":"B","non-dropping-particle":"","parse-names":false,"suffix":""},{"dropping-particle":"","family":"Makman","given":"M H","non-dropping-particle":"","parse-names":false,"suffix":""}],"container-title":"Brain research","id":"ITEM-1","issued":{"date-parts":[["1980"]]},"page":"185-194","title":"Evidence for loss of brain [3H]spiroperidil and [3H]ADTN binding sites in rabbit brain with aging","type":"article-journal","volume":"192"},"uris":["http://www.mendeley.com/documents/?uuid=3f3cb410-3fb8-45ed-90d4-30aeb9a6897e"]}],"mendeley":{"formattedCitation":"(Thal et al., 1980)","plainTextFormattedCitation":"(Thal et al., 1980)","previouslyFormattedCitation":"(Thal et al., 1980)"},"properties":{"noteIndex":0},"schema":"https://github.com/citation-style-language/schema/raw/master/csl-citation.json"}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(Thal et al., 1980)</w:t>
            </w:r>
            <w:r w:rsidRPr="006F45B6">
              <w:rPr>
                <w:rFonts w:ascii="Arial" w:hAnsi="Arial" w:cs="Arial"/>
                <w:noProof/>
                <w:sz w:val="17"/>
                <w:szCs w:val="17"/>
                <w:lang w:val="en-US"/>
              </w:rPr>
              <w:fldChar w:fldCharType="end"/>
            </w:r>
          </w:p>
        </w:tc>
      </w:tr>
      <w:tr w:rsidR="00B76C76" w:rsidRPr="006F45B6" w14:paraId="71DCF0A8" w14:textId="77777777" w:rsidTr="001F5792">
        <w:trPr>
          <w:jc w:val="center"/>
        </w:trPr>
        <w:tc>
          <w:tcPr>
            <w:tcW w:w="1560" w:type="dxa"/>
            <w:vMerge/>
          </w:tcPr>
          <w:p w14:paraId="7A91D0C7"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restart"/>
            <w:vAlign w:val="center"/>
          </w:tcPr>
          <w:p w14:paraId="4703499E"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Thalamus</w:t>
            </w:r>
          </w:p>
        </w:tc>
        <w:tc>
          <w:tcPr>
            <w:tcW w:w="2381" w:type="dxa"/>
            <w:vAlign w:val="center"/>
          </w:tcPr>
          <w:p w14:paraId="642C1ED1"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(21-82 years)</w:t>
            </w:r>
          </w:p>
        </w:tc>
        <w:tc>
          <w:tcPr>
            <w:tcW w:w="2268" w:type="dxa"/>
            <w:vAlign w:val="center"/>
          </w:tcPr>
          <w:p w14:paraId="0BA731C3"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w:t>
            </w:r>
            <w:proofErr w:type="gramStart"/>
            <w:r w:rsidRPr="006F45B6">
              <w:rPr>
                <w:rFonts w:ascii="Arial" w:hAnsi="Arial" w:cs="Arial"/>
                <w:sz w:val="18"/>
                <w:szCs w:val="18"/>
                <w:vertAlign w:val="superscript"/>
                <w:lang w:val="en-US"/>
              </w:rPr>
              <w:t>11</w:t>
            </w:r>
            <w:r w:rsidRPr="006F45B6">
              <w:rPr>
                <w:rFonts w:ascii="Arial" w:hAnsi="Arial" w:cs="Arial"/>
                <w:sz w:val="18"/>
                <w:szCs w:val="18"/>
                <w:lang w:val="en-US"/>
              </w:rPr>
              <w:t>C]</w:t>
            </w:r>
            <w:proofErr w:type="gramEnd"/>
            <w:r w:rsidRPr="006F45B6">
              <w:rPr>
                <w:rFonts w:ascii="Arial" w:hAnsi="Arial" w:cs="Arial"/>
                <w:sz w:val="18"/>
                <w:szCs w:val="18"/>
                <w:lang w:val="en-US"/>
              </w:rPr>
              <w:t xml:space="preserve">FLB 457 binding (PET); </w:t>
            </w:r>
            <w:r w:rsidRPr="006F45B6">
              <w:rPr>
                <w:rFonts w:ascii="Arial" w:hAnsi="Arial" w:cs="Arial"/>
                <w:b/>
                <w:sz w:val="18"/>
                <w:szCs w:val="18"/>
                <w:lang w:val="en-US"/>
              </w:rPr>
              <w:t>D2</w:t>
            </w:r>
          </w:p>
        </w:tc>
        <w:tc>
          <w:tcPr>
            <w:tcW w:w="1383" w:type="dxa"/>
            <w:vAlign w:val="center"/>
          </w:tcPr>
          <w:p w14:paraId="282CC6A8"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58CDD314"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6B277B02" w14:textId="77777777" w:rsidR="00EC3F27"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Decreased binding potential</w:t>
            </w:r>
            <w:r w:rsidR="001A390C" w:rsidRPr="006F45B6">
              <w:rPr>
                <w:rFonts w:ascii="Arial" w:hAnsi="Arial" w:cs="Arial"/>
                <w:sz w:val="18"/>
                <w:szCs w:val="18"/>
                <w:lang w:val="en-US"/>
              </w:rPr>
              <w:t xml:space="preserve"> </w:t>
            </w:r>
            <w:r w:rsidR="00F575A6" w:rsidRPr="006F45B6">
              <w:rPr>
                <w:rFonts w:ascii="Arial" w:hAnsi="Arial" w:cs="Arial"/>
                <w:sz w:val="18"/>
                <w:szCs w:val="18"/>
                <w:lang w:val="en-US"/>
              </w:rPr>
              <w:t>of an antagonist</w:t>
            </w:r>
          </w:p>
        </w:tc>
        <w:tc>
          <w:tcPr>
            <w:tcW w:w="1424" w:type="dxa"/>
            <w:gridSpan w:val="2"/>
            <w:vAlign w:val="center"/>
          </w:tcPr>
          <w:p w14:paraId="64A6E646" w14:textId="77777777" w:rsidR="00B76C76"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sz w:val="17"/>
                <w:szCs w:val="17"/>
                <w:lang w:val="en-US"/>
              </w:rPr>
              <w:fldChar w:fldCharType="begin" w:fldLock="1"/>
            </w:r>
            <w:r w:rsidR="00B76C76" w:rsidRPr="006F45B6">
              <w:rPr>
                <w:rFonts w:ascii="Arial" w:hAnsi="Arial" w:cs="Arial"/>
                <w:sz w:val="17"/>
                <w:szCs w:val="17"/>
                <w:lang w:val="en-US"/>
              </w:rPr>
              <w:instrText>ADDIN CSL_CITATION {"citationItems":[{"id":"ITEM-1","itemData":{"DOI":"10.1016/S0024-3205(01)01205-X","ISBN":"0024-3205 (Print) 0024-3205 (Linking)","ISSN":"00243205","PMID":"11508650","abstract":"Although the aging effect of dopamine D2 receptor in the striatum is well-documented, the effect of age on the extrastriatal dopamine D2 receptor has not been fully examined. Since the density of extrastriatal dopamine D2 receptor is very low, suitable ligands are limited. In this study, we used [11C]FLB 457 to quantify the extrastriatal dopamine D2 receptor in the living human brain. Twenty-seven healthy male subjects aged from 21 to 82 years participated in the positron emission tomography study. Extrastriatal [11C]FLB 457 binding was quantified with a reference tissue model using cerebellum as a reference region. Binding potentials corresponding to Bmax /Kd were used to evaluate age-related change. We found age-related decreases of D2 receptor binding in all measured extrastriatal regions. The decrease of D2 receptor binding was 13.8% per decade in frontal cortex, 12.0% in temporal cortex, 13.4% in parietal cortex, 12.4% in occipital cortex, 12.2% in hippocampus, and 4.8% in thalamus. These findings suggest that the amounts of D2 receptor declines in all brain regions as part of the normal aging process. ?? 2001 Elsevier Science Inc. All rights reserved.","author":[{"dropping-particle":"","family":"Inoue","given":"Makoto","non-dropping-particle":"","parse-names":false,"suffix":""},{"dropping-particle":"","family":"Suhara","given":"Tetsuya","non-dropping-particle":"","parse-names":false,"suffix":""},{"dropping-particle":"","family":"Sudo","given":"Yasuhiko","non-dropping-particle":"","parse-names":false,"suffix":""},{"dropping-particle":"","family":"Okubo","given":"Yoshiro","non-dropping-particle":"","parse-names":false,"suffix":""},{"dropping-particle":"","family":"Yasuno","given":"Fumihiko","non-dropping-particle":"","parse-names":false,"suffix":""},{"dropping-particle":"","family":"Kishimoto","given":"Toshifumi","non-dropping-particle":"","parse-names":false,"suffix":""},{"dropping-particle":"","family":"Yoshikawa","given":"Kyosan","non-dropping-particle":"","parse-names":false,"suffix":""},{"dropping-particle":"","family":"Tanada","given":"Shuji","non-dropping-particle":"","parse-names":false,"suffix":""}],"container-title":"Life Sciences","id":"ITEM-1","issued":{"date-parts":[["2001"]]},"page":"1079-1084","title":"Age-related reduction of extrastriatal dopamine D2 receptor measured by PET","type":"article-journal","volume":"69"},"uris":["http://www.mendeley.com/documents/?uuid=7127eecf-3201-436a-be28-cb200dd238e7"]}],"mendeley":{"formattedCitation":"(Inoue et al., 2001)","plainTextFormattedCitation":"(Inoue et al., 2001)","previouslyFormattedCitation":"(Inoue et al., 2001)"},"properties":{"noteIndex":0},"schema":"https://github.com/citation-style-language/schema/raw/master/csl-citation.json"}</w:instrText>
            </w:r>
            <w:r w:rsidRPr="006F45B6">
              <w:rPr>
                <w:rFonts w:ascii="Arial" w:hAnsi="Arial" w:cs="Arial"/>
                <w:sz w:val="17"/>
                <w:szCs w:val="17"/>
                <w:lang w:val="en-US"/>
              </w:rPr>
              <w:fldChar w:fldCharType="separate"/>
            </w:r>
            <w:r w:rsidR="00B76C76" w:rsidRPr="006F45B6">
              <w:rPr>
                <w:rFonts w:ascii="Arial" w:hAnsi="Arial" w:cs="Arial"/>
                <w:noProof/>
                <w:sz w:val="17"/>
                <w:szCs w:val="17"/>
                <w:lang w:val="en-US"/>
              </w:rPr>
              <w:t>(Inoue et al., 2001)</w:t>
            </w:r>
            <w:r w:rsidRPr="006F45B6">
              <w:rPr>
                <w:rFonts w:ascii="Arial" w:hAnsi="Arial" w:cs="Arial"/>
                <w:sz w:val="17"/>
                <w:szCs w:val="17"/>
                <w:lang w:val="en-US"/>
              </w:rPr>
              <w:fldChar w:fldCharType="end"/>
            </w:r>
          </w:p>
        </w:tc>
      </w:tr>
      <w:tr w:rsidR="00B76C76" w:rsidRPr="006F45B6" w14:paraId="7A78C137" w14:textId="77777777" w:rsidTr="001F5792">
        <w:trPr>
          <w:jc w:val="center"/>
        </w:trPr>
        <w:tc>
          <w:tcPr>
            <w:tcW w:w="1560" w:type="dxa"/>
            <w:vMerge/>
          </w:tcPr>
          <w:p w14:paraId="44094615"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32D26095"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4BCFFC82"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(19-55 years)</w:t>
            </w:r>
          </w:p>
        </w:tc>
        <w:tc>
          <w:tcPr>
            <w:tcW w:w="2268" w:type="dxa"/>
            <w:vAlign w:val="center"/>
          </w:tcPr>
          <w:p w14:paraId="0516F2E7" w14:textId="77777777" w:rsidR="00B76C76" w:rsidRPr="006F45B6" w:rsidRDefault="0063122F"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11</w:t>
            </w:r>
            <w:r w:rsidRPr="006F45B6">
              <w:rPr>
                <w:rFonts w:ascii="Arial" w:hAnsi="Arial" w:cs="Arial"/>
                <w:noProof/>
                <w:sz w:val="18"/>
                <w:szCs w:val="18"/>
                <w:lang w:val="en-US"/>
              </w:rPr>
              <w:t>C]-(+)4-Propyl- 3,4,4a,5,6,10b-hexahydro-</w:t>
            </w:r>
            <w:r w:rsidRPr="006F45B6">
              <w:rPr>
                <w:rFonts w:ascii="Arial" w:hAnsi="Arial" w:cs="Arial"/>
                <w:i/>
                <w:noProof/>
                <w:sz w:val="18"/>
                <w:szCs w:val="18"/>
                <w:lang w:val="en-US"/>
              </w:rPr>
              <w:t>2H</w:t>
            </w:r>
            <w:r w:rsidRPr="006F45B6">
              <w:rPr>
                <w:rFonts w:ascii="Arial" w:hAnsi="Arial" w:cs="Arial"/>
                <w:noProof/>
                <w:sz w:val="18"/>
                <w:szCs w:val="18"/>
                <w:lang w:val="en-US"/>
              </w:rPr>
              <w:t xml:space="preserve">-naphtho[1,2-b][1,4]oxazin-9-ol </w:t>
            </w:r>
            <w:r w:rsidR="00B76C76" w:rsidRPr="006F45B6">
              <w:rPr>
                <w:rFonts w:ascii="Arial" w:hAnsi="Arial" w:cs="Arial"/>
                <w:sz w:val="18"/>
                <w:szCs w:val="18"/>
                <w:lang w:val="en-US"/>
              </w:rPr>
              <w:t xml:space="preserve">binding (PET); </w:t>
            </w:r>
            <w:r w:rsidR="00B76C76" w:rsidRPr="006F45B6">
              <w:rPr>
                <w:rFonts w:ascii="Arial" w:hAnsi="Arial" w:cs="Arial"/>
                <w:b/>
                <w:sz w:val="18"/>
                <w:szCs w:val="18"/>
                <w:lang w:val="en-US"/>
              </w:rPr>
              <w:t>D2/3</w:t>
            </w:r>
          </w:p>
        </w:tc>
        <w:tc>
          <w:tcPr>
            <w:tcW w:w="1383" w:type="dxa"/>
            <w:vAlign w:val="center"/>
          </w:tcPr>
          <w:p w14:paraId="5C713C11"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7F1A4232"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2D6A7931" w14:textId="77777777" w:rsidR="00EC3F27"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No alteration in binding potential</w:t>
            </w:r>
            <w:r w:rsidR="001A390C" w:rsidRPr="006F45B6">
              <w:rPr>
                <w:rFonts w:ascii="Arial" w:hAnsi="Arial" w:cs="Arial"/>
                <w:sz w:val="18"/>
                <w:szCs w:val="18"/>
                <w:lang w:val="en-US"/>
              </w:rPr>
              <w:t xml:space="preserve"> </w:t>
            </w:r>
            <w:r w:rsidR="00F575A6" w:rsidRPr="006F45B6">
              <w:rPr>
                <w:rFonts w:ascii="Arial" w:hAnsi="Arial" w:cs="Arial"/>
                <w:noProof/>
                <w:sz w:val="18"/>
                <w:szCs w:val="18"/>
                <w:lang w:val="en-US"/>
              </w:rPr>
              <w:t>of an agonist</w:t>
            </w:r>
          </w:p>
        </w:tc>
        <w:tc>
          <w:tcPr>
            <w:tcW w:w="1424" w:type="dxa"/>
            <w:gridSpan w:val="2"/>
            <w:vAlign w:val="center"/>
          </w:tcPr>
          <w:p w14:paraId="68B81E8C" w14:textId="77777777" w:rsidR="00B76C76" w:rsidRPr="006F45B6" w:rsidRDefault="00B76C76" w:rsidP="00AC1194">
            <w:pPr>
              <w:spacing w:before="20" w:after="20" w:line="247" w:lineRule="auto"/>
              <w:jc w:val="center"/>
              <w:rPr>
                <w:rFonts w:ascii="Arial" w:hAnsi="Arial" w:cs="Arial"/>
                <w:sz w:val="17"/>
                <w:szCs w:val="17"/>
                <w:lang w:val="en-US"/>
              </w:rPr>
            </w:pPr>
            <w:r w:rsidRPr="006F45B6">
              <w:rPr>
                <w:rFonts w:ascii="Arial" w:hAnsi="Arial" w:cs="Arial"/>
                <w:sz w:val="17"/>
                <w:szCs w:val="17"/>
                <w:lang w:val="en-US"/>
              </w:rPr>
              <w:t>(</w:t>
            </w:r>
            <w:proofErr w:type="spellStart"/>
            <w:r w:rsidRPr="006F45B6">
              <w:rPr>
                <w:rFonts w:ascii="Arial" w:hAnsi="Arial" w:cs="Arial"/>
                <w:sz w:val="17"/>
                <w:szCs w:val="17"/>
                <w:lang w:val="en-US"/>
              </w:rPr>
              <w:t>Matuskey</w:t>
            </w:r>
            <w:proofErr w:type="spellEnd"/>
            <w:r w:rsidRPr="006F45B6">
              <w:rPr>
                <w:rFonts w:ascii="Arial" w:hAnsi="Arial" w:cs="Arial"/>
                <w:sz w:val="17"/>
                <w:szCs w:val="17"/>
                <w:lang w:val="en-US"/>
              </w:rPr>
              <w:t xml:space="preserve"> et al., 2016)</w:t>
            </w:r>
          </w:p>
        </w:tc>
      </w:tr>
      <w:tr w:rsidR="00B76C76" w:rsidRPr="006F45B6" w14:paraId="123FC7BC" w14:textId="77777777" w:rsidTr="001F5792">
        <w:trPr>
          <w:jc w:val="center"/>
        </w:trPr>
        <w:tc>
          <w:tcPr>
            <w:tcW w:w="1560" w:type="dxa"/>
            <w:vMerge/>
          </w:tcPr>
          <w:p w14:paraId="05994B74"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64F046FA"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Thalamu</w:t>
            </w:r>
            <w:r w:rsidR="00F575A6" w:rsidRPr="006F45B6">
              <w:rPr>
                <w:rFonts w:ascii="Arial" w:hAnsi="Arial" w:cs="Arial"/>
                <w:sz w:val="18"/>
                <w:szCs w:val="18"/>
                <w:lang w:val="en-US"/>
              </w:rPr>
              <w:t>s – Medial and Lateral Nuclear g</w:t>
            </w:r>
            <w:r w:rsidRPr="006F45B6">
              <w:rPr>
                <w:rFonts w:ascii="Arial" w:hAnsi="Arial" w:cs="Arial"/>
                <w:sz w:val="18"/>
                <w:szCs w:val="18"/>
                <w:lang w:val="en-US"/>
              </w:rPr>
              <w:t>roup</w:t>
            </w:r>
          </w:p>
        </w:tc>
        <w:tc>
          <w:tcPr>
            <w:tcW w:w="2381" w:type="dxa"/>
            <w:vAlign w:val="center"/>
          </w:tcPr>
          <w:p w14:paraId="70DFDA9B"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(19-74 years)</w:t>
            </w:r>
          </w:p>
        </w:tc>
        <w:tc>
          <w:tcPr>
            <w:tcW w:w="2268" w:type="dxa"/>
            <w:vAlign w:val="center"/>
          </w:tcPr>
          <w:p w14:paraId="56D25AD4"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w:t>
            </w:r>
            <w:proofErr w:type="gramStart"/>
            <w:r w:rsidRPr="006F45B6">
              <w:rPr>
                <w:rFonts w:ascii="Arial" w:hAnsi="Arial" w:cs="Arial"/>
                <w:sz w:val="18"/>
                <w:szCs w:val="18"/>
                <w:vertAlign w:val="superscript"/>
                <w:lang w:val="en-US"/>
              </w:rPr>
              <w:t>11</w:t>
            </w:r>
            <w:r w:rsidRPr="006F45B6">
              <w:rPr>
                <w:rFonts w:ascii="Arial" w:hAnsi="Arial" w:cs="Arial"/>
                <w:sz w:val="18"/>
                <w:szCs w:val="18"/>
                <w:lang w:val="en-US"/>
              </w:rPr>
              <w:t>C]</w:t>
            </w:r>
            <w:proofErr w:type="gramEnd"/>
            <w:r w:rsidRPr="006F45B6">
              <w:rPr>
                <w:rFonts w:ascii="Arial" w:hAnsi="Arial" w:cs="Arial"/>
                <w:sz w:val="18"/>
                <w:szCs w:val="18"/>
                <w:lang w:val="en-US"/>
              </w:rPr>
              <w:t xml:space="preserve">FLB 457 binding (PET); </w:t>
            </w:r>
            <w:r w:rsidRPr="006F45B6">
              <w:rPr>
                <w:rFonts w:ascii="Arial" w:hAnsi="Arial" w:cs="Arial"/>
                <w:b/>
                <w:sz w:val="18"/>
                <w:szCs w:val="18"/>
                <w:lang w:val="en-US"/>
              </w:rPr>
              <w:t>D2; D3</w:t>
            </w:r>
          </w:p>
        </w:tc>
        <w:tc>
          <w:tcPr>
            <w:tcW w:w="1383" w:type="dxa"/>
            <w:vAlign w:val="center"/>
          </w:tcPr>
          <w:p w14:paraId="5EF34DDB"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36FEB868"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64F52C32" w14:textId="77777777" w:rsidR="00EC3F27"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Decreased binding potential</w:t>
            </w:r>
            <w:r w:rsidR="001A390C" w:rsidRPr="006F45B6">
              <w:rPr>
                <w:rFonts w:ascii="Arial" w:hAnsi="Arial" w:cs="Arial"/>
                <w:sz w:val="18"/>
                <w:szCs w:val="18"/>
                <w:lang w:val="en-US"/>
              </w:rPr>
              <w:t xml:space="preserve"> </w:t>
            </w:r>
            <w:r w:rsidR="00F575A6" w:rsidRPr="006F45B6">
              <w:rPr>
                <w:rFonts w:ascii="Arial" w:hAnsi="Arial" w:cs="Arial"/>
                <w:noProof/>
                <w:sz w:val="18"/>
                <w:szCs w:val="18"/>
                <w:lang w:val="en-US"/>
              </w:rPr>
              <w:t>of an antagonist</w:t>
            </w:r>
          </w:p>
        </w:tc>
        <w:tc>
          <w:tcPr>
            <w:tcW w:w="1424" w:type="dxa"/>
            <w:gridSpan w:val="2"/>
            <w:vAlign w:val="center"/>
          </w:tcPr>
          <w:p w14:paraId="2CAD5FC5"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{"citationItems":[{"id":"ITEM-1","itemData":{"ISSN":"0197-4580","PMID":"11016537","abstract":"Loss of dopamine D2-like receptors in the striatum has been associated with both normal human aging and impairment of cognitive and motor functions in the elderly. To investigate whether there are age-associated changes in dopamine D2 and D3 receptor subtypes (D2/3Rs) outside the striatum, a D2/3R selective high-affinity radioligand [11C]FLB 457 was used in positron emission tomography (PET) examinations for 24 normal healthy male subjects (age range 19-74 years). Significant age-related declines of D2/3Rs were detected in all the brain regions studied: the anterior cingulate cortex (decline of 13% per increase of a decade in age, P &lt; 0.001). the frontal cortex (11%, P &lt; 0.001), the lateral temporal cortex (10%, P &lt; 0.001), the hippocampus (10%, P &lt; 0.01), the medial temporal cortex (9%, P &lt; 0.001), the amygdala (7%, P &lt; 0.01), the medial thalamus (6%, P &lt; 0.001) and the lateral thalamus (5%, P &lt; 0.01). The rate of D2/3R decline was significantly faster in the frontal cortex as compared to the medial temporal cortex (P &lt; 0.05, Bonferroni corrected) and as compared to the medial thalamus (P &lt; 0.05, Bonferroni corrected). These results indicate that the previously demonstrated age-related decline in striatal dopamine D2 receptors extends to several extrastriatal regions in normal human males. Further, the rate of D2/3R decline may be faster in the frontal cortex as compared to the temporal and thalamic regions.","author":[{"dropping-particle":"","family":"Kaasinen","given":"V","non-dropping-particle":"","parse-names":false,"suffix":""},{"dropping-particle":"","family":"Vilkman","given":"H","non-dropping-particle":"","parse-names":false,"suffix":""},{"dropping-particle":"","family":"Hietala","given":"J","non-dropping-particle":"","parse-names":false,"suffix":""},{"dropping-particle":"","family":"Någren","given":"K","non-dropping-particle":"","parse-names":false,"suffix":""},{"dropping-particle":"","family":"Helenius","given":"H","non-dropping-particle":"","parse-names":false,"suffix":""},{"dropping-particle":"","family":"Olsson","given":"H","non-dropping-particle":"","parse-names":false,"suffix":""},{"dropping-particle":"","family":"Farde","given":"L","non-dropping-particle":"","parse-names":false,"suffix":""},{"dropping-particle":"","family":"Rinne","given":"J","non-dropping-particle":"","parse-names":false,"suffix":""}],"container-title":"Neurobiology of aging","id":"ITEM-1","issue":"5","issued":{"date-parts":[["2000"]]},"page":"683-8","title":"Age-related dopamine D2/D3 receptor loss in extrastriatal regions of the human brain.","type":"article-journal","volume":"21"},"uris":["http://www.mendeley.com/documents/?uuid=f320d9fa-d27e-480e-9622-2aad7cd4b1b1"]}],"mendeley":{"formattedCitation":"(Kaasinen et al., 2000)","plainTextFormattedCitation":"(Kaasinen et al., 2000)","previouslyFormattedCitation":"(Kaasinen et al., 2000)"},"properties":{"noteIndex":0},"schema":"https://github.com/citation-style-language/schema/raw/master/csl-citation.json"}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(Kaasinen et al., 2000)</w:t>
            </w:r>
            <w:r w:rsidRPr="006F45B6">
              <w:rPr>
                <w:rFonts w:ascii="Arial" w:hAnsi="Arial" w:cs="Arial"/>
                <w:noProof/>
                <w:sz w:val="17"/>
                <w:szCs w:val="17"/>
                <w:lang w:val="en-US"/>
              </w:rPr>
              <w:fldChar w:fldCharType="end"/>
            </w:r>
          </w:p>
        </w:tc>
      </w:tr>
      <w:tr w:rsidR="00B76C76" w:rsidRPr="006F45B6" w14:paraId="5F2E1F94" w14:textId="77777777" w:rsidTr="001F5792">
        <w:trPr>
          <w:jc w:val="center"/>
        </w:trPr>
        <w:tc>
          <w:tcPr>
            <w:tcW w:w="1560" w:type="dxa"/>
            <w:vMerge/>
          </w:tcPr>
          <w:p w14:paraId="33DE2F7F"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restart"/>
            <w:vAlign w:val="center"/>
          </w:tcPr>
          <w:p w14:paraId="6DD0D774"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Hypothalamus</w:t>
            </w:r>
          </w:p>
        </w:tc>
        <w:tc>
          <w:tcPr>
            <w:tcW w:w="2381" w:type="dxa"/>
            <w:vAlign w:val="center"/>
          </w:tcPr>
          <w:p w14:paraId="7FE65F71"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 xml:space="preserve">Human </w:t>
            </w:r>
            <w:r w:rsidRPr="006F45B6">
              <w:rPr>
                <w:rFonts w:ascii="Arial" w:hAnsi="Arial" w:cs="Arial"/>
                <w:sz w:val="18"/>
                <w:szCs w:val="18"/>
                <w:lang w:val="en-US"/>
              </w:rPr>
              <w:t>(18-73 years)</w:t>
            </w:r>
          </w:p>
        </w:tc>
        <w:tc>
          <w:tcPr>
            <w:tcW w:w="2268" w:type="dxa"/>
            <w:vAlign w:val="center"/>
          </w:tcPr>
          <w:p w14:paraId="43E87E3E" w14:textId="77777777" w:rsidR="00B76C76" w:rsidRPr="006F45B6" w:rsidRDefault="00B76C76" w:rsidP="00AC1194">
            <w:pPr>
              <w:spacing w:before="20" w:after="20" w:line="247" w:lineRule="auto"/>
              <w:ind w:right="-105"/>
              <w:jc w:val="center"/>
              <w:rPr>
                <w:rFonts w:ascii="Arial" w:hAnsi="Arial" w:cs="Arial"/>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11</w:t>
            </w:r>
            <w:r w:rsidRPr="006F45B6">
              <w:rPr>
                <w:rFonts w:ascii="Arial" w:hAnsi="Arial" w:cs="Arial"/>
                <w:noProof/>
                <w:sz w:val="18"/>
                <w:szCs w:val="18"/>
                <w:lang w:val="en-US"/>
              </w:rPr>
              <w:t>C]-(+)4-Propyl- 3,4,4a,5,6,10b-hexahydro-</w:t>
            </w:r>
            <w:r w:rsidRPr="006F45B6">
              <w:rPr>
                <w:rFonts w:ascii="Arial" w:hAnsi="Arial" w:cs="Arial"/>
                <w:i/>
                <w:noProof/>
                <w:sz w:val="18"/>
                <w:szCs w:val="18"/>
                <w:lang w:val="en-US"/>
              </w:rPr>
              <w:t>2H</w:t>
            </w:r>
            <w:r w:rsidRPr="006F45B6">
              <w:rPr>
                <w:rFonts w:ascii="Arial" w:hAnsi="Arial" w:cs="Arial"/>
                <w:noProof/>
                <w:sz w:val="18"/>
                <w:szCs w:val="18"/>
                <w:lang w:val="en-US"/>
              </w:rPr>
              <w:t xml:space="preserve">-naphtho[1,2-b][1,4]oxazin-9-ol binding (PET); </w:t>
            </w:r>
            <w:r w:rsidRPr="006F45B6">
              <w:rPr>
                <w:rFonts w:ascii="Arial" w:hAnsi="Arial" w:cs="Arial"/>
                <w:b/>
                <w:noProof/>
                <w:sz w:val="18"/>
                <w:szCs w:val="18"/>
                <w:lang w:val="en-US"/>
              </w:rPr>
              <w:t>D3</w:t>
            </w:r>
          </w:p>
        </w:tc>
        <w:tc>
          <w:tcPr>
            <w:tcW w:w="1383" w:type="dxa"/>
            <w:vAlign w:val="center"/>
          </w:tcPr>
          <w:p w14:paraId="493FE4AB"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33344D49"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7885C933" w14:textId="77777777" w:rsidR="00EC3F27"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 in</w:t>
            </w:r>
            <w:r w:rsidR="00930454" w:rsidRPr="006F45B6">
              <w:rPr>
                <w:rFonts w:ascii="Arial" w:hAnsi="Arial" w:cs="Arial"/>
                <w:noProof/>
                <w:sz w:val="18"/>
                <w:szCs w:val="18"/>
                <w:lang w:val="en-US"/>
              </w:rPr>
              <w:t xml:space="preserve"> </w:t>
            </w:r>
            <w:r w:rsidRPr="006F45B6">
              <w:rPr>
                <w:rFonts w:ascii="Arial" w:hAnsi="Arial" w:cs="Arial"/>
                <w:noProof/>
                <w:sz w:val="18"/>
                <w:szCs w:val="18"/>
                <w:lang w:val="en-US"/>
              </w:rPr>
              <w:t xml:space="preserve">nondisplaceable binding potential </w:t>
            </w:r>
            <w:r w:rsidR="00F575A6" w:rsidRPr="006F45B6">
              <w:rPr>
                <w:rFonts w:ascii="Arial" w:hAnsi="Arial" w:cs="Arial"/>
                <w:noProof/>
                <w:sz w:val="18"/>
                <w:szCs w:val="18"/>
                <w:lang w:val="en-US"/>
              </w:rPr>
              <w:t>of an agonist</w:t>
            </w:r>
          </w:p>
        </w:tc>
        <w:tc>
          <w:tcPr>
            <w:tcW w:w="1424" w:type="dxa"/>
            <w:gridSpan w:val="2"/>
            <w:vAlign w:val="center"/>
          </w:tcPr>
          <w:p w14:paraId="3F84A802" w14:textId="77777777" w:rsidR="00B76C76"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{"citationItems":[{"id":"ITEM-1","itemData":{"DOI":"10.1038/jcbfm.2015.129","ISSN":"1559-7016","PMID":"26058690","abstract":"Positron emission tomography with antagonist radiotracers has showed that striatal dopamine D2/3 receptor (D2/3R) availability decreases with age. However, no study has specifically assessed whether D2/3R availability decreases with age in healthy persons as measured with agonist radiotracers. Moreover, it is unknown whether D3R availability changes with age in healthy humans. Thus, we explored the relationship between age and D2/3R availability in healthy humans using the D3 receptor (D3R)-preferential agonist radiotracer [(11)C]-(+)-PHNO (n=72, mean±s.d. age=40±15, range=18 to 73) and the antagonist [(11)C]-Raclopride (n=70, mean±s.d. age =40±14, range=18 to 73) (both, n=33). The contribution of D3R to the [(11)C]-(+)-PHNO signal varies across regions of interest; the substantia nigra and hypothalamus represent D3R-specific regions, the ventral pallidum, globus pallidus, and ventral striatum represent D2/3R-mixed regions, and the caudate and putamen represent D2 receptor (D2R)-specific regions. With [(11)C]-(+)-PHNO, a negative correlation was observed between age and nondisplaceable binding potential (BPND) in the caudate (r(70)=-0.32, P=0.005). No correlations were observed in the other regions. With [(11)C]-Raclopride, negative correlations were observed between age and BPND in the caudate (r(68)=-0.50, P&lt;0.001), putamen (r(68)=-0.41, P&lt;0.001), and ventral striatum (r(68)=-0.43, P&lt;0.001). In conclusion, in contrast with the age-dependent decrease in D2R availability, these findings suggest that D3R availability does not change with age.","author":[{"dropping-particle":"","family":"Nakajima","given":"Shinichiro","non-dropping-particle":"","parse-names":false,"suffix":""},{"dropping-particle":"","family":"Caravaggio","given":"Fernando","non-dropping-particle":"","parse-names":false,"suffix":""},{"dropping-particle":"","family":"Boileau","given":"Isabelle","non-dropping-particle":"","parse-names":false,"suffix":""},{"dropping-particle":"","family":"Chung","given":"Jun K","non-dropping-particle":"","parse-names":false,"suffix":""},{"dropping-particle":"","family":"Plitman","given":"Eric","non-dropping-particle":"","parse-names":false,"suffix":""},{"dropping-particle":"","family":"Gerretsen","given":"Philip","non-dropping-particle":"","parse-names":false,"suffix":""},{"dropping-particle":"","family":"Wilson","given":"Alan A","non-dropping-particle":"","parse-names":false,"suffix":""},{"dropping-particle":"","family":"Houle","given":"Sylvain","non-dropping-particle":"","parse-names":false,"suffix":""},{"dropping-particle":"","family":"Mamo","given":"David C","non-dropping-particle":"","parse-names":false,"suffix":""},{"dropping-particle":"","family":"Graff-Guerrero","given":"Ariel","non-dropping-particle":"","parse-names":false,"suffix":""}],"container-title":"Journal of cerebral blood flow and metabolism : official journal of the International Society of Cerebral Blood Flow and Metabolism","id":"ITEM-1","issue":"11","issued":{"date-parts":[["2015","11"]]},"page":"1812-8","title":"Lack of age-dependent decrease in dopamine D3 receptor availability: a [(11)C]-(+)-PHNO and [(11)C]-raclopride positron emission tomography study.","type":"article-journal","volume":"35"},"uris":["http://www.mendeley.com/documents/?uuid=fa924cd8-ac73-4402-a9c8-3c7bad0c782b"]}],"mendeley":{"formattedCitation":"(Nakajima et al., 2015)","plainTextFormattedCitation":"(Nakajima et al., 2015)","previouslyFormattedCitation":"(Nakajima et al., 2015)"},"properties":{"noteIndex":0},"schema":"https://github.com/citation-style-language/schema/raw/master/csl-citation.json"}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(Nakajima et al., 2015)</w:t>
            </w:r>
            <w:r w:rsidRPr="006F45B6">
              <w:rPr>
                <w:rFonts w:ascii="Arial" w:hAnsi="Arial" w:cs="Arial"/>
                <w:noProof/>
                <w:sz w:val="17"/>
                <w:szCs w:val="17"/>
                <w:lang w:val="en-US"/>
              </w:rPr>
              <w:fldChar w:fldCharType="end"/>
            </w:r>
          </w:p>
        </w:tc>
      </w:tr>
      <w:tr w:rsidR="00B76C76" w:rsidRPr="006F45B6" w14:paraId="4C2D0ACD" w14:textId="77777777" w:rsidTr="001F5792">
        <w:trPr>
          <w:trHeight w:val="92"/>
          <w:jc w:val="center"/>
        </w:trPr>
        <w:tc>
          <w:tcPr>
            <w:tcW w:w="1560" w:type="dxa"/>
            <w:vMerge/>
          </w:tcPr>
          <w:p w14:paraId="077E5C37"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15A46F97"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Merge w:val="restart"/>
            <w:vAlign w:val="center"/>
          </w:tcPr>
          <w:p w14:paraId="6059C3E1"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(19-55 years)</w:t>
            </w:r>
          </w:p>
        </w:tc>
        <w:tc>
          <w:tcPr>
            <w:tcW w:w="2268" w:type="dxa"/>
            <w:vAlign w:val="center"/>
          </w:tcPr>
          <w:p w14:paraId="6EBC6846" w14:textId="77777777" w:rsidR="00B76C76" w:rsidRPr="006F45B6" w:rsidRDefault="0063122F" w:rsidP="00AC1194">
            <w:pPr>
              <w:spacing w:before="20" w:after="20" w:line="247" w:lineRule="auto"/>
              <w:ind w:right="-105"/>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11</w:t>
            </w:r>
            <w:r w:rsidRPr="006F45B6">
              <w:rPr>
                <w:rFonts w:ascii="Arial" w:hAnsi="Arial" w:cs="Arial"/>
                <w:noProof/>
                <w:sz w:val="18"/>
                <w:szCs w:val="18"/>
                <w:lang w:val="en-US"/>
              </w:rPr>
              <w:t>C]-(+)4-Propyl- 3,4,4a,5,6,10b-hexahydro-</w:t>
            </w:r>
            <w:r w:rsidRPr="006F45B6">
              <w:rPr>
                <w:rFonts w:ascii="Arial" w:hAnsi="Arial" w:cs="Arial"/>
                <w:i/>
                <w:noProof/>
                <w:sz w:val="18"/>
                <w:szCs w:val="18"/>
                <w:lang w:val="en-US"/>
              </w:rPr>
              <w:t>2H</w:t>
            </w:r>
            <w:r w:rsidRPr="006F45B6">
              <w:rPr>
                <w:rFonts w:ascii="Arial" w:hAnsi="Arial" w:cs="Arial"/>
                <w:noProof/>
                <w:sz w:val="18"/>
                <w:szCs w:val="18"/>
                <w:lang w:val="en-US"/>
              </w:rPr>
              <w:t xml:space="preserve">-naphtho[1,2-b][1,4]oxazin-9-ol </w:t>
            </w:r>
            <w:r w:rsidR="00B76C76" w:rsidRPr="006F45B6">
              <w:rPr>
                <w:rFonts w:ascii="Arial" w:hAnsi="Arial" w:cs="Arial"/>
                <w:sz w:val="18"/>
                <w:szCs w:val="18"/>
                <w:lang w:val="en-US"/>
              </w:rPr>
              <w:t xml:space="preserve">binding (PET); </w:t>
            </w:r>
            <w:r w:rsidR="00B76C76" w:rsidRPr="006F45B6">
              <w:rPr>
                <w:rFonts w:ascii="Arial" w:hAnsi="Arial" w:cs="Arial"/>
                <w:b/>
                <w:sz w:val="18"/>
                <w:szCs w:val="18"/>
                <w:lang w:val="en-US"/>
              </w:rPr>
              <w:t>D3</w:t>
            </w:r>
          </w:p>
        </w:tc>
        <w:tc>
          <w:tcPr>
            <w:tcW w:w="1383" w:type="dxa"/>
            <w:vAlign w:val="center"/>
          </w:tcPr>
          <w:p w14:paraId="4CF947F4"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124A45AB"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465F656C" w14:textId="77777777" w:rsidR="00EC3F27"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No alteration in binding potential</w:t>
            </w:r>
            <w:r w:rsidR="001A390C" w:rsidRPr="006F45B6">
              <w:rPr>
                <w:rFonts w:ascii="Arial" w:hAnsi="Arial" w:cs="Arial"/>
                <w:sz w:val="18"/>
                <w:szCs w:val="18"/>
                <w:lang w:val="en-US"/>
              </w:rPr>
              <w:t xml:space="preserve"> </w:t>
            </w:r>
            <w:r w:rsidR="00F575A6" w:rsidRPr="006F45B6">
              <w:rPr>
                <w:rFonts w:ascii="Arial" w:hAnsi="Arial" w:cs="Arial"/>
                <w:noProof/>
                <w:sz w:val="18"/>
                <w:szCs w:val="18"/>
                <w:lang w:val="en-US"/>
              </w:rPr>
              <w:t>of an agonist</w:t>
            </w:r>
          </w:p>
        </w:tc>
        <w:tc>
          <w:tcPr>
            <w:tcW w:w="1424" w:type="dxa"/>
            <w:gridSpan w:val="2"/>
            <w:vAlign w:val="center"/>
          </w:tcPr>
          <w:p w14:paraId="54C2B1D5"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080930" w:rsidRPr="006F45B6">
              <w:rPr>
                <w:rFonts w:ascii="Arial" w:hAnsi="Arial" w:cs="Arial"/>
                <w:noProof/>
                <w:sz w:val="17"/>
                <w:szCs w:val="17"/>
                <w:lang w:val="en-US"/>
              </w:rPr>
              <w:instrText>ADDIN CSL_CITATION {"citationItems":[{"id":"ITEM-1","itemData":{"DOI":"10.1016/j.neuroimage.2016.02.002","ISSN":"1095-9572","PMID":"26876475","abstract":"OBJECTIVE Previous imaging studies with positron emission tomography (PET) have reliably demonstrated an age-associated decline in the dopamine system. Most of these studies have focused on the densities of dopamine receptor subtypes D2/3R (D2R family) in the striatum using antagonist radiotracers that are largely nonselective for D2R vs. D3R subtypes. Therefore, less is known about any possible age effects in D3-rich extrastriatal areas such as the substantia nigra/ventral tegmental area (SN/VTA) and hypothalamus. This study sought to investigate whether the receptor availability measured with [(11)C](+)PHNO, a D3R-preferring agonist radiotracer, also declines with age. METHODS Forty-two healthy control subjects (9 females, 33 males; age range 19-55 years) were scanned with [(11)C](+)PHNO using a High Resolution Research Tomograph (HRRT). Parametric images were computed using the simplified reference tissue model (SRTM2) with cerebellum as the reference region. Binding potentials (BPND) were calculated for the amygdala, caudate, hypothalamus, pallidum, putamen, SN/VTA, thalamus, and ventral striatum and then confirmed at the voxel level with whole-brain parametric images. RESULTS Regional [(11)C](+)PHNO BPND displayed a negative correlation between receptor availability and age in the caudate (r=-0.56, corrected p=0.0008) and putamen (r=-0.45, corrected p=0.02) in healthy subjects (respectively 8% and 5% lower per decade). No significant correlations with age were found between age and other regions (including the hypothalamus and SN/VTA). Secondary whole-brain voxel-wise analysis confirmed these ROI findings of negative associations and further identified a positive correlation in midbrain (SN/VTA) regions. CONCLUSION In accordance with previous studies, the striatum (an area rich in D2R) is associated with age-related declines of the dopamine system. We did not initially find evidence of changes with age in the SN/VTA and hypothalamus, areas previously found to have a predominantly D3R signal as measured with [(11)C](+)PHNO. A secondary analysis did find a significant positive correlation in midbrain (SN/VTA) regions, indicating that there may be differential effects of aging, whereby D2R receptor availability decreases with age while D3R availability stays unchanged or is increased.","author":[{"dropping-particle":"","family":"Matuskey","given":"David","non-dropping-particle":"","parse-names":false,"suffix":""},{"dropping-particle":"","family":"Worhunksy","given":"Patrick","non-dropping-particle":"","parse-names":false,"suffix":""},{"dropping-particle":"","family":"Correa","given":"Elizabeth","non-dropping-particle":"","parse-names":false,"suffix":""},{"dropping-particle":"","family":"Pittman","given":"Brian","non-dropping-particle":"","parse-names":false,"suffix":""},{"dropping-particle":"","family":"Gallezot","given":"Jean-Dominique","non-dropping-particle":"","parse-names":false,"suffix":""},{"dropping-particle":"","family":"Nabulsi","given":"Nabeel","non-dropping-particle":"","parse-names":false,"suffix":""},{"dropping-particle":"","family":"Ropchan","given":"Jim","non-dropping-particle":"","parse-names":false,"suffix":""},{"dropping-particle":"","family":"Sreeram","given":"Venkatesh","non-dropping-particle":"","parse-names":false,"suffix":""},{"dropping-particle":"","family":"Gudepu","given":"Rohit","non-dropping-particle":"","parse-names":false,"suffix":""},{"dropping-particle":"","family":"Gaiser","given":"Edward","non-dropping-particle":"","parse-names":false,"suffix":""},{"dropping-particle":"","family":"Cosgrove","given":"Kelly","non-dropping-particle":"","parse-names":false,"suffix":""},{"dropping-particle":"","family":"Ding","given":"Yu-Shin","non-dropping-particle":"","parse-names":false,"suffix":""},{"dropping-particle":"","family":"Potenza","given":"Marc N","non-dropping-particle":"","parse-names":false,"suffix":""},{"dropping-particle":"","family":"Huang","given":"Yiyun","non-dropping-particle":"","parse-names":false,"suffix":""},{"dropping-particle":"","family":"Malison","given":"Robert T","non-dropping-particle":"","parse-names":false,"suffix":""},{"dropping-particle":"","family":"Carson","given":"Richard E","non-dropping-particle":"","parse-names":false,"suffix":""}],"container-title":"NeuroImage","id":"ITEM-1","issued":{"date-parts":[["2016","4","15"]]},"page":"241-247","title":"Age-related changes in binding of the D2/3 receptor radioligand [(11)C](+)PHNO in healthy volunteers.","type":"article-journal","volume":"130"},"uris":["http://www.mendeley.com/documents/?uuid=5da78e23-4bf9-496e-8aeb-0e3def457404"]}],"mendeley":{"formattedCitation":"(Matuskey et al., 2016)","plainTextFormattedCitation":"(Matuskey et al., 2016)","previouslyFormattedCitation":"(Matuskey et al., 2016)"},"properties":{"noteIndex":0},"schema":"https://github.com/citation-style-language/schema/raw/master/csl-citation.json"}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(Matuskey et al., 2016)</w:t>
            </w:r>
            <w:r w:rsidRPr="006F45B6">
              <w:rPr>
                <w:rFonts w:ascii="Arial" w:hAnsi="Arial" w:cs="Arial"/>
                <w:noProof/>
                <w:sz w:val="17"/>
                <w:szCs w:val="17"/>
                <w:lang w:val="en-US"/>
              </w:rPr>
              <w:fldChar w:fldCharType="end"/>
            </w:r>
          </w:p>
        </w:tc>
      </w:tr>
      <w:tr w:rsidR="00B76C76" w:rsidRPr="006F45B6" w14:paraId="5C2F940F" w14:textId="77777777" w:rsidTr="001F5792">
        <w:trPr>
          <w:trHeight w:val="91"/>
          <w:jc w:val="center"/>
        </w:trPr>
        <w:tc>
          <w:tcPr>
            <w:tcW w:w="1560" w:type="dxa"/>
            <w:vMerge/>
          </w:tcPr>
          <w:p w14:paraId="77042CD1"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76383FAA"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Merge/>
            <w:vAlign w:val="center"/>
          </w:tcPr>
          <w:p w14:paraId="66EF52C5"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2268" w:type="dxa"/>
            <w:vAlign w:val="center"/>
          </w:tcPr>
          <w:p w14:paraId="06472CB5" w14:textId="77777777" w:rsidR="00B76C76" w:rsidRPr="006F45B6" w:rsidRDefault="0063122F" w:rsidP="00AC1194">
            <w:pPr>
              <w:spacing w:before="20" w:after="20" w:line="247" w:lineRule="auto"/>
              <w:ind w:right="-105"/>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11</w:t>
            </w:r>
            <w:r w:rsidRPr="006F45B6">
              <w:rPr>
                <w:rFonts w:ascii="Arial" w:hAnsi="Arial" w:cs="Arial"/>
                <w:noProof/>
                <w:sz w:val="18"/>
                <w:szCs w:val="18"/>
                <w:lang w:val="en-US"/>
              </w:rPr>
              <w:t>C]-(+)4-Propyl- 3,4,4a,5,6,10b-hexahydro-</w:t>
            </w:r>
            <w:r w:rsidRPr="006F45B6">
              <w:rPr>
                <w:rFonts w:ascii="Arial" w:hAnsi="Arial" w:cs="Arial"/>
                <w:i/>
                <w:noProof/>
                <w:sz w:val="18"/>
                <w:szCs w:val="18"/>
                <w:lang w:val="en-US"/>
              </w:rPr>
              <w:t>2H</w:t>
            </w:r>
            <w:r w:rsidRPr="006F45B6">
              <w:rPr>
                <w:rFonts w:ascii="Arial" w:hAnsi="Arial" w:cs="Arial"/>
                <w:noProof/>
                <w:sz w:val="18"/>
                <w:szCs w:val="18"/>
                <w:lang w:val="en-US"/>
              </w:rPr>
              <w:t xml:space="preserve">-naphtho[1,2-b][1,4]oxazin-9-ol </w:t>
            </w:r>
            <w:r w:rsidR="00B76C76" w:rsidRPr="006F45B6">
              <w:rPr>
                <w:rFonts w:ascii="Arial" w:hAnsi="Arial" w:cs="Arial"/>
                <w:sz w:val="18"/>
                <w:szCs w:val="18"/>
                <w:lang w:val="en-US"/>
              </w:rPr>
              <w:t>binding (</w:t>
            </w:r>
            <w:r w:rsidR="00B76C76" w:rsidRPr="006F45B6">
              <w:rPr>
                <w:rFonts w:ascii="Arial" w:hAnsi="Arial" w:cs="Arial"/>
                <w:sz w:val="18"/>
                <w:szCs w:val="14"/>
                <w:lang w:val="en-US"/>
              </w:rPr>
              <w:t xml:space="preserve">Whole-brain voxel-wise analysis); </w:t>
            </w:r>
            <w:r w:rsidR="00B76C76" w:rsidRPr="006F45B6">
              <w:rPr>
                <w:rFonts w:ascii="Arial" w:hAnsi="Arial" w:cs="Arial"/>
                <w:b/>
                <w:sz w:val="18"/>
                <w:szCs w:val="18"/>
                <w:lang w:val="en-US"/>
              </w:rPr>
              <w:t>D3</w:t>
            </w:r>
          </w:p>
        </w:tc>
        <w:tc>
          <w:tcPr>
            <w:tcW w:w="1383" w:type="dxa"/>
            <w:vAlign w:val="center"/>
          </w:tcPr>
          <w:p w14:paraId="738AC6C3"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2DF80AB8"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1FC013A1" w14:textId="77777777" w:rsidR="00EC3F27"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No alteration in binding potential</w:t>
            </w:r>
            <w:r w:rsidR="001A390C" w:rsidRPr="006F45B6">
              <w:rPr>
                <w:rFonts w:ascii="Arial" w:hAnsi="Arial" w:cs="Arial"/>
                <w:sz w:val="18"/>
                <w:szCs w:val="18"/>
                <w:lang w:val="en-US"/>
              </w:rPr>
              <w:t xml:space="preserve"> </w:t>
            </w:r>
            <w:r w:rsidR="00F575A6" w:rsidRPr="006F45B6">
              <w:rPr>
                <w:rFonts w:ascii="Arial" w:hAnsi="Arial" w:cs="Arial"/>
                <w:noProof/>
                <w:sz w:val="18"/>
                <w:szCs w:val="18"/>
                <w:lang w:val="en-US"/>
              </w:rPr>
              <w:t>of an agonist</w:t>
            </w:r>
          </w:p>
        </w:tc>
        <w:tc>
          <w:tcPr>
            <w:tcW w:w="1424" w:type="dxa"/>
            <w:gridSpan w:val="2"/>
            <w:vAlign w:val="center"/>
          </w:tcPr>
          <w:p w14:paraId="26BDD8B6"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080930" w:rsidRPr="006F45B6">
              <w:rPr>
                <w:rFonts w:ascii="Arial" w:hAnsi="Arial" w:cs="Arial"/>
                <w:noProof/>
                <w:sz w:val="17"/>
                <w:szCs w:val="17"/>
                <w:lang w:val="en-US"/>
              </w:rPr>
              <w:instrText>ADDIN CSL_CITATION {"citationItems":[{"id":"ITEM-1","itemData":{"DOI":"10.1016/j.neuroimage.2016.02.002","ISSN":"1095-9572","PMID":"26876475","abstract":"OBJECTIVE Previous imaging studies with positron emission tomography (PET) have reliably demonstrated an age-associated decline in the dopamine system. Most of these studies have focused on the densities of dopamine receptor subtypes D2/3R (D2R family) in the striatum using antagonist radiotracers that are largely nonselective for D2R vs. D3R subtypes. Therefore, less is known about any possible age effects in D3-rich extrastriatal areas such as the substantia nigra/ventral tegmental area (SN/VTA) and hypothalamus. This study sought to investigate whether the receptor availability measured with [(11)C](+)PHNO, a D3R-preferring agonist radiotracer, also declines with age. METHODS Forty-two healthy control subjects (9 females, 33 males; age range 19-55 years) were scanned with [(11)C](+)PHNO using a High Resolution Research Tomograph (HRRT). Parametric images were computed using the simplified reference tissue model (SRTM2) with cerebellum as the reference region. Binding potentials (BPND) were calculated for the amygdala, caudate, hypothalamus, pallidum, putamen, SN/VTA, thalamus, and ventral striatum and then confirmed at the voxel level with whole-brain parametric images. RESULTS Regional [(11)C](+)PHNO BPND displayed a negative correlation between receptor availability and age in the caudate (r=-0.56, corrected p=0.0008) and putamen (r=-0.45, corrected p=0.02) in healthy subjects (respectively 8% and 5% lower per decade). No significant correlations with age were found between age and other regions (including the hypothalamus and SN/VTA). Secondary whole-brain voxel-wise analysis confirmed these ROI findings of negative associations and further identified a positive correlation in midbrain (SN/VTA) regions. CONCLUSION In accordance with previous studies, the striatum (an area rich in D2R) is associated with age-related declines of the dopamine system. We did not initially find evidence of changes with age in the SN/VTA and hypothalamus, areas previously found to have a predominantly D3R signal as measured with [(11)C](+)PHNO. A secondary analysis did find a significant positive correlation in midbrain (SN/VTA) regions, indicating that there may be differential effects of aging, whereby D2R receptor availability decreases with age while D3R availability stays unchanged or is increased.","author":[{"dropping-particle":"","family":"Matuskey","given":"David","non-dropping-particle":"","parse-names":false,"suffix":""},{"dropping-particle":"","family":"Worhunksy","given":"Patrick","non-dropping-particle":"","parse-names":false,"suffix":""},{"dropping-particle":"","family":"Correa","given":"Elizabeth","non-dropping-particle":"","parse-names":false,"suffix":""},{"dropping-particle":"","family":"Pittman","given":"Brian","non-dropping-particle":"","parse-names":false,"suffix":""},{"dropping-particle":"","family":"Gallezot","given":"Jean-Dominique","non-dropping-particle":"","parse-names":false,"suffix":""},{"dropping-particle":"","family":"Nabulsi","given":"Nabeel","non-dropping-particle":"","parse-names":false,"suffix":""},{"dropping-particle":"","family":"Ropchan","given":"Jim","non-dropping-particle":"","parse-names":false,"suffix":""},{"dropping-particle":"","family":"Sreeram","given":"Venkatesh","non-dropping-particle":"","parse-names":false,"suffix":""},{"dropping-particle":"","family":"Gudepu","given":"Rohit","non-dropping-particle":"","parse-names":false,"suffix":""},{"dropping-particle":"","family":"Gaiser","given":"Edward","non-dropping-particle":"","parse-names":false,"suffix":""},{"dropping-particle":"","family":"Cosgrove","given":"Kelly","non-dropping-particle":"","parse-names":false,"suffix":""},{"dropping-particle":"","family":"Ding","given":"Yu-Shin","non-dropping-particle":"","parse-names":false,"suffix":""},{"dropping-particle":"","family":"Potenza","given":"Marc N","non-dropping-particle":"","parse-names":false,"suffix":""},{"dropping-particle":"","family":"Huang","given":"Yiyun","non-dropping-particle":"","parse-names":false,"suffix":""},{"dropping-particle":"","family":"Malison","given":"Robert T","non-dropping-particle":"","parse-names":false,"suffix":""},{"dropping-particle":"","family":"Carson","given":"Richard E","non-dropping-particle":"","parse-names":false,"suffix":""}],"container-title":"NeuroImage","id":"ITEM-1","issued":{"date-parts":[["2016","4","15"]]},"page":"241-247","title":"Age-related changes in binding of the D2/3 receptor radioligand [(11)C](+)PHNO in healthy volunteers.","type":"article-journal","volume":"130"},"uris":["http://www.mendeley.com/documents/?uuid=5da78e23-4bf9-496e-8aeb-0e3def457404"]}],"mendeley":{"formattedCitation":"(Matuskey et al., 2016)","plainTextFormattedCitation":"(Matuskey et al., 2016)","previouslyFormattedCitation":"(Matuskey et al., 2016)"},"properties":{"noteIndex":0},"schema":"https://github.com/citation-style-language/schema/raw/master/csl-citation.json"}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(Matuskey et al., 2016)</w:t>
            </w:r>
            <w:r w:rsidRPr="006F45B6">
              <w:rPr>
                <w:rFonts w:ascii="Arial" w:hAnsi="Arial" w:cs="Arial"/>
                <w:noProof/>
                <w:sz w:val="17"/>
                <w:szCs w:val="17"/>
                <w:lang w:val="en-US"/>
              </w:rPr>
              <w:fldChar w:fldCharType="end"/>
            </w:r>
          </w:p>
        </w:tc>
      </w:tr>
      <w:tr w:rsidR="00B76C76" w:rsidRPr="006F45B6" w14:paraId="257CE07A" w14:textId="77777777" w:rsidTr="001F5792">
        <w:trPr>
          <w:jc w:val="center"/>
        </w:trPr>
        <w:tc>
          <w:tcPr>
            <w:tcW w:w="1560" w:type="dxa"/>
            <w:vMerge/>
          </w:tcPr>
          <w:p w14:paraId="284FEA67"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restart"/>
            <w:vAlign w:val="center"/>
          </w:tcPr>
          <w:p w14:paraId="1CE03AED"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Anterior Pituitary </w:t>
            </w:r>
          </w:p>
        </w:tc>
        <w:tc>
          <w:tcPr>
            <w:tcW w:w="2381" w:type="dxa"/>
            <w:vMerge w:val="restart"/>
            <w:vAlign w:val="center"/>
          </w:tcPr>
          <w:p w14:paraId="614150D7"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sz w:val="18"/>
                <w:szCs w:val="18"/>
                <w:lang w:val="en-US"/>
              </w:rPr>
              <w:t xml:space="preserve">Male </w:t>
            </w:r>
            <w:proofErr w:type="spellStart"/>
            <w:r w:rsidRPr="006F45B6">
              <w:rPr>
                <w:rFonts w:ascii="Arial" w:hAnsi="Arial" w:cs="Arial"/>
                <w:sz w:val="18"/>
                <w:szCs w:val="18"/>
                <w:lang w:val="en-US"/>
              </w:rPr>
              <w:t>Wistar</w:t>
            </w:r>
            <w:proofErr w:type="spellEnd"/>
            <w:r w:rsidRPr="006F45B6">
              <w:rPr>
                <w:rFonts w:ascii="Arial" w:hAnsi="Arial" w:cs="Arial"/>
                <w:sz w:val="18"/>
                <w:szCs w:val="18"/>
                <w:lang w:val="en-US"/>
              </w:rPr>
              <w:t>-Kyoto rats (6 and 24 months)</w:t>
            </w:r>
          </w:p>
        </w:tc>
        <w:tc>
          <w:tcPr>
            <w:tcW w:w="2268" w:type="dxa"/>
            <w:vAlign w:val="center"/>
          </w:tcPr>
          <w:p w14:paraId="21C73188"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 xml:space="preserve">RT-PCR (mRNA); </w:t>
            </w:r>
            <w:r w:rsidRPr="006F45B6">
              <w:rPr>
                <w:rFonts w:ascii="Arial" w:hAnsi="Arial" w:cs="Arial"/>
                <w:b/>
                <w:noProof/>
                <w:sz w:val="18"/>
                <w:szCs w:val="18"/>
                <w:lang w:val="en-US"/>
              </w:rPr>
              <w:t>D2</w:t>
            </w:r>
          </w:p>
        </w:tc>
        <w:tc>
          <w:tcPr>
            <w:tcW w:w="1383" w:type="dxa"/>
            <w:vAlign w:val="center"/>
          </w:tcPr>
          <w:p w14:paraId="71C3F7AF"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0601E725"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120D1F95"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Increased D2 mRNA levels</w:t>
            </w:r>
          </w:p>
        </w:tc>
        <w:tc>
          <w:tcPr>
            <w:tcW w:w="1424" w:type="dxa"/>
            <w:gridSpan w:val="2"/>
            <w:vAlign w:val="center"/>
          </w:tcPr>
          <w:p w14:paraId="1C813FE4" w14:textId="77777777" w:rsidR="00B76C76"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{"citationItems":[{"id":"ITEM-1","itemData":{"ISSN":"0197-4580","PMID":"7891826","abstract":"Reverse Transcriptase-Polymerase Chain Reaction technique was used to determine the levels of the mRNAs encoding different receptors belonging to the D2 family in various brain areas of 6-, 12-, 18-, and 24-month-old rats. We found a progressive, age-dependent reduction in the mRNA levels of D2 short and D2 long receptors in corpus striatum, substantia nigra, and frontal cortex. D2 short and D2 long receptor mRNA levels were unchanged in hippocampus and olfactory tubercle, while they increased in pituitary. D3 receptor mRNA levels were reduced in olfactory tubercle and unchanged in striatum. D4 receptor mRNA levels were unmodified in pituitary gland. These data suggest that the molecular mechanisms responsible for regulating the pattern of expression of the various dopamine receptors are differentially regulated by aging.","author":[{"dropping-particle":"","family":"Valerio","given":"A","non-dropping-particle":"","parse-names":false,"suffix":""},{"dropping-particle":"","family":"Belloni","given":"M","non-dropping-particle":"","parse-names":false,"suffix":""},{"dropping-particle":"","family":"Gorno","given":"M L","non-dropping-particle":"","parse-names":false,"suffix":""},{"dropping-particle":"","family":"Tinti","given":"C","non-dropping-particle":"","parse-names":false,"suffix":""},{"dropping-particle":"","family":"Memo","given":"M","non-dropping-particle":"","parse-names":false,"suffix":""},{"dropping-particle":"","family":"Spano","given":"P","non-dropping-particle":"","parse-names":false,"suffix":""}],"container-title":"Neurobiology of aging","id":"ITEM-1","issue":"6","issued":{"date-parts":[["1994"]]},"page":"713-9","title":"Dopamine D2, D3, and D4 receptor mRNA levels in rat brain and pituitary during aging.","type":"article-journal","volume":"15"},"uris":["http://www.mendeley.com/documents/?uuid=4e334874-7266-4ee7-b64b-c84e2e900381"]}],"mendeley":{"formattedCitation":"(Valerio et al., 1994)","plainTextFormattedCitation":"(Valerio et al., 1994)","previouslyFormattedCitation":"(Valerio et al., 1994)"},"properties":{"noteIndex":0},"schema":"https://github.com/citation-style-language/schema/raw/master/csl-citation.json"}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(Valerio et al., 1994)</w:t>
            </w:r>
            <w:r w:rsidRPr="006F45B6">
              <w:rPr>
                <w:rFonts w:ascii="Arial" w:hAnsi="Arial" w:cs="Arial"/>
                <w:noProof/>
                <w:sz w:val="17"/>
                <w:szCs w:val="17"/>
                <w:lang w:val="en-US"/>
              </w:rPr>
              <w:fldChar w:fldCharType="end"/>
            </w:r>
          </w:p>
        </w:tc>
      </w:tr>
      <w:tr w:rsidR="00B76C76" w:rsidRPr="006F45B6" w14:paraId="7AD54D87" w14:textId="77777777" w:rsidTr="001F5792">
        <w:trPr>
          <w:jc w:val="center"/>
        </w:trPr>
        <w:tc>
          <w:tcPr>
            <w:tcW w:w="1560" w:type="dxa"/>
            <w:vMerge/>
          </w:tcPr>
          <w:p w14:paraId="42BC6935"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511CFBA2"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Merge/>
            <w:vAlign w:val="center"/>
          </w:tcPr>
          <w:p w14:paraId="5FEE4679"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2268" w:type="dxa"/>
            <w:vAlign w:val="center"/>
          </w:tcPr>
          <w:p w14:paraId="53127AE1"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 xml:space="preserve">RT-PCR (mRNA); </w:t>
            </w:r>
            <w:r w:rsidRPr="006F45B6">
              <w:rPr>
                <w:rFonts w:ascii="Arial" w:hAnsi="Arial" w:cs="Arial"/>
                <w:b/>
                <w:noProof/>
                <w:sz w:val="18"/>
                <w:szCs w:val="18"/>
                <w:lang w:val="en-US"/>
              </w:rPr>
              <w:t>D4</w:t>
            </w:r>
          </w:p>
        </w:tc>
        <w:tc>
          <w:tcPr>
            <w:tcW w:w="1383" w:type="dxa"/>
            <w:vAlign w:val="center"/>
          </w:tcPr>
          <w:p w14:paraId="0700EB4C"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494F891E"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0B4C1AD2"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No alteration in D4 mRNA levels</w:t>
            </w:r>
          </w:p>
        </w:tc>
        <w:tc>
          <w:tcPr>
            <w:tcW w:w="1424" w:type="dxa"/>
            <w:gridSpan w:val="2"/>
            <w:vAlign w:val="center"/>
          </w:tcPr>
          <w:p w14:paraId="01AD9261" w14:textId="77777777" w:rsidR="00B76C76"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{"citationItems":[{"id":"ITEM-1","itemData":{"ISSN":"0197-4580","PMID":"7891826","abstract":"Reverse Transcriptase-Polymerase Chain Reaction technique was used to determine the levels of the mRNAs encoding different receptors belonging to the D2 family in various brain areas of 6-, 12-, 18-, and 24-month-old rats. We found a progressive, age-dependent reduction in the mRNA levels of D2 short and D2 long receptors in corpus striatum, substantia nigra, and frontal cortex. D2 short and D2 long receptor mRNA levels were unchanged in hippocampus and olfactory tubercle, while they increased in pituitary. D3 receptor mRNA levels were reduced in olfactory tubercle and unchanged in striatum. D4 receptor mRNA levels were unmodified in pituitary gland. These data suggest that the molecular mechanisms responsible for regulating the pattern of expression of the various dopamine receptors are differentially regulated by aging.","author":[{"dropping-particle":"","family":"Valerio","given":"A","non-dropping-particle":"","parse-names":false,"suffix":""},{"dropping-particle":"","family":"Belloni","given":"M","non-dropping-particle":"","parse-names":false,"suffix":""},{"dropping-particle":"","family":"Gorno","given":"M L","non-dropping-particle":"","parse-names":false,"suffix":""},{"dropping-particle":"","family":"Tinti","given":"C","non-dropping-particle":"","parse-names":false,"suffix":""},{"dropping-particle":"","family":"Memo","given":"M","non-dropping-particle":"","parse-names":false,"suffix":""},{"dropping-particle":"","family":"Spano","given":"P","non-dropping-particle":"","parse-names":false,"suffix":""}],"container-title":"Neurobiology of aging","id":"ITEM-1","issue":"6","issued":{"date-parts":[["1994"]]},"page":"713-9","title":"Dopamine D2, D3, and D4 receptor mRNA levels in rat brain and pituitary during aging.","type":"article-journal","volume":"15"},"uris":["http://www.mendeley.com/documents/?uuid=4e334874-7266-4ee7-b64b-c84e2e900381"]}],"mendeley":{"formattedCitation":"(Valerio et al., 1994)","plainTextFormattedCitation":"(Valerio et al., 1994)","previouslyFormattedCitation":"(Valerio et al., 1994)"},"properties":{"noteIndex":0},"schema":"https://github.com/citation-style-language/schema/raw/master/csl-citation.json"}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(Valerio et al., 1994)</w:t>
            </w:r>
            <w:r w:rsidRPr="006F45B6">
              <w:rPr>
                <w:rFonts w:ascii="Arial" w:hAnsi="Arial" w:cs="Arial"/>
                <w:noProof/>
                <w:sz w:val="17"/>
                <w:szCs w:val="17"/>
                <w:lang w:val="en-US"/>
              </w:rPr>
              <w:fldChar w:fldCharType="end"/>
            </w:r>
          </w:p>
        </w:tc>
      </w:tr>
      <w:tr w:rsidR="00B76C76" w:rsidRPr="006F45B6" w14:paraId="4D8FFC94" w14:textId="77777777" w:rsidTr="001F5792">
        <w:trPr>
          <w:jc w:val="center"/>
        </w:trPr>
        <w:tc>
          <w:tcPr>
            <w:tcW w:w="1560" w:type="dxa"/>
            <w:vMerge/>
          </w:tcPr>
          <w:p w14:paraId="640C4062"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450EE89C"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Pituitary Gla</w:t>
            </w:r>
            <w:r w:rsidR="00F575A6" w:rsidRPr="006F45B6">
              <w:rPr>
                <w:rFonts w:ascii="Arial" w:hAnsi="Arial" w:cs="Arial"/>
                <w:sz w:val="18"/>
                <w:szCs w:val="18"/>
                <w:lang w:val="en-US"/>
              </w:rPr>
              <w:t>nd – Anterior and intermediate l</w:t>
            </w:r>
            <w:r w:rsidRPr="006F45B6">
              <w:rPr>
                <w:rFonts w:ascii="Arial" w:hAnsi="Arial" w:cs="Arial"/>
                <w:sz w:val="18"/>
                <w:szCs w:val="18"/>
                <w:lang w:val="en-US"/>
              </w:rPr>
              <w:t>obes</w:t>
            </w:r>
          </w:p>
        </w:tc>
        <w:tc>
          <w:tcPr>
            <w:tcW w:w="2381" w:type="dxa"/>
            <w:vAlign w:val="center"/>
          </w:tcPr>
          <w:p w14:paraId="67FE8FEC"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Fischer 344 rats (3 and 24 months)</w:t>
            </w:r>
          </w:p>
        </w:tc>
        <w:tc>
          <w:tcPr>
            <w:tcW w:w="2268" w:type="dxa"/>
            <w:vAlign w:val="center"/>
          </w:tcPr>
          <w:p w14:paraId="2BE4361D" w14:textId="3ECBC2DD"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35</w:t>
            </w:r>
            <w:r w:rsidRPr="006F45B6">
              <w:rPr>
                <w:rFonts w:ascii="Arial" w:hAnsi="Arial" w:cs="Arial"/>
                <w:noProof/>
                <w:sz w:val="18"/>
                <w:szCs w:val="18"/>
                <w:lang w:val="en-US"/>
              </w:rPr>
              <w:t>S]-mRNA hybridization and Northe</w:t>
            </w:r>
            <w:r w:rsidR="00147761" w:rsidRPr="006F45B6">
              <w:rPr>
                <w:rFonts w:ascii="Arial" w:hAnsi="Arial" w:cs="Arial"/>
                <w:noProof/>
                <w:sz w:val="18"/>
                <w:szCs w:val="18"/>
                <w:lang w:val="en-US"/>
              </w:rPr>
              <w:t>r</w:t>
            </w:r>
            <w:r w:rsidRPr="006F45B6">
              <w:rPr>
                <w:rFonts w:ascii="Arial" w:hAnsi="Arial" w:cs="Arial"/>
                <w:noProof/>
                <w:sz w:val="18"/>
                <w:szCs w:val="18"/>
                <w:lang w:val="en-US"/>
              </w:rPr>
              <w:t xml:space="preserve">n blot; </w:t>
            </w:r>
            <w:r w:rsidRPr="006F45B6">
              <w:rPr>
                <w:rFonts w:ascii="Arial" w:hAnsi="Arial" w:cs="Arial"/>
                <w:b/>
                <w:sz w:val="18"/>
                <w:szCs w:val="18"/>
                <w:lang w:val="en-US"/>
              </w:rPr>
              <w:t>D2</w:t>
            </w:r>
          </w:p>
        </w:tc>
        <w:tc>
          <w:tcPr>
            <w:tcW w:w="1383" w:type="dxa"/>
            <w:vAlign w:val="center"/>
          </w:tcPr>
          <w:p w14:paraId="6CFCC728"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38713474"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69F627C5"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Increased D2 mRNA levels</w:t>
            </w:r>
          </w:p>
        </w:tc>
        <w:tc>
          <w:tcPr>
            <w:tcW w:w="1424" w:type="dxa"/>
            <w:gridSpan w:val="2"/>
            <w:vAlign w:val="center"/>
          </w:tcPr>
          <w:p w14:paraId="2360A468"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sz w:val="17"/>
                <w:szCs w:val="17"/>
                <w:lang w:val="en-US"/>
              </w:rPr>
              <w:fldChar w:fldCharType="begin" w:fldLock="1"/>
            </w:r>
            <w:r w:rsidR="00B76C76" w:rsidRPr="006F45B6">
              <w:rPr>
                <w:rFonts w:ascii="Arial" w:hAnsi="Arial" w:cs="Arial"/>
                <w:sz w:val="17"/>
                <w:szCs w:val="17"/>
                <w:lang w:val="en-US"/>
              </w:rPr>
              <w:instrText>ADDIN CSL_CITATION {"citationItems":[{"id":"ITEM-1","itemData":{"ISSN":"0197-0186","PMID":"1365455","abstract":"The influence of ontogeny and aging on the D2 dopamine receptor mRNA in rat brain were examined using in situ hybridization histochemistry and Northern analysis utilizing oligonucleotide probes complementary to the different D2 mRNA subtypes. At birth, there was a high level of D2 dopamine receptor mRNA in corpus striatum relative to that found in the cerebral cortex and other brain areas. The hybridization signal of striatum (using a probe that hybridizes to both the D2A and D2B mRNA) increased during the first two postnatal weeks, reached a peak at day 16, then declined slightly. The D2A mRNA showed a similar distribution and developmental pattern. Intracisternal injection of 6-hydroxydopamine into neonates did not significantly alter the increase of the D2 dopamine receptor mRNAs, suggesting that neuronal input does not influence the ontogenetic development of this mRNA. In striatum, olfactory tubercule and inferior colliculus, the D2A mRNA declined between 3 and 24 months of age. By contrast, there was an age-related increase in the D2A mRNA in the anterior and intermediate lobes of the pituitary. The mRNA for the D2B dopamine receptor showed very low but nevertheless detectable levels in striatum, olfactory tubercule and pituitary. Like with the D2A mRNA, in 24-month-old rats the D2B mRNA declined in striatum and olfactory tubercule and increased in pituitary. These results show that there are differential tissue-related changes in the mRNAs for the D2 dopamine receptor during both development and aging.","author":[{"dropping-particle":"","family":"Weiss","given":"B","non-dropping-particle":"","parse-names":false,"suffix":""},{"dropping-particle":"","family":"Chen","given":"J F","non-dropping-particle":"","parse-names":false,"suffix":""},{"dropping-particle":"","family":"Zhang","given":"S","non-dropping-particle":"","parse-names":false,"suffix":""},{"dropping-particle":"","family":"Zhou","given":"L W","non-dropping-particle":"","parse-names":false,"suffix":""}],"container-title":"Neurochemistry international","id":"ITEM-1","issued":{"date-parts":[["1992","3"]]},"page":"49S-58S","title":"Developmental and age-related changes in the D2 dopamine receptor mRNA subtypes in rat brain.","type":"article-journal","volume":"20 Suppl"},"uris":["http://www.mendeley.com/documents/?uuid=b844e564-02f5-45fa-a99b-0a9838217ba9"]}],"mendeley":{"formattedCitation":"(Weiss et al., 1992)","plainTextFormattedCitation":"(Weiss et al., 1992)","previouslyFormattedCitation":"(Weiss et al., 1992)"},"properties":{"noteIndex":0},"schema":"https://github.com/citation-style-language/schema/raw/master/csl-citation.json"}</w:instrText>
            </w:r>
            <w:r w:rsidRPr="006F45B6">
              <w:rPr>
                <w:rFonts w:ascii="Arial" w:hAnsi="Arial" w:cs="Arial"/>
                <w:sz w:val="17"/>
                <w:szCs w:val="17"/>
                <w:lang w:val="en-US"/>
              </w:rPr>
              <w:fldChar w:fldCharType="separate"/>
            </w:r>
            <w:r w:rsidR="00B76C76" w:rsidRPr="006F45B6">
              <w:rPr>
                <w:rFonts w:ascii="Arial" w:hAnsi="Arial" w:cs="Arial"/>
                <w:noProof/>
                <w:sz w:val="17"/>
                <w:szCs w:val="17"/>
                <w:lang w:val="en-US"/>
              </w:rPr>
              <w:t>(Weiss et al., 1992)</w:t>
            </w:r>
            <w:r w:rsidRPr="006F45B6">
              <w:rPr>
                <w:rFonts w:ascii="Arial" w:hAnsi="Arial" w:cs="Arial"/>
                <w:sz w:val="17"/>
                <w:szCs w:val="17"/>
                <w:lang w:val="en-US"/>
              </w:rPr>
              <w:fldChar w:fldCharType="end"/>
            </w:r>
          </w:p>
        </w:tc>
      </w:tr>
      <w:tr w:rsidR="00B76C76" w:rsidRPr="006F45B6" w14:paraId="2AF66CA0" w14:textId="77777777" w:rsidTr="001F5792">
        <w:trPr>
          <w:jc w:val="center"/>
        </w:trPr>
        <w:tc>
          <w:tcPr>
            <w:tcW w:w="1560" w:type="dxa"/>
            <w:vMerge/>
          </w:tcPr>
          <w:p w14:paraId="27D98898"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restart"/>
            <w:vAlign w:val="center"/>
          </w:tcPr>
          <w:p w14:paraId="5F59E5FD"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Hippocampus </w:t>
            </w:r>
          </w:p>
        </w:tc>
        <w:tc>
          <w:tcPr>
            <w:tcW w:w="2381" w:type="dxa"/>
            <w:vAlign w:val="center"/>
          </w:tcPr>
          <w:p w14:paraId="16D912A6"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sz w:val="18"/>
                <w:szCs w:val="18"/>
                <w:lang w:val="en-US"/>
              </w:rPr>
              <w:t xml:space="preserve">Male </w:t>
            </w:r>
            <w:proofErr w:type="spellStart"/>
            <w:r w:rsidRPr="006F45B6">
              <w:rPr>
                <w:rFonts w:ascii="Arial" w:hAnsi="Arial" w:cs="Arial"/>
                <w:sz w:val="18"/>
                <w:szCs w:val="18"/>
                <w:lang w:val="en-US"/>
              </w:rPr>
              <w:t>Wistar</w:t>
            </w:r>
            <w:proofErr w:type="spellEnd"/>
            <w:r w:rsidRPr="006F45B6">
              <w:rPr>
                <w:rFonts w:ascii="Arial" w:hAnsi="Arial" w:cs="Arial"/>
                <w:sz w:val="18"/>
                <w:szCs w:val="18"/>
                <w:lang w:val="en-US"/>
              </w:rPr>
              <w:t>-Kyoto rats (6 and 24 months)</w:t>
            </w:r>
          </w:p>
        </w:tc>
        <w:tc>
          <w:tcPr>
            <w:tcW w:w="2268" w:type="dxa"/>
            <w:vAlign w:val="center"/>
          </w:tcPr>
          <w:p w14:paraId="20AD27D3"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 xml:space="preserve">RT-PCR (mRNA); </w:t>
            </w:r>
            <w:r w:rsidRPr="006F45B6">
              <w:rPr>
                <w:rFonts w:ascii="Arial" w:hAnsi="Arial" w:cs="Arial"/>
                <w:b/>
                <w:noProof/>
                <w:sz w:val="18"/>
                <w:szCs w:val="18"/>
                <w:lang w:val="en-US"/>
              </w:rPr>
              <w:t>D2</w:t>
            </w:r>
          </w:p>
        </w:tc>
        <w:tc>
          <w:tcPr>
            <w:tcW w:w="1383" w:type="dxa"/>
            <w:vAlign w:val="center"/>
          </w:tcPr>
          <w:p w14:paraId="2DDD8200"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25D10442"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5E9D0BAD"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No alteration in D2 mRNA levels</w:t>
            </w:r>
          </w:p>
        </w:tc>
        <w:tc>
          <w:tcPr>
            <w:tcW w:w="1424" w:type="dxa"/>
            <w:gridSpan w:val="2"/>
            <w:vAlign w:val="center"/>
          </w:tcPr>
          <w:p w14:paraId="49D5D26D" w14:textId="77777777" w:rsidR="00B76C76"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{"citationItems":[{"id":"ITEM-1","itemData":{"ISSN":"0197-4580","PMID":"7891826","abstract":"Reverse Transcriptase-Polymerase Chain Reaction technique was used to determine the levels of the mRNAs encoding different receptors belonging to the D2 family in various brain areas of 6-, 12-, 18-, and 24-month-old rats. We found a progressive, age-dependent reduction in the mRNA levels of D2 short and D2 long receptors in corpus striatum, substantia nigra, and frontal cortex. D2 short and D2 long receptor mRNA levels were unchanged in hippocampus and olfactory tubercle, while they increased in pituitary. D3 receptor mRNA levels were reduced in olfactory tubercle and unchanged in striatum. D4 receptor mRNA levels were unmodified in pituitary gland. These data suggest that the molecular mechanisms responsible for regulating the pattern of expression of the various dopamine receptors are differentially regulated by aging.","author":[{"dropping-particle":"","family":"Valerio","given":"A","non-dropping-particle":"","parse-names":false,"suffix":""},{"dropping-particle":"","family":"Belloni","given":"M","non-dropping-particle":"","parse-names":false,"suffix":""},{"dropping-particle":"","family":"Gorno","given":"M L","non-dropping-particle":"","parse-names":false,"suffix":""},{"dropping-particle":"","family":"Tinti","given":"C","non-dropping-particle":"","parse-names":false,"suffix":""},{"dropping-particle":"","family":"Memo","given":"M","non-dropping-particle":"","parse-names":false,"suffix":""},{"dropping-particle":"","family":"Spano","given":"P","non-dropping-particle":"","parse-names":false,"suffix":""}],"container-title":"Neurobiology of aging","id":"ITEM-1","issue":"6","issued":{"date-parts":[["1994"]]},"page":"713-9","title":"Dopamine D2, D3, and D4 receptor mRNA levels in rat brain and pituitary during aging.","type":"article-journal","volume":"15"},"uris":["http://www.mendeley.com/documents/?uuid=4e334874-7266-4ee7-b64b-c84e2e900381"]}],"mendeley":{"formattedCitation":"(Valerio et al., 1994)","plainTextFormattedCitation":"(Valerio et al., 1994)","previouslyFormattedCitation":"(Valerio et al., 1994)"},"properties":{"noteIndex":0},"schema":"https://github.com/citation-style-language/schema/raw/master/csl-citation.json"}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(Valerio et al., 1994)</w:t>
            </w:r>
            <w:r w:rsidRPr="006F45B6">
              <w:rPr>
                <w:rFonts w:ascii="Arial" w:hAnsi="Arial" w:cs="Arial"/>
                <w:noProof/>
                <w:sz w:val="17"/>
                <w:szCs w:val="17"/>
                <w:lang w:val="en-US"/>
              </w:rPr>
              <w:fldChar w:fldCharType="end"/>
            </w:r>
          </w:p>
        </w:tc>
      </w:tr>
      <w:tr w:rsidR="00B76C76" w:rsidRPr="006F45B6" w14:paraId="48908B11" w14:textId="77777777" w:rsidTr="001F5792">
        <w:trPr>
          <w:jc w:val="center"/>
        </w:trPr>
        <w:tc>
          <w:tcPr>
            <w:tcW w:w="1560" w:type="dxa"/>
            <w:vMerge/>
          </w:tcPr>
          <w:p w14:paraId="4AB20579"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2A88DA82"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5F33881D"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Human (21-82 years)</w:t>
            </w:r>
          </w:p>
        </w:tc>
        <w:tc>
          <w:tcPr>
            <w:tcW w:w="2268" w:type="dxa"/>
            <w:vAlign w:val="center"/>
          </w:tcPr>
          <w:p w14:paraId="56F9A709"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sz w:val="18"/>
                <w:szCs w:val="18"/>
                <w:lang w:val="en-US"/>
              </w:rPr>
              <w:t>[</w:t>
            </w:r>
            <w:proofErr w:type="gramStart"/>
            <w:r w:rsidRPr="006F45B6">
              <w:rPr>
                <w:rFonts w:ascii="Arial" w:hAnsi="Arial" w:cs="Arial"/>
                <w:sz w:val="18"/>
                <w:szCs w:val="18"/>
                <w:vertAlign w:val="superscript"/>
                <w:lang w:val="en-US"/>
              </w:rPr>
              <w:t>11</w:t>
            </w:r>
            <w:r w:rsidRPr="006F45B6">
              <w:rPr>
                <w:rFonts w:ascii="Arial" w:hAnsi="Arial" w:cs="Arial"/>
                <w:sz w:val="18"/>
                <w:szCs w:val="18"/>
                <w:lang w:val="en-US"/>
              </w:rPr>
              <w:t>C]</w:t>
            </w:r>
            <w:proofErr w:type="gramEnd"/>
            <w:r w:rsidRPr="006F45B6">
              <w:rPr>
                <w:rFonts w:ascii="Arial" w:hAnsi="Arial" w:cs="Arial"/>
                <w:sz w:val="18"/>
                <w:szCs w:val="18"/>
                <w:lang w:val="en-US"/>
              </w:rPr>
              <w:t xml:space="preserve">FLB 457 binding (PET); </w:t>
            </w:r>
            <w:r w:rsidRPr="006F45B6">
              <w:rPr>
                <w:rFonts w:ascii="Arial" w:hAnsi="Arial" w:cs="Arial"/>
                <w:b/>
                <w:sz w:val="18"/>
                <w:szCs w:val="18"/>
                <w:lang w:val="en-US"/>
              </w:rPr>
              <w:t>D2</w:t>
            </w:r>
          </w:p>
        </w:tc>
        <w:tc>
          <w:tcPr>
            <w:tcW w:w="1383" w:type="dxa"/>
            <w:vAlign w:val="center"/>
          </w:tcPr>
          <w:p w14:paraId="4289F0B1"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40E389C5"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742931BD" w14:textId="77777777" w:rsidR="00EC3F27"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 binding potential</w:t>
            </w:r>
            <w:r w:rsidR="001A390C" w:rsidRPr="006F45B6">
              <w:rPr>
                <w:rFonts w:ascii="Arial" w:hAnsi="Arial" w:cs="Arial"/>
                <w:noProof/>
                <w:sz w:val="18"/>
                <w:szCs w:val="18"/>
                <w:lang w:val="en-US"/>
              </w:rPr>
              <w:t xml:space="preserve"> </w:t>
            </w:r>
            <w:r w:rsidR="00F575A6" w:rsidRPr="006F45B6">
              <w:rPr>
                <w:rFonts w:ascii="Arial" w:hAnsi="Arial" w:cs="Arial"/>
                <w:noProof/>
                <w:sz w:val="18"/>
                <w:szCs w:val="18"/>
                <w:lang w:val="en-US"/>
              </w:rPr>
              <w:t>of an antagonist</w:t>
            </w:r>
          </w:p>
        </w:tc>
        <w:tc>
          <w:tcPr>
            <w:tcW w:w="1424" w:type="dxa"/>
            <w:gridSpan w:val="2"/>
            <w:vAlign w:val="center"/>
          </w:tcPr>
          <w:p w14:paraId="6B66246E"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sz w:val="17"/>
                <w:szCs w:val="17"/>
                <w:lang w:val="en-US"/>
              </w:rPr>
              <w:fldChar w:fldCharType="begin" w:fldLock="1"/>
            </w:r>
            <w:r w:rsidR="00B76C76" w:rsidRPr="006F45B6">
              <w:rPr>
                <w:rFonts w:ascii="Arial" w:hAnsi="Arial" w:cs="Arial"/>
                <w:sz w:val="17"/>
                <w:szCs w:val="17"/>
                <w:lang w:val="en-US"/>
              </w:rPr>
              <w:instrText>ADDIN CSL_CITATION {"citationItems":[{"id":"ITEM-1","itemData":{"DOI":"10.1016/S0024-3205(01)01205-X","ISBN":"0024-3205 (Print) 0024-3205 (Linking)","ISSN":"00243205","PMID":"11508650","abstract":"Although the aging effect of dopamine D2 receptor in the striatum is well-documented, the effect of age on the extrastriatal dopamine D2 receptor has not been fully examined. Since the density of extrastriatal dopamine D2 receptor is very low, suitable ligands are limited. In this study, we used [11C]FLB 457 to quantify the extrastriatal dopamine D2 receptor in the living human brain. Twenty-seven healthy male subjects aged from 21 to 82 years participated in the positron emission tomography study. Extrastriatal [11C]FLB 457 binding was quantified with a reference tissue model using cerebellum as a reference region. Binding potentials corresponding to Bmax /Kd were used to evaluate age-related change. We found age-related decreases of D2 receptor binding in all measured extrastriatal regions. The decrease of D2 receptor binding was 13.8% per decade in frontal cortex, 12.0% in temporal cortex, 13.4% in parietal cortex, 12.4% in occipital cortex, 12.2% in hippocampus, and 4.8% in thalamus. These findings suggest that the amounts of D2 receptor declines in all brain regions as part of the normal aging process. ?? 2001 Elsevier Science Inc. All rights reserved.","author":[{"dropping-particle":"","family":"Inoue","given":"Makoto","non-dropping-particle":"","parse-names":false,"suffix":""},{"dropping-particle":"","family":"Suhara","given":"Tetsuya","non-dropping-particle":"","parse-names":false,"suffix":""},{"dropping-particle":"","family":"Sudo","given":"Yasuhiko","non-dropping-particle":"","parse-names":false,"suffix":""},{"dropping-particle":"","family":"Okubo","given":"Yoshiro","non-dropping-particle":"","parse-names":false,"suffix":""},{"dropping-particle":"","family":"Yasuno","given":"Fumihiko","non-dropping-particle":"","parse-names":false,"suffix":""},{"dropping-particle":"","family":"Kishimoto","given":"Toshifumi","non-dropping-particle":"","parse-names":false,"suffix":""},{"dropping-particle":"","family":"Yoshikawa","given":"Kyosan","non-dropping-particle":"","parse-names":false,"suffix":""},{"dropping-particle":"","family":"Tanada","given":"Shuji","non-dropping-particle":"","parse-names":false,"suffix":""}],"container-title":"Life Sciences","id":"ITEM-1","issued":{"date-parts":[["2001"]]},"page":"1079-1084","title":"Age-related reduction of extrastriatal dopamine D2 receptor measured by PET","type":"article-journal","volume":"69"},"uris":["http://www.mendeley.com/documents/?uuid=7127eecf-3201-436a-be28-cb200dd238e7"]}],"mendeley":{"formattedCitation":"(Inoue et al., 2001)","plainTextFormattedCitation":"(Inoue et al., 2001)","previouslyFormattedCitation":"(Inoue et al., 2001)"},"properties":{"noteIndex":0},"schema":"https://github.com/citation-style-language/schema/raw/master/csl-citation.json"}</w:instrText>
            </w:r>
            <w:r w:rsidRPr="006F45B6">
              <w:rPr>
                <w:rFonts w:ascii="Arial" w:hAnsi="Arial" w:cs="Arial"/>
                <w:sz w:val="17"/>
                <w:szCs w:val="17"/>
                <w:lang w:val="en-US"/>
              </w:rPr>
              <w:fldChar w:fldCharType="separate"/>
            </w:r>
            <w:r w:rsidR="00B76C76" w:rsidRPr="006F45B6">
              <w:rPr>
                <w:rFonts w:ascii="Arial" w:hAnsi="Arial" w:cs="Arial"/>
                <w:noProof/>
                <w:sz w:val="17"/>
                <w:szCs w:val="17"/>
                <w:lang w:val="en-US"/>
              </w:rPr>
              <w:t>(Inoue et al., 2001)</w:t>
            </w:r>
            <w:r w:rsidRPr="006F45B6">
              <w:rPr>
                <w:rFonts w:ascii="Arial" w:hAnsi="Arial" w:cs="Arial"/>
                <w:sz w:val="17"/>
                <w:szCs w:val="17"/>
                <w:lang w:val="en-US"/>
              </w:rPr>
              <w:fldChar w:fldCharType="end"/>
            </w:r>
          </w:p>
        </w:tc>
      </w:tr>
      <w:tr w:rsidR="00B76C76" w:rsidRPr="006F45B6" w14:paraId="25BFBEF7" w14:textId="77777777" w:rsidTr="001F5792">
        <w:trPr>
          <w:jc w:val="center"/>
        </w:trPr>
        <w:tc>
          <w:tcPr>
            <w:tcW w:w="1560" w:type="dxa"/>
            <w:vMerge/>
          </w:tcPr>
          <w:p w14:paraId="6C33F5CC"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20697F29"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0A3FF8AD"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(19-74 years)</w:t>
            </w:r>
          </w:p>
        </w:tc>
        <w:tc>
          <w:tcPr>
            <w:tcW w:w="2268" w:type="dxa"/>
            <w:vAlign w:val="center"/>
          </w:tcPr>
          <w:p w14:paraId="5333C1D7"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w:t>
            </w:r>
            <w:proofErr w:type="gramStart"/>
            <w:r w:rsidRPr="006F45B6">
              <w:rPr>
                <w:rFonts w:ascii="Arial" w:hAnsi="Arial" w:cs="Arial"/>
                <w:sz w:val="18"/>
                <w:szCs w:val="18"/>
                <w:vertAlign w:val="superscript"/>
                <w:lang w:val="en-US"/>
              </w:rPr>
              <w:t>11</w:t>
            </w:r>
            <w:r w:rsidRPr="006F45B6">
              <w:rPr>
                <w:rFonts w:ascii="Arial" w:hAnsi="Arial" w:cs="Arial"/>
                <w:sz w:val="18"/>
                <w:szCs w:val="18"/>
                <w:lang w:val="en-US"/>
              </w:rPr>
              <w:t>C]</w:t>
            </w:r>
            <w:proofErr w:type="gramEnd"/>
            <w:r w:rsidRPr="006F45B6">
              <w:rPr>
                <w:rFonts w:ascii="Arial" w:hAnsi="Arial" w:cs="Arial"/>
                <w:sz w:val="18"/>
                <w:szCs w:val="18"/>
                <w:lang w:val="en-US"/>
              </w:rPr>
              <w:t>FLB 457 binding (PET)</w:t>
            </w:r>
            <w:r w:rsidRPr="006F45B6">
              <w:rPr>
                <w:rFonts w:ascii="Arial" w:hAnsi="Arial" w:cs="Arial"/>
                <w:b/>
                <w:sz w:val="18"/>
                <w:szCs w:val="18"/>
                <w:lang w:val="en-US"/>
              </w:rPr>
              <w:t>; D2; D3</w:t>
            </w:r>
          </w:p>
        </w:tc>
        <w:tc>
          <w:tcPr>
            <w:tcW w:w="1383" w:type="dxa"/>
            <w:vAlign w:val="center"/>
          </w:tcPr>
          <w:p w14:paraId="03A02967"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32611528"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517576F9" w14:textId="77777777" w:rsidR="00EC3F27"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Decreased binding potential</w:t>
            </w:r>
            <w:r w:rsidR="001A390C" w:rsidRPr="006F45B6">
              <w:rPr>
                <w:rFonts w:ascii="Arial" w:hAnsi="Arial" w:cs="Arial"/>
                <w:sz w:val="18"/>
                <w:szCs w:val="18"/>
                <w:lang w:val="en-US"/>
              </w:rPr>
              <w:t xml:space="preserve"> </w:t>
            </w:r>
            <w:r w:rsidR="00F575A6" w:rsidRPr="006F45B6">
              <w:rPr>
                <w:rFonts w:ascii="Arial" w:hAnsi="Arial" w:cs="Arial"/>
                <w:noProof/>
                <w:sz w:val="18"/>
                <w:szCs w:val="18"/>
                <w:lang w:val="en-US"/>
              </w:rPr>
              <w:t>of an antagonist</w:t>
            </w:r>
          </w:p>
        </w:tc>
        <w:tc>
          <w:tcPr>
            <w:tcW w:w="1424" w:type="dxa"/>
            <w:gridSpan w:val="2"/>
            <w:vAlign w:val="center"/>
          </w:tcPr>
          <w:p w14:paraId="22620753"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{"citationItems":[{"id":"ITEM-1","itemData":{"ISSN":"0197-4580","PMID":"11016537","abstract":"Loss of dopamine D2-like receptors in the striatum has been associated with both normal human aging and impairment of cognitive and motor functions in the elderly. To investigate whether there are age-associated changes in dopamine D2 and D3 receptor subtypes (D2/3Rs) outside the striatum, a D2/3R selective high-affinity radioligand [11C]FLB 457 was used in positron emission tomography (PET) examinations for 24 normal healthy male subjects (age range 19-74 years). Significant age-related declines of D2/3Rs were detected in all the brain regions studied: the anterior cingulate cortex (decline of 13% per increase of a decade in age, P &lt; 0.001). the frontal cortex (11%, P &lt; 0.001), the lateral temporal cortex (10%, P &lt; 0.001), the hippocampus (10%, P &lt; 0.01), the medial temporal cortex (9%, P &lt; 0.001), the amygdala (7%, P &lt; 0.01), the medial thalamus (6%, P &lt; 0.001) and the lateral thalamus (5%, P &lt; 0.01). The rate of D2/3R decline was significantly faster in the frontal cortex as compared to the medial temporal cortex (P &lt; 0.05, Bonferroni corrected) and as compared to the medial thalamus (P &lt; 0.05, Bonferroni corrected). These results indicate that the previously demonstrated age-related decline in striatal dopamine D2 receptors extends to several extrastriatal regions in normal human males. Further, the rate of D2/3R decline may be faster in the frontal cortex as compared to the temporal and thalamic regions.","author":[{"dropping-particle":"","family":"Kaasinen","given":"V","non-dropping-particle":"","parse-names":false,"suffix":""},{"dropping-particle":"","family":"Vilkman","given":"H","non-dropping-particle":"","parse-names":false,"suffix":""},{"dropping-particle":"","family":"Hietala","given":"J","non-dropping-particle":"","parse-names":false,"suffix":""},{"dropping-particle":"","family":"Någren","given":"K","non-dropping-particle":"","parse-names":false,"suffix":""},{"dropping-particle":"","family":"Helenius","given":"H","non-dropping-particle":"","parse-names":false,"suffix":""},{"dropping-particle":"","family":"Olsson","given":"H","non-dropping-particle":"","parse-names":false,"suffix":""},{"dropping-particle":"","family":"Farde","given":"L","non-dropping-particle":"","parse-names":false,"suffix":""},{"dropping-particle":"","family":"Rinne","given":"J","non-dropping-particle":"","parse-names":false,"suffix":""}],"container-title":"Neurobiology of aging","id":"ITEM-1","issue":"5","issued":{"date-parts":[["2000"]]},"page":"683-8","title":"Age-related dopamine D2/D3 receptor loss in extrastriatal regions of the human brain.","type":"article-journal","volume":"21"},"uris":["http://www.mendeley.com/documents/?uuid=f320d9fa-d27e-480e-9622-2aad7cd4b1b1"]}],"mendeley":{"formattedCitation":"(Kaasinen et al., 2000)","plainTextFormattedCitation":"(Kaasinen et al., 2000)","previouslyFormattedCitation":"(Kaasinen et al., 2000)"},"properties":{"noteIndex":0},"schema":"https://github.com/citation-style-language/schema/raw/master/csl-citation.json"}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(Kaasinen et al., 2000)</w:t>
            </w:r>
            <w:r w:rsidRPr="006F45B6">
              <w:rPr>
                <w:rFonts w:ascii="Arial" w:hAnsi="Arial" w:cs="Arial"/>
                <w:noProof/>
                <w:sz w:val="17"/>
                <w:szCs w:val="17"/>
                <w:lang w:val="en-US"/>
              </w:rPr>
              <w:fldChar w:fldCharType="end"/>
            </w:r>
          </w:p>
        </w:tc>
      </w:tr>
      <w:tr w:rsidR="00B76C76" w:rsidRPr="006F45B6" w14:paraId="4FE35CFE" w14:textId="77777777" w:rsidTr="001F5792">
        <w:trPr>
          <w:trHeight w:val="1084"/>
          <w:jc w:val="center"/>
        </w:trPr>
        <w:tc>
          <w:tcPr>
            <w:tcW w:w="1560" w:type="dxa"/>
            <w:vMerge/>
          </w:tcPr>
          <w:p w14:paraId="480DCBF8"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5456B273" w14:textId="77777777" w:rsidR="00B76C76" w:rsidRPr="006F45B6" w:rsidRDefault="00F575A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Hippocampus – </w:t>
            </w:r>
            <w:proofErr w:type="spellStart"/>
            <w:r w:rsidRPr="006F45B6">
              <w:rPr>
                <w:rFonts w:ascii="Arial" w:hAnsi="Arial" w:cs="Arial"/>
                <w:sz w:val="18"/>
                <w:szCs w:val="18"/>
                <w:lang w:val="en-US"/>
              </w:rPr>
              <w:t>CornuAmmonis</w:t>
            </w:r>
            <w:proofErr w:type="spellEnd"/>
            <w:r w:rsidRPr="006F45B6">
              <w:rPr>
                <w:rFonts w:ascii="Arial" w:hAnsi="Arial" w:cs="Arial"/>
                <w:sz w:val="18"/>
                <w:szCs w:val="18"/>
                <w:lang w:val="en-US"/>
              </w:rPr>
              <w:t xml:space="preserve"> a</w:t>
            </w:r>
            <w:r w:rsidR="00B76C76" w:rsidRPr="006F45B6">
              <w:rPr>
                <w:rFonts w:ascii="Arial" w:hAnsi="Arial" w:cs="Arial"/>
                <w:sz w:val="18"/>
                <w:szCs w:val="18"/>
                <w:lang w:val="en-US"/>
              </w:rPr>
              <w:t>rea 1</w:t>
            </w:r>
          </w:p>
        </w:tc>
        <w:tc>
          <w:tcPr>
            <w:tcW w:w="2381" w:type="dxa"/>
            <w:vAlign w:val="center"/>
          </w:tcPr>
          <w:p w14:paraId="1D08B8F3"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sz w:val="18"/>
                <w:szCs w:val="18"/>
                <w:lang w:val="en-US"/>
              </w:rPr>
              <w:t>Male Fischer 344 rats (6 and 24 months)</w:t>
            </w:r>
          </w:p>
        </w:tc>
        <w:tc>
          <w:tcPr>
            <w:tcW w:w="2268" w:type="dxa"/>
            <w:vAlign w:val="center"/>
          </w:tcPr>
          <w:p w14:paraId="72AC0D94"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b/>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H]spiperone binding </w:t>
            </w:r>
            <w:r w:rsidRPr="006F45B6">
              <w:rPr>
                <w:rFonts w:ascii="Arial" w:hAnsi="Arial" w:cs="Arial"/>
                <w:sz w:val="18"/>
                <w:szCs w:val="18"/>
                <w:lang w:val="en-US"/>
              </w:rPr>
              <w:t>(Autoradiography)</w:t>
            </w:r>
            <w:r w:rsidRPr="006F45B6">
              <w:rPr>
                <w:rFonts w:ascii="Arial" w:hAnsi="Arial" w:cs="Arial"/>
                <w:noProof/>
                <w:sz w:val="18"/>
                <w:szCs w:val="18"/>
                <w:lang w:val="en-US"/>
              </w:rPr>
              <w:t>;</w:t>
            </w:r>
            <w:r w:rsidRPr="006F45B6">
              <w:rPr>
                <w:rFonts w:ascii="Arial" w:hAnsi="Arial" w:cs="Arial"/>
                <w:b/>
                <w:noProof/>
                <w:sz w:val="18"/>
                <w:szCs w:val="18"/>
                <w:lang w:val="en-US"/>
              </w:rPr>
              <w:t xml:space="preserve"> D2</w:t>
            </w:r>
          </w:p>
          <w:p w14:paraId="4D91D5A9"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H]nemonapride binding </w:t>
            </w:r>
            <w:r w:rsidRPr="006F45B6">
              <w:rPr>
                <w:rFonts w:ascii="Arial" w:hAnsi="Arial" w:cs="Arial"/>
                <w:sz w:val="18"/>
                <w:szCs w:val="18"/>
                <w:lang w:val="en-US"/>
              </w:rPr>
              <w:t xml:space="preserve">(Autoradiography); </w:t>
            </w:r>
            <w:r w:rsidRPr="006F45B6">
              <w:rPr>
                <w:rFonts w:ascii="Arial" w:hAnsi="Arial" w:cs="Arial"/>
                <w:b/>
                <w:noProof/>
                <w:sz w:val="18"/>
                <w:szCs w:val="18"/>
                <w:lang w:val="en-US"/>
              </w:rPr>
              <w:t>D2</w:t>
            </w:r>
          </w:p>
        </w:tc>
        <w:tc>
          <w:tcPr>
            <w:tcW w:w="1383" w:type="dxa"/>
            <w:vAlign w:val="center"/>
          </w:tcPr>
          <w:p w14:paraId="6EBE87A3"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vAlign w:val="center"/>
          </w:tcPr>
          <w:p w14:paraId="1E6670DA"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5B041FC1"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484310AB" w14:textId="38EF3E84" w:rsidR="00B76C76"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sz w:val="17"/>
                <w:szCs w:val="17"/>
                <w:lang w:val="en-US"/>
              </w:rPr>
              <w:fldChar w:fldCharType="begin" w:fldLock="1"/>
            </w:r>
            <w:r w:rsidR="00AC1194" w:rsidRPr="006F45B6">
              <w:rPr>
                <w:rFonts w:ascii="Arial" w:hAnsi="Arial" w:cs="Arial"/>
                <w:sz w:val="17"/>
                <w:szCs w:val="17"/>
                <w:lang w:val="en-US"/>
              </w:rPr>
              <w:instrText>ADDIN CSL_CITATION {"citationItems":[{"id":"ITEM-1","itemData":{"DOI":"10.1016/S0022-510X(96)05343-9","ISBN":"0022-510X (Print)\\r0022-510X (Linking)","ISSN":"0022-510X","PMID":"9129108","abstract":"We studied the age-related alterations of dopaminergic receptors in the brain of Fisher 344 rats with various age (3 weeks and 6, 12, 18 and 24 months) using in vitro receptor autoradiography. [3H]SCH 23390, [3H]spiperone and [3H]nemonapride, and [3H]mazindol were used to label dopamine D1 receptors, dopamine D2 receptors and dopamine uptake sites, respectively. In immature rats (3 weeks old), [3H]SCH 23390 binding showed a significant increase in most brain regions compared to adult animals (6 months old), whereas [3H]spiperone and [3H]nemonapride bindings showed no significant alteration in any brain areas. In contrast, [3H]mazindol binding showed a significant decline in most brain regions. On the other hand, the age-related alterations in [3H]SCH 23390 binding were not observed in any brain regions. [3H]Spiperone and [3H]nemonapride bindings also showed no significant alteration in the brain during aging, except for a transient alteration in [3H]spiperone binding in the nucleus accumbens and hippocampus of 12 months old rats. However, [3H]mazindol binding showed a significant reduction in most brain areas of 12 months old rats. Thereafter, the age-related reduction in [3H]mazindol binding was observed in most brain regions of 18 and 24 months old rats. The results demonstrate that dopamine uptake sites are more susceptible to the aging process than both dopamine D1 and D2 receptors. Furthermore, our results suggest that dopaminergic receptors and dopamine uptake sites may develop with different patterns and speeds after birth. Our studies may provide valuable information concerning the effect of aging on dopaminergic systems.","author":[{"dropping-particle":"","family":"Araki","given":"Tsutomu","non-dropping-particle":"","parse-names":false,"suffix":""},{"dropping-particle":"","family":"Kato","given":"Hiroyuki","non-dropping-particle":"","parse-names":false,"suffix":""},{"dropping-particle":"","family":"Shuto","given":"Katsuro","non-dropping-particle":"","parse-names":false,"suffix":""},{"dropping-particle":"","family":"Fujiwara","given":"Takehiko","non-dropping-particle":"","parse-names":false,"suffix":""},{"dropping-particle":"","family":"Itoyama","given":"Yasuto","non-dropping-particle":"","parse-names":false,"suffix":""}],"container-title":"Journal of the neurological sciences","id":"ITEM-1","issue":"2","issued":{"date-parts":[["1997","5","29"]]},"page":"131-7","title":"Effect of aging on dopaminergic receptors and uptake sites in the rat brain studied by receptor autoradiography.","type":"article-journal","volume":"148"},"uris":["http://www.mendeley.com/documents/?uuid=415aeea2-6360-4daa-b13c-3454b3988e61"]}],"mendeley":{"formattedCitation":"(Araki et al., 1997)","plainTextFormattedCitation":"(Araki et al., 1997)","previouslyFormattedCitation":"(Araki et al., 1997)"},"properties":{"noteIndex":0},"schema":"https://github.com/citation-style-language/schema/raw/master/csl-citation.json"}</w:instrText>
            </w:r>
            <w:r w:rsidRPr="006F45B6">
              <w:rPr>
                <w:rFonts w:ascii="Arial" w:hAnsi="Arial" w:cs="Arial"/>
                <w:sz w:val="17"/>
                <w:szCs w:val="17"/>
                <w:lang w:val="en-US"/>
              </w:rPr>
              <w:fldChar w:fldCharType="separate"/>
            </w:r>
            <w:r w:rsidR="00B76C76" w:rsidRPr="006F45B6">
              <w:rPr>
                <w:rFonts w:ascii="Arial" w:hAnsi="Arial" w:cs="Arial"/>
                <w:noProof/>
                <w:sz w:val="17"/>
                <w:szCs w:val="17"/>
                <w:lang w:val="en-US"/>
              </w:rPr>
              <w:t>(Araki et al., 1997)</w:t>
            </w:r>
            <w:r w:rsidRPr="006F45B6">
              <w:rPr>
                <w:rFonts w:ascii="Arial" w:hAnsi="Arial" w:cs="Arial"/>
                <w:sz w:val="17"/>
                <w:szCs w:val="17"/>
                <w:lang w:val="en-US"/>
              </w:rPr>
              <w:fldChar w:fldCharType="end"/>
            </w:r>
          </w:p>
        </w:tc>
      </w:tr>
      <w:tr w:rsidR="00B76C76" w:rsidRPr="006F45B6" w14:paraId="242A628D" w14:textId="77777777" w:rsidTr="001F5792">
        <w:trPr>
          <w:jc w:val="center"/>
        </w:trPr>
        <w:tc>
          <w:tcPr>
            <w:tcW w:w="1560" w:type="dxa"/>
            <w:vMerge/>
          </w:tcPr>
          <w:p w14:paraId="60735330"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restart"/>
            <w:vAlign w:val="center"/>
          </w:tcPr>
          <w:p w14:paraId="434B4D40"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Amygdala</w:t>
            </w:r>
          </w:p>
        </w:tc>
        <w:tc>
          <w:tcPr>
            <w:tcW w:w="2381" w:type="dxa"/>
            <w:vAlign w:val="center"/>
          </w:tcPr>
          <w:p w14:paraId="3ADF70E8"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(19-74 years)</w:t>
            </w:r>
          </w:p>
        </w:tc>
        <w:tc>
          <w:tcPr>
            <w:tcW w:w="2268" w:type="dxa"/>
            <w:vAlign w:val="center"/>
          </w:tcPr>
          <w:p w14:paraId="28FB5A43"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w:t>
            </w:r>
            <w:proofErr w:type="gramStart"/>
            <w:r w:rsidRPr="006F45B6">
              <w:rPr>
                <w:rFonts w:ascii="Arial" w:hAnsi="Arial" w:cs="Arial"/>
                <w:sz w:val="18"/>
                <w:szCs w:val="18"/>
                <w:vertAlign w:val="superscript"/>
                <w:lang w:val="en-US"/>
              </w:rPr>
              <w:t>11</w:t>
            </w:r>
            <w:r w:rsidRPr="006F45B6">
              <w:rPr>
                <w:rFonts w:ascii="Arial" w:hAnsi="Arial" w:cs="Arial"/>
                <w:sz w:val="18"/>
                <w:szCs w:val="18"/>
                <w:lang w:val="en-US"/>
              </w:rPr>
              <w:t>C]</w:t>
            </w:r>
            <w:proofErr w:type="gramEnd"/>
            <w:r w:rsidRPr="006F45B6">
              <w:rPr>
                <w:rFonts w:ascii="Arial" w:hAnsi="Arial" w:cs="Arial"/>
                <w:sz w:val="18"/>
                <w:szCs w:val="18"/>
                <w:lang w:val="en-US"/>
              </w:rPr>
              <w:t xml:space="preserve">FLB 457 binding (PET); </w:t>
            </w:r>
            <w:r w:rsidRPr="006F45B6">
              <w:rPr>
                <w:rFonts w:ascii="Arial" w:hAnsi="Arial" w:cs="Arial"/>
                <w:b/>
                <w:sz w:val="18"/>
                <w:szCs w:val="18"/>
                <w:lang w:val="en-US"/>
              </w:rPr>
              <w:t>D2; D3</w:t>
            </w:r>
          </w:p>
        </w:tc>
        <w:tc>
          <w:tcPr>
            <w:tcW w:w="1383" w:type="dxa"/>
            <w:vAlign w:val="center"/>
          </w:tcPr>
          <w:p w14:paraId="4DC277FB"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3881C880"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65F5BB0D" w14:textId="77777777" w:rsidR="00EC3F27"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Decreased binding potential</w:t>
            </w:r>
            <w:r w:rsidR="001A390C" w:rsidRPr="006F45B6">
              <w:rPr>
                <w:rFonts w:ascii="Arial" w:hAnsi="Arial" w:cs="Arial"/>
                <w:sz w:val="18"/>
                <w:szCs w:val="18"/>
                <w:lang w:val="en-US"/>
              </w:rPr>
              <w:t xml:space="preserve"> </w:t>
            </w:r>
            <w:r w:rsidR="00F575A6" w:rsidRPr="006F45B6">
              <w:rPr>
                <w:rFonts w:ascii="Arial" w:hAnsi="Arial" w:cs="Arial"/>
                <w:noProof/>
                <w:sz w:val="18"/>
                <w:szCs w:val="18"/>
                <w:lang w:val="en-US"/>
              </w:rPr>
              <w:t>of an antagonist</w:t>
            </w:r>
          </w:p>
        </w:tc>
        <w:tc>
          <w:tcPr>
            <w:tcW w:w="1424" w:type="dxa"/>
            <w:gridSpan w:val="2"/>
            <w:vAlign w:val="center"/>
          </w:tcPr>
          <w:p w14:paraId="1F15D8C9" w14:textId="77777777" w:rsidR="00B76C76"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{"citationItems":[{"id":"ITEM-1","itemData":{"ISSN":"0197-4580","PMID":"11016537","abstract":"Loss of dopamine D2-like receptors in the striatum has been associated with both normal human aging and impairment of cognitive and motor functions in the elderly. To investigate whether there are age-associated changes in dopamine D2 and D3 receptor subtypes (D2/3Rs) outside the striatum, a D2/3R selective high-affinity radioligand [11C]FLB 457 was used in positron emission tomography (PET) examinations for 24 normal healthy male subjects (age range 19-74 years). Significant age-related declines of D2/3Rs were detected in all the brain regions studied: the anterior cingulate cortex (decline of 13% per increase of a decade in age, P &lt; 0.001). the frontal cortex (11%, P &lt; 0.001), the lateral temporal cortex (10%, P &lt; 0.001), the hippocampus (10%, P &lt; 0.01), the medial temporal cortex (9%, P &lt; 0.001), the amygdala (7%, P &lt; 0.01), the medial thalamus (6%, P &lt; 0.001) and the lateral thalamus (5%, P &lt; 0.01). The rate of D2/3R decline was significantly faster in the frontal cortex as compared to the medial temporal cortex (P &lt; 0.05, Bonferroni corrected) and as compared to the medial thalamus (P &lt; 0.05, Bonferroni corrected). These results indicate that the previously demonstrated age-related decline in striatal dopamine D2 receptors extends to several extrastriatal regions in normal human males. Further, the rate of D2/3R decline may be faster in the frontal cortex as compared to the temporal and thalamic regions.","author":[{"dropping-particle":"","family":"Kaasinen","given":"V","non-dropping-particle":"","parse-names":false,"suffix":""},{"dropping-particle":"","family":"Vilkman","given":"H","non-dropping-particle":"","parse-names":false,"suffix":""},{"dropping-particle":"","family":"Hietala","given":"J","non-dropping-particle":"","parse-names":false,"suffix":""},{"dropping-particle":"","family":"Någren","given":"K","non-dropping-particle":"","parse-names":false,"suffix":""},{"dropping-particle":"","family":"Helenius","given":"H","non-dropping-particle":"","parse-names":false,"suffix":""},{"dropping-particle":"","family":"Olsson","given":"H","non-dropping-particle":"","parse-names":false,"suffix":""},{"dropping-particle":"","family":"Farde","given":"L","non-dropping-particle":"","parse-names":false,"suffix":""},{"dropping-particle":"","family":"Rinne","given":"J","non-dropping-particle":"","parse-names":false,"suffix":""}],"container-title":"Neurobiology of aging","id":"ITEM-1","issue":"5","issued":{"date-parts":[["2000"]]},"page":"683-8","title":"Age-related dopamine D2/D3 receptor loss in extrastriatal regions of the human brain.","type":"article-journal","volume":"21"},"uris":["http://www.mendeley.com/documents/?uuid=f320d9fa-d27e-480e-9622-2aad7cd4b1b1"]}],"mendeley":{"formattedCitation":"(Kaasinen et al., 2000)","plainTextFormattedCitation":"(Kaasinen et al., 2000)","previouslyFormattedCitation":"(Kaasinen et al., 2000)"},"properties":{"noteIndex":0},"schema":"https://github.com/citation-style-language/schema/raw/master/csl-citation.json"}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(Kaasinen et al., 2000)</w:t>
            </w:r>
            <w:r w:rsidRPr="006F45B6">
              <w:rPr>
                <w:rFonts w:ascii="Arial" w:hAnsi="Arial" w:cs="Arial"/>
                <w:noProof/>
                <w:sz w:val="17"/>
                <w:szCs w:val="17"/>
                <w:lang w:val="en-US"/>
              </w:rPr>
              <w:fldChar w:fldCharType="end"/>
            </w:r>
          </w:p>
        </w:tc>
      </w:tr>
      <w:tr w:rsidR="00B76C76" w:rsidRPr="006F45B6" w14:paraId="469CD17F" w14:textId="77777777" w:rsidTr="001F5792">
        <w:trPr>
          <w:jc w:val="center"/>
        </w:trPr>
        <w:tc>
          <w:tcPr>
            <w:tcW w:w="1560" w:type="dxa"/>
            <w:vMerge/>
          </w:tcPr>
          <w:p w14:paraId="0913724C"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4A14947E"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1291792C"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(19-55 years)</w:t>
            </w:r>
          </w:p>
        </w:tc>
        <w:tc>
          <w:tcPr>
            <w:tcW w:w="2268" w:type="dxa"/>
            <w:vAlign w:val="center"/>
          </w:tcPr>
          <w:p w14:paraId="71E246D4" w14:textId="77777777" w:rsidR="00B76C76" w:rsidRPr="006F45B6" w:rsidRDefault="0063122F"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11</w:t>
            </w:r>
            <w:r w:rsidRPr="006F45B6">
              <w:rPr>
                <w:rFonts w:ascii="Arial" w:hAnsi="Arial" w:cs="Arial"/>
                <w:noProof/>
                <w:sz w:val="18"/>
                <w:szCs w:val="18"/>
                <w:lang w:val="en-US"/>
              </w:rPr>
              <w:t>C]-(+)4-Propyl- 3,4,4a,5,6,10b-hexahydro-</w:t>
            </w:r>
            <w:r w:rsidRPr="006F45B6">
              <w:rPr>
                <w:rFonts w:ascii="Arial" w:hAnsi="Arial" w:cs="Arial"/>
                <w:i/>
                <w:noProof/>
                <w:sz w:val="18"/>
                <w:szCs w:val="18"/>
                <w:lang w:val="en-US"/>
              </w:rPr>
              <w:t>2H</w:t>
            </w:r>
            <w:r w:rsidRPr="006F45B6">
              <w:rPr>
                <w:rFonts w:ascii="Arial" w:hAnsi="Arial" w:cs="Arial"/>
                <w:noProof/>
                <w:sz w:val="18"/>
                <w:szCs w:val="18"/>
                <w:lang w:val="en-US"/>
              </w:rPr>
              <w:t xml:space="preserve">-naphtho[1,2-b][1,4]oxazin-9-ol </w:t>
            </w:r>
            <w:r w:rsidR="00B76C76" w:rsidRPr="006F45B6">
              <w:rPr>
                <w:rFonts w:ascii="Arial" w:hAnsi="Arial" w:cs="Arial"/>
                <w:sz w:val="18"/>
                <w:szCs w:val="18"/>
                <w:lang w:val="en-US"/>
              </w:rPr>
              <w:t xml:space="preserve">binding (PET); </w:t>
            </w:r>
            <w:r w:rsidR="00B76C76" w:rsidRPr="006F45B6">
              <w:rPr>
                <w:rFonts w:ascii="Arial" w:hAnsi="Arial" w:cs="Arial"/>
                <w:b/>
                <w:sz w:val="18"/>
                <w:szCs w:val="18"/>
                <w:lang w:val="en-US"/>
              </w:rPr>
              <w:t>D2/3</w:t>
            </w:r>
          </w:p>
        </w:tc>
        <w:tc>
          <w:tcPr>
            <w:tcW w:w="1383" w:type="dxa"/>
            <w:vAlign w:val="center"/>
          </w:tcPr>
          <w:p w14:paraId="10C4158D"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4D7B704E"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13902F04" w14:textId="77777777" w:rsidR="00EC3F27"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No alteration in binding potential</w:t>
            </w:r>
            <w:r w:rsidR="001A390C" w:rsidRPr="006F45B6">
              <w:rPr>
                <w:rFonts w:ascii="Arial" w:hAnsi="Arial" w:cs="Arial"/>
                <w:sz w:val="18"/>
                <w:szCs w:val="18"/>
                <w:lang w:val="en-US"/>
              </w:rPr>
              <w:t xml:space="preserve"> </w:t>
            </w:r>
            <w:r w:rsidR="00F575A6" w:rsidRPr="006F45B6">
              <w:rPr>
                <w:rFonts w:ascii="Arial" w:hAnsi="Arial" w:cs="Arial"/>
                <w:noProof/>
                <w:sz w:val="18"/>
                <w:szCs w:val="18"/>
                <w:lang w:val="en-US"/>
              </w:rPr>
              <w:t>of an agonist</w:t>
            </w:r>
          </w:p>
        </w:tc>
        <w:tc>
          <w:tcPr>
            <w:tcW w:w="1424" w:type="dxa"/>
            <w:gridSpan w:val="2"/>
            <w:vAlign w:val="center"/>
          </w:tcPr>
          <w:p w14:paraId="1D68554B" w14:textId="77777777" w:rsidR="00B76C76" w:rsidRPr="006F45B6" w:rsidRDefault="00B76C76" w:rsidP="00AC1194">
            <w:pPr>
              <w:spacing w:before="20" w:after="20" w:line="247" w:lineRule="auto"/>
              <w:jc w:val="center"/>
              <w:rPr>
                <w:rFonts w:ascii="Arial" w:hAnsi="Arial" w:cs="Arial"/>
                <w:noProof/>
                <w:sz w:val="17"/>
                <w:szCs w:val="17"/>
                <w:lang w:val="en-US"/>
              </w:rPr>
            </w:pPr>
            <w:r w:rsidRPr="006F45B6">
              <w:rPr>
                <w:rFonts w:ascii="Arial" w:hAnsi="Arial" w:cs="Arial"/>
                <w:sz w:val="17"/>
                <w:szCs w:val="17"/>
                <w:lang w:val="en-US"/>
              </w:rPr>
              <w:t>(</w:t>
            </w:r>
            <w:proofErr w:type="spellStart"/>
            <w:r w:rsidRPr="006F45B6">
              <w:rPr>
                <w:rFonts w:ascii="Arial" w:hAnsi="Arial" w:cs="Arial"/>
                <w:sz w:val="17"/>
                <w:szCs w:val="17"/>
                <w:lang w:val="en-US"/>
              </w:rPr>
              <w:t>Matuskey</w:t>
            </w:r>
            <w:proofErr w:type="spellEnd"/>
            <w:r w:rsidRPr="006F45B6">
              <w:rPr>
                <w:rFonts w:ascii="Arial" w:hAnsi="Arial" w:cs="Arial"/>
                <w:sz w:val="17"/>
                <w:szCs w:val="17"/>
                <w:lang w:val="en-US"/>
              </w:rPr>
              <w:t xml:space="preserve"> et al., 2016)</w:t>
            </w:r>
          </w:p>
        </w:tc>
      </w:tr>
      <w:tr w:rsidR="00B76C76" w:rsidRPr="006F45B6" w14:paraId="58590E73" w14:textId="77777777" w:rsidTr="001F5792">
        <w:trPr>
          <w:jc w:val="center"/>
        </w:trPr>
        <w:tc>
          <w:tcPr>
            <w:tcW w:w="1560" w:type="dxa"/>
            <w:vMerge/>
          </w:tcPr>
          <w:p w14:paraId="091DD845"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restart"/>
            <w:vAlign w:val="center"/>
          </w:tcPr>
          <w:p w14:paraId="58FE8E74"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Basal Ganglia - Striatum</w:t>
            </w:r>
          </w:p>
        </w:tc>
        <w:tc>
          <w:tcPr>
            <w:tcW w:w="2381" w:type="dxa"/>
            <w:vAlign w:val="center"/>
          </w:tcPr>
          <w:p w14:paraId="38ABEB9B"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sz w:val="18"/>
                <w:szCs w:val="18"/>
                <w:lang w:val="en-US"/>
              </w:rPr>
              <w:t>Male Sprague-</w:t>
            </w:r>
            <w:proofErr w:type="spellStart"/>
            <w:r w:rsidRPr="006F45B6">
              <w:rPr>
                <w:rFonts w:ascii="Arial" w:hAnsi="Arial" w:cs="Arial"/>
                <w:sz w:val="18"/>
                <w:szCs w:val="18"/>
                <w:lang w:val="en-US"/>
              </w:rPr>
              <w:t>Dawley</w:t>
            </w:r>
            <w:proofErr w:type="spellEnd"/>
            <w:r w:rsidRPr="006F45B6">
              <w:rPr>
                <w:rFonts w:ascii="Arial" w:hAnsi="Arial" w:cs="Arial"/>
                <w:sz w:val="18"/>
                <w:szCs w:val="18"/>
                <w:lang w:val="en-US"/>
              </w:rPr>
              <w:t xml:space="preserve"> rats (4 and 22 months)</w:t>
            </w:r>
          </w:p>
        </w:tc>
        <w:tc>
          <w:tcPr>
            <w:tcW w:w="2268" w:type="dxa"/>
            <w:vMerge w:val="restart"/>
            <w:vAlign w:val="center"/>
          </w:tcPr>
          <w:p w14:paraId="367A6FA0"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H]spiperone binding; </w:t>
            </w:r>
            <w:r w:rsidRPr="006F45B6">
              <w:rPr>
                <w:rFonts w:ascii="Arial" w:hAnsi="Arial" w:cs="Arial"/>
                <w:b/>
                <w:noProof/>
                <w:sz w:val="18"/>
                <w:szCs w:val="18"/>
                <w:lang w:val="en-US"/>
              </w:rPr>
              <w:t>D2</w:t>
            </w:r>
          </w:p>
        </w:tc>
        <w:tc>
          <w:tcPr>
            <w:tcW w:w="1383" w:type="dxa"/>
            <w:vAlign w:val="center"/>
          </w:tcPr>
          <w:p w14:paraId="1219308F"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6B6892D9"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No alteration</w:t>
            </w:r>
          </w:p>
        </w:tc>
        <w:tc>
          <w:tcPr>
            <w:tcW w:w="1984" w:type="dxa"/>
            <w:vAlign w:val="center"/>
          </w:tcPr>
          <w:p w14:paraId="25D671D0"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2ED91074" w14:textId="77777777" w:rsidR="00B76C76"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sz w:val="17"/>
                <w:szCs w:val="17"/>
                <w:lang w:val="en-US"/>
              </w:rPr>
              <w:fldChar w:fldCharType="begin" w:fldLock="1"/>
            </w:r>
            <w:r w:rsidR="00B76C76" w:rsidRPr="006F45B6">
              <w:rPr>
                <w:rFonts w:ascii="Arial" w:hAnsi="Arial" w:cs="Arial"/>
                <w:sz w:val="17"/>
                <w:szCs w:val="17"/>
                <w:lang w:val="en-US"/>
              </w:rPr>
              <w:instrText>ADDIN CSL_CITATION {"citationItems":[{"id":"ITEM-1","itemData":{"ISSN":"0014-2999","PMID":"6149143","abstract":"The effects of age on the binding of dopaminergic ligands to rat striatal membranes were studied. When compared with four month old animals, at 22 months there was a significant decrease in the density of specific binding sites for the D-2 ligand [3H]spiperone while their affinity was unaltered. However, the specific binding of [3H]piflutixol to D-1 sites was unaltered between these age groups. The non-specific binding of [3H]piflutixol was significantly increased in aged preparations. Age-related loss of striatal D-2 dopamine receptors does not extend to the D-1 type. Alterations in non-specific [3H]piflutixol binding may reflect other pathophysiological changes associated with senescence.","author":[{"dropping-particle":"","family":"O'Boyle","given":"K M","non-dropping-particle":"","parse-names":false,"suffix":""},{"dropping-particle":"","family":"Waddington","given":"J L","non-dropping-particle":"","parse-names":false,"suffix":""}],"container-title":"European journal of pharmacology","id":"ITEM-1","issue":"1-2","issued":{"date-parts":[["1984","10","1"]]},"page":"171-4","title":"Loss of rat striatal dopamine receptors with ageing is selective for D-2 but not D-1 sites: association with increased non-specific binding of the D-1 ligand [3H]piflutixol.","type":"article-journal","volume":"105"},"uris":["http://www.mendeley.com/documents/?uuid=02291cce-f332-44c8-9893-f89e682778a1"]}],"mendeley":{"formattedCitation":"(O’Boyle and Waddington, 1984)","plainTextFormattedCitation":"(O’Boyle and Waddington, 1984)","previouslyFormattedCitation":"(O’Boyle and Waddington, 1984)"},"properties":{"noteIndex":0},"schema":"https://github.com/citation-style-language/schema/raw/master/csl-citation.json"}</w:instrText>
            </w:r>
            <w:r w:rsidRPr="006F45B6">
              <w:rPr>
                <w:rFonts w:ascii="Arial" w:hAnsi="Arial" w:cs="Arial"/>
                <w:sz w:val="17"/>
                <w:szCs w:val="17"/>
                <w:lang w:val="en-US"/>
              </w:rPr>
              <w:fldChar w:fldCharType="separate"/>
            </w:r>
            <w:r w:rsidR="00B76C76" w:rsidRPr="006F45B6">
              <w:rPr>
                <w:rFonts w:ascii="Arial" w:hAnsi="Arial" w:cs="Arial"/>
                <w:noProof/>
                <w:sz w:val="17"/>
                <w:szCs w:val="17"/>
                <w:lang w:val="en-US"/>
              </w:rPr>
              <w:t>(O’Boyle and Waddington, 1984)</w:t>
            </w:r>
            <w:r w:rsidRPr="006F45B6">
              <w:rPr>
                <w:rFonts w:ascii="Arial" w:hAnsi="Arial" w:cs="Arial"/>
                <w:sz w:val="17"/>
                <w:szCs w:val="17"/>
                <w:lang w:val="en-US"/>
              </w:rPr>
              <w:fldChar w:fldCharType="end"/>
            </w:r>
          </w:p>
        </w:tc>
      </w:tr>
      <w:tr w:rsidR="00B76C76" w:rsidRPr="006F45B6" w14:paraId="783CF58B" w14:textId="77777777" w:rsidTr="001F5792">
        <w:trPr>
          <w:trHeight w:val="255"/>
          <w:jc w:val="center"/>
        </w:trPr>
        <w:tc>
          <w:tcPr>
            <w:tcW w:w="1560" w:type="dxa"/>
            <w:vMerge/>
          </w:tcPr>
          <w:p w14:paraId="6B8C4996"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7FEFEA56"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31FDE658"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Male </w:t>
            </w:r>
            <w:proofErr w:type="spellStart"/>
            <w:r w:rsidRPr="006F45B6">
              <w:rPr>
                <w:rFonts w:ascii="Arial" w:hAnsi="Arial" w:cs="Arial"/>
                <w:sz w:val="18"/>
                <w:szCs w:val="18"/>
                <w:lang w:val="en-US"/>
              </w:rPr>
              <w:t>Wistar</w:t>
            </w:r>
            <w:proofErr w:type="spellEnd"/>
            <w:r w:rsidRPr="006F45B6">
              <w:rPr>
                <w:rFonts w:ascii="Arial" w:hAnsi="Arial" w:cs="Arial"/>
                <w:sz w:val="18"/>
                <w:szCs w:val="18"/>
                <w:lang w:val="en-US"/>
              </w:rPr>
              <w:t xml:space="preserve"> rats (3, 12, and 24 months)</w:t>
            </w:r>
          </w:p>
        </w:tc>
        <w:tc>
          <w:tcPr>
            <w:tcW w:w="2268" w:type="dxa"/>
            <w:vMerge/>
            <w:vAlign w:val="center"/>
          </w:tcPr>
          <w:p w14:paraId="747A969B"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b/>
                <w:noProof/>
                <w:sz w:val="18"/>
                <w:szCs w:val="18"/>
                <w:lang w:val="en-US"/>
              </w:rPr>
            </w:pPr>
          </w:p>
        </w:tc>
        <w:tc>
          <w:tcPr>
            <w:tcW w:w="1383" w:type="dxa"/>
            <w:vAlign w:val="center"/>
          </w:tcPr>
          <w:p w14:paraId="1DF0B3F1"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3633F34D"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No alteration</w:t>
            </w:r>
          </w:p>
        </w:tc>
        <w:tc>
          <w:tcPr>
            <w:tcW w:w="1984" w:type="dxa"/>
            <w:vAlign w:val="center"/>
          </w:tcPr>
          <w:p w14:paraId="0209A725"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475DE592" w14:textId="77777777" w:rsidR="00B76C76"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{"citationItems":[{"id":"ITEM-1","itemData":{"ISSN":"0197-4580","PMID":"2946969","abstract":"Both D1 and D2 dopamine receptor subtypes are lost from striata as Wistar rats age. The magnitude of loss differs slightly for the two subtypes (approximately 30% for D1, approximately 40% for D2) as does the temporal pattern (progressive loss from 3 to 24 months for D2, no decrease in D1 after 12 months) although most D2 loss also occurs in the first half of the lifespan. Dopamine stimulated adenylate cyclase activity also declines during striatal aging in a manner roughly proportioned to D1 receptor loss.","author":[{"dropping-particle":"","family":"Henry","given":"J M","non-dropping-particle":"","parse-names":false,"suffix":""},{"dropping-particle":"","family":"Filburn","given":"C R","non-dropping-particle":"","parse-names":false,"suffix":""},{"dropping-particle":"","family":"Joseph","given":"J A","non-dropping-particle":"","parse-names":false,"suffix":""},{"dropping-particle":"","family":"Roth","given":"G S","non-dropping-particle":"","parse-names":false,"suffix":""}],"container-title":"Neurobiology of aging","id":"ITEM-1","issue":"5","issued":{"date-parts":[["1986"]]},"page":"357-61","title":"Effect of aging on striatal dopamine receptor subtypes in Wistar rats.","type":"article-journal","volume":"7"},"uris":["http://www.mendeley.com/documents/?uuid=75877045-5b58-49f6-a112-2184ee316c1d"]}],"mendeley":{"formattedCitation":"(Henry et al., 1986)","plainTextFormattedCitation":"(Henry et al., 1986)","previouslyFormattedCitation":"(Henry et al., 1986)"},"properties":{"noteIndex":0},"schema":"https://github.com/citation-style-language/schema/raw/master/csl-citation.json"}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(Henry et al., 1986)</w:t>
            </w:r>
            <w:r w:rsidRPr="006F45B6">
              <w:rPr>
                <w:rFonts w:ascii="Arial" w:hAnsi="Arial" w:cs="Arial"/>
                <w:noProof/>
                <w:sz w:val="17"/>
                <w:szCs w:val="17"/>
                <w:lang w:val="en-US"/>
              </w:rPr>
              <w:fldChar w:fldCharType="end"/>
            </w:r>
          </w:p>
        </w:tc>
      </w:tr>
      <w:tr w:rsidR="00B76C76" w:rsidRPr="006F45B6" w14:paraId="58515868" w14:textId="77777777" w:rsidTr="001F5792">
        <w:trPr>
          <w:trHeight w:val="255"/>
          <w:jc w:val="center"/>
        </w:trPr>
        <w:tc>
          <w:tcPr>
            <w:tcW w:w="1560" w:type="dxa"/>
            <w:vMerge/>
          </w:tcPr>
          <w:p w14:paraId="55A4CEBB"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2E9BB1E1"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2603C554"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Male </w:t>
            </w:r>
            <w:proofErr w:type="spellStart"/>
            <w:r w:rsidRPr="006F45B6">
              <w:rPr>
                <w:rFonts w:ascii="Arial" w:hAnsi="Arial" w:cs="Arial"/>
                <w:sz w:val="18"/>
                <w:szCs w:val="18"/>
                <w:lang w:val="en-US"/>
              </w:rPr>
              <w:t>Wistar</w:t>
            </w:r>
            <w:proofErr w:type="spellEnd"/>
            <w:r w:rsidRPr="006F45B6">
              <w:rPr>
                <w:rFonts w:ascii="Arial" w:hAnsi="Arial" w:cs="Arial"/>
                <w:sz w:val="18"/>
                <w:szCs w:val="18"/>
                <w:lang w:val="en-US"/>
              </w:rPr>
              <w:t xml:space="preserve"> rats (3-6 and</w:t>
            </w:r>
          </w:p>
          <w:p w14:paraId="79B5F104"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24-26 months)</w:t>
            </w:r>
          </w:p>
        </w:tc>
        <w:tc>
          <w:tcPr>
            <w:tcW w:w="2268" w:type="dxa"/>
            <w:vAlign w:val="center"/>
          </w:tcPr>
          <w:p w14:paraId="53EC2DEC"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H]spiperone binding (Autoradiography); </w:t>
            </w:r>
            <w:r w:rsidRPr="006F45B6">
              <w:rPr>
                <w:rFonts w:ascii="Arial" w:hAnsi="Arial" w:cs="Arial"/>
                <w:b/>
                <w:noProof/>
                <w:sz w:val="18"/>
                <w:szCs w:val="18"/>
                <w:lang w:val="en-US"/>
              </w:rPr>
              <w:t>D2</w:t>
            </w:r>
          </w:p>
        </w:tc>
        <w:tc>
          <w:tcPr>
            <w:tcW w:w="1383" w:type="dxa"/>
            <w:vAlign w:val="center"/>
          </w:tcPr>
          <w:p w14:paraId="26AAA029"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7ACF0E2C"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745FA08C"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139F10BA"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{"citationItems":[{"id":"ITEM-1","itemData":{"ISSN":"0006-8993","PMID":"2529020","abstract":"Striatal D2 dopamine receptor concentrations were shown to decrease 30-35% during the lifespan of Wistar rats as assessed both radiochemically and autoradiographically. Binding densities and degree of age-change varied within the striatum; the latter ranging from 17 to 44% in 4 different regions. Overall neuronal loss during aging was 19%, and also varied considerably within the different striatal regions. Thus, it appears that neuronal loss may account for up to roughly half of the striatal D2 receptor loss during aging.","author":[{"dropping-particle":"","family":"Han","given":"Z","non-dropping-particle":"","parse-names":false,"suffix":""},{"dropping-particle":"","family":"Kuyatt","given":"B L","non-dropping-particle":"","parse-names":false,"suffix":""},{"dropping-particle":"","family":"Kochman","given":"K A","non-dropping-particle":"","parse-names":false,"suffix":""},{"dropping-particle":"","family":"DeSouza","given":"E B","non-dropping-particle":"","parse-names":false,"suffix":""},{"dropping-particle":"","family":"Roth","given":"G S","non-dropping-particle":"","parse-names":false,"suffix":""}],"container-title":"Brain research","id":"ITEM-1","issue":"2","issued":{"date-parts":[["1989","10","2"]]},"page":"299-307","title":"Effect of aging on concentrations of D2-receptor-containing neurons in the rat striatum.","type":"article-journal","volume":"498"},"uris":["http://www.mendeley.com/documents/?uuid=be8a08c8-be7c-4fac-b7ef-ca8edddaa56b"]}],"mendeley":{"formattedCitation":"(Han et al., 1989)","plainTextFormattedCitation":"(Han et al., 1989)","previouslyFormattedCitation":"(Han et al., 1989)"},"properties":{"noteIndex":0},"schema":"https://github.com/citation-style-language/schema/raw/master/csl-citation.json"}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(Han et al., 1989)</w:t>
            </w:r>
            <w:r w:rsidRPr="006F45B6">
              <w:rPr>
                <w:rFonts w:ascii="Arial" w:hAnsi="Arial" w:cs="Arial"/>
                <w:noProof/>
                <w:sz w:val="17"/>
                <w:szCs w:val="17"/>
                <w:lang w:val="en-US"/>
              </w:rPr>
              <w:fldChar w:fldCharType="end"/>
            </w:r>
          </w:p>
        </w:tc>
      </w:tr>
      <w:tr w:rsidR="00B76C76" w:rsidRPr="006F45B6" w14:paraId="73436606" w14:textId="77777777" w:rsidTr="001F5792">
        <w:trPr>
          <w:trHeight w:val="465"/>
          <w:jc w:val="center"/>
        </w:trPr>
        <w:tc>
          <w:tcPr>
            <w:tcW w:w="1560" w:type="dxa"/>
            <w:vMerge/>
          </w:tcPr>
          <w:p w14:paraId="43B96765"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3AC070D2"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03B50E0C"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Male </w:t>
            </w:r>
            <w:proofErr w:type="spellStart"/>
            <w:r w:rsidRPr="006F45B6">
              <w:rPr>
                <w:rFonts w:ascii="Arial" w:hAnsi="Arial" w:cs="Arial"/>
                <w:sz w:val="18"/>
                <w:szCs w:val="18"/>
                <w:lang w:val="en-US"/>
              </w:rPr>
              <w:t>Wistar</w:t>
            </w:r>
            <w:proofErr w:type="spellEnd"/>
            <w:r w:rsidRPr="006F45B6">
              <w:rPr>
                <w:rFonts w:ascii="Arial" w:hAnsi="Arial" w:cs="Arial"/>
                <w:sz w:val="18"/>
                <w:szCs w:val="18"/>
                <w:lang w:val="en-US"/>
              </w:rPr>
              <w:t xml:space="preserve"> rats (6 months and 24-25 months)</w:t>
            </w:r>
          </w:p>
        </w:tc>
        <w:tc>
          <w:tcPr>
            <w:tcW w:w="2268" w:type="dxa"/>
          </w:tcPr>
          <w:p w14:paraId="53E88919" w14:textId="77777777" w:rsidR="00B76C76" w:rsidRPr="006F45B6" w:rsidRDefault="00B76C76" w:rsidP="00AC1194">
            <w:pPr>
              <w:spacing w:before="20" w:after="20" w:line="247" w:lineRule="auto"/>
              <w:jc w:val="center"/>
              <w:rPr>
                <w:rFonts w:ascii="Arial" w:hAnsi="Arial" w:cs="Arial"/>
                <w:b/>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35</w:t>
            </w:r>
            <w:r w:rsidRPr="006F45B6">
              <w:rPr>
                <w:rFonts w:ascii="Arial" w:hAnsi="Arial" w:cs="Arial"/>
                <w:noProof/>
                <w:sz w:val="18"/>
                <w:szCs w:val="18"/>
                <w:lang w:val="en-US"/>
              </w:rPr>
              <w:t xml:space="preserve">S]-labelled D2 cDNA hybridization (mRNA); </w:t>
            </w:r>
            <w:r w:rsidRPr="006F45B6">
              <w:rPr>
                <w:rFonts w:ascii="Arial" w:hAnsi="Arial" w:cs="Arial"/>
                <w:b/>
                <w:noProof/>
                <w:sz w:val="18"/>
                <w:szCs w:val="18"/>
                <w:lang w:val="en-US"/>
              </w:rPr>
              <w:t>D2</w:t>
            </w:r>
          </w:p>
        </w:tc>
        <w:tc>
          <w:tcPr>
            <w:tcW w:w="1383" w:type="dxa"/>
            <w:vAlign w:val="center"/>
          </w:tcPr>
          <w:p w14:paraId="1AE05A67"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2BF8DE7C"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057C1650"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 D2 mRNA levels</w:t>
            </w:r>
          </w:p>
        </w:tc>
        <w:tc>
          <w:tcPr>
            <w:tcW w:w="1424" w:type="dxa"/>
            <w:gridSpan w:val="2"/>
            <w:vAlign w:val="center"/>
          </w:tcPr>
          <w:p w14:paraId="0470B7AF"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{"citationItems":[{"id":"ITEM-1","itemData":{"ISSN":"0006-8993","PMID":"1830509","abstract":"Corpora striata of old rats (24-25 months) contain only about half as much mRNA for D2 dopamine receptors as those of young (6 months) counterparts. This reduction can be observed by in situ hybridization of brain slices as well as with Northern and dot blot analyses of striatal extracts. Decreased levels of D2 receptor mRNA as described in this study are consistent with reductions in receptor containing neurons (20%) and receptor biosynthesis (40%), as previously observed in this and other laboratories. Thus, age related changes in D2 receptor gene expression appear to be partially responsible for loss of these receptors.","author":[{"dropping-particle":"","family":"Mesco","given":"E R","non-dropping-particle":"","parse-names":false,"suffix":""},{"dropping-particle":"","family":"Joseph","given":"J A","non-dropping-particle":"","parse-names":false,"suffix":""},{"dropping-particle":"","family":"Blake","given":"M J","non-dropping-particle":"","parse-names":false,"suffix":""},{"dropping-particle":"","family":"Roth","given":"G S","non-dropping-particle":"","parse-names":false,"suffix":""}],"container-title":"Brain research","id":"ITEM-1","issue":"1-2","issued":{"date-parts":[["1991","4","5"]]},"page":"355-7","title":"Loss of D2 receptors during aging is partially due to decreased levels of mRNA.","type":"article-journal","volume":"545"},"uris":["http://www.mendeley.com/documents/?uuid=d114b7ec-d8af-48f9-ae01-fa36a8ee710f"]}],"mendeley":{"formattedCitation":"(Mesco et al., 1991)","plainTextFormattedCitation":"(Mesco et al., 1991)","previouslyFormattedCitation":"(Mesco et al., 1991)"},"properties":{"noteIndex":0},"schema":"https://github.com/citation-style-language/schema/raw/master/csl-citation.json"}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(Mesco et al., 1991)</w:t>
            </w:r>
            <w:r w:rsidRPr="006F45B6">
              <w:rPr>
                <w:rFonts w:ascii="Arial" w:hAnsi="Arial" w:cs="Arial"/>
                <w:noProof/>
                <w:sz w:val="17"/>
                <w:szCs w:val="17"/>
                <w:lang w:val="en-US"/>
              </w:rPr>
              <w:fldChar w:fldCharType="end"/>
            </w:r>
          </w:p>
        </w:tc>
      </w:tr>
      <w:tr w:rsidR="00B76C76" w:rsidRPr="006F45B6" w14:paraId="72C77EB9" w14:textId="77777777" w:rsidTr="001F5792">
        <w:trPr>
          <w:jc w:val="center"/>
        </w:trPr>
        <w:tc>
          <w:tcPr>
            <w:tcW w:w="1560" w:type="dxa"/>
            <w:vMerge/>
          </w:tcPr>
          <w:p w14:paraId="7BADEFE2"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5AD8AD1B"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4575D653"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sz w:val="18"/>
                <w:szCs w:val="18"/>
                <w:lang w:val="en-US"/>
              </w:rPr>
              <w:t>Male Fischer 344 rats (6 and 24 months)</w:t>
            </w:r>
          </w:p>
        </w:tc>
        <w:tc>
          <w:tcPr>
            <w:tcW w:w="2268" w:type="dxa"/>
            <w:vAlign w:val="center"/>
          </w:tcPr>
          <w:p w14:paraId="54AC0F1C"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b/>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H]spiperone binding </w:t>
            </w:r>
            <w:r w:rsidRPr="006F45B6">
              <w:rPr>
                <w:rFonts w:ascii="Arial" w:hAnsi="Arial" w:cs="Arial"/>
                <w:sz w:val="18"/>
                <w:szCs w:val="18"/>
                <w:lang w:val="en-US"/>
              </w:rPr>
              <w:t>(Autoradiography)</w:t>
            </w:r>
            <w:r w:rsidRPr="006F45B6">
              <w:rPr>
                <w:rFonts w:ascii="Arial" w:hAnsi="Arial" w:cs="Arial"/>
                <w:noProof/>
                <w:sz w:val="18"/>
                <w:szCs w:val="18"/>
                <w:lang w:val="en-US"/>
              </w:rPr>
              <w:t>;</w:t>
            </w:r>
            <w:r w:rsidRPr="006F45B6">
              <w:rPr>
                <w:rFonts w:ascii="Arial" w:hAnsi="Arial" w:cs="Arial"/>
                <w:b/>
                <w:noProof/>
                <w:sz w:val="18"/>
                <w:szCs w:val="18"/>
                <w:lang w:val="en-US"/>
              </w:rPr>
              <w:t xml:space="preserve"> D2</w:t>
            </w:r>
          </w:p>
          <w:p w14:paraId="67CC80A8"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H]nemonapride binding </w:t>
            </w:r>
            <w:r w:rsidRPr="006F45B6">
              <w:rPr>
                <w:rFonts w:ascii="Arial" w:hAnsi="Arial" w:cs="Arial"/>
                <w:sz w:val="18"/>
                <w:szCs w:val="18"/>
                <w:lang w:val="en-US"/>
              </w:rPr>
              <w:t xml:space="preserve">(Autoradiography); </w:t>
            </w:r>
            <w:r w:rsidRPr="006F45B6">
              <w:rPr>
                <w:rFonts w:ascii="Arial" w:hAnsi="Arial" w:cs="Arial"/>
                <w:b/>
                <w:noProof/>
                <w:sz w:val="18"/>
                <w:szCs w:val="18"/>
                <w:lang w:val="en-US"/>
              </w:rPr>
              <w:t>D2</w:t>
            </w:r>
          </w:p>
        </w:tc>
        <w:tc>
          <w:tcPr>
            <w:tcW w:w="1383" w:type="dxa"/>
            <w:vAlign w:val="center"/>
          </w:tcPr>
          <w:p w14:paraId="2B70A4EB"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vAlign w:val="center"/>
          </w:tcPr>
          <w:p w14:paraId="1B7396D4"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3C6DF31F"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6114B743" w14:textId="6196A585" w:rsidR="00B76C76"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sz w:val="17"/>
                <w:szCs w:val="17"/>
                <w:lang w:val="en-US"/>
              </w:rPr>
              <w:fldChar w:fldCharType="begin" w:fldLock="1"/>
            </w:r>
            <w:r w:rsidR="00AC1194" w:rsidRPr="006F45B6">
              <w:rPr>
                <w:rFonts w:ascii="Arial" w:hAnsi="Arial" w:cs="Arial"/>
                <w:sz w:val="17"/>
                <w:szCs w:val="17"/>
                <w:lang w:val="en-US"/>
              </w:rPr>
              <w:instrText>ADDIN CSL_CITATION {"citationItems":[{"id":"ITEM-1","itemData":{"DOI":"10.1016/S0022-510X(96)05343-9","ISBN":"0022-510X (Print)\\r0022-510X (Linking)","ISSN":"0022-510X","PMID":"9129108","abstract":"We studied the age-related alterations of dopaminergic receptors in the brain of Fisher 344 rats with various age (3 weeks and 6, 12, 18 and 24 months) using in vitro receptor autoradiography. [3H]SCH 23390, [3H]spiperone and [3H]nemonapride, and [3H]mazindol were used to label dopamine D1 receptors, dopamine D2 receptors and dopamine uptake sites, respectively. In immature rats (3 weeks old), [3H]SCH 23390 binding showed a significant increase in most brain regions compared to adult animals (6 months old), whereas [3H]spiperone and [3H]nemonapride bindings showed no significant alteration in any brain areas. In contrast, [3H]mazindol binding showed a significant decline in most brain regions. On the other hand, the age-related alterations in [3H]SCH 23390 binding were not observed in any brain regions. [3H]Spiperone and [3H]nemonapride bindings also showed no significant alteration in the brain during aging, except for a transient alteration in [3H]spiperone binding in the nucleus accumbens and hippocampus of 12 months old rats. However, [3H]mazindol binding showed a significant reduction in most brain areas of 12 months old rats. Thereafter, the age-related reduction in [3H]mazindol binding was observed in most brain regions of 18 and 24 months old rats. The results demonstrate that dopamine uptake sites are more susceptible to the aging process than both dopamine D1 and D2 receptors. Furthermore, our results suggest that dopaminergic receptors and dopamine uptake sites may develop with different patterns and speeds after birth. Our studies may provide valuable information concerning the effect of aging on dopaminergic systems.","author":[{"dropping-particle":"","family":"Araki","given":"Tsutomu","non-dropping-particle":"","parse-names":false,"suffix":""},{"dropping-particle":"","family":"Kato","given":"Hiroyuki","non-dropping-particle":"","parse-names":false,"suffix":""},{"dropping-particle":"","family":"Shuto","given":"Katsuro","non-dropping-particle":"","parse-names":false,"suffix":""},{"dropping-particle":"","family":"Fujiwara","given":"Takehiko","non-dropping-particle":"","parse-names":false,"suffix":""},{"dropping-particle":"","family":"Itoyama","given":"Yasuto","non-dropping-particle":"","parse-names":false,"suffix":""}],"container-title":"Journal of the neurological sciences","id":"ITEM-1","issue":"2","issued":{"date-parts":[["1997","5","29"]]},"page":"131-7","title":"Effect of aging on dopaminergic receptors and uptake sites in the rat brain studied by receptor autoradiography.","type":"article-journal","volume":"148"},"uris":["http://www.mendeley.com/documents/?uuid=415aeea2-6360-4daa-b13c-3454b3988e61"]}],"mendeley":{"formattedCitation":"(Araki et al., 1997)","plainTextFormattedCitation":"(Araki et al., 1997)","previouslyFormattedCitation":"(Araki et al., 1997)"},"properties":{"noteIndex":0},"schema":"https://github.com/citation-style-language/schema/raw/master/csl-citation.json"}</w:instrText>
            </w:r>
            <w:r w:rsidRPr="006F45B6">
              <w:rPr>
                <w:rFonts w:ascii="Arial" w:hAnsi="Arial" w:cs="Arial"/>
                <w:sz w:val="17"/>
                <w:szCs w:val="17"/>
                <w:lang w:val="en-US"/>
              </w:rPr>
              <w:fldChar w:fldCharType="separate"/>
            </w:r>
            <w:r w:rsidR="00B76C76" w:rsidRPr="006F45B6">
              <w:rPr>
                <w:rFonts w:ascii="Arial" w:hAnsi="Arial" w:cs="Arial"/>
                <w:noProof/>
                <w:sz w:val="17"/>
                <w:szCs w:val="17"/>
                <w:lang w:val="en-US"/>
              </w:rPr>
              <w:t>(Araki et al., 1997)</w:t>
            </w:r>
            <w:r w:rsidRPr="006F45B6">
              <w:rPr>
                <w:rFonts w:ascii="Arial" w:hAnsi="Arial" w:cs="Arial"/>
                <w:sz w:val="17"/>
                <w:szCs w:val="17"/>
                <w:lang w:val="en-US"/>
              </w:rPr>
              <w:fldChar w:fldCharType="end"/>
            </w:r>
          </w:p>
        </w:tc>
      </w:tr>
      <w:tr w:rsidR="00B76C76" w:rsidRPr="006F45B6" w14:paraId="03427941" w14:textId="77777777" w:rsidTr="001F5792">
        <w:trPr>
          <w:jc w:val="center"/>
        </w:trPr>
        <w:tc>
          <w:tcPr>
            <w:tcW w:w="1560" w:type="dxa"/>
            <w:vMerge/>
          </w:tcPr>
          <w:p w14:paraId="6A5562EF"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68C16208"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tcBorders>
              <w:bottom w:val="single" w:sz="4" w:space="0" w:color="auto"/>
            </w:tcBorders>
            <w:vAlign w:val="center"/>
          </w:tcPr>
          <w:p w14:paraId="5DDACCBB"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sz w:val="18"/>
                <w:szCs w:val="18"/>
                <w:lang w:val="en-US"/>
              </w:rPr>
              <w:t>Fischer 344 rats (3 and 24 months)</w:t>
            </w:r>
          </w:p>
        </w:tc>
        <w:tc>
          <w:tcPr>
            <w:tcW w:w="2268" w:type="dxa"/>
            <w:tcBorders>
              <w:bottom w:val="single" w:sz="4" w:space="0" w:color="auto"/>
            </w:tcBorders>
            <w:vAlign w:val="center"/>
          </w:tcPr>
          <w:p w14:paraId="2DED1D7E" w14:textId="3A61ED7F"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35</w:t>
            </w:r>
            <w:r w:rsidRPr="006F45B6">
              <w:rPr>
                <w:rFonts w:ascii="Arial" w:hAnsi="Arial" w:cs="Arial"/>
                <w:noProof/>
                <w:sz w:val="18"/>
                <w:szCs w:val="18"/>
                <w:lang w:val="en-US"/>
              </w:rPr>
              <w:t>S]-labelled  mRNA hybridization and Northe</w:t>
            </w:r>
            <w:r w:rsidR="00C20418" w:rsidRPr="006F45B6">
              <w:rPr>
                <w:rFonts w:ascii="Arial" w:hAnsi="Arial" w:cs="Arial"/>
                <w:noProof/>
                <w:sz w:val="18"/>
                <w:szCs w:val="18"/>
                <w:lang w:val="en-US"/>
              </w:rPr>
              <w:t>r</w:t>
            </w:r>
            <w:r w:rsidRPr="006F45B6">
              <w:rPr>
                <w:rFonts w:ascii="Arial" w:hAnsi="Arial" w:cs="Arial"/>
                <w:noProof/>
                <w:sz w:val="18"/>
                <w:szCs w:val="18"/>
                <w:lang w:val="en-US"/>
              </w:rPr>
              <w:t xml:space="preserve">n blot; </w:t>
            </w:r>
            <w:r w:rsidRPr="006F45B6">
              <w:rPr>
                <w:rFonts w:ascii="Arial" w:hAnsi="Arial" w:cs="Arial"/>
                <w:b/>
                <w:sz w:val="18"/>
                <w:szCs w:val="18"/>
                <w:lang w:val="en-US"/>
              </w:rPr>
              <w:t>D2</w:t>
            </w:r>
          </w:p>
        </w:tc>
        <w:tc>
          <w:tcPr>
            <w:tcW w:w="1383" w:type="dxa"/>
            <w:vAlign w:val="center"/>
          </w:tcPr>
          <w:p w14:paraId="7C913267"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69478C22"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78D7D1C9"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Decreased D2 mRNA levels</w:t>
            </w:r>
          </w:p>
        </w:tc>
        <w:tc>
          <w:tcPr>
            <w:tcW w:w="1424" w:type="dxa"/>
            <w:gridSpan w:val="2"/>
            <w:vAlign w:val="center"/>
          </w:tcPr>
          <w:p w14:paraId="0A97F945" w14:textId="77777777" w:rsidR="00B76C76"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{"citationItems":[{"id":"ITEM-1","itemData":{"ISSN":"0197-0186","PMID":"1365455","abstract":"The influence of ontogeny and aging on the D2 dopamine receptor mRNA in rat brain were examined using in situ hybridization histochemistry and Northern analysis utilizing oligonucleotide probes complementary to the different D2 mRNA subtypes. At birth, there was a high level of D2 dopamine receptor mRNA in corpus striatum relative to that found in the cerebral cortex and other brain areas. The hybridization signal of striatum (using a probe that hybridizes to both the D2A and D2B mRNA) increased during the first two postnatal weeks, reached a peak at day 16, then declined slightly. The D2A mRNA showed a similar distribution and developmental pattern. Intracisternal injection of 6-hydroxydopamine into neonates did not significantly alter the increase of the D2 dopamine receptor mRNAs, suggesting that neuronal input does not influence the ontogenetic development of this mRNA. In striatum, olfactory tubercule and inferior colliculus, the D2A mRNA declined between 3 and 24 months of age. By contrast, there was an age-related increase in the D2A mRNA in the anterior and intermediate lobes of the pituitary. The mRNA for the D2B dopamine receptor showed very low but nevertheless detectable levels in striatum, olfactory tubercule and pituitary. Like with the D2A mRNA, in 24-month-old rats the D2B mRNA declined in striatum and olfactory tubercule and increased in pituitary. These results show that there are differential tissue-related changes in the mRNAs for the D2 dopamine receptor during both development and aging.","author":[{"dropping-particle":"","family":"Weiss","given":"B","non-dropping-particle":"","parse-names":false,"suffix":""},{"dropping-particle":"","family":"Chen","given":"J F","non-dropping-particle":"","parse-names":false,"suffix":""},{"dropping-particle":"","family":"Zhang","given":"S","non-dropping-particle":"","parse-names":false,"suffix":""},{"dropping-particle":"","family":"Zhou","given":"L W","non-dropping-particle":"","parse-names":false,"suffix":""}],"container-title":"Neurochemistry international","id":"ITEM-1","issued":{"date-parts":[["1992","3"]]},"page":"49S-58S","title":"Developmental and age-related changes in the D2 dopamine receptor mRNA subtypes in rat brain.","type":"article-journal","volume":"20 Suppl"},"uris":["http://www.mendeley.com/documents/?uuid=b844e564-02f5-45fa-a99b-0a9838217ba9"]}],"mendeley":{"formattedCitation":"(Weiss et al., 1992)","plainTextFormattedCitation":"(Weiss et al., 1992)","previouslyFormattedCitation":"(Weiss et al., 1992)"},"properties":{"noteIndex":0},"schema":"https://github.com/citation-style-language/schema/raw/master/csl-citation.json"}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(Weiss et al., 1992)</w:t>
            </w:r>
            <w:r w:rsidRPr="006F45B6">
              <w:rPr>
                <w:rFonts w:ascii="Arial" w:hAnsi="Arial" w:cs="Arial"/>
                <w:noProof/>
                <w:sz w:val="17"/>
                <w:szCs w:val="17"/>
                <w:lang w:val="en-US"/>
              </w:rPr>
              <w:fldChar w:fldCharType="end"/>
            </w:r>
          </w:p>
        </w:tc>
      </w:tr>
      <w:tr w:rsidR="00B76C76" w:rsidRPr="006F45B6" w14:paraId="2D4D7B2F" w14:textId="77777777" w:rsidTr="001F5792">
        <w:trPr>
          <w:jc w:val="center"/>
        </w:trPr>
        <w:tc>
          <w:tcPr>
            <w:tcW w:w="1560" w:type="dxa"/>
            <w:vMerge/>
          </w:tcPr>
          <w:p w14:paraId="28325408"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2DCE9133"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Merge w:val="restart"/>
            <w:tcBorders>
              <w:top w:val="single" w:sz="4" w:space="0" w:color="auto"/>
            </w:tcBorders>
            <w:vAlign w:val="center"/>
          </w:tcPr>
          <w:p w14:paraId="68A51749"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sz w:val="18"/>
                <w:szCs w:val="18"/>
                <w:lang w:val="en-US"/>
              </w:rPr>
              <w:t xml:space="preserve">Male </w:t>
            </w:r>
            <w:proofErr w:type="spellStart"/>
            <w:r w:rsidRPr="006F45B6">
              <w:rPr>
                <w:rFonts w:ascii="Arial" w:hAnsi="Arial" w:cs="Arial"/>
                <w:sz w:val="18"/>
                <w:szCs w:val="18"/>
                <w:lang w:val="en-US"/>
              </w:rPr>
              <w:t>Wistar</w:t>
            </w:r>
            <w:proofErr w:type="spellEnd"/>
            <w:r w:rsidRPr="006F45B6">
              <w:rPr>
                <w:rFonts w:ascii="Arial" w:hAnsi="Arial" w:cs="Arial"/>
                <w:sz w:val="18"/>
                <w:szCs w:val="18"/>
                <w:lang w:val="en-US"/>
              </w:rPr>
              <w:t>-Kyoto rats (6 and 24 months)</w:t>
            </w:r>
          </w:p>
        </w:tc>
        <w:tc>
          <w:tcPr>
            <w:tcW w:w="2268" w:type="dxa"/>
            <w:tcBorders>
              <w:top w:val="single" w:sz="4" w:space="0" w:color="auto"/>
            </w:tcBorders>
            <w:vAlign w:val="center"/>
          </w:tcPr>
          <w:p w14:paraId="207B297B"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 xml:space="preserve">RT-PCR (mRNA); </w:t>
            </w:r>
            <w:r w:rsidRPr="006F45B6">
              <w:rPr>
                <w:rFonts w:ascii="Arial" w:hAnsi="Arial" w:cs="Arial"/>
                <w:b/>
                <w:noProof/>
                <w:sz w:val="18"/>
                <w:szCs w:val="18"/>
                <w:lang w:val="en-US"/>
              </w:rPr>
              <w:t>D2</w:t>
            </w:r>
          </w:p>
        </w:tc>
        <w:tc>
          <w:tcPr>
            <w:tcW w:w="1383" w:type="dxa"/>
            <w:vAlign w:val="center"/>
          </w:tcPr>
          <w:p w14:paraId="2FF324FB"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1DDE8E19"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7DFE118C"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Decreased D2 mRNA levels</w:t>
            </w:r>
          </w:p>
        </w:tc>
        <w:tc>
          <w:tcPr>
            <w:tcW w:w="1424" w:type="dxa"/>
            <w:gridSpan w:val="2"/>
            <w:vAlign w:val="center"/>
          </w:tcPr>
          <w:p w14:paraId="16F4181B" w14:textId="77777777" w:rsidR="00B76C76"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{"citationItems":[{"id":"ITEM-1","itemData":{"ISSN":"0197-4580","PMID":"7891826","abstract":"Reverse Transcriptase-Polymerase Chain Reaction technique was used to determine the levels of the mRNAs encoding different receptors belonging to the D2 family in various brain areas of 6-, 12-, 18-, and 24-month-old rats. We found a progressive, age-dependent reduction in the mRNA levels of D2 short and D2 long receptors in corpus striatum, substantia nigra, and frontal cortex. D2 short and D2 long receptor mRNA levels were unchanged in hippocampus and olfactory tubercle, while they increased in pituitary. D3 receptor mRNA levels were reduced in olfactory tubercle and unchanged in striatum. D4 receptor mRNA levels were unmodified in pituitary gland. These data suggest that the molecular mechanisms responsible for regulating the pattern of expression of the various dopamine receptors are differentially regulated by aging.","author":[{"dropping-particle":"","family":"Valerio","given":"A","non-dropping-particle":"","parse-names":false,"suffix":""},{"dropping-particle":"","family":"Belloni","given":"M","non-dropping-particle":"","parse-names":false,"suffix":""},{"dropping-particle":"","family":"Gorno","given":"M L","non-dropping-particle":"","parse-names":false,"suffix":""},{"dropping-particle":"","family":"Tinti","given":"C","non-dropping-particle":"","parse-names":false,"suffix":""},{"dropping-particle":"","family":"Memo","given":"M","non-dropping-particle":"","parse-names":false,"suffix":""},{"dropping-particle":"","family":"Spano","given":"P","non-dropping-particle":"","parse-names":false,"suffix":""}],"container-title":"Neurobiology of aging","id":"ITEM-1","issue":"6","issued":{"date-parts":[["1994"]]},"page":"713-9","title":"Dopamine D2, D3, and D4 receptor mRNA levels in rat brain and pituitary during aging.","type":"article-journal","volume":"15"},"uris":["http://www.mendeley.com/documents/?uuid=4e334874-7266-4ee7-b64b-c84e2e900381"]}],"mendeley":{"formattedCitation":"(Valerio et al., 1994)","plainTextFormattedCitation":"(Valerio et al., 1994)","previouslyFormattedCitation":"(Valerio et al., 1994)"},"properties":{"noteIndex":0},"schema":"https://github.com/citation-style-language/schema/raw/master/csl-citation.json"}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(Valerio et al., 1994)</w:t>
            </w:r>
            <w:r w:rsidRPr="006F45B6">
              <w:rPr>
                <w:rFonts w:ascii="Arial" w:hAnsi="Arial" w:cs="Arial"/>
                <w:noProof/>
                <w:sz w:val="17"/>
                <w:szCs w:val="17"/>
                <w:lang w:val="en-US"/>
              </w:rPr>
              <w:fldChar w:fldCharType="end"/>
            </w:r>
          </w:p>
        </w:tc>
      </w:tr>
      <w:tr w:rsidR="00B76C76" w:rsidRPr="006F45B6" w14:paraId="6FBFEC56" w14:textId="77777777" w:rsidTr="001F5792">
        <w:trPr>
          <w:jc w:val="center"/>
        </w:trPr>
        <w:tc>
          <w:tcPr>
            <w:tcW w:w="1560" w:type="dxa"/>
            <w:vMerge/>
          </w:tcPr>
          <w:p w14:paraId="107B7678"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6B7C9C81"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Merge/>
            <w:vAlign w:val="center"/>
          </w:tcPr>
          <w:p w14:paraId="268CE292"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2268" w:type="dxa"/>
            <w:vAlign w:val="center"/>
          </w:tcPr>
          <w:p w14:paraId="05DCCF7D"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 xml:space="preserve">RT-PCR (mRNA); </w:t>
            </w:r>
            <w:r w:rsidRPr="006F45B6">
              <w:rPr>
                <w:rFonts w:ascii="Arial" w:hAnsi="Arial" w:cs="Arial"/>
                <w:b/>
                <w:noProof/>
                <w:sz w:val="18"/>
                <w:szCs w:val="18"/>
                <w:lang w:val="en-US"/>
              </w:rPr>
              <w:t>D3</w:t>
            </w:r>
          </w:p>
        </w:tc>
        <w:tc>
          <w:tcPr>
            <w:tcW w:w="1383" w:type="dxa"/>
            <w:vAlign w:val="center"/>
          </w:tcPr>
          <w:p w14:paraId="031096BA"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2E730668"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0DC99D67" w14:textId="7DE1A35E"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No alteration in D3 of mRNA levels</w:t>
            </w:r>
          </w:p>
        </w:tc>
        <w:tc>
          <w:tcPr>
            <w:tcW w:w="1424" w:type="dxa"/>
            <w:gridSpan w:val="2"/>
            <w:vAlign w:val="center"/>
          </w:tcPr>
          <w:p w14:paraId="0AA825D4" w14:textId="77777777" w:rsidR="00B76C76"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{"citationItems":[{"id":"ITEM-1","itemData":{"ISSN":"0197-4580","PMID":"7891826","abstract":"Reverse Transcriptase-Polymerase Chain Reaction technique was used to determine the levels of the mRNAs encoding different receptors belonging to the D2 family in various brain areas of 6-, 12-, 18-, and 24-month-old rats. We found a progressive, age-dependent reduction in the mRNA levels of D2 short and D2 long receptors in corpus striatum, substantia nigra, and frontal cortex. D2 short and D2 long receptor mRNA levels were unchanged in hippocampus and olfactory tubercle, while they increased in pituitary. D3 receptor mRNA levels were reduced in olfactory tubercle and unchanged in striatum. D4 receptor mRNA levels were unmodified in pituitary gland. These data suggest that the molecular mechanisms responsible for regulating the pattern of expression of the various dopamine receptors are differentially regulated by aging.","author":[{"dropping-particle":"","family":"Valerio","given":"A","non-dropping-particle":"","parse-names":false,"suffix":""},{"dropping-particle":"","family":"Belloni","given":"M","non-dropping-particle":"","parse-names":false,"suffix":""},{"dropping-particle":"","family":"Gorno","given":"M L","non-dropping-particle":"","parse-names":false,"suffix":""},{"dropping-particle":"","family":"Tinti","given":"C","non-dropping-particle":"","parse-names":false,"suffix":""},{"dropping-particle":"","family":"Memo","given":"M","non-dropping-particle":"","parse-names":false,"suffix":""},{"dropping-particle":"","family":"Spano","given":"P","non-dropping-particle":"","parse-names":false,"suffix":""}],"container-title":"Neurobiology of aging","id":"ITEM-1","issue":"6","issued":{"date-parts":[["1994"]]},"page":"713-9","title":"Dopamine D2, D3, and D4 receptor mRNA levels in rat brain and pituitary during aging.","type":"article-journal","volume":"15"},"uris":["http://www.mendeley.com/documents/?uuid=4e334874-7266-4ee7-b64b-c84e2e900381"]}],"mendeley":{"formattedCitation":"(Valerio et al., 1994)","plainTextFormattedCitation":"(Valerio et al., 1994)","previouslyFormattedCitation":"(Valerio et al., 1994)"},"properties":{"noteIndex":0},"schema":"https://github.com/citation-style-language/schema/raw/master/csl-citation.json"}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(Valerio et al., 1994)</w:t>
            </w:r>
            <w:r w:rsidRPr="006F45B6">
              <w:rPr>
                <w:rFonts w:ascii="Arial" w:hAnsi="Arial" w:cs="Arial"/>
                <w:noProof/>
                <w:sz w:val="17"/>
                <w:szCs w:val="17"/>
                <w:lang w:val="en-US"/>
              </w:rPr>
              <w:fldChar w:fldCharType="end"/>
            </w:r>
          </w:p>
        </w:tc>
      </w:tr>
      <w:tr w:rsidR="00B76C76" w:rsidRPr="006F45B6" w14:paraId="39064102" w14:textId="77777777" w:rsidTr="001F5792">
        <w:trPr>
          <w:jc w:val="center"/>
        </w:trPr>
        <w:tc>
          <w:tcPr>
            <w:tcW w:w="1560" w:type="dxa"/>
            <w:vMerge/>
          </w:tcPr>
          <w:p w14:paraId="30DA9388"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4C5A9EA6"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4B8522C4" w14:textId="2798D40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New Zealand White Rabbit</w:t>
            </w:r>
            <w:r w:rsidR="00C20418" w:rsidRPr="006F45B6">
              <w:rPr>
                <w:rFonts w:ascii="Arial" w:hAnsi="Arial" w:cs="Arial"/>
                <w:sz w:val="18"/>
                <w:szCs w:val="18"/>
                <w:lang w:val="en-US"/>
              </w:rPr>
              <w:t>s</w:t>
            </w:r>
            <w:r w:rsidRPr="006F45B6">
              <w:rPr>
                <w:rFonts w:ascii="Arial" w:hAnsi="Arial" w:cs="Arial"/>
                <w:sz w:val="18"/>
                <w:szCs w:val="18"/>
                <w:lang w:val="en-US"/>
              </w:rPr>
              <w:t xml:space="preserve"> (5 month and 5.5 years)</w:t>
            </w:r>
          </w:p>
        </w:tc>
        <w:tc>
          <w:tcPr>
            <w:tcW w:w="2268" w:type="dxa"/>
            <w:vAlign w:val="center"/>
          </w:tcPr>
          <w:p w14:paraId="4D939896"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H]spiroperidol binding; </w:t>
            </w:r>
            <w:r w:rsidRPr="006F45B6">
              <w:rPr>
                <w:rFonts w:ascii="Arial" w:hAnsi="Arial" w:cs="Arial"/>
                <w:b/>
                <w:noProof/>
                <w:sz w:val="18"/>
                <w:szCs w:val="18"/>
                <w:lang w:val="en-US"/>
              </w:rPr>
              <w:t>Dopamine receptors</w:t>
            </w:r>
          </w:p>
        </w:tc>
        <w:tc>
          <w:tcPr>
            <w:tcW w:w="1383" w:type="dxa"/>
            <w:vAlign w:val="center"/>
          </w:tcPr>
          <w:p w14:paraId="32519519"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7ED1BB6B"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No alteration</w:t>
            </w:r>
          </w:p>
        </w:tc>
        <w:tc>
          <w:tcPr>
            <w:tcW w:w="1984" w:type="dxa"/>
            <w:vAlign w:val="center"/>
          </w:tcPr>
          <w:p w14:paraId="4F0FE1D2"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24" w:type="dxa"/>
            <w:gridSpan w:val="2"/>
            <w:vAlign w:val="center"/>
          </w:tcPr>
          <w:p w14:paraId="2F570923"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{"citationItems":[{"id":"ITEM-1","itemData":{"DOI":"10.1016/0006-8993(80)91018-5","ISBN":"0006-8993 (Print)","ISSN":"0006-8993","PMID":"7378779","abstract":"[3H]Spiroperidol and [3H]2-amino-6,7-dihydroxyl-1,2,3,4,-tetrahydronaphthalene hydrochloride (ADTN) binding were measured in various central nervous system regions of 5 month and 5.5 year old rabbits. In striatum, young animals had a 38% higher number of [3H]spiroperidol binding sites and a 140% higher number of [3H]ADTN binding sites than did the older animals. In frontal cortex and anterior limbic cortex there were respectively 42% and 26% more [3H]spiroperidol binding sites in the young animals. There was no change in the binding site number or affinity for [3H]spiroperidol in retina with aging. Pharmacological characterization demonstrated that [3H]spiroperidol binds to a dopamine receptor in striatum and to a serotonin receptor in cortex.","author":[{"dropping-particle":"","family":"Thal","given":"L J","non-dropping-particle":"","parse-names":false,"suffix":""},{"dropping-particle":"","family":"Horowitz","given":"S G","non-dropping-particle":"","parse-names":false,"suffix":""},{"dropping-particle":"","family":"Dvorkin","given":"B","non-dropping-particle":"","parse-names":false,"suffix":""},{"dropping-particle":"","family":"Makman","given":"M H","non-dropping-particle":"","parse-names":false,"suffix":""}],"container-title":"Brain research","id":"ITEM-1","issued":{"date-parts":[["1980"]]},"page":"185-194","title":"Evidence for loss of brain [3H]spiroperidil and [3H]ADTN binding sites in rabbit brain with aging","type":"article-journal","volume":"192"},"uris":["http://www.mendeley.com/documents/?uuid=3f3cb410-3fb8-45ed-90d4-30aeb9a6897e"]}],"mendeley":{"formattedCitation":"(Thal et al., 1980)","plainTextFormattedCitation":"(Thal et al., 1980)","previouslyFormattedCitation":"(Thal et al., 1980)"},"properties":{"noteIndex":0},"schema":"https://github.com/citation-style-language/schema/raw/master/csl-citation.json"}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(Thal et al., 1980)</w:t>
            </w:r>
            <w:r w:rsidRPr="006F45B6">
              <w:rPr>
                <w:rFonts w:ascii="Arial" w:hAnsi="Arial" w:cs="Arial"/>
                <w:noProof/>
                <w:sz w:val="17"/>
                <w:szCs w:val="17"/>
                <w:lang w:val="en-US"/>
              </w:rPr>
              <w:fldChar w:fldCharType="end"/>
            </w:r>
          </w:p>
        </w:tc>
      </w:tr>
      <w:tr w:rsidR="00B76C76" w:rsidRPr="006F45B6" w14:paraId="3D43E1C0" w14:textId="77777777" w:rsidTr="001F5792">
        <w:trPr>
          <w:jc w:val="center"/>
        </w:trPr>
        <w:tc>
          <w:tcPr>
            <w:tcW w:w="1560" w:type="dxa"/>
            <w:vMerge/>
          </w:tcPr>
          <w:p w14:paraId="3FF8B388"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430C3F06"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47DAA21F" w14:textId="2D0ADBB3"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Male Fischer 344 x Brown-Norway rat</w:t>
            </w:r>
            <w:r w:rsidR="00C20418" w:rsidRPr="006F45B6">
              <w:rPr>
                <w:rFonts w:ascii="Arial" w:hAnsi="Arial" w:cs="Arial"/>
                <w:sz w:val="18"/>
                <w:szCs w:val="18"/>
                <w:lang w:val="en-US"/>
              </w:rPr>
              <w:t>s</w:t>
            </w:r>
            <w:r w:rsidRPr="006F45B6">
              <w:rPr>
                <w:rFonts w:ascii="Arial" w:hAnsi="Arial" w:cs="Arial"/>
                <w:sz w:val="18"/>
                <w:szCs w:val="18"/>
                <w:lang w:val="en-US"/>
              </w:rPr>
              <w:t xml:space="preserve"> (F1) (4 and 37 months)</w:t>
            </w:r>
          </w:p>
        </w:tc>
        <w:tc>
          <w:tcPr>
            <w:tcW w:w="2268" w:type="dxa"/>
            <w:vAlign w:val="center"/>
          </w:tcPr>
          <w:p w14:paraId="298A4A0B" w14:textId="77777777" w:rsidR="00B76C76" w:rsidRPr="006F45B6" w:rsidRDefault="00B76C76" w:rsidP="00AC1194">
            <w:pPr>
              <w:spacing w:before="20" w:after="20" w:line="247" w:lineRule="auto"/>
              <w:jc w:val="center"/>
              <w:rPr>
                <w:rFonts w:ascii="Arial" w:hAnsi="Arial" w:cs="Arial"/>
                <w:noProof/>
                <w:sz w:val="18"/>
                <w:szCs w:val="18"/>
              </w:rPr>
            </w:pPr>
            <w:r w:rsidRPr="006F45B6">
              <w:rPr>
                <w:rFonts w:ascii="Arial" w:hAnsi="Arial" w:cs="Arial"/>
                <w:noProof/>
                <w:sz w:val="18"/>
                <w:szCs w:val="18"/>
              </w:rPr>
              <w:t>[3H](+)-7-hydroxy-2-(</w:t>
            </w:r>
            <w:r w:rsidRPr="006F45B6">
              <w:rPr>
                <w:rFonts w:ascii="Arial" w:hAnsi="Arial" w:cs="Arial"/>
                <w:i/>
                <w:noProof/>
                <w:sz w:val="18"/>
                <w:szCs w:val="18"/>
              </w:rPr>
              <w:t>N, N</w:t>
            </w:r>
            <w:r w:rsidRPr="006F45B6">
              <w:rPr>
                <w:rFonts w:ascii="Arial" w:hAnsi="Arial" w:cs="Arial"/>
                <w:noProof/>
                <w:sz w:val="18"/>
                <w:szCs w:val="18"/>
              </w:rPr>
              <w:t>-di-</w:t>
            </w:r>
            <w:r w:rsidRPr="006F45B6">
              <w:rPr>
                <w:rFonts w:ascii="Arial" w:hAnsi="Arial" w:cs="Arial"/>
                <w:i/>
                <w:noProof/>
                <w:sz w:val="18"/>
                <w:szCs w:val="18"/>
              </w:rPr>
              <w:t>n</w:t>
            </w:r>
            <w:r w:rsidRPr="006F45B6">
              <w:rPr>
                <w:rFonts w:ascii="Arial" w:hAnsi="Arial" w:cs="Arial"/>
                <w:noProof/>
                <w:sz w:val="18"/>
                <w:szCs w:val="18"/>
              </w:rPr>
              <w:t xml:space="preserve">-propylamino)tetralin; </w:t>
            </w:r>
            <w:r w:rsidRPr="006F45B6">
              <w:rPr>
                <w:rFonts w:ascii="Arial" w:hAnsi="Arial" w:cs="Arial"/>
                <w:b/>
                <w:noProof/>
                <w:sz w:val="18"/>
                <w:szCs w:val="18"/>
              </w:rPr>
              <w:t>D3</w:t>
            </w:r>
          </w:p>
        </w:tc>
        <w:tc>
          <w:tcPr>
            <w:tcW w:w="1383" w:type="dxa"/>
            <w:vAlign w:val="center"/>
          </w:tcPr>
          <w:p w14:paraId="3947461D"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Increased</w:t>
            </w:r>
          </w:p>
        </w:tc>
        <w:tc>
          <w:tcPr>
            <w:tcW w:w="1418" w:type="dxa"/>
            <w:vAlign w:val="center"/>
          </w:tcPr>
          <w:p w14:paraId="7E599043"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984" w:type="dxa"/>
            <w:vAlign w:val="center"/>
          </w:tcPr>
          <w:p w14:paraId="4D00505A"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24" w:type="dxa"/>
            <w:gridSpan w:val="2"/>
            <w:vAlign w:val="center"/>
          </w:tcPr>
          <w:p w14:paraId="201769D5"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{"citationItems":[{"id":"ITEM-1","itemData":{"ISSN":"0014-2999","PMID":"8858300","abstract":"The density of dopamine D3 receptors was determined in young (4-month-old) and aged (37-month-old) Fischer-344 x Brown-Norway (F1) male rats using the putative D3 receptor-preferring agonist, [3H](+)-7.hydroxy-2-(N,N-di-n-propylamino)tetralin ([3H](+)-7-OH-DPAT). In the presence of the non-hydrolyzable GTP analog, 5'-guanylylimidodiphosphate (Gpp(NH)p), the density of dopamine D3 receptors in the striatum and nucleus accumbens was significantly increased (29-102%, respectively) in aged Fischer-344 x Brown-Norway (F1) rats compared to young adults. These findings suggest that dopaminergic activity in aged rats is compromised by increased D3 receptor density, resulting in altered striatal/nucleus accumbens function via presynaptic or postsynaptic modifications.","author":[{"dropping-particle":"","family":"Wallace","given":"D R","non-dropping-particle":"","parse-names":false,"suffix":""},{"dropping-particle":"","family":"Booze","given":"R M","non-dropping-particle":"","parse-names":false,"suffix":""}],"container-title":"European journal of pharmacology","id":"ITEM-1","issue":"3","issued":{"date-parts":[["1996","7","25"]]},"page":"283-5","title":"Dopamine D3 receptor density elevation in aged Fischer-344 x Brown-Norway (F1) rats.","type":"article-journal","volume":"308"},"uris":["http://www.mendeley.com/documents/?uuid=e196ed88-8acb-4c59-bf3c-57798ddcd9a6"]}],"mendeley":{"formattedCitation":"(Wallace and Booze, 1996)","plainTextFormattedCitation":"(Wallace and Booze, 1996)","previouslyFormattedCitation":"(Wallace and Booze, 1996)"},"properties":{"noteIndex":0},"schema":"https://github.com/citation-style-language/schema/raw/master/csl-citation.json"}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(Wallace and Booze, 1996)</w:t>
            </w:r>
            <w:r w:rsidRPr="006F45B6">
              <w:rPr>
                <w:rFonts w:ascii="Arial" w:hAnsi="Arial" w:cs="Arial"/>
                <w:noProof/>
                <w:sz w:val="17"/>
                <w:szCs w:val="17"/>
                <w:lang w:val="en-US"/>
              </w:rPr>
              <w:fldChar w:fldCharType="end"/>
            </w:r>
          </w:p>
        </w:tc>
      </w:tr>
      <w:tr w:rsidR="00B76C76" w:rsidRPr="006F45B6" w14:paraId="49BBB04C" w14:textId="77777777" w:rsidTr="001F5792">
        <w:trPr>
          <w:jc w:val="center"/>
        </w:trPr>
        <w:tc>
          <w:tcPr>
            <w:tcW w:w="1560" w:type="dxa"/>
            <w:vMerge/>
          </w:tcPr>
          <w:p w14:paraId="703866A0"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3EC60D33"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4EF527C8"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Human (20-81 years)</w:t>
            </w:r>
          </w:p>
        </w:tc>
        <w:tc>
          <w:tcPr>
            <w:tcW w:w="2268" w:type="dxa"/>
            <w:vAlign w:val="center"/>
          </w:tcPr>
          <w:p w14:paraId="2E03FDB9"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b/>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11</w:t>
            </w:r>
            <w:r w:rsidRPr="006F45B6">
              <w:rPr>
                <w:rFonts w:ascii="Arial" w:hAnsi="Arial" w:cs="Arial"/>
                <w:noProof/>
                <w:sz w:val="18"/>
                <w:szCs w:val="18"/>
                <w:lang w:val="en-US"/>
              </w:rPr>
              <w:t xml:space="preserve">C]raclopride binding (PET); </w:t>
            </w:r>
            <w:r w:rsidRPr="006F45B6">
              <w:rPr>
                <w:rFonts w:ascii="Arial" w:hAnsi="Arial" w:cs="Arial"/>
                <w:b/>
                <w:noProof/>
                <w:sz w:val="18"/>
                <w:szCs w:val="18"/>
                <w:lang w:val="en-US"/>
              </w:rPr>
              <w:t>D2</w:t>
            </w:r>
          </w:p>
        </w:tc>
        <w:tc>
          <w:tcPr>
            <w:tcW w:w="1383" w:type="dxa"/>
            <w:vAlign w:val="center"/>
          </w:tcPr>
          <w:p w14:paraId="6A29626B"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50B19643"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984" w:type="dxa"/>
            <w:vAlign w:val="center"/>
          </w:tcPr>
          <w:p w14:paraId="47DE57B0"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p>
        </w:tc>
        <w:tc>
          <w:tcPr>
            <w:tcW w:w="1424" w:type="dxa"/>
            <w:gridSpan w:val="2"/>
            <w:vAlign w:val="center"/>
          </w:tcPr>
          <w:p w14:paraId="37D6E27D"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{"citationItems":[{"id":"ITEM-1","itemData":{"DOI":"10.1038/jcbfm.1993.39","ISBN":"0271-678X (Print)\\r0271-678X (Linking)","ISSN":"0271-678X","PMID":"8436624","abstract":"The effect of age on human striatal dopamine D2 receptors was investigated with positron emission tomography (PET) using [11C]raclopride as a radioligand. Twenty-one healthy volunteers aged from 20 to 81 years were studied. An equilibrium method was applied and two separate PET scans with different specific activities of [11C]raclopride were performed. The maximal number of receptors (Bmax) and their dissociation constant (Kd) were calculated using Scatchard analysis. There was an age-dependent decline in the Bmax (r = -0.49; p = 0.02) of striatal D2 receptors while the Kd remained unchanged. The results show that there is an age-related loss of striatal D2 receptors, which, together with other changes in the brain nigrostriatal dopaminergic system, may contribute to extrapyramidal symptoms associated with aging.","author":[{"dropping-particle":"","family":"Rinne","given":"J O","non-dropping-particle":"","parse-names":false,"suffix":""},{"dropping-particle":"","family":"Hietala","given":"J","non-dropping-particle":"","parse-names":false,"suffix":""},{"dropping-particle":"","family":"Ruotsalainen","given":"U","non-dropping-particle":"","parse-names":false,"suffix":""},{"dropping-particle":"","family":"Säkö","given":"E","non-dropping-particle":"","parse-names":false,"suffix":""},{"dropping-particle":"","family":"Laihinen","given":"A","non-dropping-particle":"","parse-names":false,"suffix":""},{"dropping-particle":"","family":"Någren","given":"K","non-dropping-particle":"","parse-names":false,"suffix":""},{"dropping-particle":"","family":"Lehikoinen","given":"P","non-dropping-particle":"","parse-names":false,"suffix":""},{"dropping-particle":"","family":"Oikonen","given":"V","non-dropping-particle":"","parse-names":false,"suffix":""},{"dropping-particle":"","family":"Syvälahti","given":"E","non-dropping-particle":"","parse-names":false,"suffix":""}],"container-title":"Journal of cerebral blood flow and metabolism","id":"ITEM-1","issued":{"date-parts":[["1993"]]},"page":"310-314","title":"Decrease in human striatal dopamine D2 receptor density with age: a PET study with [11C]raclopride.","type":"article-journal","volume":"13"},"uris":["http://www.mendeley.com/documents/?uuid=90e7af05-fd64-45c8-8abf-26157d19a462"]}],"mendeley":{"formattedCitation":"(Rinne et al., 1993)","plainTextFormattedCitation":"(Rinne et al., 1993)","previouslyFormattedCitation":"(Rinne et al., 1993)"},"properties":{"noteIndex":0},"schema":"https://github.com/citation-style-language/schema/raw/master/csl-citation.json"}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(Rinne et al., 1993)</w:t>
            </w:r>
            <w:r w:rsidRPr="006F45B6">
              <w:rPr>
                <w:rFonts w:ascii="Arial" w:hAnsi="Arial" w:cs="Arial"/>
                <w:noProof/>
                <w:sz w:val="17"/>
                <w:szCs w:val="17"/>
                <w:lang w:val="en-US"/>
              </w:rPr>
              <w:fldChar w:fldCharType="end"/>
            </w:r>
          </w:p>
        </w:tc>
      </w:tr>
      <w:tr w:rsidR="00B76C76" w:rsidRPr="006F45B6" w14:paraId="34C6CA2C" w14:textId="77777777" w:rsidTr="001F5792">
        <w:trPr>
          <w:jc w:val="center"/>
        </w:trPr>
        <w:tc>
          <w:tcPr>
            <w:tcW w:w="1560" w:type="dxa"/>
            <w:vMerge/>
          </w:tcPr>
          <w:p w14:paraId="40673A1D"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532D3098"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07AE0AB1"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Human (19-82 years)</w:t>
            </w:r>
          </w:p>
        </w:tc>
        <w:tc>
          <w:tcPr>
            <w:tcW w:w="2268" w:type="dxa"/>
            <w:vAlign w:val="center"/>
          </w:tcPr>
          <w:p w14:paraId="3ADCE91D"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b/>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11</w:t>
            </w:r>
            <w:r w:rsidRPr="006F45B6">
              <w:rPr>
                <w:rFonts w:ascii="Arial" w:hAnsi="Arial" w:cs="Arial"/>
                <w:noProof/>
                <w:sz w:val="18"/>
                <w:szCs w:val="18"/>
                <w:lang w:val="en-US"/>
              </w:rPr>
              <w:t xml:space="preserve">C]raclopride binding (PET); </w:t>
            </w:r>
            <w:r w:rsidRPr="006F45B6">
              <w:rPr>
                <w:rFonts w:ascii="Arial" w:hAnsi="Arial" w:cs="Arial"/>
                <w:b/>
                <w:noProof/>
                <w:sz w:val="18"/>
                <w:szCs w:val="18"/>
                <w:lang w:val="en-US"/>
              </w:rPr>
              <w:t>D2</w:t>
            </w:r>
          </w:p>
        </w:tc>
        <w:tc>
          <w:tcPr>
            <w:tcW w:w="1383" w:type="dxa"/>
            <w:vAlign w:val="center"/>
          </w:tcPr>
          <w:p w14:paraId="47E7DBF2"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24EDA7A9" w14:textId="58056AF9" w:rsidR="00B76C76" w:rsidRPr="006F45B6" w:rsidRDefault="00C20418" w:rsidP="00AC1194">
            <w:pPr>
              <w:spacing w:before="20" w:after="20" w:line="247" w:lineRule="auto"/>
              <w:ind w:left="-142"/>
              <w:jc w:val="center"/>
              <w:rPr>
                <w:rFonts w:ascii="Arial" w:hAnsi="Arial" w:cs="Arial"/>
                <w:noProof/>
                <w:sz w:val="18"/>
                <w:szCs w:val="18"/>
                <w:lang w:val="en-US"/>
              </w:rPr>
            </w:pPr>
            <w:r w:rsidRPr="006F45B6">
              <w:rPr>
                <w:rFonts w:ascii="Arial" w:hAnsi="Arial" w:cs="Arial"/>
                <w:noProof/>
                <w:sz w:val="18"/>
                <w:szCs w:val="18"/>
                <w:lang w:val="en-US"/>
              </w:rPr>
              <w:t xml:space="preserve">No alteration </w:t>
            </w:r>
            <w:r w:rsidR="003479AA" w:rsidRPr="006F45B6">
              <w:rPr>
                <w:rFonts w:ascii="Arial" w:hAnsi="Arial" w:cs="Arial"/>
                <w:noProof/>
                <w:sz w:val="18"/>
                <w:szCs w:val="18"/>
                <w:lang w:val="en-US"/>
              </w:rPr>
              <w:t>(</w:t>
            </w:r>
            <w:r w:rsidRPr="006F45B6">
              <w:rPr>
                <w:rFonts w:ascii="Arial" w:hAnsi="Arial" w:cs="Arial"/>
                <w:noProof/>
                <w:sz w:val="18"/>
                <w:szCs w:val="18"/>
                <w:lang w:val="en-US"/>
              </w:rPr>
              <w:t>r</w:t>
            </w:r>
            <w:r w:rsidR="00B76C76" w:rsidRPr="006F45B6">
              <w:rPr>
                <w:rFonts w:ascii="Arial" w:hAnsi="Arial" w:cs="Arial"/>
                <w:noProof/>
                <w:sz w:val="18"/>
                <w:szCs w:val="18"/>
                <w:lang w:val="en-US"/>
              </w:rPr>
              <w:t>ight striatum</w:t>
            </w:r>
            <w:r w:rsidR="003479AA" w:rsidRPr="006F45B6">
              <w:rPr>
                <w:rFonts w:ascii="Arial" w:hAnsi="Arial" w:cs="Arial"/>
                <w:noProof/>
                <w:sz w:val="18"/>
                <w:szCs w:val="18"/>
                <w:lang w:val="en-US"/>
              </w:rPr>
              <w:t>)</w:t>
            </w:r>
            <w:r w:rsidR="00B76C76" w:rsidRPr="006F45B6">
              <w:rPr>
                <w:rFonts w:ascii="Arial" w:hAnsi="Arial" w:cs="Arial"/>
                <w:noProof/>
                <w:sz w:val="18"/>
                <w:szCs w:val="18"/>
                <w:lang w:val="en-US"/>
              </w:rPr>
              <w:t>;</w:t>
            </w:r>
          </w:p>
          <w:p w14:paraId="4C45C294" w14:textId="58621121" w:rsidR="00B76C76" w:rsidRPr="006F45B6" w:rsidRDefault="00C20418" w:rsidP="00AC1194">
            <w:pPr>
              <w:spacing w:before="20" w:after="20" w:line="247" w:lineRule="auto"/>
              <w:ind w:left="-142"/>
              <w:jc w:val="center"/>
              <w:rPr>
                <w:rFonts w:ascii="Arial" w:hAnsi="Arial" w:cs="Arial"/>
                <w:noProof/>
                <w:sz w:val="18"/>
                <w:szCs w:val="18"/>
                <w:lang w:val="en-US"/>
              </w:rPr>
            </w:pPr>
            <w:r w:rsidRPr="006F45B6">
              <w:rPr>
                <w:rFonts w:ascii="Arial" w:hAnsi="Arial" w:cs="Arial"/>
                <w:noProof/>
                <w:sz w:val="18"/>
                <w:szCs w:val="18"/>
                <w:lang w:val="en-US"/>
              </w:rPr>
              <w:t xml:space="preserve">Decreased </w:t>
            </w:r>
            <w:r w:rsidR="003479AA" w:rsidRPr="006F45B6">
              <w:rPr>
                <w:rFonts w:ascii="Arial" w:hAnsi="Arial" w:cs="Arial"/>
                <w:noProof/>
                <w:sz w:val="18"/>
                <w:szCs w:val="18"/>
                <w:lang w:val="en-US"/>
              </w:rPr>
              <w:t>(</w:t>
            </w:r>
            <w:r w:rsidR="00655BB3" w:rsidRPr="006F45B6">
              <w:rPr>
                <w:rFonts w:ascii="Arial" w:hAnsi="Arial" w:cs="Arial"/>
                <w:noProof/>
                <w:sz w:val="18"/>
                <w:szCs w:val="18"/>
                <w:lang w:val="en-US"/>
              </w:rPr>
              <w:t xml:space="preserve">women’s </w:t>
            </w:r>
            <w:r w:rsidRPr="006F45B6">
              <w:rPr>
                <w:rFonts w:ascii="Arial" w:hAnsi="Arial" w:cs="Arial"/>
                <w:noProof/>
                <w:sz w:val="18"/>
                <w:szCs w:val="18"/>
                <w:lang w:val="en-US"/>
              </w:rPr>
              <w:t>l</w:t>
            </w:r>
            <w:r w:rsidR="00B76C76" w:rsidRPr="006F45B6">
              <w:rPr>
                <w:rFonts w:ascii="Arial" w:hAnsi="Arial" w:cs="Arial"/>
                <w:noProof/>
                <w:sz w:val="18"/>
                <w:szCs w:val="18"/>
                <w:lang w:val="en-US"/>
              </w:rPr>
              <w:t>eft striatu</w:t>
            </w:r>
            <w:r w:rsidR="00655BB3" w:rsidRPr="006F45B6">
              <w:rPr>
                <w:rFonts w:ascii="Arial" w:hAnsi="Arial" w:cs="Arial"/>
                <w:noProof/>
                <w:sz w:val="18"/>
                <w:szCs w:val="18"/>
                <w:lang w:val="en-US"/>
              </w:rPr>
              <w:t>m</w:t>
            </w:r>
            <w:r w:rsidR="003479AA" w:rsidRPr="006F45B6">
              <w:rPr>
                <w:rFonts w:ascii="Arial" w:hAnsi="Arial" w:cs="Arial"/>
                <w:noProof/>
                <w:sz w:val="18"/>
                <w:szCs w:val="18"/>
                <w:lang w:val="en-US"/>
              </w:rPr>
              <w:t>)</w:t>
            </w:r>
          </w:p>
        </w:tc>
        <w:tc>
          <w:tcPr>
            <w:tcW w:w="1984" w:type="dxa"/>
            <w:vAlign w:val="center"/>
          </w:tcPr>
          <w:p w14:paraId="2B468CD8" w14:textId="77777777" w:rsidR="00C91734"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 binding potential</w:t>
            </w:r>
            <w:r w:rsidR="001A390C" w:rsidRPr="006F45B6">
              <w:rPr>
                <w:rFonts w:ascii="Arial" w:hAnsi="Arial" w:cs="Arial"/>
                <w:noProof/>
                <w:sz w:val="18"/>
                <w:szCs w:val="18"/>
                <w:lang w:val="en-US"/>
              </w:rPr>
              <w:t xml:space="preserve"> </w:t>
            </w:r>
            <w:r w:rsidR="00F575A6" w:rsidRPr="006F45B6">
              <w:rPr>
                <w:rFonts w:ascii="Arial" w:hAnsi="Arial" w:cs="Arial"/>
                <w:noProof/>
                <w:sz w:val="18"/>
                <w:szCs w:val="18"/>
                <w:lang w:val="en-US"/>
              </w:rPr>
              <w:t>of an antagonist</w:t>
            </w:r>
          </w:p>
        </w:tc>
        <w:tc>
          <w:tcPr>
            <w:tcW w:w="1424" w:type="dxa"/>
            <w:gridSpan w:val="2"/>
            <w:vAlign w:val="center"/>
          </w:tcPr>
          <w:p w14:paraId="4C961595"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{"citationItems":[{"id":"ITEM-1","itemData":{"DOI":"10.1176/ajp.155.6.768","ISSN":"0002-953X","PMID":"9619148","abstract":"OBJECTIVE The authors investigated whether striatal dopamine D2 receptor binding characteristics in vivo are similar in men and women and whether there are sex-related differences in the decline in D2 receptor density due to aging. METHOD Striatal D2 receptor density (Bmax), affinity (Kd), and binding potential (Bmax/Kd) were measured with positron emission tomography and [11C]raclopride in 54 healthy subjects (33 men and 21 women). RESULTS Women had generally lower D2 receptor affinity than men, and this difference was statistically significant in the left striatum. Bmax and Bmax/Kd tended to decline with age twice as fast in men as in women, but the difference did not reach statistical significance. CONCLUSIONS These results confirm the age-related reduction of D2 receptor density and binding potential in both sexes in vivo. The lower D2 receptor affinity suggests an increased endogenous striatal dopamine concentration in women. This may have implications for the differential vulnerability of men and women to psychiatric disorders like schizophrenia and alcohol and substance dependence.","author":[{"dropping-particle":"","family":"Pohjalainen","given":"T","non-dropping-particle":"","parse-names":false,"suffix":""},{"dropping-particle":"","family":"Rinne","given":"J O","non-dropping-particle":"","parse-names":false,"suffix":""},{"dropping-particle":"","family":"Någren","given":"K","non-dropping-particle":"","parse-names":false,"suffix":""},{"dropping-particle":"","family":"Syvälahti","given":"E","non-dropping-particle":"","parse-names":false,"suffix":""},{"dropping-particle":"","family":"Hietala","given":"J","non-dropping-particle":"","parse-names":false,"suffix":""}],"container-title":"The American journal of psychiatry","id":"ITEM-1","issue":"6","issued":{"date-parts":[["1998","6"]]},"page":"768-73","title":"Sex differences in the striatal dopamine D2 receptor binding characteristics in vivo.","type":"article-journal","volume":"155"},"uris":["http://www.mendeley.com/documents/?uuid=6ba82e11-5e06-4e08-a6cd-539484c64c97"]}],"mendeley":{"formattedCitation":"(Pohjalainen et al., 1998)","plainTextFormattedCitation":"(Pohjalainen et al., 1998)","previouslyFormattedCitation":"(Pohjalainen et al., 1998)"},"properties":{"noteIndex":0},"schema":"https://github.com/citation-style-language/schema/raw/master/csl-citation.json"}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(Pohjalainen et al., 1998)</w:t>
            </w:r>
            <w:r w:rsidRPr="006F45B6">
              <w:rPr>
                <w:rFonts w:ascii="Arial" w:hAnsi="Arial" w:cs="Arial"/>
                <w:noProof/>
                <w:sz w:val="17"/>
                <w:szCs w:val="17"/>
                <w:lang w:val="en-US"/>
              </w:rPr>
              <w:fldChar w:fldCharType="end"/>
            </w:r>
          </w:p>
        </w:tc>
      </w:tr>
      <w:tr w:rsidR="00B76C76" w:rsidRPr="006F45B6" w14:paraId="5DC9856B" w14:textId="77777777" w:rsidTr="001F5792">
        <w:trPr>
          <w:jc w:val="center"/>
        </w:trPr>
        <w:tc>
          <w:tcPr>
            <w:tcW w:w="1560" w:type="dxa"/>
            <w:vMerge/>
          </w:tcPr>
          <w:p w14:paraId="4946DA0B"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3E27AC97"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1314F978"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Male Human (21-49 years)</w:t>
            </w:r>
          </w:p>
        </w:tc>
        <w:tc>
          <w:tcPr>
            <w:tcW w:w="2268" w:type="dxa"/>
            <w:vAlign w:val="center"/>
          </w:tcPr>
          <w:p w14:paraId="26B3378D"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 xml:space="preserve">F-18-N-methylspiperone (PET); </w:t>
            </w:r>
            <w:r w:rsidRPr="006F45B6">
              <w:rPr>
                <w:rFonts w:ascii="Arial" w:hAnsi="Arial" w:cs="Arial"/>
                <w:b/>
                <w:noProof/>
                <w:sz w:val="18"/>
                <w:szCs w:val="18"/>
                <w:lang w:val="en-US"/>
              </w:rPr>
              <w:t>D2</w:t>
            </w:r>
          </w:p>
        </w:tc>
        <w:tc>
          <w:tcPr>
            <w:tcW w:w="1383" w:type="dxa"/>
            <w:vAlign w:val="center"/>
          </w:tcPr>
          <w:p w14:paraId="4466F696"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3D0EB494"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984" w:type="dxa"/>
            <w:vAlign w:val="center"/>
          </w:tcPr>
          <w:p w14:paraId="783274AB"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p>
        </w:tc>
        <w:tc>
          <w:tcPr>
            <w:tcW w:w="1424" w:type="dxa"/>
            <w:gridSpan w:val="2"/>
            <w:vAlign w:val="center"/>
          </w:tcPr>
          <w:p w14:paraId="42B2BB55"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{"citationItems":[{"id":"ITEM-1","itemData":{"ISSN":"0024-3205","PMID":"7475891","abstract":"We assessed the relation between serotonin 5-HT2 receptor availability and aging and compared it with that for dopamine D2 receptors on 19 healthy male volunteers (age range, 21-49 years) using positron emission tomography (PET) and F-18 N-methylspiperone (NMS). 5-HT2 Receptor availability was obtained using the ratio of the distribution volume in the region of interest to that in the cerebellum (Bmax'/Kd' + 1). 5-HT2 Receptor measures were obtained in frontal and occipital cortices. D2 receptor availability in striatum was measured using the \"ratio index\". 5-HT2 Receptor availability decreased significantly with age. This effect was significantly more accentuated for 5-HT2 receptor availability in the frontal (r = 0.92, p &lt; or = 0.0001) than in the occipital (r = 0.67, p &lt; or = 0.0016) cortex (df = 1, p &lt; 0.025). Dopamine D2 receptors were also found to decrease significantly with age (r = 0.63, p &lt; or = 0.007). In a given subject, striatal D2 receptor availability significantly correlated with 5-HT2 receptor availability in the frontal (r = 0.51, p &lt; or = 0.035) but not in the occipital cortex. These results document a decline in 5-HT2 and D2 receptor availability with age and showed an association between frontal 5-HT2 and striatal D2 receptors.","author":[{"dropping-particle":"","family":"Wang","given":"G J","non-dropping-particle":"","parse-names":false,"suffix":""},{"dropping-particle":"","family":"Volkow","given":"N D","non-dropping-particle":"","parse-names":false,"suffix":""},{"dropping-particle":"","family":"Logan","given":"J","non-dropping-particle":"","parse-names":false,"suffix":""},{"dropping-particle":"","family":"Fowler","given":"J S","non-dropping-particle":"","parse-names":false,"suffix":""},{"dropping-particle":"","family":"Schlyer","given":"D","non-dropping-particle":"","parse-names":false,"suffix":""},{"dropping-particle":"","family":"MacGregor","given":"R R","non-dropping-particle":"","parse-names":false,"suffix":""},{"dropping-particle":"","family":"Hitzemann","given":"R J","non-dropping-particle":"","parse-names":false,"suffix":""},{"dropping-particle":"","family":"Gur","given":"R C","non-dropping-particle":"","parse-names":false,"suffix":""},{"dropping-particle":"","family":"Wolf","given":"A P","non-dropping-particle":"","parse-names":false,"suffix":""}],"container-title":"Life sciences","id":"ITEM-1","issue":"14","issued":{"date-parts":[["1995"]]},"page":"PL249-53","title":"Evaluation of age-related changes in serotonin 5-HT2 and dopamine D2 receptor availability in healthy human subjects.","type":"article-journal","volume":"56"},"uris":["http://www.mendeley.com/documents/?uuid=5424963b-c989-4a4b-831b-8c43a395cb3d"]}],"mendeley":{"formattedCitation":"(Wang et al., 1995)","plainTextFormattedCitation":"(Wang et al., 1995)","previouslyFormattedCitation":"(Wang et al., 1995)"},"properties":{"noteIndex":0},"schema":"https://github.com/citation-style-language/schema/raw/master/csl-citation.json"}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(Wang et al., 1995)</w:t>
            </w:r>
            <w:r w:rsidRPr="006F45B6">
              <w:rPr>
                <w:rFonts w:ascii="Arial" w:hAnsi="Arial" w:cs="Arial"/>
                <w:noProof/>
                <w:sz w:val="17"/>
                <w:szCs w:val="17"/>
                <w:lang w:val="en-US"/>
              </w:rPr>
              <w:fldChar w:fldCharType="end"/>
            </w:r>
          </w:p>
        </w:tc>
      </w:tr>
      <w:tr w:rsidR="00B76C76" w:rsidRPr="006F45B6" w14:paraId="18FB4E07" w14:textId="77777777" w:rsidTr="001F5792">
        <w:trPr>
          <w:jc w:val="center"/>
        </w:trPr>
        <w:tc>
          <w:tcPr>
            <w:tcW w:w="1560" w:type="dxa"/>
            <w:vMerge/>
          </w:tcPr>
          <w:p w14:paraId="17103609"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63F5BAC7"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650B5762"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Human (</w:t>
            </w:r>
            <w:r w:rsidRPr="006F45B6">
              <w:rPr>
                <w:rFonts w:ascii="Arial" w:hAnsi="Arial" w:cs="Arial"/>
                <w:i/>
                <w:sz w:val="18"/>
                <w:szCs w:val="18"/>
                <w:lang w:val="en-US"/>
              </w:rPr>
              <w:t>postmortem</w:t>
            </w:r>
            <w:r w:rsidRPr="006F45B6">
              <w:rPr>
                <w:rFonts w:ascii="Arial" w:hAnsi="Arial" w:cs="Arial"/>
                <w:sz w:val="18"/>
                <w:szCs w:val="18"/>
                <w:lang w:val="en-US"/>
              </w:rPr>
              <w:t>) (19-88 years)</w:t>
            </w:r>
          </w:p>
        </w:tc>
        <w:tc>
          <w:tcPr>
            <w:tcW w:w="2268" w:type="dxa"/>
            <w:vMerge w:val="restart"/>
            <w:vAlign w:val="center"/>
          </w:tcPr>
          <w:p w14:paraId="7F242470"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H]spiperone binding; </w:t>
            </w:r>
            <w:r w:rsidRPr="006F45B6">
              <w:rPr>
                <w:rFonts w:ascii="Arial" w:hAnsi="Arial" w:cs="Arial"/>
                <w:b/>
                <w:noProof/>
                <w:sz w:val="18"/>
                <w:szCs w:val="18"/>
                <w:lang w:val="en-US"/>
              </w:rPr>
              <w:t>D2</w:t>
            </w:r>
          </w:p>
        </w:tc>
        <w:tc>
          <w:tcPr>
            <w:tcW w:w="1383" w:type="dxa"/>
            <w:vAlign w:val="center"/>
          </w:tcPr>
          <w:p w14:paraId="2896D4B9"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vAlign w:val="center"/>
          </w:tcPr>
          <w:p w14:paraId="3D6B96BF"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984" w:type="dxa"/>
            <w:vAlign w:val="center"/>
          </w:tcPr>
          <w:p w14:paraId="6382F98C"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p>
        </w:tc>
        <w:tc>
          <w:tcPr>
            <w:tcW w:w="1424" w:type="dxa"/>
            <w:gridSpan w:val="2"/>
            <w:vAlign w:val="center"/>
          </w:tcPr>
          <w:p w14:paraId="32AC59BC" w14:textId="77777777" w:rsidR="00B76C76" w:rsidRPr="006F45B6" w:rsidRDefault="00C80126" w:rsidP="00AC1194">
            <w:pPr>
              <w:spacing w:before="20" w:after="20" w:line="247" w:lineRule="auto"/>
              <w:jc w:val="center"/>
              <w:rPr>
                <w:rFonts w:ascii="Arial" w:hAnsi="Arial" w:cs="Arial"/>
                <w:b/>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{"citationItems":[{"id":"ITEM-1","itemData":{"DOI":"10.1002/ana.410270210","ISSN":"0364-5134","PMID":"2107785","abstract":"A deficiency of dopamine in the striatum may contribute to the decline in motor function associated with aging. We examined the effect of aging on the densities of the D1 and D2 dopamine receptors, their high-agonist affinity sites, and the dopamine uptake sites in postmortem human putamen (n = 32; age range, 19-88 years). With aging a steady decrease was seen in dopamine uptake sites (p less than 0.001), confirming previous morphometric and biochemical data of an age-related loss of nigrostriatal axons. In contrast, the concentrations of the D1 and D2 dopamine receptors and their high-agonist affinity sites, which are believed to represent the functionally active receptors, were not affected by the aging process. These results may have implications for the pharmacological treatment of the age-related decline in motor function.","author":[{"dropping-particle":"","family":"Keyser","given":"J","non-dropping-particle":"De","parse-names":false,"suffix":""},{"dropping-particle":"","family":"Ebinger","given":"G","non-dropping-particle":"","parse-names":false,"suffix":""},{"dropping-particle":"","family":"Vauquelin","given":"G","non-dropping-particle":"","parse-names":false,"suffix":""}],"container-title":"Annals of neurology","id":"ITEM-1","issue":"2","issued":{"date-parts":[["1990","2"]]},"page":"157-61","title":"Age-related changes in the human nigrostriatal dopaminergic system.","type":"article-journal","volume":"27"},"uris":["http://www.mendeley.com/documents/?uuid=a32acb43-a139-4acb-a038-1619fb3512e7"]}],"mendeley":{"formattedCitation":"(De Keyser et al., 1990)","plainTextFormattedCitation":"(De Keyser et al., 1990)","previouslyFormattedCitation":"(De Keyser et al., 1990)"},"properties":{"noteIndex":0},"schema":"https://github.com/citation-style-language/schema/raw/master/csl-citation.json"}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(De Keyser et al., 1990)</w:t>
            </w:r>
            <w:r w:rsidRPr="006F45B6">
              <w:rPr>
                <w:rFonts w:ascii="Arial" w:hAnsi="Arial" w:cs="Arial"/>
                <w:noProof/>
                <w:sz w:val="17"/>
                <w:szCs w:val="17"/>
                <w:lang w:val="en-US"/>
              </w:rPr>
              <w:fldChar w:fldCharType="end"/>
            </w:r>
          </w:p>
        </w:tc>
      </w:tr>
      <w:tr w:rsidR="00B76C76" w:rsidRPr="006F45B6" w14:paraId="16C62DB0" w14:textId="77777777" w:rsidTr="001F5792">
        <w:trPr>
          <w:jc w:val="center"/>
        </w:trPr>
        <w:tc>
          <w:tcPr>
            <w:tcW w:w="1560" w:type="dxa"/>
            <w:vMerge/>
          </w:tcPr>
          <w:p w14:paraId="7BED1604"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51728F7D"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32F787F3"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Human (</w:t>
            </w:r>
            <w:r w:rsidRPr="006F45B6">
              <w:rPr>
                <w:rFonts w:ascii="Arial" w:hAnsi="Arial" w:cs="Arial"/>
                <w:i/>
                <w:sz w:val="18"/>
                <w:szCs w:val="18"/>
                <w:lang w:val="en-US"/>
              </w:rPr>
              <w:t>postmortem</w:t>
            </w:r>
            <w:r w:rsidRPr="006F45B6">
              <w:rPr>
                <w:rFonts w:ascii="Arial" w:hAnsi="Arial" w:cs="Arial"/>
                <w:sz w:val="18"/>
                <w:szCs w:val="18"/>
                <w:lang w:val="en-US"/>
              </w:rPr>
              <w:t>) (7-104 years)</w:t>
            </w:r>
          </w:p>
        </w:tc>
        <w:tc>
          <w:tcPr>
            <w:tcW w:w="2268" w:type="dxa"/>
            <w:vMerge/>
            <w:vAlign w:val="center"/>
          </w:tcPr>
          <w:p w14:paraId="5D275170"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b/>
                <w:noProof/>
                <w:sz w:val="18"/>
                <w:szCs w:val="18"/>
                <w:lang w:val="en-US"/>
              </w:rPr>
            </w:pPr>
          </w:p>
        </w:tc>
        <w:tc>
          <w:tcPr>
            <w:tcW w:w="1383" w:type="dxa"/>
            <w:vAlign w:val="center"/>
          </w:tcPr>
          <w:p w14:paraId="486C1F90" w14:textId="13CF229C"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 (men)</w:t>
            </w:r>
            <w:r w:rsidR="007D2116" w:rsidRPr="006F45B6">
              <w:rPr>
                <w:rFonts w:ascii="Arial" w:hAnsi="Arial" w:cs="Arial"/>
                <w:noProof/>
                <w:sz w:val="18"/>
                <w:szCs w:val="18"/>
                <w:lang w:val="en-US"/>
              </w:rPr>
              <w:t>;</w:t>
            </w:r>
          </w:p>
          <w:p w14:paraId="7703A409"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 (women)</w:t>
            </w:r>
          </w:p>
        </w:tc>
        <w:tc>
          <w:tcPr>
            <w:tcW w:w="1418" w:type="dxa"/>
            <w:vAlign w:val="center"/>
          </w:tcPr>
          <w:p w14:paraId="61B8ED78"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984" w:type="dxa"/>
            <w:vAlign w:val="center"/>
          </w:tcPr>
          <w:p w14:paraId="0E7B0CB5"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p>
          <w:p w14:paraId="21A335C0"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p>
        </w:tc>
        <w:tc>
          <w:tcPr>
            <w:tcW w:w="1424" w:type="dxa"/>
            <w:gridSpan w:val="2"/>
            <w:vAlign w:val="center"/>
          </w:tcPr>
          <w:p w14:paraId="0D51D0DC"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{"citationItems":[{"id":"ITEM-1","itemData":{"DOI":"10.1002/syn.890010503","ISSN":"0887-4476","PMID":"3505371","abstract":"Since spontaneous oral dyskinesias are more prevalent in the elderly, and since these movements may be controlled by the balance of brain dopamine D1 and D2 dopamine receptors, we measured the densities of these receptors in 247 postmortem brain striata. In childhood, the densities of D1 and D2 dopamine receptors in the brain striatum rise and fall together. After age 20 years, D1 receptors disappear at 3.2% per decade while D2 receptors disappear at about 2.2% per decade. Overall, therefore, the D1/D2 ratio falls with age. Since perioral motion in rats is dominated by a high D1/D2 ratio, the observed decline in the human D1/D2 ratio with age suggests that the perioral control mechanisms for humans and rats may be different.","author":[{"dropping-particle":"","family":"Seeman","given":"P","non-dropping-particle":"","parse-names":false,"suffix":""},{"dropping-particle":"","family":"Bzowej","given":"N H","non-dropping-particle":"","parse-names":false,"suffix":""},{"dropping-particle":"","family":"Guan","given":"H C","non-dropping-particle":"","parse-names":false,"suffix":""},{"dropping-particle":"","family":"Bergeron","given":"C","non-dropping-particle":"","parse-names":false,"suffix":""},{"dropping-particle":"","family":"Becker","given":"L E","non-dropping-particle":"","parse-names":false,"suffix":""},{"dropping-particle":"","family":"Reynolds","given":"G P","non-dropping-particle":"","parse-names":false,"suffix":""},{"dropping-particle":"","family":"Bird","given":"E D","non-dropping-particle":"","parse-names":false,"suffix":""},{"dropping-particle":"","family":"Riederer","given":"P","non-dropping-particle":"","parse-names":false,"suffix":""},{"dropping-particle":"","family":"Jellinger","given":"K","non-dropping-particle":"","parse-names":false,"suffix":""},{"dropping-particle":"","family":"Watanabe","given":"S","non-dropping-particle":"","parse-names":false,"suffix":""}],"container-title":"Synapse (New York, N.Y.)","id":"ITEM-1","issue":"5","issued":{"date-parts":[["1987"]]},"page":"399-404","title":"Human brain dopamine receptors in children and aging adults.","type":"article-journal","volume":"1"},"uris":["http://www.mendeley.com/documents/?uuid=5b4940a9-9e39-40ff-a898-c29a9165ca80"]}],"mendeley":{"formattedCitation":"(Seeman et al., 1987)","plainTextFormattedCitation":"(Seeman et al., 1987)","previouslyFormattedCitation":"(Seeman et al., 1987)"},"properties":{"noteIndex":0},"schema":"https://github.com/citation-style-language/schema/raw/master/csl-citation.json"}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(Seeman et al., 1987)</w:t>
            </w:r>
            <w:r w:rsidRPr="006F45B6">
              <w:rPr>
                <w:rFonts w:ascii="Arial" w:hAnsi="Arial" w:cs="Arial"/>
                <w:noProof/>
                <w:sz w:val="17"/>
                <w:szCs w:val="17"/>
                <w:lang w:val="en-US"/>
              </w:rPr>
              <w:fldChar w:fldCharType="end"/>
            </w:r>
          </w:p>
        </w:tc>
      </w:tr>
      <w:tr w:rsidR="00B76C76" w:rsidRPr="006F45B6" w14:paraId="73C2FCF0" w14:textId="77777777" w:rsidTr="001F5792">
        <w:trPr>
          <w:jc w:val="center"/>
        </w:trPr>
        <w:tc>
          <w:tcPr>
            <w:tcW w:w="1560" w:type="dxa"/>
            <w:vMerge/>
          </w:tcPr>
          <w:p w14:paraId="4BD38165"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0C17CBF9"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07F8BF7D"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Sprague-Dawley</w:t>
            </w:r>
          </w:p>
          <w:p w14:paraId="6CD6E271"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rats (10 weeks and 18-20 months)</w:t>
            </w:r>
          </w:p>
        </w:tc>
        <w:tc>
          <w:tcPr>
            <w:tcW w:w="2268" w:type="dxa"/>
            <w:vAlign w:val="center"/>
          </w:tcPr>
          <w:p w14:paraId="0ABA068F" w14:textId="77777777" w:rsidR="00B76C76" w:rsidRPr="006F45B6" w:rsidRDefault="00B76C76" w:rsidP="00AC1194">
            <w:pPr>
              <w:spacing w:before="20" w:after="20" w:line="247" w:lineRule="auto"/>
              <w:jc w:val="center"/>
              <w:rPr>
                <w:rFonts w:ascii="Arial" w:hAnsi="Arial" w:cs="Arial"/>
                <w:b/>
                <w:iCs/>
                <w:sz w:val="18"/>
                <w:szCs w:val="18"/>
                <w:lang w:val="en-US"/>
              </w:rPr>
            </w:pPr>
            <w:proofErr w:type="spellStart"/>
            <w:proofErr w:type="gramStart"/>
            <w:r w:rsidRPr="006F45B6">
              <w:rPr>
                <w:rFonts w:ascii="Arial" w:hAnsi="Arial" w:cs="Arial"/>
                <w:iCs/>
                <w:sz w:val="18"/>
                <w:szCs w:val="18"/>
                <w:lang w:val="en-US"/>
              </w:rPr>
              <w:t>qPCR</w:t>
            </w:r>
            <w:proofErr w:type="spellEnd"/>
            <w:proofErr w:type="gramEnd"/>
            <w:r w:rsidRPr="006F45B6">
              <w:rPr>
                <w:rFonts w:ascii="Arial" w:hAnsi="Arial" w:cs="Arial"/>
                <w:iCs/>
                <w:sz w:val="18"/>
                <w:szCs w:val="18"/>
                <w:lang w:val="en-US"/>
              </w:rPr>
              <w:t xml:space="preserve"> (mRNA); </w:t>
            </w:r>
            <w:r w:rsidRPr="006F45B6">
              <w:rPr>
                <w:rFonts w:ascii="Arial" w:hAnsi="Arial" w:cs="Arial"/>
                <w:b/>
                <w:iCs/>
                <w:sz w:val="18"/>
                <w:szCs w:val="18"/>
                <w:lang w:val="en-US"/>
              </w:rPr>
              <w:t>D2</w:t>
            </w:r>
          </w:p>
          <w:p w14:paraId="1D9A5905"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b/>
                <w:noProof/>
                <w:sz w:val="18"/>
                <w:szCs w:val="18"/>
                <w:lang w:val="en-US"/>
              </w:rPr>
            </w:pPr>
            <w:r w:rsidRPr="006F45B6">
              <w:rPr>
                <w:rFonts w:ascii="Arial" w:hAnsi="Arial" w:cs="Arial"/>
                <w:iCs/>
                <w:sz w:val="18"/>
                <w:szCs w:val="18"/>
                <w:lang w:val="en-US"/>
              </w:rPr>
              <w:t>Western Blot;</w:t>
            </w:r>
            <w:r w:rsidR="001D142F" w:rsidRPr="006F45B6">
              <w:rPr>
                <w:rFonts w:ascii="Arial" w:hAnsi="Arial" w:cs="Arial"/>
                <w:iCs/>
                <w:sz w:val="18"/>
                <w:szCs w:val="18"/>
                <w:lang w:val="en-US"/>
              </w:rPr>
              <w:t xml:space="preserve"> </w:t>
            </w:r>
            <w:r w:rsidRPr="006F45B6">
              <w:rPr>
                <w:rFonts w:ascii="Arial" w:hAnsi="Arial" w:cs="Arial"/>
                <w:b/>
                <w:iCs/>
                <w:sz w:val="18"/>
                <w:szCs w:val="18"/>
                <w:lang w:val="en-US"/>
              </w:rPr>
              <w:t>D2</w:t>
            </w:r>
          </w:p>
        </w:tc>
        <w:tc>
          <w:tcPr>
            <w:tcW w:w="1383" w:type="dxa"/>
            <w:vAlign w:val="center"/>
          </w:tcPr>
          <w:p w14:paraId="4555C9B7" w14:textId="0E6A6AC4"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w:t>
            </w:r>
            <w:r w:rsidR="00D95AFD" w:rsidRPr="006F45B6">
              <w:rPr>
                <w:rFonts w:ascii="Arial" w:hAnsi="Arial" w:cs="Arial"/>
                <w:noProof/>
                <w:sz w:val="18"/>
                <w:szCs w:val="18"/>
                <w:lang w:val="en-US"/>
              </w:rPr>
              <w:t>d</w:t>
            </w:r>
          </w:p>
        </w:tc>
        <w:tc>
          <w:tcPr>
            <w:tcW w:w="1418" w:type="dxa"/>
            <w:vAlign w:val="center"/>
          </w:tcPr>
          <w:p w14:paraId="07285477"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984" w:type="dxa"/>
            <w:vAlign w:val="center"/>
          </w:tcPr>
          <w:p w14:paraId="313D0AAF" w14:textId="02E8D9AF"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sz w:val="18"/>
                <w:szCs w:val="18"/>
                <w:lang w:val="en-US"/>
              </w:rPr>
              <w:t>Decrease</w:t>
            </w:r>
            <w:r w:rsidR="00B42B8A" w:rsidRPr="006F45B6">
              <w:rPr>
                <w:rFonts w:ascii="Arial" w:hAnsi="Arial" w:cs="Arial"/>
                <w:sz w:val="18"/>
                <w:szCs w:val="18"/>
                <w:lang w:val="en-US"/>
              </w:rPr>
              <w:t>d</w:t>
            </w:r>
            <w:r w:rsidRPr="006F45B6">
              <w:rPr>
                <w:rFonts w:ascii="Arial" w:hAnsi="Arial" w:cs="Arial"/>
                <w:sz w:val="18"/>
                <w:szCs w:val="18"/>
                <w:lang w:val="en-US"/>
              </w:rPr>
              <w:t xml:space="preserve"> D2 mRNA levels</w:t>
            </w:r>
          </w:p>
        </w:tc>
        <w:tc>
          <w:tcPr>
            <w:tcW w:w="1424" w:type="dxa"/>
            <w:gridSpan w:val="2"/>
            <w:vAlign w:val="center"/>
          </w:tcPr>
          <w:p w14:paraId="0DCFB0EC"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sz w:val="17"/>
                <w:szCs w:val="17"/>
                <w:lang w:val="en-US"/>
              </w:rPr>
              <w:fldChar w:fldCharType="begin" w:fldLock="1"/>
            </w:r>
            <w:r w:rsidR="00B76C76" w:rsidRPr="006F45B6">
              <w:rPr>
                <w:rFonts w:ascii="Arial" w:hAnsi="Arial" w:cs="Arial"/>
                <w:sz w:val="17"/>
                <w:szCs w:val="17"/>
                <w:lang w:val="en-US"/>
              </w:rPr>
              <w:instrText>ADDIN CSL_CITATION {"citationItems":[{"id":"ITEM-1","itemData":{"DOI":"10.1016/j.neurobiolaging.2014.01.017","ISSN":"1558-1497","PMID":"24529758","abstract":"It is not known whether the aging-related decrease in dopaminergic function leads to the aging-related higher vulnerability of dopaminergic neurons and risk for Parkinson's disease. The renin-angiotensin system (RAS) plays a major role in the inflammatory response, neuronal oxidative stress, and dopaminergic vulnerability via type 1 (AT1) receptors. In the present study, we observed a counterregulatory interaction between dopamine and angiotensin receptors. We observed overexpression of AT1 receptors in the striatum and substantia nigra of young adult dopamine D1 and D2 receptor-deficient mice and young dopamine-depleted rats, together with compensatory overexpression of AT2 receptors or compensatory downregulation of angiotensinogen and/or angiotensin. In aged rats, we observed downregulation of dopamine and dopamine receptors and overexpression of AT1 receptors in aged rats, without compensatory changes observed in young animals. L-Dopa therapy inhibited RAS overactivity in young dopamine-depleted rats, but was ineffective in aged rats. The results suggest that dopamine may play an important role in modulating oxidative stress and inflammation in the substantia nigra and striatum via the RAS, which is impaired by aging.","author":[{"dropping-particle":"","family":"Villar-Cheda","given":"Begoña","non-dropping-particle":"","parse-names":false,"suffix":""},{"dropping-particle":"","family":"Dominguez-Meijide","given":"Antonio","non-dropping-particle":"","parse-names":false,"suffix":""},{"dropping-particle":"","family":"Valenzuela","given":"Rita","non-dropping-particle":"","parse-names":false,"suffix":""},{"dropping-particle":"","family":"Granado","given":"Noelia","non-dropping-particle":"","parse-names":false,"suffix":""},{"dropping-particle":"","family":"Moratalla","given":"Rosario","non-dropping-particle":"","parse-names":false,"suffix":""},{"dropping-particle":"","family":"Labandeira-Garcia","given":"Jose L","non-dropping-particle":"","parse-names":false,"suffix":""}],"container-title":"Neurobiology of aging","id":"ITEM-1","issue":"7","issued":{"date-parts":[["2014","7"]]},"page":"1726-38","title":"Aging-related dysregulation of dopamine and angiotensin receptor interaction.","type":"article-journal","volume":"35"},"uris":["http://www.mendeley.com/documents/?uuid=954b680e-a071-4e25-b76b-be50137ee76f"]}],"mendeley":{"formattedCitation":"(Villar-Cheda et al., 2014)","plainTextFormattedCitation":"(Villar-Cheda et al., 2014)","previouslyFormattedCitation":"(Villar-Cheda et al., 2014)"},"properties":{"noteIndex":0},"schema":"https://github.com/citation-style-language/schema/raw/master/csl-citation.json"}</w:instrText>
            </w:r>
            <w:r w:rsidRPr="006F45B6">
              <w:rPr>
                <w:rFonts w:ascii="Arial" w:hAnsi="Arial" w:cs="Arial"/>
                <w:sz w:val="17"/>
                <w:szCs w:val="17"/>
                <w:lang w:val="en-US"/>
              </w:rPr>
              <w:fldChar w:fldCharType="separate"/>
            </w:r>
            <w:r w:rsidR="00B76C76" w:rsidRPr="006F45B6">
              <w:rPr>
                <w:rFonts w:ascii="Arial" w:hAnsi="Arial" w:cs="Arial"/>
                <w:noProof/>
                <w:sz w:val="17"/>
                <w:szCs w:val="17"/>
                <w:lang w:val="en-US"/>
              </w:rPr>
              <w:t>(Villar-Cheda et al., 2014)</w:t>
            </w:r>
            <w:r w:rsidRPr="006F45B6">
              <w:rPr>
                <w:rFonts w:ascii="Arial" w:hAnsi="Arial" w:cs="Arial"/>
                <w:sz w:val="17"/>
                <w:szCs w:val="17"/>
                <w:lang w:val="en-US"/>
              </w:rPr>
              <w:fldChar w:fldCharType="end"/>
            </w:r>
          </w:p>
        </w:tc>
      </w:tr>
      <w:tr w:rsidR="00B76C76" w:rsidRPr="006F45B6" w14:paraId="47FF21DE" w14:textId="77777777" w:rsidTr="001F5792">
        <w:trPr>
          <w:jc w:val="center"/>
        </w:trPr>
        <w:tc>
          <w:tcPr>
            <w:tcW w:w="1560" w:type="dxa"/>
            <w:vMerge/>
          </w:tcPr>
          <w:p w14:paraId="1A6E6DAA"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restart"/>
            <w:vAlign w:val="center"/>
          </w:tcPr>
          <w:p w14:paraId="1971CA95"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Basal Ganglia – Striatum – Caudate and Putamen</w:t>
            </w:r>
          </w:p>
        </w:tc>
        <w:tc>
          <w:tcPr>
            <w:tcW w:w="2381" w:type="dxa"/>
            <w:vAlign w:val="center"/>
          </w:tcPr>
          <w:p w14:paraId="3D7575F8" w14:textId="77777777" w:rsidR="00B76C76" w:rsidRPr="006F45B6" w:rsidRDefault="00B76C76" w:rsidP="00AC1194">
            <w:pPr>
              <w:spacing w:before="20" w:after="20" w:line="247" w:lineRule="auto"/>
              <w:jc w:val="center"/>
              <w:rPr>
                <w:rFonts w:ascii="Arial" w:hAnsi="Arial" w:cs="Arial"/>
                <w:i/>
                <w:sz w:val="18"/>
                <w:szCs w:val="18"/>
                <w:lang w:val="en-US"/>
              </w:rPr>
            </w:pPr>
            <w:r w:rsidRPr="006F45B6">
              <w:rPr>
                <w:rFonts w:ascii="Arial" w:hAnsi="Arial" w:cs="Arial"/>
                <w:sz w:val="18"/>
                <w:szCs w:val="18"/>
                <w:lang w:val="en-US"/>
              </w:rPr>
              <w:t>Fischer 344 rats (5-6 and 26-28 months)</w:t>
            </w:r>
          </w:p>
        </w:tc>
        <w:tc>
          <w:tcPr>
            <w:tcW w:w="2268" w:type="dxa"/>
            <w:vAlign w:val="center"/>
          </w:tcPr>
          <w:p w14:paraId="5E3B7BA4"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H]spiroperidol binding (Autoradiography); </w:t>
            </w:r>
            <w:r w:rsidRPr="006F45B6">
              <w:rPr>
                <w:rFonts w:ascii="Arial" w:hAnsi="Arial" w:cs="Arial"/>
                <w:b/>
                <w:noProof/>
                <w:sz w:val="18"/>
                <w:szCs w:val="18"/>
                <w:lang w:val="en-US"/>
              </w:rPr>
              <w:t>D2</w:t>
            </w:r>
          </w:p>
        </w:tc>
        <w:tc>
          <w:tcPr>
            <w:tcW w:w="1383" w:type="dxa"/>
            <w:vAlign w:val="center"/>
          </w:tcPr>
          <w:p w14:paraId="2B032689"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32EA1516"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984" w:type="dxa"/>
            <w:vAlign w:val="center"/>
          </w:tcPr>
          <w:p w14:paraId="5937B320"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48DFAD10"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{"citationItems":[{"id":"ITEM-1","itemData":{"ISSN":"0006-8993","PMID":"2943360","abstract":"Senescent (26-28 months) Fischer 344 rats were shown to have a lower density of D2 sites (-36%) without any change in affinity in membranes prepared from homogenized caudate-putamen (CPU), as compared to young adult (5-6 months) rats. In additional rats prepared for quantitative autoradiography of [3H]spiroperidol binding, the loss was shown to be specific for and quite extensive (50-60%) in the lateral to ventrolateral region of the CPU. The region of the CPU that shows the major age-related loss of D2 sites is critically involved in sensorimotor functions; therefore this regional loss of D2 sites may contribute importantly to the sensorimotor deficits in aged rats.","author":[{"dropping-particle":"","family":"Joyce","given":"J N","non-dropping-particle":"","parse-names":false,"suffix":""},{"dropping-particle":"","family":"Loeschen","given":"S K","non-dropping-particle":"","parse-names":false,"suffix":""},{"dropping-particle":"","family":"Sapp","given":"D W","non-dropping-particle":"","parse-names":false,"suffix":""},{"dropping-particle":"","family":"Marshall","given":"J F","non-dropping-particle":"","parse-names":false,"suffix":""}],"container-title":"Brain research","id":"ITEM-1","issue":"1","issued":{"date-parts":[["1986","7","16"]]},"page":"158-63","title":"Age-related regional loss of caudate-putamen dopamine receptors revealed by quantitative autoradiography.","type":"article-journal","volume":"378"},"uris":["http://www.mendeley.com/documents/?uuid=6b1e7460-e417-4f00-8bb7-a1e3e69a42ef"]}],"mendeley":{"formattedCitation":"(Joyce et al., 1986)","plainTextFormattedCitation":"(Joyce et al., 1986)","previouslyFormattedCitation":"(Joyce et al., 1986)"},"properties":{"noteIndex":0},"schema":"https://github.com/citation-style-language/schema/raw/master/csl-citation.json"}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(Joyce et al., 1986)</w:t>
            </w:r>
            <w:r w:rsidRPr="006F45B6">
              <w:rPr>
                <w:rFonts w:ascii="Arial" w:hAnsi="Arial" w:cs="Arial"/>
                <w:noProof/>
                <w:sz w:val="17"/>
                <w:szCs w:val="17"/>
                <w:lang w:val="en-US"/>
              </w:rPr>
              <w:fldChar w:fldCharType="end"/>
            </w:r>
          </w:p>
        </w:tc>
      </w:tr>
      <w:tr w:rsidR="00B76C76" w:rsidRPr="006F45B6" w14:paraId="425BA491" w14:textId="77777777" w:rsidTr="001F5792">
        <w:trPr>
          <w:jc w:val="center"/>
        </w:trPr>
        <w:tc>
          <w:tcPr>
            <w:tcW w:w="1560" w:type="dxa"/>
            <w:vMerge/>
          </w:tcPr>
          <w:p w14:paraId="21C3206F"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55C0138C"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44BAB7CD" w14:textId="149B1CA0"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Rhesus Monkey</w:t>
            </w:r>
            <w:r w:rsidR="00C20418" w:rsidRPr="006F45B6">
              <w:rPr>
                <w:rFonts w:ascii="Arial" w:hAnsi="Arial" w:cs="Arial"/>
                <w:sz w:val="18"/>
                <w:szCs w:val="18"/>
                <w:lang w:val="en-US"/>
              </w:rPr>
              <w:t>s</w:t>
            </w:r>
            <w:r w:rsidRPr="006F45B6">
              <w:rPr>
                <w:rFonts w:ascii="Arial" w:hAnsi="Arial" w:cs="Arial"/>
                <w:i/>
                <w:sz w:val="18"/>
                <w:szCs w:val="18"/>
                <w:lang w:val="en-US"/>
              </w:rPr>
              <w:t xml:space="preserve"> (</w:t>
            </w:r>
            <w:proofErr w:type="spellStart"/>
            <w:r w:rsidRPr="006F45B6">
              <w:rPr>
                <w:rFonts w:ascii="Arial" w:hAnsi="Arial" w:cs="Arial"/>
                <w:i/>
                <w:sz w:val="18"/>
                <w:szCs w:val="18"/>
                <w:lang w:val="en-US"/>
              </w:rPr>
              <w:t>Macaca</w:t>
            </w:r>
            <w:proofErr w:type="spellEnd"/>
            <w:r w:rsidRPr="006F45B6">
              <w:rPr>
                <w:rFonts w:ascii="Arial" w:hAnsi="Arial" w:cs="Arial"/>
                <w:i/>
                <w:sz w:val="18"/>
                <w:szCs w:val="18"/>
                <w:lang w:val="en-US"/>
              </w:rPr>
              <w:t xml:space="preserve"> </w:t>
            </w:r>
            <w:proofErr w:type="spellStart"/>
            <w:r w:rsidRPr="006F45B6">
              <w:rPr>
                <w:rFonts w:ascii="Arial" w:hAnsi="Arial" w:cs="Arial"/>
                <w:i/>
                <w:sz w:val="18"/>
                <w:szCs w:val="18"/>
                <w:lang w:val="en-US"/>
              </w:rPr>
              <w:t>mulatta</w:t>
            </w:r>
            <w:proofErr w:type="spellEnd"/>
            <w:r w:rsidRPr="006F45B6">
              <w:rPr>
                <w:rFonts w:ascii="Arial" w:hAnsi="Arial" w:cs="Arial"/>
                <w:i/>
                <w:sz w:val="18"/>
                <w:szCs w:val="18"/>
                <w:lang w:val="en-US"/>
              </w:rPr>
              <w:t xml:space="preserve">) </w:t>
            </w:r>
            <w:r w:rsidRPr="006F45B6">
              <w:rPr>
                <w:rFonts w:ascii="Arial" w:hAnsi="Arial" w:cs="Arial"/>
                <w:sz w:val="18"/>
                <w:szCs w:val="18"/>
                <w:lang w:val="en-US"/>
              </w:rPr>
              <w:t>(2-22 years)</w:t>
            </w:r>
          </w:p>
        </w:tc>
        <w:tc>
          <w:tcPr>
            <w:tcW w:w="2268" w:type="dxa"/>
            <w:vAlign w:val="center"/>
          </w:tcPr>
          <w:p w14:paraId="4A2A1A6D"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H]spiroperidol binding; </w:t>
            </w:r>
            <w:r w:rsidRPr="006F45B6">
              <w:rPr>
                <w:rFonts w:ascii="Arial" w:hAnsi="Arial" w:cs="Arial"/>
                <w:b/>
                <w:noProof/>
                <w:sz w:val="18"/>
                <w:szCs w:val="18"/>
                <w:lang w:val="en-US"/>
              </w:rPr>
              <w:t>D2</w:t>
            </w:r>
          </w:p>
        </w:tc>
        <w:tc>
          <w:tcPr>
            <w:tcW w:w="1383" w:type="dxa"/>
            <w:vAlign w:val="center"/>
          </w:tcPr>
          <w:p w14:paraId="4C44911A"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7D7F738D"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984" w:type="dxa"/>
            <w:vAlign w:val="center"/>
          </w:tcPr>
          <w:p w14:paraId="1D80D1A6"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71F796A8"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{"citationItems":[{"id":"ITEM-1","itemData":{"ISSN":"0197-4580","PMID":"3561665","abstract":"Specific binding of the dopamine receptor ligand 3H-spiroperidol to cell membranes prepared from the caudate nuclei and putamens of 29 rhesus monkeys (M. mulatta), ranging in age from 2 to 22 years, was investigated. Receptor concentration (Bmax) decreased in the caudate nucleus and putamen with age at mean rates of 2.1 and 1.7% per year, respectively, whereas binding affinity (Kd) did not change significantly with age. The rate of decline in Bmax appeared to be more rapid before adulthood and in old age than during young adulthood and middle age. These data are compared with the results from similar studies of other animal species including human, rabbit, rat, and mouse. The rate of decline in striatal dopamine receptors is closely related to the rate of aging and maximal life span of the species. It may reflect both maturational and senescent processes modifying the behavior of animals as they age.","author":[{"dropping-particle":"","family":"Lai","given":"H","non-dropping-particle":"","parse-names":false,"suffix":""},{"dropping-particle":"","family":"Bowden","given":"D M","non-dropping-particle":"","parse-names":false,"suffix":""},{"dropping-particle":"","family":"Horita","given":"A","non-dropping-particle":"","parse-names":false,"suffix":""}],"container-title":"Neurobiology of aging","id":"ITEM-1","issue":"1","issued":{"date-parts":[["1987"]]},"page":"45-9","title":"Age-related decreases in dopamine receptors in the caudate nucleus and putamen of the rhesus monkey (Macaca mulatta).","type":"article-journal","volume":"8"},"uris":["http://www.mendeley.com/documents/?uuid=5c4d4c3a-1239-44a3-b1e3-b8f32ff80d78"]}],"mendeley":{"formattedCitation":"(Lai et al., 1987)","plainTextFormattedCitation":"(Lai et al., 1987)","previouslyFormattedCitation":"(Lai et al., 1987)"},"properties":{"noteIndex":0},"schema":"https://github.com/citation-style-language/schema/raw/master/csl-citation.json"}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(Lai et al., 1987)</w:t>
            </w:r>
            <w:r w:rsidRPr="006F45B6">
              <w:rPr>
                <w:rFonts w:ascii="Arial" w:hAnsi="Arial" w:cs="Arial"/>
                <w:noProof/>
                <w:sz w:val="17"/>
                <w:szCs w:val="17"/>
                <w:lang w:val="en-US"/>
              </w:rPr>
              <w:fldChar w:fldCharType="end"/>
            </w:r>
          </w:p>
        </w:tc>
      </w:tr>
      <w:tr w:rsidR="00B76C76" w:rsidRPr="006F45B6" w14:paraId="4E4421ED" w14:textId="77777777" w:rsidTr="001F5792">
        <w:trPr>
          <w:trHeight w:val="195"/>
          <w:jc w:val="center"/>
        </w:trPr>
        <w:tc>
          <w:tcPr>
            <w:tcW w:w="1560" w:type="dxa"/>
            <w:vMerge/>
          </w:tcPr>
          <w:p w14:paraId="50C51A21"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34883A75"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69376581"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Human (18-73 years)</w:t>
            </w:r>
          </w:p>
        </w:tc>
        <w:tc>
          <w:tcPr>
            <w:tcW w:w="2268" w:type="dxa"/>
            <w:vAlign w:val="center"/>
          </w:tcPr>
          <w:p w14:paraId="0D3DFF40"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b/>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11</w:t>
            </w:r>
            <w:r w:rsidRPr="006F45B6">
              <w:rPr>
                <w:rFonts w:ascii="Arial" w:hAnsi="Arial" w:cs="Arial"/>
                <w:noProof/>
                <w:sz w:val="18"/>
                <w:szCs w:val="18"/>
                <w:lang w:val="en-US"/>
              </w:rPr>
              <w:t>C]-(+)4-Propyl- 3,4,4a,5,6,10b-hexahydro-</w:t>
            </w:r>
            <w:r w:rsidRPr="006F45B6">
              <w:rPr>
                <w:rFonts w:ascii="Arial" w:hAnsi="Arial" w:cs="Arial"/>
                <w:i/>
                <w:noProof/>
                <w:sz w:val="18"/>
                <w:szCs w:val="18"/>
                <w:lang w:val="en-US"/>
              </w:rPr>
              <w:t>2H</w:t>
            </w:r>
            <w:r w:rsidRPr="006F45B6">
              <w:rPr>
                <w:rFonts w:ascii="Arial" w:hAnsi="Arial" w:cs="Arial"/>
                <w:noProof/>
                <w:sz w:val="18"/>
                <w:szCs w:val="18"/>
                <w:lang w:val="en-US"/>
              </w:rPr>
              <w:t>-naphtho[1,2-b][1,4]oxazin-9-ol and [</w:t>
            </w:r>
            <w:r w:rsidRPr="006F45B6">
              <w:rPr>
                <w:rFonts w:ascii="Arial" w:hAnsi="Arial" w:cs="Arial"/>
                <w:noProof/>
                <w:sz w:val="18"/>
                <w:szCs w:val="18"/>
                <w:vertAlign w:val="superscript"/>
                <w:lang w:val="en-US"/>
              </w:rPr>
              <w:t>11</w:t>
            </w:r>
            <w:r w:rsidRPr="006F45B6">
              <w:rPr>
                <w:rFonts w:ascii="Arial" w:hAnsi="Arial" w:cs="Arial"/>
                <w:noProof/>
                <w:sz w:val="18"/>
                <w:szCs w:val="18"/>
                <w:lang w:val="en-US"/>
              </w:rPr>
              <w:t xml:space="preserve">C]raclopride binding (PET); </w:t>
            </w:r>
            <w:r w:rsidRPr="006F45B6">
              <w:rPr>
                <w:rFonts w:ascii="Arial" w:hAnsi="Arial" w:cs="Arial"/>
                <w:b/>
                <w:noProof/>
                <w:sz w:val="18"/>
                <w:szCs w:val="18"/>
                <w:lang w:val="en-US"/>
              </w:rPr>
              <w:t>D2</w:t>
            </w:r>
          </w:p>
        </w:tc>
        <w:tc>
          <w:tcPr>
            <w:tcW w:w="1383" w:type="dxa"/>
            <w:vAlign w:val="center"/>
          </w:tcPr>
          <w:p w14:paraId="1E75F79E"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2EA9392C"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984" w:type="dxa"/>
            <w:vAlign w:val="center"/>
          </w:tcPr>
          <w:p w14:paraId="6BDB8AFF" w14:textId="3F8E5CFF"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 xml:space="preserve">Decreased </w:t>
            </w:r>
            <w:r w:rsidR="004C7EB3" w:rsidRPr="006F45B6">
              <w:rPr>
                <w:rFonts w:ascii="Arial" w:hAnsi="Arial" w:cs="Arial"/>
                <w:noProof/>
                <w:sz w:val="18"/>
                <w:szCs w:val="18"/>
                <w:lang w:val="en-US"/>
              </w:rPr>
              <w:t xml:space="preserve"> nondisplaceable </w:t>
            </w:r>
            <w:r w:rsidRPr="006F45B6">
              <w:rPr>
                <w:rFonts w:ascii="Arial" w:hAnsi="Arial" w:cs="Arial"/>
                <w:noProof/>
                <w:sz w:val="18"/>
                <w:szCs w:val="18"/>
                <w:lang w:val="en-US"/>
              </w:rPr>
              <w:t>binding potential by</w:t>
            </w:r>
            <w:r w:rsidR="001D142F" w:rsidRPr="006F45B6">
              <w:rPr>
                <w:rFonts w:ascii="Arial" w:hAnsi="Arial" w:cs="Arial"/>
                <w:noProof/>
                <w:sz w:val="18"/>
                <w:szCs w:val="18"/>
                <w:lang w:val="en-US"/>
              </w:rPr>
              <w:t xml:space="preserve"> </w:t>
            </w:r>
            <w:r w:rsidRPr="006F45B6">
              <w:rPr>
                <w:rFonts w:ascii="Arial" w:hAnsi="Arial" w:cs="Arial"/>
                <w:noProof/>
                <w:sz w:val="18"/>
                <w:szCs w:val="18"/>
                <w:lang w:val="en-US"/>
              </w:rPr>
              <w:t>[</w:t>
            </w:r>
            <w:r w:rsidRPr="006F45B6">
              <w:rPr>
                <w:rFonts w:ascii="Arial" w:hAnsi="Arial" w:cs="Arial"/>
                <w:noProof/>
                <w:sz w:val="18"/>
                <w:szCs w:val="18"/>
                <w:vertAlign w:val="superscript"/>
                <w:lang w:val="en-US"/>
              </w:rPr>
              <w:t>11</w:t>
            </w:r>
            <w:r w:rsidRPr="006F45B6">
              <w:rPr>
                <w:rFonts w:ascii="Arial" w:hAnsi="Arial" w:cs="Arial"/>
                <w:noProof/>
                <w:sz w:val="18"/>
                <w:szCs w:val="18"/>
                <w:lang w:val="en-US"/>
              </w:rPr>
              <w:t>C]raclopride</w:t>
            </w:r>
            <w:r w:rsidR="001D142F" w:rsidRPr="006F45B6">
              <w:rPr>
                <w:rFonts w:ascii="Arial" w:hAnsi="Arial" w:cs="Arial"/>
                <w:noProof/>
                <w:sz w:val="18"/>
                <w:szCs w:val="18"/>
                <w:lang w:val="en-US"/>
              </w:rPr>
              <w:t xml:space="preserve"> </w:t>
            </w:r>
            <w:r w:rsidR="00342F6C" w:rsidRPr="006F45B6">
              <w:rPr>
                <w:rFonts w:ascii="Arial" w:hAnsi="Arial" w:cs="Arial"/>
                <w:noProof/>
                <w:sz w:val="18"/>
                <w:szCs w:val="18"/>
                <w:lang w:val="en-US"/>
              </w:rPr>
              <w:t>(</w:t>
            </w:r>
            <w:r w:rsidR="00F575A6" w:rsidRPr="006F45B6">
              <w:rPr>
                <w:rFonts w:ascii="Arial" w:hAnsi="Arial" w:cs="Arial"/>
                <w:noProof/>
                <w:sz w:val="18"/>
                <w:szCs w:val="18"/>
                <w:lang w:val="en-US"/>
              </w:rPr>
              <w:t>a</w:t>
            </w:r>
            <w:r w:rsidR="00342F6C" w:rsidRPr="006F45B6">
              <w:rPr>
                <w:rFonts w:ascii="Arial" w:hAnsi="Arial" w:cs="Arial"/>
                <w:noProof/>
                <w:sz w:val="18"/>
                <w:szCs w:val="18"/>
                <w:lang w:val="en-US"/>
              </w:rPr>
              <w:t>ntagonist</w:t>
            </w:r>
            <w:r w:rsidR="001D142F" w:rsidRPr="006F45B6">
              <w:rPr>
                <w:rFonts w:ascii="Arial" w:hAnsi="Arial" w:cs="Arial"/>
                <w:noProof/>
                <w:sz w:val="18"/>
                <w:szCs w:val="18"/>
                <w:lang w:val="en-US"/>
              </w:rPr>
              <w:t>)</w:t>
            </w:r>
            <w:r w:rsidR="006B1429" w:rsidRPr="006F45B6">
              <w:rPr>
                <w:rFonts w:ascii="Arial" w:hAnsi="Arial" w:cs="Arial"/>
                <w:noProof/>
                <w:sz w:val="18"/>
                <w:szCs w:val="18"/>
                <w:lang w:val="en-US"/>
              </w:rPr>
              <w:t xml:space="preserve"> (putamen and caudate);</w:t>
            </w:r>
            <w:r w:rsidR="0053353B" w:rsidRPr="006F45B6">
              <w:rPr>
                <w:rFonts w:ascii="Arial" w:hAnsi="Arial" w:cs="Arial"/>
                <w:noProof/>
                <w:sz w:val="18"/>
                <w:szCs w:val="18"/>
                <w:lang w:val="en-US"/>
              </w:rPr>
              <w:t xml:space="preserve">  Decreased   nondisplaceable binding potential by</w:t>
            </w:r>
            <w:r w:rsidR="001D142F" w:rsidRPr="006F45B6">
              <w:rPr>
                <w:rFonts w:ascii="Arial" w:hAnsi="Arial" w:cs="Arial"/>
                <w:noProof/>
                <w:sz w:val="18"/>
                <w:szCs w:val="18"/>
                <w:lang w:val="en-US"/>
              </w:rPr>
              <w:t xml:space="preserve"> </w:t>
            </w:r>
            <w:r w:rsidRPr="006F45B6">
              <w:rPr>
                <w:rFonts w:ascii="Arial" w:hAnsi="Arial" w:cs="Arial"/>
                <w:noProof/>
                <w:sz w:val="18"/>
                <w:szCs w:val="18"/>
                <w:lang w:val="en-US"/>
              </w:rPr>
              <w:t>[</w:t>
            </w:r>
            <w:r w:rsidRPr="006F45B6">
              <w:rPr>
                <w:rFonts w:ascii="Arial" w:hAnsi="Arial" w:cs="Arial"/>
                <w:noProof/>
                <w:sz w:val="18"/>
                <w:szCs w:val="18"/>
                <w:vertAlign w:val="superscript"/>
                <w:lang w:val="en-US"/>
              </w:rPr>
              <w:t>11</w:t>
            </w:r>
            <w:r w:rsidRPr="006F45B6">
              <w:rPr>
                <w:rFonts w:ascii="Arial" w:hAnsi="Arial" w:cs="Arial"/>
                <w:noProof/>
                <w:sz w:val="18"/>
                <w:szCs w:val="18"/>
                <w:lang w:val="en-US"/>
              </w:rPr>
              <w:t>C]-(+)-PHNO</w:t>
            </w:r>
            <w:r w:rsidR="001D142F" w:rsidRPr="006F45B6">
              <w:rPr>
                <w:rFonts w:ascii="Arial" w:hAnsi="Arial" w:cs="Arial"/>
                <w:noProof/>
                <w:sz w:val="18"/>
                <w:szCs w:val="18"/>
                <w:lang w:val="en-US"/>
              </w:rPr>
              <w:t xml:space="preserve"> </w:t>
            </w:r>
            <w:r w:rsidR="00F575A6" w:rsidRPr="006F45B6">
              <w:rPr>
                <w:rFonts w:ascii="Arial" w:hAnsi="Arial" w:cs="Arial"/>
                <w:noProof/>
                <w:sz w:val="18"/>
                <w:szCs w:val="18"/>
                <w:lang w:val="en-US"/>
              </w:rPr>
              <w:t>(a</w:t>
            </w:r>
            <w:r w:rsidR="00342F6C" w:rsidRPr="006F45B6">
              <w:rPr>
                <w:rFonts w:ascii="Arial" w:hAnsi="Arial" w:cs="Arial"/>
                <w:noProof/>
                <w:sz w:val="18"/>
                <w:szCs w:val="18"/>
                <w:lang w:val="en-US"/>
              </w:rPr>
              <w:t>gonist)</w:t>
            </w:r>
            <w:r w:rsidRPr="006F45B6">
              <w:rPr>
                <w:rFonts w:ascii="Arial" w:hAnsi="Arial" w:cs="Arial"/>
                <w:noProof/>
                <w:sz w:val="18"/>
                <w:szCs w:val="18"/>
                <w:lang w:val="en-US"/>
              </w:rPr>
              <w:t xml:space="preserve"> </w:t>
            </w:r>
            <w:r w:rsidR="006E4FEA" w:rsidRPr="006F45B6">
              <w:rPr>
                <w:rFonts w:ascii="Arial" w:hAnsi="Arial" w:cs="Arial"/>
                <w:noProof/>
                <w:sz w:val="18"/>
                <w:szCs w:val="18"/>
                <w:lang w:val="en-US"/>
              </w:rPr>
              <w:t>(</w:t>
            </w:r>
            <w:r w:rsidRPr="006F45B6">
              <w:rPr>
                <w:rFonts w:ascii="Arial" w:hAnsi="Arial" w:cs="Arial"/>
                <w:noProof/>
                <w:sz w:val="18"/>
                <w:szCs w:val="18"/>
                <w:lang w:val="en-US"/>
              </w:rPr>
              <w:t>caudate</w:t>
            </w:r>
            <w:r w:rsidR="0053353B" w:rsidRPr="006F45B6">
              <w:rPr>
                <w:rFonts w:ascii="Arial" w:hAnsi="Arial" w:cs="Arial"/>
                <w:noProof/>
                <w:sz w:val="18"/>
                <w:szCs w:val="18"/>
                <w:lang w:val="en-US"/>
              </w:rPr>
              <w:t>) and n</w:t>
            </w:r>
            <w:r w:rsidR="00CB03E7" w:rsidRPr="006F45B6">
              <w:rPr>
                <w:rFonts w:ascii="Arial" w:hAnsi="Arial" w:cs="Arial"/>
                <w:noProof/>
                <w:sz w:val="18"/>
                <w:szCs w:val="18"/>
                <w:lang w:val="en-US"/>
              </w:rPr>
              <w:t>o alteration</w:t>
            </w:r>
            <w:r w:rsidR="006E4FEA" w:rsidRPr="006F45B6">
              <w:rPr>
                <w:rFonts w:ascii="Arial" w:hAnsi="Arial" w:cs="Arial"/>
                <w:noProof/>
                <w:sz w:val="18"/>
                <w:szCs w:val="18"/>
                <w:lang w:val="en-US"/>
              </w:rPr>
              <w:t xml:space="preserve"> (putamen)</w:t>
            </w:r>
          </w:p>
        </w:tc>
        <w:tc>
          <w:tcPr>
            <w:tcW w:w="1424" w:type="dxa"/>
            <w:gridSpan w:val="2"/>
            <w:vAlign w:val="center"/>
          </w:tcPr>
          <w:p w14:paraId="60704641"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{"citationItems":[{"id":"ITEM-1","itemData":{"DOI":"10.1038/jcbfm.2015.129","ISSN":"1559-7016","PMID":"26058690","abstract":"Positron emission tomography with antagonist radiotracers has showed that striatal dopamine D2/3 receptor (D2/3R) availability decreases with age. However, no study has specifically assessed whether D2/3R availability decreases with age in healthy persons as measured with agonist radiotracers. Moreover, it is unknown whether D3R availability changes with age in healthy humans. Thus, we explored the relationship between age and D2/3R availability in healthy humans using the D3 receptor (D3R)-preferential agonist radiotracer [(11)C]-(+)-PHNO (n=72, mean±s.d. age=40±15, range=18 to 73) and the antagonist [(11)C]-Raclopride (n=70, mean±s.d. age =40±14, range=18 to 73) (both, n=33). The contribution of D3R to the [(11)C]-(+)-PHNO signal varies across regions of interest; the substantia nigra and hypothalamus represent D3R-specific regions, the ventral pallidum, globus pallidus, and ventral striatum represent D2/3R-mixed regions, and the caudate and putamen represent D2 receptor (D2R)-specific regions. With [(11)C]-(+)-PHNO, a negative correlation was observed between age and nondisplaceable binding potential (BPND) in the caudate (r(70)=-0.32, P=0.005). No correlations were observed in the other regions. With [(11)C]-Raclopride, negative correlations were observed between age and BPND in the caudate (r(68)=-0.50, P&lt;0.001), putamen (r(68)=-0.41, P&lt;0.001), and ventral striatum (r(68)=-0.43, P&lt;0.001). In conclusion, in contrast with the age-dependent decrease in D2R availability, these findings suggest that D3R availability does not change with age.","author":[{"dropping-particle":"","family":"Nakajima","given":"Shinichiro","non-dropping-particle":"","parse-names":false,"suffix":""},{"dropping-particle":"","family":"Caravaggio","given":"Fernando","non-dropping-particle":"","parse-names":false,"suffix":""},{"dropping-particle":"","family":"Boileau","given":"Isabelle","non-dropping-particle":"","parse-names":false,"suffix":""},{"dropping-particle":"","family":"Chung","given":"Jun K","non-dropping-particle":"","parse-names":false,"suffix":""},{"dropping-particle":"","family":"Plitman","given":"Eric","non-dropping-particle":"","parse-names":false,"suffix":""},{"dropping-particle":"","family":"Gerretsen","given":"Philip","non-dropping-particle":"","parse-names":false,"suffix":""},{"dropping-particle":"","family":"Wilson","given":"Alan A","non-dropping-particle":"","parse-names":false,"suffix":""},{"dropping-particle":"","family":"Houle","given":"Sylvain","non-dropping-particle":"","parse-names":false,"suffix":""},{"dropping-particle":"","family":"Mamo","given":"David C","non-dropping-particle":"","parse-names":false,"suffix":""},{"dropping-particle":"","family":"Graff-Guerrero","given":"Ariel","non-dropping-particle":"","parse-names":false,"suffix":""}],"container-title":"Journal of cerebral blood flow and metabolism : official journal of the International Society of Cerebral Blood Flow and Metabolism","id":"ITEM-1","issue":"11","issued":{"date-parts":[["2015","11"]]},"page":"1812-8","title":"Lack of age-dependent decrease in dopamine D3 receptor availability: a [(11)C]-(+)-PHNO and [(11)C]-raclopride positron emission tomography study.","type":"article-journal","volume":"35"},"uris":["http://www.mendeley.com/documents/?uuid=fa924cd8-ac73-4402-a9c8-3c7bad0c782b"]}],"mendeley":{"formattedCitation":"(Nakajima et al., 2015)","plainTextFormattedCitation":"(Nakajima et al., 2015)","previouslyFormattedCitation":"(Nakajima et al., 2015)"},"properties":{"noteIndex":0},"schema":"https://github.com/citation-style-language/schema/raw/master/csl-citation.json"}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(Nakajima et al., 2015)</w:t>
            </w:r>
            <w:r w:rsidRPr="006F45B6">
              <w:rPr>
                <w:rFonts w:ascii="Arial" w:hAnsi="Arial" w:cs="Arial"/>
                <w:noProof/>
                <w:sz w:val="17"/>
                <w:szCs w:val="17"/>
                <w:lang w:val="en-US"/>
              </w:rPr>
              <w:fldChar w:fldCharType="end"/>
            </w:r>
          </w:p>
        </w:tc>
      </w:tr>
      <w:tr w:rsidR="00B76C76" w:rsidRPr="006F45B6" w14:paraId="68425F8E" w14:textId="77777777" w:rsidTr="001F5792">
        <w:trPr>
          <w:jc w:val="center"/>
        </w:trPr>
        <w:tc>
          <w:tcPr>
            <w:tcW w:w="1560" w:type="dxa"/>
            <w:vMerge/>
          </w:tcPr>
          <w:p w14:paraId="26D653AC"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0754A768"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55A703EA"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Human (21-68 years)</w:t>
            </w:r>
          </w:p>
        </w:tc>
        <w:tc>
          <w:tcPr>
            <w:tcW w:w="2268" w:type="dxa"/>
            <w:vAlign w:val="center"/>
          </w:tcPr>
          <w:p w14:paraId="034E1EA0"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11</w:t>
            </w:r>
            <w:r w:rsidRPr="006F45B6">
              <w:rPr>
                <w:rFonts w:ascii="Arial" w:hAnsi="Arial" w:cs="Arial"/>
                <w:noProof/>
                <w:sz w:val="18"/>
                <w:szCs w:val="18"/>
                <w:lang w:val="en-US"/>
              </w:rPr>
              <w:t>C]raclopride binding (PET);</w:t>
            </w:r>
            <w:r w:rsidRPr="006F45B6">
              <w:rPr>
                <w:rFonts w:ascii="Arial" w:hAnsi="Arial" w:cs="Arial"/>
                <w:b/>
                <w:noProof/>
                <w:sz w:val="18"/>
                <w:szCs w:val="18"/>
                <w:lang w:val="en-US"/>
              </w:rPr>
              <w:t xml:space="preserve"> D2</w:t>
            </w:r>
          </w:p>
        </w:tc>
        <w:tc>
          <w:tcPr>
            <w:tcW w:w="1383" w:type="dxa"/>
            <w:vAlign w:val="center"/>
          </w:tcPr>
          <w:p w14:paraId="66F981D7"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0CF70B46"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984" w:type="dxa"/>
            <w:vAlign w:val="center"/>
          </w:tcPr>
          <w:p w14:paraId="7C7831B3"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2A17A5DA" w14:textId="1CDBCCD0"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AC1194" w:rsidRPr="006F45B6">
              <w:rPr>
                <w:rFonts w:ascii="Arial" w:hAnsi="Arial" w:cs="Arial"/>
                <w:noProof/>
                <w:sz w:val="17"/>
                <w:szCs w:val="17"/>
                <w:lang w:val="en-US"/>
              </w:rPr>
              <w:instrText>ADDIN CSL_CITATION {"citationItems":[{"id":"ITEM-1","itemData":{"DOI":"10.1001/archneur.1993.00540050026010","ISSN":"0003-9942","PMID":"8489403","abstract":"Human postmortem and animal experimental results suggest a decline of the cerebral dopaminergic neuronal system with age. In this study, the radiotracer carbon 11-labeled-raclopride and positron emission tomography were applied to determine the effect of age on striatal D2 dopamine receptors in 32 healthy volunteer subjects (age range, 21 to 68 years; median, 31 years). An index of specific 11C-raclopride binding was calculated for putamen, caudate nucleus, and other brain regions in each subject. A significant decrease with age of the index for specific tracer uptake was found in putamen and caudate nucleus. The decrease was steep until 30 years, but slower afterward. After approximately 30 years of age, the decline of specific 11C-raclopride binding in putamen was found to be 0.6% per year. Our results suggest that D2 dopamine receptor binding sites (mainly postsynaptically located) decrease as a consequence of normal aging in parallel with the decline of the presynaptic nigrostriatal dopaminergic neuronal system.","author":[{"dropping-particle":"","family":"Antonini A","given":"Leenders KL","non-dropping-particle":"","parse-names":false,"suffix":""},{"dropping-particle":"","family":"Antonini","given":"A","non-dropping-particle":"","parse-names":false,"suffix":""},{"dropping-particle":"","family":"Leenders","given":"K L","non-dropping-particle":"","parse-names":false,"suffix":""},{"dropping-particle":"","family":"Reist","given":"H","non-dropping-particle":"","parse-names":false,"suffix":""},{"dropping-particle":"","family":"Thomann","given":"R","non-dropping-particle":"","parse-names":false,"suffix":""},{"dropping-particle":"","family":"Beer","given":"H F","non-dropping-particle":"","parse-names":false,"suffix":""},{"dropping-particle":"","family":"Locher","given":"J","non-dropping-particle":"","parse-names":false,"suffix":""}],"container-title":"Archives of neurology","id":"ITEM-1","issue":"5","issued":{"date-parts":[["1993","5"]]},"page":"474-80","title":"Effect of age on D2 dopamine receptors in normal human brain measured by positron emission tomography and 11C-raclopride.","type":"article-journal","volume":"50"},"uris":["http://www.mendeley.com/documents/?uuid=5cd69f13-78fd-4b83-a644-bcbd741ec8b2"]}],"mendeley":{"formattedCitation":"(Antonini A et al., 1993)","plainTextFormattedCitation":"(Antonini A et al., 1993)","previouslyFormattedCitation":"(Antonini et al., 1993)"},"properties":{"noteIndex":0},"schema":"https://github.com/citation-style-language/schema/raw/master/csl-citation.json"}</w:instrText>
            </w:r>
            <w:r w:rsidRPr="006F45B6">
              <w:rPr>
                <w:rFonts w:ascii="Arial" w:hAnsi="Arial" w:cs="Arial"/>
                <w:noProof/>
                <w:sz w:val="17"/>
                <w:szCs w:val="17"/>
                <w:lang w:val="en-US"/>
              </w:rPr>
              <w:fldChar w:fldCharType="separate"/>
            </w:r>
            <w:r w:rsidR="00AC1194" w:rsidRPr="006F45B6">
              <w:rPr>
                <w:rFonts w:ascii="Arial" w:hAnsi="Arial" w:cs="Arial"/>
                <w:noProof/>
                <w:sz w:val="17"/>
                <w:szCs w:val="17"/>
                <w:lang w:val="en-US"/>
              </w:rPr>
              <w:t>(Antonini A et al., 1993)</w:t>
            </w:r>
            <w:r w:rsidRPr="006F45B6">
              <w:rPr>
                <w:rFonts w:ascii="Arial" w:hAnsi="Arial" w:cs="Arial"/>
                <w:noProof/>
                <w:sz w:val="17"/>
                <w:szCs w:val="17"/>
                <w:lang w:val="en-US"/>
              </w:rPr>
              <w:fldChar w:fldCharType="end"/>
            </w:r>
          </w:p>
        </w:tc>
      </w:tr>
      <w:tr w:rsidR="00B76C76" w:rsidRPr="006F45B6" w14:paraId="2136B073" w14:textId="77777777" w:rsidTr="001F5792">
        <w:trPr>
          <w:jc w:val="center"/>
        </w:trPr>
        <w:tc>
          <w:tcPr>
            <w:tcW w:w="1560" w:type="dxa"/>
            <w:vMerge/>
          </w:tcPr>
          <w:p w14:paraId="5558AFBD"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465AC7BE"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23AD94F3"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Human (19-73 years)</w:t>
            </w:r>
          </w:p>
        </w:tc>
        <w:tc>
          <w:tcPr>
            <w:tcW w:w="2268" w:type="dxa"/>
            <w:vAlign w:val="center"/>
          </w:tcPr>
          <w:p w14:paraId="5537E859"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11</w:t>
            </w:r>
            <w:r w:rsidRPr="006F45B6">
              <w:rPr>
                <w:rFonts w:ascii="Arial" w:hAnsi="Arial" w:cs="Arial"/>
                <w:noProof/>
                <w:sz w:val="18"/>
                <w:szCs w:val="18"/>
                <w:lang w:val="en-US"/>
              </w:rPr>
              <w:t xml:space="preserve">C]3-N-methylspiperone binding (PET); </w:t>
            </w:r>
            <w:r w:rsidRPr="006F45B6">
              <w:rPr>
                <w:rFonts w:ascii="Arial" w:hAnsi="Arial" w:cs="Arial"/>
                <w:b/>
                <w:noProof/>
                <w:sz w:val="18"/>
                <w:szCs w:val="18"/>
                <w:lang w:val="en-US"/>
              </w:rPr>
              <w:t>D2</w:t>
            </w:r>
          </w:p>
        </w:tc>
        <w:tc>
          <w:tcPr>
            <w:tcW w:w="1383" w:type="dxa"/>
            <w:vAlign w:val="center"/>
          </w:tcPr>
          <w:p w14:paraId="5CD96F67"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1C93B0CA"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984" w:type="dxa"/>
            <w:vAlign w:val="center"/>
          </w:tcPr>
          <w:p w14:paraId="68F1FE36"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p>
        </w:tc>
        <w:tc>
          <w:tcPr>
            <w:tcW w:w="1424" w:type="dxa"/>
            <w:gridSpan w:val="2"/>
            <w:vAlign w:val="center"/>
          </w:tcPr>
          <w:p w14:paraId="26B24CBD" w14:textId="77777777" w:rsidR="00B76C76" w:rsidRPr="006F45B6" w:rsidRDefault="00C80126" w:rsidP="00AC1194">
            <w:pPr>
              <w:spacing w:before="20" w:after="20" w:line="247" w:lineRule="auto"/>
              <w:jc w:val="center"/>
              <w:rPr>
                <w:rFonts w:ascii="Arial" w:hAnsi="Arial" w:cs="Arial"/>
                <w:b/>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{"citationItems":[{"id":"ITEM-1","itemData":{"ISSN":"00368075","abstract":"D2 dopamine and S2 serotonin receptors were imaged and measured in healthy human subjects by positron emission tomography after intravenous injection of 11C-labeled 3-N-methylspiperone. Levels of receptor in the caudate nucleus, putamen, and frontal cerebral cortex declined over the age span studied (19 to 73 years). The decline in D2 receptor in males was different from that in females.","author":[{"dropping-particle":"","family":"Wong","given":"D.F.","non-dropping-particle":"","parse-names":false,"suffix":""},{"dropping-particle":"","family":"Wagner Jr.","given":"H.N.","non-dropping-particle":"","parse-names":false,"suffix":""},{"dropping-particle":"","family":"Dannals","given":"R.F.","non-dropping-particle":"","parse-names":false,"suffix":""},{"dropping-particle":"","family":"Links","given":"J.M.","non-dropping-particle":"","parse-names":false,"suffix":""},{"dropping-particle":"","family":"Frost","given":"J.J.","non-dropping-particle":"","parse-names":false,"suffix":""},{"dropping-particle":"","family":"Ravert","given":"H.T.","non-dropping-particle":"","parse-names":false,"suffix":""},{"dropping-particle":"","family":"Wilson","given":"A.A.","non-dropping-particle":"","parse-names":false,"suffix":""},{"dropping-particle":"","family":"Rosenbaum","given":"A.E.","non-dropping-particle":"","parse-names":false,"suffix":""},{"dropping-particle":"","family":"Gjedde","given":"A.","non-dropping-particle":"","parse-names":false,"suffix":""},{"dropping-particle":"","family":"Douglass","given":"K.H.","non-dropping-particle":"","parse-names":false,"suffix":""},{"dropping-particle":"","family":"Petronis","given":"J.D.","non-dropping-particle":"","parse-names":false,"suffix":""},{"dropping-particle":"","family":"Folstein","given":"M.F.","non-dropping-particle":"","parse-names":false,"suffix":""},{"dropping-particle":"","family":"Toung","given":"J.K.T.","non-dropping-particle":"","parse-names":false,"suffix":""},{"dropping-particle":"","family":"Burns","given":"H.D.","non-dropping-particle":"","parse-names":false,"suffix":""},{"dropping-particle":"","family":"Kuhar","given":"M.J.","non-dropping-particle":"","parse-names":false,"suffix":""}],"container-title":"Science","id":"ITEM-1","issued":{"date-parts":[["1984"]]},"page":"1393-1396","title":"Effects of age on dopamine and serotonin receptors measured by positron tomography in the living human brain","type":"article-journal","volume":"226"},"uris":["http://www.mendeley.com/documents/?uuid=5acc5d36-95d9-43ae-b203-bc473997d2e6"]}],"mendeley":{"formattedCitation":"(Wong et al., 1984)","plainTextFormattedCitation":"(Wong et al., 1984)","previouslyFormattedCitation":"(Wong et al., 1984)"},"properties":{"noteIndex":0},"schema":"https://github.com/citation-style-language/schema/raw/master/csl-citation.json"}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(Wong et al., 1984)</w:t>
            </w:r>
            <w:r w:rsidRPr="006F45B6">
              <w:rPr>
                <w:rFonts w:ascii="Arial" w:hAnsi="Arial" w:cs="Arial"/>
                <w:noProof/>
                <w:sz w:val="17"/>
                <w:szCs w:val="17"/>
                <w:lang w:val="en-US"/>
              </w:rPr>
              <w:fldChar w:fldCharType="end"/>
            </w:r>
          </w:p>
        </w:tc>
      </w:tr>
      <w:tr w:rsidR="00B76C76" w:rsidRPr="006F45B6" w14:paraId="73CED691" w14:textId="77777777" w:rsidTr="001F5792">
        <w:trPr>
          <w:jc w:val="center"/>
        </w:trPr>
        <w:tc>
          <w:tcPr>
            <w:tcW w:w="1560" w:type="dxa"/>
            <w:vMerge/>
          </w:tcPr>
          <w:p w14:paraId="4A1BF1AF"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2D13B279"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67B29503"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Human (21-74 years)</w:t>
            </w:r>
          </w:p>
        </w:tc>
        <w:tc>
          <w:tcPr>
            <w:tcW w:w="2268" w:type="dxa"/>
            <w:vAlign w:val="center"/>
          </w:tcPr>
          <w:p w14:paraId="490B71C0"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11</w:t>
            </w:r>
            <w:r w:rsidRPr="006F45B6">
              <w:rPr>
                <w:rFonts w:ascii="Arial" w:hAnsi="Arial" w:cs="Arial"/>
                <w:noProof/>
                <w:sz w:val="18"/>
                <w:szCs w:val="18"/>
                <w:lang w:val="en-US"/>
              </w:rPr>
              <w:t xml:space="preserve">C]raclopride binding (PET); </w:t>
            </w:r>
            <w:r w:rsidRPr="006F45B6">
              <w:rPr>
                <w:rFonts w:ascii="Arial" w:hAnsi="Arial" w:cs="Arial"/>
                <w:b/>
                <w:noProof/>
                <w:sz w:val="18"/>
                <w:szCs w:val="18"/>
                <w:lang w:val="en-US"/>
              </w:rPr>
              <w:t>D2-like</w:t>
            </w:r>
          </w:p>
        </w:tc>
        <w:tc>
          <w:tcPr>
            <w:tcW w:w="1383" w:type="dxa"/>
            <w:vAlign w:val="center"/>
          </w:tcPr>
          <w:p w14:paraId="5717AE89"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428FAB2A"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984" w:type="dxa"/>
            <w:vAlign w:val="center"/>
          </w:tcPr>
          <w:p w14:paraId="1CA64B98" w14:textId="77777777" w:rsidR="00342F6C"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 xml:space="preserve">Decreased uptake ratio index and </w:t>
            </w:r>
            <w:r w:rsidRPr="006F45B6">
              <w:rPr>
                <w:rFonts w:ascii="Arial" w:hAnsi="Arial" w:cs="Arial"/>
                <w:noProof/>
                <w:sz w:val="18"/>
                <w:szCs w:val="18"/>
                <w:lang w:val="en-US"/>
              </w:rPr>
              <w:lastRenderedPageBreak/>
              <w:t>binding potential</w:t>
            </w:r>
            <w:r w:rsidR="00F575A6" w:rsidRPr="006F45B6">
              <w:rPr>
                <w:rFonts w:ascii="Arial" w:hAnsi="Arial" w:cs="Arial"/>
                <w:noProof/>
                <w:sz w:val="18"/>
                <w:szCs w:val="18"/>
                <w:lang w:val="en-US"/>
              </w:rPr>
              <w:t xml:space="preserve"> of an antagonist</w:t>
            </w:r>
          </w:p>
        </w:tc>
        <w:tc>
          <w:tcPr>
            <w:tcW w:w="1424" w:type="dxa"/>
            <w:gridSpan w:val="2"/>
            <w:vAlign w:val="center"/>
          </w:tcPr>
          <w:p w14:paraId="32AEB7D3"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lastRenderedPageBreak/>
              <w:fldChar w:fldCharType="begin" w:fldLock="1"/>
            </w:r>
            <w:r w:rsidR="00B76C76" w:rsidRPr="006F45B6">
              <w:rPr>
                <w:rFonts w:ascii="Arial" w:hAnsi="Arial" w:cs="Arial"/>
                <w:noProof/>
                <w:sz w:val="17"/>
                <w:szCs w:val="17"/>
                <w:lang w:val="en-US"/>
              </w:rPr>
              <w:instrText>ADDIN CSL_CITATION {"citationItems":[{"id":"ITEM-1","itemData":{"DOI":"10.1002/syn.20603","ISSN":"1098-2396","PMID":"19116949","abstract":"UNLABELLED The purpose of this study was to evaluate the mechanisms of age-related decline of dopamine transporter (DAT) and dopamine D(2)-like receptor (D2R) densities in the human striatum by focusing on regional difference. METHODS Positron emission tomography (PET) with [(11)C]CFT and [(11)C]raclopride for measuring DATs and D2Rs, respectively, was performed on 16 healthy volunteers ranging from 21 to 74 years in age. To evaluate in detail the regional difference within the striatum, in addition to the conventional region-of-interest-based analysis, we created a parametric image that enabled us to visualize the regional decline rate on a voxel-by-voxel basis, mapping the slope of the regression line between the age and uptake index of each tracer. RESULTS The decreasing rates corresponded to 6.1, 5.5, and 5.6% per decade for DATs and 5.8, 4.9, and 4.8% per decade for D(2)Rs in the caudate nucleus, anterior putamen, and posterior putamen, respectively. The caudate nucleus for both DATs and D(2)Rs were the fastest among the striatum, and the regional difference of the decreasing rate for DATs was consistently associated with that for D2Rs. Meanwhile, previous histological studies have shown that age-related cell loss in the substantia nigra is likely to preferentially affect its dorsomedial part, which projects to the caudate nucleus. CONCLUSIONS These results suggested that neuronal cell loss in the substantia nigra may be associated with the age-related DAT decline, and DAT decline may be associated functionally with age-related D2R decline.","author":[{"dropping-particle":"","family":"Ishibashi","given":"Kenji","non-dropping-particle":"","parse-names":false,"suffix":""},{"dropping-particle":"","family":"Ishii","given":"Kenji","non-dropping-particle":"","parse-names":false,"suffix":""},{"dropping-particle":"","family":"Oda","given":"Keiichi","non-dropping-particle":"","parse-names":false,"suffix":""},{"dropping-particle":"","family":"Kawasaki","given":"Keiichi","non-dropping-particle":"","parse-names":false,"suffix":""},{"dropping-particle":"","family":"Mizusawa","given":"Hidehiro","non-dropping-particle":"","parse-names":false,"suffix":""},{"dropping-particle":"","family":"Ishiwata","given":"Kiichi","non-dropping-particle":"","parse-names":false,"suffix":""}],"container-title":"Synapse (New York, N.Y.)","id":"ITEM-1","issue":"4","issued":{"date-parts":[["2009","4"]]},"page":"282-90","title":"Regional analysis of age-related decline in dopamine transporters and dopamine D2-like receptors in human striatum.","type":"article-journal","volume":"63"},"uris":["http://www.mendeley.com/documents/?uuid=2dde7b36-57c5-47e4-86a0-845c204c07f0"]}],"mendeley":{"formattedCitation":"(Ishibashi et al., 2009)","plainTextFormattedCitation":"(Ishibashi et al., 2009)","previouslyFormattedCitation":"(Ishibashi et al., 2009)"},"properties":{"noteIndex":0},"schema":"https://github.com/citation-style-language/schema/raw/master/csl-citation.json"}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(Ishibashi et al., 2009)</w:t>
            </w:r>
            <w:r w:rsidRPr="006F45B6">
              <w:rPr>
                <w:rFonts w:ascii="Arial" w:hAnsi="Arial" w:cs="Arial"/>
                <w:noProof/>
                <w:sz w:val="17"/>
                <w:szCs w:val="17"/>
                <w:lang w:val="en-US"/>
              </w:rPr>
              <w:fldChar w:fldCharType="end"/>
            </w:r>
          </w:p>
        </w:tc>
      </w:tr>
      <w:tr w:rsidR="00B76C76" w:rsidRPr="006F45B6" w14:paraId="2C437982" w14:textId="77777777" w:rsidTr="001F5792">
        <w:trPr>
          <w:jc w:val="center"/>
        </w:trPr>
        <w:tc>
          <w:tcPr>
            <w:tcW w:w="1560" w:type="dxa"/>
            <w:vMerge/>
          </w:tcPr>
          <w:p w14:paraId="610A6C5D"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67EC1701"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673B7ECB"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Human (</w:t>
            </w:r>
            <w:r w:rsidRPr="006F45B6">
              <w:rPr>
                <w:rFonts w:ascii="Arial" w:hAnsi="Arial" w:cs="Arial"/>
                <w:i/>
                <w:sz w:val="18"/>
                <w:szCs w:val="18"/>
                <w:lang w:val="en-US"/>
              </w:rPr>
              <w:t>postmortem</w:t>
            </w:r>
            <w:r w:rsidRPr="006F45B6">
              <w:rPr>
                <w:rFonts w:ascii="Arial" w:hAnsi="Arial" w:cs="Arial"/>
                <w:sz w:val="18"/>
                <w:szCs w:val="18"/>
                <w:lang w:val="en-US"/>
              </w:rPr>
              <w:t xml:space="preserve">) (0-20 and &gt;65 years </w:t>
            </w:r>
            <w:proofErr w:type="spellStart"/>
            <w:r w:rsidRPr="006F45B6">
              <w:rPr>
                <w:rFonts w:ascii="Arial" w:hAnsi="Arial" w:cs="Arial"/>
                <w:sz w:val="18"/>
                <w:szCs w:val="18"/>
                <w:lang w:val="en-US"/>
              </w:rPr>
              <w:t>years</w:t>
            </w:r>
            <w:proofErr w:type="spellEnd"/>
            <w:r w:rsidRPr="006F45B6">
              <w:rPr>
                <w:rFonts w:ascii="Arial" w:hAnsi="Arial" w:cs="Arial"/>
                <w:sz w:val="18"/>
                <w:szCs w:val="18"/>
                <w:lang w:val="en-US"/>
              </w:rPr>
              <w:t>)</w:t>
            </w:r>
          </w:p>
        </w:tc>
        <w:tc>
          <w:tcPr>
            <w:tcW w:w="2268" w:type="dxa"/>
            <w:vMerge w:val="restart"/>
            <w:vAlign w:val="center"/>
          </w:tcPr>
          <w:p w14:paraId="707C0E21"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b/>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H]spiroperidol binding; </w:t>
            </w:r>
            <w:r w:rsidRPr="006F45B6">
              <w:rPr>
                <w:rFonts w:ascii="Arial" w:hAnsi="Arial" w:cs="Arial"/>
                <w:b/>
                <w:noProof/>
                <w:sz w:val="18"/>
                <w:szCs w:val="18"/>
                <w:lang w:val="en-US"/>
              </w:rPr>
              <w:t>D2</w:t>
            </w:r>
          </w:p>
        </w:tc>
        <w:tc>
          <w:tcPr>
            <w:tcW w:w="1383" w:type="dxa"/>
            <w:vAlign w:val="center"/>
          </w:tcPr>
          <w:p w14:paraId="623706C4"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740B73ED"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984" w:type="dxa"/>
            <w:vAlign w:val="center"/>
          </w:tcPr>
          <w:p w14:paraId="766B4C6C"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p>
        </w:tc>
        <w:tc>
          <w:tcPr>
            <w:tcW w:w="1424" w:type="dxa"/>
            <w:gridSpan w:val="2"/>
            <w:vAlign w:val="center"/>
          </w:tcPr>
          <w:p w14:paraId="0D5FB8DC"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{"citationItems":[{"id":"ITEM-1","itemData":{"ISSN":"0006-8993","PMID":"3567563","abstract":"[3H]1-Quinuclidinyl(phenyl)-4-benzilate ([3H]QNB), [3H]spiroperidol and [3H]flupenthixol were used to label brain muscarinic, dopamine D2 and D1 receptors, respectively, in altogether 78 patients aged from 4 to 93 years. The binding of [3H]QNB declined with age in the frontal cortex, hippocampus, caudate nucleus and putamen. Scatchard analysis showed that the reduced binding was due to a decline in the number of receptors. The binding of the dopaminergic ligands was determined in the caudate nucleus, putamen, pallidum and substantia nigra. [3H]Spiroperidol binding showed age-dependent decline in all the brain areas examined, while no change was seen in [3H]flupenthixol binding in any brain area studied. Also the decrease in [3H]spiroperidol binding was due to the reduced number of receptors. The results of this study suggest that aging is more likely to affect certain neurotransmitter receptor systems than certain brain areas.","author":[{"dropping-particle":"","family":"Rinne","given":"J O","non-dropping-particle":"","parse-names":false,"suffix":""}],"container-title":"Brain research","id":"ITEM-1","issue":"1-2","issued":{"date-parts":[["1987","2","24"]]},"page":"162-8","title":"Muscarinic and dopaminergic receptors in the aging human brain.","type":"article-journal","volume":"404"},"uris":["http://www.mendeley.com/documents/?uuid=ff7b3522-1020-42d8-9743-1dbcec93492a"]}],"mendeley":{"formattedCitation":"(Rinne, 1987)","plainTextFormattedCitation":"(Rinne, 1987)","previouslyFormattedCitation":"(Rinne, 1987)"},"properties":{"noteIndex":0},"schema":"https://github.com/citation-style-language/schema/raw/master/csl-citation.json"}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(Rinne, 1987)</w:t>
            </w:r>
            <w:r w:rsidRPr="006F45B6">
              <w:rPr>
                <w:rFonts w:ascii="Arial" w:hAnsi="Arial" w:cs="Arial"/>
                <w:noProof/>
                <w:sz w:val="17"/>
                <w:szCs w:val="17"/>
                <w:lang w:val="en-US"/>
              </w:rPr>
              <w:fldChar w:fldCharType="end"/>
            </w:r>
          </w:p>
        </w:tc>
      </w:tr>
      <w:tr w:rsidR="00B76C76" w:rsidRPr="006F45B6" w14:paraId="4BA69EBA" w14:textId="77777777" w:rsidTr="001F5792">
        <w:trPr>
          <w:jc w:val="center"/>
        </w:trPr>
        <w:tc>
          <w:tcPr>
            <w:tcW w:w="1560" w:type="dxa"/>
            <w:vMerge/>
          </w:tcPr>
          <w:p w14:paraId="339942CC"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19A46C65"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53DF21D4"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Human (</w:t>
            </w:r>
            <w:r w:rsidRPr="006F45B6">
              <w:rPr>
                <w:rFonts w:ascii="Arial" w:hAnsi="Arial" w:cs="Arial"/>
                <w:i/>
                <w:sz w:val="18"/>
                <w:szCs w:val="18"/>
                <w:lang w:val="en-US"/>
              </w:rPr>
              <w:t>postmortem</w:t>
            </w:r>
            <w:r w:rsidRPr="006F45B6">
              <w:rPr>
                <w:rFonts w:ascii="Arial" w:hAnsi="Arial" w:cs="Arial"/>
                <w:sz w:val="18"/>
                <w:szCs w:val="18"/>
                <w:lang w:val="en-US"/>
              </w:rPr>
              <w:t>) (6-93 years)</w:t>
            </w:r>
          </w:p>
        </w:tc>
        <w:tc>
          <w:tcPr>
            <w:tcW w:w="2268" w:type="dxa"/>
            <w:vMerge/>
            <w:vAlign w:val="center"/>
          </w:tcPr>
          <w:p w14:paraId="32219244"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p>
        </w:tc>
        <w:tc>
          <w:tcPr>
            <w:tcW w:w="1383" w:type="dxa"/>
            <w:vAlign w:val="center"/>
          </w:tcPr>
          <w:p w14:paraId="4CF502C9"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6E78A8D1" w14:textId="77777777" w:rsidR="00B76C76" w:rsidRPr="006F45B6" w:rsidRDefault="00B76C76" w:rsidP="00AC1194">
            <w:pPr>
              <w:spacing w:before="20" w:after="20" w:line="247" w:lineRule="auto"/>
              <w:jc w:val="center"/>
              <w:rPr>
                <w:rFonts w:ascii="Arial" w:hAnsi="Arial" w:cs="Arial"/>
                <w:noProof/>
                <w:sz w:val="18"/>
                <w:szCs w:val="18"/>
                <w:highlight w:val="yellow"/>
                <w:lang w:val="en-US"/>
              </w:rPr>
            </w:pPr>
            <w:r w:rsidRPr="006F45B6">
              <w:rPr>
                <w:rFonts w:ascii="Arial" w:hAnsi="Arial" w:cs="Arial"/>
                <w:noProof/>
                <w:sz w:val="18"/>
                <w:szCs w:val="18"/>
                <w:lang w:val="en-US"/>
              </w:rPr>
              <w:t>No alteration</w:t>
            </w:r>
          </w:p>
        </w:tc>
        <w:tc>
          <w:tcPr>
            <w:tcW w:w="1984" w:type="dxa"/>
            <w:vAlign w:val="center"/>
          </w:tcPr>
          <w:p w14:paraId="25F144ED"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p>
        </w:tc>
        <w:tc>
          <w:tcPr>
            <w:tcW w:w="1424" w:type="dxa"/>
            <w:gridSpan w:val="2"/>
            <w:vAlign w:val="center"/>
          </w:tcPr>
          <w:p w14:paraId="33EDFA43"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{"citationItems":[{"id":"ITEM-1","itemData":{"ISSN":"0006-8993","PMID":"2407314","abstract":"Dopamine D1 and D2 receptor binding was investigated in the caudate nucleus and putamen in 65 individuals ranging from 6 to 93 years of age. [3H]SCH 23390 and [3H]spiroperidol were used as ligands for D1 and D2 receptors, respectively. A full Scatchard analysis with several ligand concentrations was performed yielding Bmax and Kd values. The number of D1 and D2 receptors declined with age both in the caudate nucleus and putamen without any change in the mean dissociation constant. The ratio of D1:D2 receptors remained unchanged. The results show that the dopaminergic system degenerates in the aging striatum and may contribute to the frequent occurrence of extrapyramidal symptoms in the elderly.","author":[{"dropping-particle":"","family":"Rinne","given":"J O","non-dropping-particle":"","parse-names":false,"suffix":""},{"dropping-particle":"","family":"Lönnberg","given":"P","non-dropping-particle":"","parse-names":false,"suffix":""},{"dropping-particle":"","family":"Marjamäki","given":"P","non-dropping-particle":"","parse-names":false,"suffix":""}],"container-title":"Brain research","id":"ITEM-1","issue":"2","issued":{"date-parts":[["1990","2","5"]]},"page":"349-52","title":"Age-dependent decline in human brain dopamine D1 and D2 receptors.","type":"article-journal","volume":"508"},"uris":["http://www.mendeley.com/documents/?uuid=f23ca8e7-ca96-454f-b92f-2131c62f7b96"]}],"mendeley":{"formattedCitation":"(Rinne et al., 1990)","plainTextFormattedCitation":"(Rinne et al., 1990)","previouslyFormattedCitation":"(Rinne et al., 1990)"},"properties":{"noteIndex":0},"schema":"https://github.com/citation-style-language/schema/raw/master/csl-citation.json"}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(Rinne et al., 1990)</w:t>
            </w:r>
            <w:r w:rsidRPr="006F45B6">
              <w:rPr>
                <w:rFonts w:ascii="Arial" w:hAnsi="Arial" w:cs="Arial"/>
                <w:noProof/>
                <w:sz w:val="17"/>
                <w:szCs w:val="17"/>
                <w:lang w:val="en-US"/>
              </w:rPr>
              <w:fldChar w:fldCharType="end"/>
            </w:r>
          </w:p>
        </w:tc>
      </w:tr>
      <w:tr w:rsidR="00B76C76" w:rsidRPr="006F45B6" w14:paraId="4279DAC8" w14:textId="77777777" w:rsidTr="001F5792">
        <w:trPr>
          <w:jc w:val="center"/>
        </w:trPr>
        <w:tc>
          <w:tcPr>
            <w:tcW w:w="1560" w:type="dxa"/>
            <w:vMerge/>
          </w:tcPr>
          <w:p w14:paraId="52241CDC"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4E741537"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565EAB08"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Human (</w:t>
            </w:r>
            <w:r w:rsidRPr="006F45B6">
              <w:rPr>
                <w:rFonts w:ascii="Arial" w:hAnsi="Arial" w:cs="Arial"/>
                <w:i/>
                <w:sz w:val="18"/>
                <w:szCs w:val="18"/>
                <w:lang w:val="en-US"/>
              </w:rPr>
              <w:t>postmortem</w:t>
            </w:r>
            <w:r w:rsidRPr="006F45B6">
              <w:rPr>
                <w:rFonts w:ascii="Arial" w:hAnsi="Arial" w:cs="Arial"/>
                <w:sz w:val="18"/>
                <w:szCs w:val="18"/>
                <w:lang w:val="en-US"/>
              </w:rPr>
              <w:t>) (&lt;40 and &gt;70 years)</w:t>
            </w:r>
          </w:p>
        </w:tc>
        <w:tc>
          <w:tcPr>
            <w:tcW w:w="2268" w:type="dxa"/>
            <w:vAlign w:val="center"/>
          </w:tcPr>
          <w:p w14:paraId="08D439C3"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H]fluphenazine binding; </w:t>
            </w:r>
            <w:r w:rsidRPr="006F45B6">
              <w:rPr>
                <w:rFonts w:ascii="Arial" w:hAnsi="Arial" w:cs="Arial"/>
                <w:b/>
                <w:noProof/>
                <w:sz w:val="18"/>
                <w:szCs w:val="18"/>
                <w:lang w:val="en-US"/>
              </w:rPr>
              <w:t>D2</w:t>
            </w:r>
          </w:p>
        </w:tc>
        <w:tc>
          <w:tcPr>
            <w:tcW w:w="1383" w:type="dxa"/>
            <w:vAlign w:val="center"/>
          </w:tcPr>
          <w:p w14:paraId="50B897E0" w14:textId="39F3BC95"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 (caudate)</w:t>
            </w:r>
            <w:r w:rsidR="00B42B8A" w:rsidRPr="006F45B6">
              <w:rPr>
                <w:rFonts w:ascii="Arial" w:hAnsi="Arial" w:cs="Arial"/>
                <w:noProof/>
                <w:sz w:val="18"/>
                <w:szCs w:val="18"/>
                <w:lang w:val="en-US"/>
              </w:rPr>
              <w:t>;</w:t>
            </w:r>
          </w:p>
          <w:p w14:paraId="54A74264"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 (putamen)</w:t>
            </w:r>
          </w:p>
        </w:tc>
        <w:tc>
          <w:tcPr>
            <w:tcW w:w="1418" w:type="dxa"/>
            <w:vAlign w:val="center"/>
          </w:tcPr>
          <w:p w14:paraId="2FAAE440"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984" w:type="dxa"/>
            <w:vAlign w:val="center"/>
          </w:tcPr>
          <w:p w14:paraId="4A0330A2"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p>
        </w:tc>
        <w:tc>
          <w:tcPr>
            <w:tcW w:w="1424" w:type="dxa"/>
            <w:gridSpan w:val="2"/>
            <w:vAlign w:val="center"/>
          </w:tcPr>
          <w:p w14:paraId="776D9855"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{"citationItems":[{"id":"ITEM-1","itemData":{"ISSN":"0197-4580","PMID":"3600950","abstract":"The density of D-1 and D-2 dopamine receptors in human caudate nucleus and putamen, obtained postmortem, were studied throughout the adult lifespan using [3H]fluphenazine as the dopamine receptor ligand. The D-1 subtype increased progressively with age in both regions, while the D-2 subtype declined in caudate nucleus. The ratio of D-1/D-2 Bmax in both regions increased from approximately 1 at age 20 to 2 by age 75. The dopamine content in putamen declined with age and was inversely correlated with D-1 receptor density. We suggest that D-1 receptor density is up-regulated by loss of dopamine during aging. The D-2 receptor density in caudate nucleus was positively correlated with choline acetyltransferase activity, suggesting that loss of intrastriatal neurons with age may contribute to the decrease in D-2 sites. These divergent changes in dopamine receptor subtypes with age result in an altered complement of dopamine receptors in older humans and may provide a basis for selective pharmacotherapy in disorders of the basal ganglia.","author":[{"dropping-particle":"","family":"Morgan","given":"D G","non-dropping-particle":"","parse-names":false,"suffix":""},{"dropping-particle":"","family":"Marcusson","given":"J O","non-dropping-particle":"","parse-names":false,"suffix":""},{"dropping-particle":"","family":"Nyberg","given":"P","non-dropping-particle":"","parse-names":false,"suffix":""},{"dropping-particle":"","family":"Wester","given":"P","non-dropping-particle":"","parse-names":false,"suffix":""},{"dropping-particle":"","family":"Winblad","given":"B","non-dropping-particle":"","parse-names":false,"suffix":""},{"dropping-particle":"","family":"Gordon","given":"M N","non-dropping-particle":"","parse-names":false,"suffix":""},{"dropping-particle":"","family":"Finch","given":"C E","non-dropping-particle":"","parse-names":false,"suffix":""}],"container-title":"Neurobiology of aging","id":"ITEM-1","issue":"3","issued":{"date-parts":[["1987"]]},"page":"195-201","title":"Divergent changes in D-1 and D-2 dopamine binding sites in human brain during aging.","type":"article-journal","volume":"8"},"uris":["http://www.mendeley.com/documents/?uuid=b78ec70a-9095-4c4e-8716-f53882eacb80"]}],"mendeley":{"formattedCitation":"(Morgan et al., 1987)","plainTextFormattedCitation":"(Morgan et al., 1987)","previouslyFormattedCitation":"(Morgan et al., 1987)"},"properties":{"noteIndex":0},"schema":"https://github.com/citation-style-language/schema/raw/master/csl-citation.json"}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(Morgan et al., 1987)</w:t>
            </w:r>
            <w:r w:rsidRPr="006F45B6">
              <w:rPr>
                <w:rFonts w:ascii="Arial" w:hAnsi="Arial" w:cs="Arial"/>
                <w:noProof/>
                <w:sz w:val="17"/>
                <w:szCs w:val="17"/>
                <w:lang w:val="en-US"/>
              </w:rPr>
              <w:fldChar w:fldCharType="end"/>
            </w:r>
          </w:p>
        </w:tc>
      </w:tr>
      <w:tr w:rsidR="00B76C76" w:rsidRPr="006F45B6" w14:paraId="67791D0F" w14:textId="77777777" w:rsidTr="001F5792">
        <w:trPr>
          <w:trHeight w:val="92"/>
          <w:jc w:val="center"/>
        </w:trPr>
        <w:tc>
          <w:tcPr>
            <w:tcW w:w="1560" w:type="dxa"/>
            <w:vMerge/>
          </w:tcPr>
          <w:p w14:paraId="57CB05B1"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22A64BBE"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Merge w:val="restart"/>
            <w:vAlign w:val="center"/>
          </w:tcPr>
          <w:p w14:paraId="60B475D6"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Human (19-55 years)</w:t>
            </w:r>
          </w:p>
        </w:tc>
        <w:tc>
          <w:tcPr>
            <w:tcW w:w="2268" w:type="dxa"/>
            <w:vAlign w:val="center"/>
          </w:tcPr>
          <w:p w14:paraId="06198D54" w14:textId="77777777" w:rsidR="00B76C76" w:rsidRPr="006F45B6" w:rsidRDefault="0063122F"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11</w:t>
            </w:r>
            <w:r w:rsidRPr="006F45B6">
              <w:rPr>
                <w:rFonts w:ascii="Arial" w:hAnsi="Arial" w:cs="Arial"/>
                <w:noProof/>
                <w:sz w:val="18"/>
                <w:szCs w:val="18"/>
                <w:lang w:val="en-US"/>
              </w:rPr>
              <w:t>C]-(+)4-Propyl- 3,4,4a,5,6,10b-hexahydro-</w:t>
            </w:r>
            <w:r w:rsidRPr="006F45B6">
              <w:rPr>
                <w:rFonts w:ascii="Arial" w:hAnsi="Arial" w:cs="Arial"/>
                <w:i/>
                <w:noProof/>
                <w:sz w:val="18"/>
                <w:szCs w:val="18"/>
                <w:lang w:val="en-US"/>
              </w:rPr>
              <w:t>2H</w:t>
            </w:r>
            <w:r w:rsidRPr="006F45B6">
              <w:rPr>
                <w:rFonts w:ascii="Arial" w:hAnsi="Arial" w:cs="Arial"/>
                <w:noProof/>
                <w:sz w:val="18"/>
                <w:szCs w:val="18"/>
                <w:lang w:val="en-US"/>
              </w:rPr>
              <w:t xml:space="preserve">-naphtho[1,2-b][1,4]oxazin-9-ol </w:t>
            </w:r>
            <w:r w:rsidR="00B76C76" w:rsidRPr="006F45B6">
              <w:rPr>
                <w:rFonts w:ascii="Arial" w:hAnsi="Arial" w:cs="Arial"/>
                <w:sz w:val="18"/>
                <w:szCs w:val="18"/>
                <w:lang w:val="en-US"/>
              </w:rPr>
              <w:t xml:space="preserve">binding (PET); </w:t>
            </w:r>
            <w:r w:rsidR="00B76C76" w:rsidRPr="006F45B6">
              <w:rPr>
                <w:rFonts w:ascii="Arial" w:hAnsi="Arial" w:cs="Arial"/>
                <w:b/>
                <w:sz w:val="18"/>
                <w:szCs w:val="18"/>
                <w:lang w:val="en-US"/>
              </w:rPr>
              <w:t>D2</w:t>
            </w:r>
          </w:p>
        </w:tc>
        <w:tc>
          <w:tcPr>
            <w:tcW w:w="1383" w:type="dxa"/>
            <w:vAlign w:val="center"/>
          </w:tcPr>
          <w:p w14:paraId="1D4F894A"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0F529116" w14:textId="77777777" w:rsidR="00B76C76" w:rsidRPr="006F45B6" w:rsidRDefault="00B76C76" w:rsidP="00AC1194">
            <w:pPr>
              <w:spacing w:before="20" w:after="20" w:line="247" w:lineRule="auto"/>
              <w:jc w:val="center"/>
              <w:rPr>
                <w:rFonts w:ascii="Arial" w:hAnsi="Arial" w:cs="Arial"/>
                <w:noProof/>
                <w:sz w:val="17"/>
                <w:szCs w:val="17"/>
                <w:lang w:val="en-US"/>
              </w:rPr>
            </w:pPr>
          </w:p>
        </w:tc>
        <w:tc>
          <w:tcPr>
            <w:tcW w:w="1984" w:type="dxa"/>
            <w:vAlign w:val="center"/>
          </w:tcPr>
          <w:p w14:paraId="6D94AB1E" w14:textId="77777777" w:rsidR="00342F6C"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Decreased binding potential</w:t>
            </w:r>
            <w:r w:rsidR="00F575A6" w:rsidRPr="006F45B6">
              <w:rPr>
                <w:rFonts w:ascii="Arial" w:hAnsi="Arial" w:cs="Arial"/>
                <w:sz w:val="18"/>
                <w:szCs w:val="18"/>
                <w:lang w:val="en-US"/>
              </w:rPr>
              <w:t xml:space="preserve"> </w:t>
            </w:r>
            <w:r w:rsidR="00F575A6" w:rsidRPr="006F45B6">
              <w:rPr>
                <w:rFonts w:ascii="Arial" w:hAnsi="Arial" w:cs="Arial"/>
                <w:noProof/>
                <w:sz w:val="18"/>
                <w:szCs w:val="18"/>
                <w:lang w:val="en-US"/>
              </w:rPr>
              <w:t>of an agonist</w:t>
            </w:r>
          </w:p>
        </w:tc>
        <w:tc>
          <w:tcPr>
            <w:tcW w:w="1424" w:type="dxa"/>
            <w:gridSpan w:val="2"/>
            <w:vAlign w:val="center"/>
          </w:tcPr>
          <w:p w14:paraId="7B758B97"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{"citationItems":[{"id":"ITEM-1","itemData":{"DOI":"10.1016/j.neuroimage.2016.02.002","ISSN":"1095-9572","PMID":"26876475","abstract":"OBJECTIVE Previous imaging studies with positron emission tomography (PET) have reliably demonstrated an age-associated decline in the dopamine system. Most of these studies have focused on the densities of dopamine receptor subtypes D2/3R (D2R family) in the striatum using antagonist radiotracers that are largely nonselective for D2R vs. D3R subtypes. Therefore, less is known about any possible age effects in D3-rich extrastriatal areas such as the substantia nigra/ventral tegmental area (SN/VTA) and hypothalamus. This study sought to investigate whether the receptor availability measured with [(11)C](+)PHNO, a D3R-preferring agonist radiotracer, also declines with age. METHODS Forty-two healthy control subjects (9 females, 33 males; age range 19-55 years) were scanned with [(11)C](+)PHNO using a High Resolution Research Tomograph (HRRT). Parametric images were computed using the simplified reference tissue model (SRTM2) with cerebellum as the reference region. Binding potentials (BPND) were calculated for the amygdala, caudate, hypothalamus, pallidum, putamen, SN/VTA, thalamus, and ventral striatum and then confirmed at the voxel level with whole-brain parametric images. RESULTS Regional [(11)C](+)PHNO BPND displayed a negative correlation between receptor availability and age in the caudate (r=-0.56, corrected p=0.0008) and putamen (r=-0.45, corrected p=0.02) in healthy subjects (respectively 8% and 5% lower per decade). No significant correlations with age were found between age and other regions (including the hypothalamus and SN/VTA). Secondary whole-brain voxel-wise analysis confirmed these ROI findings of negative associations and further identified a positive correlation in midbrain (SN/VTA) regions. CONCLUSION In accordance with previous studies, the striatum (an area rich in D2R) is associated with age-related declines of the dopamine system. We did not initially find evidence of changes with age in the SN/VTA and hypothalamus, areas previously found to have a predominantly D3R signal as measured with [(11)C](+)PHNO. A secondary analysis did find a significant positive correlation in midbrain (SN/VTA) regions, indicating that there may be differential effects of aging, whereby D2R receptor availability decreases with age while D3R availability stays unchanged or is increased.","author":[{"dropping-particle":"","family":"Matuskey","given":"David","non-dropping-particle":"","parse-names":false,"suffix":""},{"dropping-particle":"","family":"Worhunksy","given":"Patrick","non-dropping-particle":"","parse-names":false,"suffix":""},{"dropping-particle":"","family":"Correa","given":"Elizabeth","non-dropping-particle":"","parse-names":false,"suffix":""},{"dropping-particle":"","family":"Pittman","given":"Brian","non-dropping-particle":"","parse-names":false,"suffix":""},{"dropping-particle":"","family":"Gallezot","given":"Jean-Dominique","non-dropping-particle":"","parse-names":false,"suffix":""},{"dropping-particle":"","family":"Nabulsi","given":"Nabeel","non-dropping-particle":"","parse-names":false,"suffix":""},{"dropping-particle":"","family":"Ropchan","given":"Jim","non-dropping-particle":"","parse-names":false,"suffix":""},{"dropping-particle":"","family":"Sreeram","given":"Venkatesh","non-dropping-particle":"","parse-names":false,"suffix":""},{"dropping-particle":"","family":"Gudepu","given":"Rohit","non-dropping-particle":"","parse-names":false,"suffix":""},{"dropping-particle":"","family":"Gaiser","given":"Edward","non-dropping-particle":"","parse-names":false,"suffix":""},{"dropping-particle":"","family":"Cosgrove","given":"Kelly","non-dropping-particle":"","parse-names":false,"suffix":""},{"dropping-particle":"","family":"Ding","given":"Yu-Shin","non-dropping-particle":"","parse-names":false,"suffix":""},{"dropping-particle":"","family":"Potenza","given":"Marc N","non-dropping-particle":"","parse-names":false,"suffix":""},{"dropping-particle":"","family":"Huang","given":"Yiyun","non-dropping-particle":"","parse-names":false,"suffix":""},{"dropping-particle":"","family":"Malison","given":"Robert T","non-dropping-particle":"","parse-names":false,"suffix":""},{"dropping-particle":"","family":"Carson","given":"Richard E","non-dropping-particle":"","parse-names":false,"suffix":""}],"container-title":"NeuroImage","id":"ITEM-1","issued":{"date-parts":[["2016","4","15"]]},"page":"241-247","title":"Age-related changes in binding of the D2/3 receptor radioligand [(11)C](+)PHNO in healthy volunteers.","type":"article-journal","volume":"130"},"uris":["http://www.mendeley.com/documents/?uuid=5da78e23-4bf9-496e-8aeb-0e3def457404"]}],"mendeley":{"formattedCitation":"(Matuskey et al., 2016)","plainTextFormattedCitation":"(Matuskey et al., 2016)","previouslyFormattedCitation":"(Matuskey et al., 2016)"},"properties":{"noteIndex":0},"schema":"https://github.com/citation-style-language/schema/raw/master/csl-citation.json"}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(Matuskey et al., 2016)</w:t>
            </w:r>
            <w:r w:rsidRPr="006F45B6">
              <w:rPr>
                <w:rFonts w:ascii="Arial" w:hAnsi="Arial" w:cs="Arial"/>
                <w:noProof/>
                <w:sz w:val="17"/>
                <w:szCs w:val="17"/>
                <w:lang w:val="en-US"/>
              </w:rPr>
              <w:fldChar w:fldCharType="end"/>
            </w:r>
          </w:p>
        </w:tc>
      </w:tr>
      <w:tr w:rsidR="00B76C76" w:rsidRPr="006F45B6" w14:paraId="16E28395" w14:textId="77777777" w:rsidTr="001F5792">
        <w:trPr>
          <w:trHeight w:val="91"/>
          <w:jc w:val="center"/>
        </w:trPr>
        <w:tc>
          <w:tcPr>
            <w:tcW w:w="1560" w:type="dxa"/>
            <w:vMerge/>
          </w:tcPr>
          <w:p w14:paraId="2C5CB65F"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7BCD1FE4"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Merge/>
            <w:vAlign w:val="center"/>
          </w:tcPr>
          <w:p w14:paraId="074D75AD"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8" w:type="dxa"/>
            <w:vAlign w:val="center"/>
          </w:tcPr>
          <w:p w14:paraId="41A82D76" w14:textId="77777777" w:rsidR="00B76C76" w:rsidRPr="006F45B6" w:rsidRDefault="0063122F"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11</w:t>
            </w:r>
            <w:r w:rsidRPr="006F45B6">
              <w:rPr>
                <w:rFonts w:ascii="Arial" w:hAnsi="Arial" w:cs="Arial"/>
                <w:noProof/>
                <w:sz w:val="18"/>
                <w:szCs w:val="18"/>
                <w:lang w:val="en-US"/>
              </w:rPr>
              <w:t>C]-(+)4-Propyl- 3,4,4a,5,6,10b-hexahydro-</w:t>
            </w:r>
            <w:r w:rsidRPr="006F45B6">
              <w:rPr>
                <w:rFonts w:ascii="Arial" w:hAnsi="Arial" w:cs="Arial"/>
                <w:i/>
                <w:noProof/>
                <w:sz w:val="18"/>
                <w:szCs w:val="18"/>
                <w:lang w:val="en-US"/>
              </w:rPr>
              <w:t>2H</w:t>
            </w:r>
            <w:r w:rsidRPr="006F45B6">
              <w:rPr>
                <w:rFonts w:ascii="Arial" w:hAnsi="Arial" w:cs="Arial"/>
                <w:noProof/>
                <w:sz w:val="18"/>
                <w:szCs w:val="18"/>
                <w:lang w:val="en-US"/>
              </w:rPr>
              <w:t xml:space="preserve">-naphtho[1,2-b][1,4]oxazin-9-ol </w:t>
            </w:r>
            <w:r w:rsidR="00B76C76" w:rsidRPr="006F45B6">
              <w:rPr>
                <w:rFonts w:ascii="Arial" w:hAnsi="Arial" w:cs="Arial"/>
                <w:sz w:val="18"/>
                <w:szCs w:val="18"/>
                <w:lang w:val="en-US"/>
              </w:rPr>
              <w:t>binding (</w:t>
            </w:r>
            <w:r w:rsidR="00B76C76" w:rsidRPr="006F45B6">
              <w:rPr>
                <w:rFonts w:ascii="Arial" w:hAnsi="Arial" w:cs="Arial"/>
                <w:sz w:val="18"/>
                <w:szCs w:val="14"/>
                <w:lang w:val="en-US"/>
              </w:rPr>
              <w:t xml:space="preserve">Whole-brain voxel-wise analysis); </w:t>
            </w:r>
            <w:r w:rsidR="00B76C76" w:rsidRPr="006F45B6">
              <w:rPr>
                <w:rFonts w:ascii="Arial" w:hAnsi="Arial" w:cs="Arial"/>
                <w:b/>
                <w:sz w:val="18"/>
                <w:szCs w:val="18"/>
                <w:lang w:val="en-US"/>
              </w:rPr>
              <w:t>D2</w:t>
            </w:r>
          </w:p>
        </w:tc>
        <w:tc>
          <w:tcPr>
            <w:tcW w:w="1383" w:type="dxa"/>
            <w:vAlign w:val="center"/>
          </w:tcPr>
          <w:p w14:paraId="6BE4E9DF"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47ED0054" w14:textId="77777777" w:rsidR="00B76C76" w:rsidRPr="006F45B6" w:rsidRDefault="00B76C76" w:rsidP="00AC1194">
            <w:pPr>
              <w:spacing w:before="20" w:after="20" w:line="247" w:lineRule="auto"/>
              <w:jc w:val="center"/>
              <w:rPr>
                <w:rFonts w:ascii="Arial" w:hAnsi="Arial" w:cs="Arial"/>
                <w:noProof/>
                <w:sz w:val="17"/>
                <w:szCs w:val="17"/>
                <w:lang w:val="en-US"/>
              </w:rPr>
            </w:pPr>
          </w:p>
        </w:tc>
        <w:tc>
          <w:tcPr>
            <w:tcW w:w="1984" w:type="dxa"/>
            <w:vAlign w:val="center"/>
          </w:tcPr>
          <w:p w14:paraId="6A327B24" w14:textId="77777777" w:rsidR="00B70662"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Decreased binding potential</w:t>
            </w:r>
            <w:r w:rsidR="00F575A6" w:rsidRPr="006F45B6">
              <w:rPr>
                <w:rFonts w:ascii="Arial" w:hAnsi="Arial" w:cs="Arial"/>
                <w:sz w:val="18"/>
                <w:szCs w:val="18"/>
                <w:lang w:val="en-US"/>
              </w:rPr>
              <w:t xml:space="preserve"> </w:t>
            </w:r>
            <w:r w:rsidR="00F575A6" w:rsidRPr="006F45B6">
              <w:rPr>
                <w:rFonts w:ascii="Arial" w:hAnsi="Arial" w:cs="Arial"/>
                <w:noProof/>
                <w:sz w:val="18"/>
                <w:szCs w:val="18"/>
                <w:lang w:val="en-US"/>
              </w:rPr>
              <w:t>of an agonist</w:t>
            </w:r>
          </w:p>
        </w:tc>
        <w:tc>
          <w:tcPr>
            <w:tcW w:w="1424" w:type="dxa"/>
            <w:gridSpan w:val="2"/>
            <w:vAlign w:val="center"/>
          </w:tcPr>
          <w:p w14:paraId="2DAB121C"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{"citationItems":[{"id":"ITEM-1","itemData":{"DOI":"10.1016/j.neuroimage.2016.02.002","ISSN":"1095-9572","PMID":"26876475","abstract":"OBJECTIVE Previous imaging studies with positron emission tomography (PET) have reliably demonstrated an age-associated decline in the dopamine system. Most of these studies have focused on the densities of dopamine receptor subtypes D2/3R (D2R family) in the striatum using antagonist radiotracers that are largely nonselective for D2R vs. D3R subtypes. Therefore, less is known about any possible age effects in D3-rich extrastriatal areas such as the substantia nigra/ventral tegmental area (SN/VTA) and hypothalamus. This study sought to investigate whether the receptor availability measured with [(11)C](+)PHNO, a D3R-preferring agonist radiotracer, also declines with age. METHODS Forty-two healthy control subjects (9 females, 33 males; age range 19-55 years) were scanned with [(11)C](+)PHNO using a High Resolution Research Tomograph (HRRT). Parametric images were computed using the simplified reference tissue model (SRTM2) with cerebellum as the reference region. Binding potentials (BPND) were calculated for the amygdala, caudate, hypothalamus, pallidum, putamen, SN/VTA, thalamus, and ventral striatum and then confirmed at the voxel level with whole-brain parametric images. RESULTS Regional [(11)C](+)PHNO BPND displayed a negative correlation between receptor availability and age in the caudate (r=-0.56, corrected p=0.0008) and putamen (r=-0.45, corrected p=0.02) in healthy subjects (respectively 8% and 5% lower per decade). No significant correlations with age were found between age and other regions (including the hypothalamus and SN/VTA). Secondary whole-brain voxel-wise analysis confirmed these ROI findings of negative associations and further identified a positive correlation in midbrain (SN/VTA) regions. CONCLUSION In accordance with previous studies, the striatum (an area rich in D2R) is associated with age-related declines of the dopamine system. We did not initially find evidence of changes with age in the SN/VTA and hypothalamus, areas previously found to have a predominantly D3R signal as measured with [(11)C](+)PHNO. A secondary analysis did find a significant positive correlation in midbrain (SN/VTA) regions, indicating that there may be differential effects of aging, whereby D2R receptor availability decreases with age while D3R availability stays unchanged or is increased.","author":[{"dropping-particle":"","family":"Matuskey","given":"David","non-dropping-particle":"","parse-names":false,"suffix":""},{"dropping-particle":"","family":"Worhunksy","given":"Patrick","non-dropping-particle":"","parse-names":false,"suffix":""},{"dropping-particle":"","family":"Correa","given":"Elizabeth","non-dropping-particle":"","parse-names":false,"suffix":""},{"dropping-particle":"","family":"Pittman","given":"Brian","non-dropping-particle":"","parse-names":false,"suffix":""},{"dropping-particle":"","family":"Gallezot","given":"Jean-Dominique","non-dropping-particle":"","parse-names":false,"suffix":""},{"dropping-particle":"","family":"Nabulsi","given":"Nabeel","non-dropping-particle":"","parse-names":false,"suffix":""},{"dropping-particle":"","family":"Ropchan","given":"Jim","non-dropping-particle":"","parse-names":false,"suffix":""},{"dropping-particle":"","family":"Sreeram","given":"Venkatesh","non-dropping-particle":"","parse-names":false,"suffix":""},{"dropping-particle":"","family":"Gudepu","given":"Rohit","non-dropping-particle":"","parse-names":false,"suffix":""},{"dropping-particle":"","family":"Gaiser","given":"Edward","non-dropping-particle":"","parse-names":false,"suffix":""},{"dropping-particle":"","family":"Cosgrove","given":"Kelly","non-dropping-particle":"","parse-names":false,"suffix":""},{"dropping-particle":"","family":"Ding","given":"Yu-Shin","non-dropping-particle":"","parse-names":false,"suffix":""},{"dropping-particle":"","family":"Potenza","given":"Marc N","non-dropping-particle":"","parse-names":false,"suffix":""},{"dropping-particle":"","family":"Huang","given":"Yiyun","non-dropping-particle":"","parse-names":false,"suffix":""},{"dropping-particle":"","family":"Malison","given":"Robert T","non-dropping-particle":"","parse-names":false,"suffix":""},{"dropping-particle":"","family":"Carson","given":"Richard E","non-dropping-particle":"","parse-names":false,"suffix":""}],"container-title":"NeuroImage","id":"ITEM-1","issued":{"date-parts":[["2016","4","15"]]},"page":"241-247","title":"Age-related changes in binding of the D2/3 receptor radioligand [(11)C](+)PHNO in healthy volunteers.","type":"article-journal","volume":"130"},"uris":["http://www.mendeley.com/documents/?uuid=5da78e23-4bf9-496e-8aeb-0e3def457404"]}],"mendeley":{"formattedCitation":"(Matuskey et al., 2016)","plainTextFormattedCitation":"(Matuskey et al., 2016)","previouslyFormattedCitation":"(Matuskey et al., 2016)"},"properties":{"noteIndex":0},"schema":"https://github.com/citation-style-language/schema/raw/master/csl-citation.json"}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(Matuskey et al., 2016)</w:t>
            </w:r>
            <w:r w:rsidRPr="006F45B6">
              <w:rPr>
                <w:rFonts w:ascii="Arial" w:hAnsi="Arial" w:cs="Arial"/>
                <w:noProof/>
                <w:sz w:val="17"/>
                <w:szCs w:val="17"/>
                <w:lang w:val="en-US"/>
              </w:rPr>
              <w:fldChar w:fldCharType="end"/>
            </w:r>
          </w:p>
        </w:tc>
      </w:tr>
      <w:tr w:rsidR="00B76C76" w:rsidRPr="006F45B6" w14:paraId="27D42635" w14:textId="77777777" w:rsidTr="001F5792">
        <w:trPr>
          <w:jc w:val="center"/>
        </w:trPr>
        <w:tc>
          <w:tcPr>
            <w:tcW w:w="1560" w:type="dxa"/>
            <w:vMerge/>
            <w:vAlign w:val="center"/>
          </w:tcPr>
          <w:p w14:paraId="0ADEA294"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restart"/>
            <w:vAlign w:val="center"/>
          </w:tcPr>
          <w:p w14:paraId="1A0FCB21"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Basal Ganglia – Striatum – Ventral Striatum</w:t>
            </w:r>
          </w:p>
        </w:tc>
        <w:tc>
          <w:tcPr>
            <w:tcW w:w="2381" w:type="dxa"/>
            <w:vAlign w:val="center"/>
          </w:tcPr>
          <w:p w14:paraId="6AF06FC7"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Human (18-73 years)</w:t>
            </w:r>
          </w:p>
        </w:tc>
        <w:tc>
          <w:tcPr>
            <w:tcW w:w="2268" w:type="dxa"/>
            <w:vAlign w:val="center"/>
          </w:tcPr>
          <w:p w14:paraId="24FD0760"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11</w:t>
            </w:r>
            <w:r w:rsidRPr="006F45B6">
              <w:rPr>
                <w:rFonts w:ascii="Arial" w:hAnsi="Arial" w:cs="Arial"/>
                <w:noProof/>
                <w:sz w:val="18"/>
                <w:szCs w:val="18"/>
                <w:lang w:val="en-US"/>
              </w:rPr>
              <w:t>C]-(+)4-Propyl- 3,4,4a,5,6,10b-hexahydro-</w:t>
            </w:r>
            <w:r w:rsidRPr="006F45B6">
              <w:rPr>
                <w:rFonts w:ascii="Arial" w:hAnsi="Arial" w:cs="Arial"/>
                <w:i/>
                <w:noProof/>
                <w:sz w:val="18"/>
                <w:szCs w:val="18"/>
                <w:lang w:val="en-US"/>
              </w:rPr>
              <w:t>2H</w:t>
            </w:r>
            <w:r w:rsidRPr="006F45B6">
              <w:rPr>
                <w:rFonts w:ascii="Arial" w:hAnsi="Arial" w:cs="Arial"/>
                <w:noProof/>
                <w:sz w:val="18"/>
                <w:szCs w:val="18"/>
                <w:lang w:val="en-US"/>
              </w:rPr>
              <w:t>-naphtho[1,2-b][1,4]oxazin-9-ol and [</w:t>
            </w:r>
            <w:r w:rsidRPr="006F45B6">
              <w:rPr>
                <w:rFonts w:ascii="Arial" w:hAnsi="Arial" w:cs="Arial"/>
                <w:noProof/>
                <w:sz w:val="18"/>
                <w:szCs w:val="18"/>
                <w:vertAlign w:val="superscript"/>
                <w:lang w:val="en-US"/>
              </w:rPr>
              <w:t>11</w:t>
            </w:r>
            <w:r w:rsidRPr="006F45B6">
              <w:rPr>
                <w:rFonts w:ascii="Arial" w:hAnsi="Arial" w:cs="Arial"/>
                <w:noProof/>
                <w:sz w:val="18"/>
                <w:szCs w:val="18"/>
                <w:lang w:val="en-US"/>
              </w:rPr>
              <w:t xml:space="preserve">C]raclopride binding (PET); </w:t>
            </w:r>
            <w:r w:rsidRPr="006F45B6">
              <w:rPr>
                <w:rFonts w:ascii="Arial" w:hAnsi="Arial" w:cs="Arial"/>
                <w:b/>
                <w:noProof/>
                <w:sz w:val="18"/>
                <w:szCs w:val="18"/>
                <w:lang w:val="en-US"/>
              </w:rPr>
              <w:t>D2; D3</w:t>
            </w:r>
          </w:p>
        </w:tc>
        <w:tc>
          <w:tcPr>
            <w:tcW w:w="1383" w:type="dxa"/>
            <w:vAlign w:val="center"/>
          </w:tcPr>
          <w:p w14:paraId="1A10BEE0"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0F77586B"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984" w:type="dxa"/>
            <w:vAlign w:val="center"/>
          </w:tcPr>
          <w:p w14:paraId="7087A775"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r w:rsidR="004C7EB3" w:rsidRPr="006F45B6">
              <w:rPr>
                <w:rFonts w:ascii="Arial" w:hAnsi="Arial" w:cs="Arial"/>
                <w:noProof/>
                <w:sz w:val="18"/>
                <w:szCs w:val="18"/>
                <w:lang w:val="en-US"/>
              </w:rPr>
              <w:t xml:space="preserve">  nondisplaceable </w:t>
            </w:r>
            <w:r w:rsidRPr="006F45B6">
              <w:rPr>
                <w:rFonts w:ascii="Arial" w:hAnsi="Arial" w:cs="Arial"/>
                <w:noProof/>
                <w:sz w:val="18"/>
                <w:szCs w:val="18"/>
                <w:lang w:val="en-US"/>
              </w:rPr>
              <w:t xml:space="preserve"> binding potential </w:t>
            </w:r>
            <w:r w:rsidR="004C7EB3" w:rsidRPr="006F45B6">
              <w:rPr>
                <w:rFonts w:ascii="Arial" w:hAnsi="Arial" w:cs="Arial"/>
                <w:noProof/>
                <w:sz w:val="18"/>
                <w:szCs w:val="18"/>
                <w:lang w:val="en-US"/>
              </w:rPr>
              <w:t>by</w:t>
            </w:r>
            <w:r w:rsidRPr="006F45B6">
              <w:rPr>
                <w:rFonts w:ascii="Arial" w:hAnsi="Arial" w:cs="Arial"/>
                <w:noProof/>
                <w:sz w:val="18"/>
                <w:szCs w:val="18"/>
                <w:lang w:val="en-US"/>
              </w:rPr>
              <w:t xml:space="preserve"> [</w:t>
            </w:r>
            <w:r w:rsidRPr="006F45B6">
              <w:rPr>
                <w:rFonts w:ascii="Arial" w:hAnsi="Arial" w:cs="Arial"/>
                <w:noProof/>
                <w:sz w:val="18"/>
                <w:szCs w:val="18"/>
                <w:vertAlign w:val="superscript"/>
                <w:lang w:val="en-US"/>
              </w:rPr>
              <w:t>11</w:t>
            </w:r>
            <w:r w:rsidRPr="006F45B6">
              <w:rPr>
                <w:rFonts w:ascii="Arial" w:hAnsi="Arial" w:cs="Arial"/>
                <w:noProof/>
                <w:sz w:val="18"/>
                <w:szCs w:val="18"/>
                <w:lang w:val="en-US"/>
              </w:rPr>
              <w:t>C]raclopride</w:t>
            </w:r>
            <w:r w:rsidR="001D142F" w:rsidRPr="006F45B6">
              <w:rPr>
                <w:rFonts w:ascii="Arial" w:hAnsi="Arial" w:cs="Arial"/>
                <w:noProof/>
                <w:sz w:val="18"/>
                <w:szCs w:val="18"/>
                <w:lang w:val="en-US"/>
              </w:rPr>
              <w:t xml:space="preserve"> </w:t>
            </w:r>
            <w:r w:rsidR="00B70662" w:rsidRPr="006F45B6">
              <w:rPr>
                <w:rFonts w:ascii="Arial" w:hAnsi="Arial" w:cs="Arial"/>
                <w:noProof/>
                <w:sz w:val="18"/>
                <w:szCs w:val="18"/>
                <w:lang w:val="en-US"/>
              </w:rPr>
              <w:t>(</w:t>
            </w:r>
            <w:r w:rsidR="00F575A6" w:rsidRPr="006F45B6">
              <w:rPr>
                <w:rFonts w:ascii="Arial" w:hAnsi="Arial" w:cs="Arial"/>
                <w:noProof/>
                <w:sz w:val="18"/>
                <w:szCs w:val="18"/>
                <w:lang w:val="en-US"/>
              </w:rPr>
              <w:t>a</w:t>
            </w:r>
            <w:r w:rsidR="00B70662" w:rsidRPr="006F45B6">
              <w:rPr>
                <w:rFonts w:ascii="Arial" w:hAnsi="Arial" w:cs="Arial"/>
                <w:noProof/>
                <w:sz w:val="18"/>
                <w:szCs w:val="18"/>
                <w:lang w:val="en-US"/>
              </w:rPr>
              <w:t>ntagonist)</w:t>
            </w:r>
            <w:r w:rsidRPr="006F45B6">
              <w:rPr>
                <w:rFonts w:ascii="Arial" w:hAnsi="Arial" w:cs="Arial"/>
                <w:noProof/>
                <w:sz w:val="18"/>
                <w:szCs w:val="18"/>
                <w:lang w:val="en-US"/>
              </w:rPr>
              <w:t>;</w:t>
            </w:r>
          </w:p>
          <w:p w14:paraId="1F302240" w14:textId="203E551B"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 w</w:t>
            </w:r>
            <w:r w:rsidR="0053353B" w:rsidRPr="006F45B6">
              <w:rPr>
                <w:rFonts w:ascii="Arial" w:hAnsi="Arial" w:cs="Arial"/>
                <w:noProof/>
                <w:sz w:val="18"/>
                <w:szCs w:val="18"/>
                <w:lang w:val="en-US"/>
              </w:rPr>
              <w:t xml:space="preserve">ith </w:t>
            </w:r>
            <w:r w:rsidRPr="006F45B6">
              <w:rPr>
                <w:rFonts w:ascii="Arial" w:hAnsi="Arial" w:cs="Arial"/>
                <w:noProof/>
                <w:sz w:val="18"/>
                <w:szCs w:val="18"/>
                <w:lang w:val="en-US"/>
              </w:rPr>
              <w:t>[</w:t>
            </w:r>
            <w:r w:rsidRPr="006F45B6">
              <w:rPr>
                <w:rFonts w:ascii="Arial" w:hAnsi="Arial" w:cs="Arial"/>
                <w:noProof/>
                <w:sz w:val="18"/>
                <w:szCs w:val="18"/>
                <w:vertAlign w:val="superscript"/>
                <w:lang w:val="en-US"/>
              </w:rPr>
              <w:t>11</w:t>
            </w:r>
            <w:r w:rsidRPr="006F45B6">
              <w:rPr>
                <w:rFonts w:ascii="Arial" w:hAnsi="Arial" w:cs="Arial"/>
                <w:noProof/>
                <w:sz w:val="18"/>
                <w:szCs w:val="18"/>
                <w:lang w:val="en-US"/>
              </w:rPr>
              <w:t>C]-(+)-PHNO</w:t>
            </w:r>
            <w:r w:rsidR="001D142F" w:rsidRPr="006F45B6">
              <w:rPr>
                <w:rFonts w:ascii="Arial" w:hAnsi="Arial" w:cs="Arial"/>
                <w:noProof/>
                <w:sz w:val="18"/>
                <w:szCs w:val="18"/>
                <w:lang w:val="en-US"/>
              </w:rPr>
              <w:t xml:space="preserve"> </w:t>
            </w:r>
            <w:r w:rsidR="00B70662" w:rsidRPr="006F45B6">
              <w:rPr>
                <w:rFonts w:ascii="Arial" w:hAnsi="Arial" w:cs="Arial"/>
                <w:noProof/>
                <w:sz w:val="18"/>
                <w:szCs w:val="18"/>
                <w:lang w:val="en-US"/>
              </w:rPr>
              <w:t>(</w:t>
            </w:r>
            <w:r w:rsidR="00F575A6" w:rsidRPr="006F45B6">
              <w:rPr>
                <w:rFonts w:ascii="Arial" w:hAnsi="Arial" w:cs="Arial"/>
                <w:noProof/>
                <w:sz w:val="18"/>
                <w:szCs w:val="18"/>
                <w:lang w:val="en-US"/>
              </w:rPr>
              <w:t>a</w:t>
            </w:r>
            <w:r w:rsidR="00B70662" w:rsidRPr="006F45B6">
              <w:rPr>
                <w:rFonts w:ascii="Arial" w:hAnsi="Arial" w:cs="Arial"/>
                <w:noProof/>
                <w:sz w:val="18"/>
                <w:szCs w:val="18"/>
                <w:lang w:val="en-US"/>
              </w:rPr>
              <w:t>gonist)</w:t>
            </w:r>
          </w:p>
        </w:tc>
        <w:tc>
          <w:tcPr>
            <w:tcW w:w="1424" w:type="dxa"/>
            <w:gridSpan w:val="2"/>
            <w:vAlign w:val="center"/>
          </w:tcPr>
          <w:p w14:paraId="149EB6B6" w14:textId="77777777" w:rsidR="00B76C76" w:rsidRPr="006F45B6" w:rsidRDefault="00C80126" w:rsidP="00AC1194">
            <w:pPr>
              <w:spacing w:before="20" w:after="20" w:line="247" w:lineRule="auto"/>
              <w:jc w:val="center"/>
              <w:rPr>
                <w:rFonts w:ascii="Arial" w:hAnsi="Arial" w:cs="Arial"/>
                <w:b/>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{"citationItems":[{"id":"ITEM-1","itemData":{"DOI":"10.1038/jcbfm.2015.129","ISSN":"1559-7016","PMID":"26058690","abstract":"Positron emission tomography with antagonist radiotracers has showed that striatal dopamine D2/3 receptor (D2/3R) availability decreases with age. However, no study has specifically assessed whether D2/3R availability decreases with age in healthy persons as measured with agonist radiotracers. Moreover, it is unknown whether D3R availability changes with age in healthy humans. Thus, we explored the relationship between age and D2/3R availability in healthy humans using the D3 receptor (D3R)-preferential agonist radiotracer [(11)C]-(+)-PHNO (n=72, mean±s.d. age=40±15, range=18 to 73) and the antagonist [(11)C]-Raclopride (n=70, mean±s.d. age =40±14, range=18 to 73) (both, n=33). The contribution of D3R to the [(11)C]-(+)-PHNO signal varies across regions of interest; the substantia nigra and hypothalamus represent D3R-specific regions, the ventral pallidum, globus pallidus, and ventral striatum represent D2/3R-mixed regions, and the caudate and putamen represent D2 receptor (D2R)-specific regions. With [(11)C]-(+)-PHNO, a negative correlation was observed between age and nondisplaceable binding potential (BPND) in the caudate (r(70)=-0.32, P=0.005). No correlations were observed in the other regions. With [(11)C]-Raclopride, negative correlations were observed between age and BPND in the caudate (r(68)=-0.50, P&lt;0.001), putamen (r(68)=-0.41, P&lt;0.001), and ventral striatum (r(68)=-0.43, P&lt;0.001). In conclusion, in contrast with the age-dependent decrease in D2R availability, these findings suggest that D3R availability does not change with age.","author":[{"dropping-particle":"","family":"Nakajima","given":"Shinichiro","non-dropping-particle":"","parse-names":false,"suffix":""},{"dropping-particle":"","family":"Caravaggio","given":"Fernando","non-dropping-particle":"","parse-names":false,"suffix":""},{"dropping-particle":"","family":"Boileau","given":"Isabelle","non-dropping-particle":"","parse-names":false,"suffix":""},{"dropping-particle":"","family":"Chung","given":"Jun K","non-dropping-particle":"","parse-names":false,"suffix":""},{"dropping-particle":"","family":"Plitman","given":"Eric","non-dropping-particle":"","parse-names":false,"suffix":""},{"dropping-particle":"","family":"Gerretsen","given":"Philip","non-dropping-particle":"","parse-names":false,"suffix":""},{"dropping-particle":"","family":"Wilson","given":"Alan A","non-dropping-particle":"","parse-names":false,"suffix":""},{"dropping-particle":"","family":"Houle","given":"Sylvain","non-dropping-particle":"","parse-names":false,"suffix":""},{"dropping-particle":"","family":"Mamo","given":"David C","non-dropping-particle":"","parse-names":false,"suffix":""},{"dropping-particle":"","family":"Graff-Guerrero","given":"Ariel","non-dropping-particle":"","parse-names":false,"suffix":""}],"container-title":"Journal of cerebral blood flow and metabolism : official journal of the International Society of Cerebral Blood Flow and Metabolism","id":"ITEM-1","issue":"11","issued":{"date-parts":[["2015","11"]]},"page":"1812-8","title":"Lack of age-dependent decrease in dopamine D3 receptor availability: a [(11)C]-(+)-PHNO and [(11)C]-raclopride positron emission tomography study.","type":"article-journal","volume":"35"},"uris":["http://www.mendeley.com/documents/?uuid=fa924cd8-ac73-4402-a9c8-3c7bad0c782b"]}],"mendeley":{"formattedCitation":"(Nakajima et al., 2015)","plainTextFormattedCitation":"(Nakajima et al., 2015)","previouslyFormattedCitation":"(Nakajima et al., 2015)"},"properties":{"noteIndex":0},"schema":"https://github.com/citation-style-language/schema/raw/master/csl-citation.json"}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(Nakajima et al., 2015)</w:t>
            </w:r>
            <w:r w:rsidRPr="006F45B6">
              <w:rPr>
                <w:rFonts w:ascii="Arial" w:hAnsi="Arial" w:cs="Arial"/>
                <w:noProof/>
                <w:sz w:val="17"/>
                <w:szCs w:val="17"/>
                <w:lang w:val="en-US"/>
              </w:rPr>
              <w:fldChar w:fldCharType="end"/>
            </w:r>
          </w:p>
        </w:tc>
      </w:tr>
      <w:tr w:rsidR="00B76C76" w:rsidRPr="006F45B6" w14:paraId="6CA4DA99" w14:textId="77777777" w:rsidTr="001F5792">
        <w:trPr>
          <w:jc w:val="center"/>
        </w:trPr>
        <w:tc>
          <w:tcPr>
            <w:tcW w:w="1560" w:type="dxa"/>
            <w:vMerge/>
            <w:vAlign w:val="center"/>
          </w:tcPr>
          <w:p w14:paraId="10CA7AAD"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42D0F3E6"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6529891B"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Human (19-55 years)</w:t>
            </w:r>
          </w:p>
        </w:tc>
        <w:tc>
          <w:tcPr>
            <w:tcW w:w="2268" w:type="dxa"/>
            <w:vAlign w:val="center"/>
          </w:tcPr>
          <w:p w14:paraId="057DC6C0" w14:textId="77777777" w:rsidR="00B76C76" w:rsidRPr="006F45B6" w:rsidRDefault="0063122F"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11</w:t>
            </w:r>
            <w:r w:rsidRPr="006F45B6">
              <w:rPr>
                <w:rFonts w:ascii="Arial" w:hAnsi="Arial" w:cs="Arial"/>
                <w:noProof/>
                <w:sz w:val="18"/>
                <w:szCs w:val="18"/>
                <w:lang w:val="en-US"/>
              </w:rPr>
              <w:t>C]-(+)4-Propyl- 3,4,4a,5,6,10b-</w:t>
            </w:r>
            <w:r w:rsidRPr="006F45B6">
              <w:rPr>
                <w:rFonts w:ascii="Arial" w:hAnsi="Arial" w:cs="Arial"/>
                <w:noProof/>
                <w:sz w:val="18"/>
                <w:szCs w:val="18"/>
                <w:lang w:val="en-US"/>
              </w:rPr>
              <w:lastRenderedPageBreak/>
              <w:t>hexahydro-</w:t>
            </w:r>
            <w:r w:rsidRPr="006F45B6">
              <w:rPr>
                <w:rFonts w:ascii="Arial" w:hAnsi="Arial" w:cs="Arial"/>
                <w:i/>
                <w:noProof/>
                <w:sz w:val="18"/>
                <w:szCs w:val="18"/>
                <w:lang w:val="en-US"/>
              </w:rPr>
              <w:t>2H</w:t>
            </w:r>
            <w:r w:rsidRPr="006F45B6">
              <w:rPr>
                <w:rFonts w:ascii="Arial" w:hAnsi="Arial" w:cs="Arial"/>
                <w:noProof/>
                <w:sz w:val="18"/>
                <w:szCs w:val="18"/>
                <w:lang w:val="en-US"/>
              </w:rPr>
              <w:t xml:space="preserve">-naphtho[1,2-b][1,4]oxazin-9-ol </w:t>
            </w:r>
            <w:r w:rsidR="00B76C76" w:rsidRPr="006F45B6">
              <w:rPr>
                <w:rFonts w:ascii="Arial" w:hAnsi="Arial" w:cs="Arial"/>
                <w:sz w:val="18"/>
                <w:szCs w:val="18"/>
                <w:lang w:val="en-US"/>
              </w:rPr>
              <w:t xml:space="preserve">binding (PET); </w:t>
            </w:r>
            <w:r w:rsidR="00B76C76" w:rsidRPr="006F45B6">
              <w:rPr>
                <w:rFonts w:ascii="Arial" w:hAnsi="Arial" w:cs="Arial"/>
                <w:b/>
                <w:sz w:val="18"/>
                <w:szCs w:val="18"/>
                <w:lang w:val="en-US"/>
              </w:rPr>
              <w:t>D2/3</w:t>
            </w:r>
          </w:p>
        </w:tc>
        <w:tc>
          <w:tcPr>
            <w:tcW w:w="1383" w:type="dxa"/>
            <w:vAlign w:val="center"/>
          </w:tcPr>
          <w:p w14:paraId="453E637B"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057B3436"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984" w:type="dxa"/>
            <w:vAlign w:val="center"/>
          </w:tcPr>
          <w:p w14:paraId="628EBCE1" w14:textId="77777777" w:rsidR="00B70662" w:rsidRPr="006F45B6" w:rsidRDefault="00B76C76" w:rsidP="00AC1194">
            <w:pPr>
              <w:widowControl w:val="0"/>
              <w:autoSpaceDE w:val="0"/>
              <w:autoSpaceDN w:val="0"/>
              <w:adjustRightInd w:val="0"/>
              <w:spacing w:before="20" w:after="20" w:line="247" w:lineRule="auto"/>
              <w:jc w:val="center"/>
              <w:rPr>
                <w:rFonts w:ascii="Arial" w:hAnsi="Arial" w:cs="Arial"/>
                <w:sz w:val="18"/>
                <w:szCs w:val="18"/>
                <w:lang w:val="en-US"/>
              </w:rPr>
            </w:pPr>
            <w:r w:rsidRPr="006F45B6">
              <w:rPr>
                <w:rFonts w:ascii="Arial" w:hAnsi="Arial" w:cs="Arial"/>
                <w:sz w:val="18"/>
                <w:szCs w:val="18"/>
                <w:lang w:val="en-US"/>
              </w:rPr>
              <w:t>No alteration in binding potential</w:t>
            </w:r>
            <w:r w:rsidR="00F575A6" w:rsidRPr="006F45B6">
              <w:rPr>
                <w:rFonts w:ascii="Arial" w:hAnsi="Arial" w:cs="Arial"/>
                <w:sz w:val="18"/>
                <w:szCs w:val="18"/>
                <w:lang w:val="en-US"/>
              </w:rPr>
              <w:t xml:space="preserve"> </w:t>
            </w:r>
            <w:r w:rsidR="00F575A6" w:rsidRPr="006F45B6">
              <w:rPr>
                <w:rFonts w:ascii="Arial" w:hAnsi="Arial" w:cs="Arial"/>
                <w:noProof/>
                <w:sz w:val="18"/>
                <w:szCs w:val="18"/>
                <w:lang w:val="en-US"/>
              </w:rPr>
              <w:t xml:space="preserve">of an </w:t>
            </w:r>
            <w:r w:rsidR="00F575A6" w:rsidRPr="006F45B6">
              <w:rPr>
                <w:rFonts w:ascii="Arial" w:hAnsi="Arial" w:cs="Arial"/>
                <w:noProof/>
                <w:sz w:val="18"/>
                <w:szCs w:val="18"/>
                <w:lang w:val="en-US"/>
              </w:rPr>
              <w:lastRenderedPageBreak/>
              <w:t>agonist</w:t>
            </w:r>
          </w:p>
        </w:tc>
        <w:tc>
          <w:tcPr>
            <w:tcW w:w="1424" w:type="dxa"/>
            <w:gridSpan w:val="2"/>
            <w:vAlign w:val="center"/>
          </w:tcPr>
          <w:p w14:paraId="18F0E599" w14:textId="77777777" w:rsidR="00B76C76" w:rsidRPr="006F45B6" w:rsidRDefault="00B76C76" w:rsidP="00AC1194">
            <w:pPr>
              <w:spacing w:before="20" w:after="20" w:line="247" w:lineRule="auto"/>
              <w:jc w:val="center"/>
              <w:rPr>
                <w:rFonts w:ascii="Arial" w:hAnsi="Arial" w:cs="Arial"/>
                <w:noProof/>
                <w:sz w:val="17"/>
                <w:szCs w:val="17"/>
                <w:lang w:val="en-US"/>
              </w:rPr>
            </w:pPr>
            <w:r w:rsidRPr="006F45B6">
              <w:rPr>
                <w:rFonts w:ascii="Arial" w:hAnsi="Arial" w:cs="Arial"/>
                <w:sz w:val="17"/>
                <w:szCs w:val="17"/>
                <w:lang w:val="en-US"/>
              </w:rPr>
              <w:lastRenderedPageBreak/>
              <w:t>(</w:t>
            </w:r>
            <w:proofErr w:type="spellStart"/>
            <w:r w:rsidRPr="006F45B6">
              <w:rPr>
                <w:rFonts w:ascii="Arial" w:hAnsi="Arial" w:cs="Arial"/>
                <w:sz w:val="17"/>
                <w:szCs w:val="17"/>
                <w:lang w:val="en-US"/>
              </w:rPr>
              <w:t>Matuskey</w:t>
            </w:r>
            <w:proofErr w:type="spellEnd"/>
            <w:r w:rsidRPr="006F45B6">
              <w:rPr>
                <w:rFonts w:ascii="Arial" w:hAnsi="Arial" w:cs="Arial"/>
                <w:sz w:val="17"/>
                <w:szCs w:val="17"/>
                <w:lang w:val="en-US"/>
              </w:rPr>
              <w:t xml:space="preserve"> et al., 2016)</w:t>
            </w:r>
          </w:p>
        </w:tc>
      </w:tr>
      <w:tr w:rsidR="00B76C76" w:rsidRPr="006F45B6" w14:paraId="3C90EA00" w14:textId="77777777" w:rsidTr="001F5792">
        <w:trPr>
          <w:trHeight w:val="92"/>
          <w:jc w:val="center"/>
        </w:trPr>
        <w:tc>
          <w:tcPr>
            <w:tcW w:w="1560" w:type="dxa"/>
            <w:vMerge/>
            <w:vAlign w:val="center"/>
          </w:tcPr>
          <w:p w14:paraId="0B630C62"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restart"/>
            <w:vAlign w:val="center"/>
          </w:tcPr>
          <w:p w14:paraId="71DEB52F"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Basal Ganglia</w:t>
            </w:r>
            <w:r w:rsidR="00F575A6" w:rsidRPr="006F45B6">
              <w:rPr>
                <w:rFonts w:ascii="Arial" w:hAnsi="Arial" w:cs="Arial"/>
                <w:sz w:val="18"/>
                <w:szCs w:val="18"/>
                <w:lang w:val="en-US"/>
              </w:rPr>
              <w:t xml:space="preserve"> </w:t>
            </w:r>
            <w:r w:rsidRPr="006F45B6">
              <w:rPr>
                <w:rFonts w:ascii="Arial" w:hAnsi="Arial" w:cs="Arial"/>
                <w:sz w:val="18"/>
                <w:szCs w:val="18"/>
                <w:lang w:val="en-US"/>
              </w:rPr>
              <w:t>–</w:t>
            </w:r>
            <w:r w:rsidR="00F575A6" w:rsidRPr="006F45B6">
              <w:rPr>
                <w:rFonts w:ascii="Arial" w:hAnsi="Arial" w:cs="Arial"/>
                <w:sz w:val="18"/>
                <w:szCs w:val="18"/>
                <w:lang w:val="en-US"/>
              </w:rPr>
              <w:t xml:space="preserve"> </w:t>
            </w:r>
            <w:r w:rsidRPr="006F45B6">
              <w:rPr>
                <w:rFonts w:ascii="Arial" w:hAnsi="Arial" w:cs="Arial"/>
                <w:sz w:val="18"/>
                <w:szCs w:val="18"/>
                <w:lang w:val="en-US"/>
              </w:rPr>
              <w:t>Striatum - Caudate,</w:t>
            </w:r>
          </w:p>
          <w:p w14:paraId="07D9C503"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Putamen and Ventral striatum</w:t>
            </w:r>
          </w:p>
        </w:tc>
        <w:tc>
          <w:tcPr>
            <w:tcW w:w="2381" w:type="dxa"/>
            <w:vAlign w:val="center"/>
          </w:tcPr>
          <w:p w14:paraId="4867BE29"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Female Human (23-80 years)</w:t>
            </w:r>
          </w:p>
        </w:tc>
        <w:tc>
          <w:tcPr>
            <w:tcW w:w="2268" w:type="dxa"/>
            <w:vAlign w:val="center"/>
          </w:tcPr>
          <w:p w14:paraId="4EF6FBF7"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sz w:val="18"/>
                <w:szCs w:val="18"/>
                <w:lang w:val="en-US"/>
              </w:rPr>
              <w:t>[</w:t>
            </w:r>
            <w:proofErr w:type="gramStart"/>
            <w:r w:rsidRPr="006F45B6">
              <w:rPr>
                <w:rFonts w:ascii="Arial" w:hAnsi="Arial" w:cs="Arial"/>
                <w:sz w:val="18"/>
                <w:szCs w:val="18"/>
                <w:vertAlign w:val="superscript"/>
                <w:lang w:val="en-US"/>
              </w:rPr>
              <w:t>18</w:t>
            </w:r>
            <w:r w:rsidRPr="006F45B6">
              <w:rPr>
                <w:rFonts w:ascii="Arial" w:hAnsi="Arial" w:cs="Arial"/>
                <w:sz w:val="18"/>
                <w:szCs w:val="18"/>
                <w:lang w:val="en-US"/>
              </w:rPr>
              <w:t>F]</w:t>
            </w:r>
            <w:proofErr w:type="spellStart"/>
            <w:r w:rsidRPr="006F45B6">
              <w:rPr>
                <w:rFonts w:ascii="Arial" w:hAnsi="Arial" w:cs="Arial"/>
                <w:sz w:val="18"/>
                <w:szCs w:val="18"/>
                <w:lang w:val="en-US"/>
              </w:rPr>
              <w:t>fallypride</w:t>
            </w:r>
            <w:proofErr w:type="spellEnd"/>
            <w:proofErr w:type="gramEnd"/>
            <w:r w:rsidRPr="006F45B6">
              <w:rPr>
                <w:rFonts w:ascii="Arial" w:hAnsi="Arial" w:cs="Arial"/>
                <w:sz w:val="18"/>
                <w:szCs w:val="18"/>
                <w:lang w:val="en-US"/>
              </w:rPr>
              <w:t xml:space="preserve"> binding (PET); </w:t>
            </w:r>
            <w:r w:rsidRPr="006F45B6">
              <w:rPr>
                <w:rFonts w:ascii="Arial" w:hAnsi="Arial" w:cs="Arial"/>
                <w:b/>
                <w:sz w:val="18"/>
                <w:szCs w:val="18"/>
                <w:lang w:val="en-US"/>
              </w:rPr>
              <w:t>D2</w:t>
            </w:r>
          </w:p>
        </w:tc>
        <w:tc>
          <w:tcPr>
            <w:tcW w:w="1383" w:type="dxa"/>
            <w:vAlign w:val="center"/>
          </w:tcPr>
          <w:p w14:paraId="742D2119"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025BAB48"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984" w:type="dxa"/>
            <w:vAlign w:val="center"/>
          </w:tcPr>
          <w:p w14:paraId="11C68B8D" w14:textId="7D4AFE09" w:rsidR="00B70662" w:rsidRPr="006F45B6" w:rsidRDefault="00B76C76" w:rsidP="00AC1194">
            <w:pPr>
              <w:widowControl w:val="0"/>
              <w:autoSpaceDE w:val="0"/>
              <w:autoSpaceDN w:val="0"/>
              <w:adjustRightInd w:val="0"/>
              <w:spacing w:before="20" w:after="20" w:line="247" w:lineRule="auto"/>
              <w:jc w:val="center"/>
              <w:rPr>
                <w:rFonts w:ascii="Arial" w:hAnsi="Arial" w:cs="Arial"/>
                <w:sz w:val="18"/>
                <w:szCs w:val="18"/>
                <w:lang w:val="en-US"/>
              </w:rPr>
            </w:pPr>
            <w:r w:rsidRPr="006F45B6">
              <w:rPr>
                <w:rFonts w:ascii="Arial" w:hAnsi="Arial" w:cs="Arial"/>
                <w:sz w:val="18"/>
                <w:szCs w:val="18"/>
                <w:lang w:val="en-US"/>
              </w:rPr>
              <w:t>Decreased binding potential</w:t>
            </w:r>
            <w:r w:rsidR="00F575A6" w:rsidRPr="006F45B6">
              <w:rPr>
                <w:rFonts w:ascii="Arial" w:hAnsi="Arial" w:cs="Arial"/>
                <w:sz w:val="18"/>
                <w:szCs w:val="18"/>
                <w:lang w:val="en-US"/>
              </w:rPr>
              <w:t xml:space="preserve"> </w:t>
            </w:r>
            <w:r w:rsidR="00F575A6" w:rsidRPr="006F45B6">
              <w:rPr>
                <w:rFonts w:ascii="Arial" w:hAnsi="Arial" w:cs="Arial"/>
                <w:noProof/>
                <w:sz w:val="18"/>
                <w:szCs w:val="18"/>
                <w:lang w:val="en-US"/>
              </w:rPr>
              <w:t>of an antagonist</w:t>
            </w:r>
          </w:p>
        </w:tc>
        <w:tc>
          <w:tcPr>
            <w:tcW w:w="1424" w:type="dxa"/>
            <w:gridSpan w:val="2"/>
            <w:vAlign w:val="center"/>
          </w:tcPr>
          <w:p w14:paraId="08E46204"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{"citationItems":[{"id":"ITEM-1","itemData":{"DOI":"10.1016/j.neuroimage.2017.01.018","ISSN":"1095-9572","PMID":"28089678","abstract":"Physical activity has been shown to ameliorate dopaminergic degeneration in non-human animal models. However, the effects of regular physical activity on normal age-related changes in dopamine function in humans are unknown. Here we present cross-sectional data from forty-four healthy human subjects between 23 and 80 years old, showing that typical age-related dopamine D2 receptor loss, assessed with PET [18F]fallypride, was significantly reduced in physically active adults compared to less active adults.","author":[{"dropping-particle":"","family":"Dang","given":"Linh C","non-dropping-particle":"","parse-names":false,"suffix":""},{"dropping-particle":"","family":"Castrellon","given":"Jaime J","non-dropping-particle":"","parse-names":false,"suffix":""},{"dropping-particle":"","family":"Perkins","given":"Scott F","non-dropping-particle":"","parse-names":false,"suffix":""},{"dropping-particle":"","family":"Le","given":"Nam T","non-dropping-particle":"","parse-names":false,"suffix":""},{"dropping-particle":"","family":"Cowan","given":"Ronald L","non-dropping-particle":"","parse-names":false,"suffix":""},{"dropping-particle":"","family":"Zald","given":"David H","non-dropping-particle":"","parse-names":false,"suffix":""},{"dropping-particle":"","family":"Samanez-Larkin","given":"Gregory R","non-dropping-particle":"","parse-names":false,"suffix":""}],"container-title":"NeuroImage","id":"ITEM-1","issued":{"date-parts":[["2017"]]},"page":"123-129","title":"Reduced effects of age on dopamine D2 receptor levels in physically active adults.","type":"article-journal","volume":"148"},"uris":["http://www.mendeley.com/documents/?uuid=da644055-1c9e-4798-9077-8d37a6eeafa6"]}],"mendeley":{"formattedCitation":"(Dang et al., 2017)","plainTextFormattedCitation":"(Dang et al., 2017)","previouslyFormattedCitation":"(Dang et al., 2017)"},"properties":{"noteIndex":0},"schema":"https://github.com/citation-style-language/schema/raw/master/csl-citation.json"}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(Dang et al., 2017)</w:t>
            </w:r>
            <w:r w:rsidRPr="006F45B6">
              <w:rPr>
                <w:rFonts w:ascii="Arial" w:hAnsi="Arial" w:cs="Arial"/>
                <w:noProof/>
                <w:sz w:val="17"/>
                <w:szCs w:val="17"/>
                <w:lang w:val="en-US"/>
              </w:rPr>
              <w:fldChar w:fldCharType="end"/>
            </w:r>
          </w:p>
        </w:tc>
      </w:tr>
      <w:tr w:rsidR="00B76C76" w:rsidRPr="006F45B6" w14:paraId="6D506948" w14:textId="77777777" w:rsidTr="001F5792">
        <w:trPr>
          <w:trHeight w:val="91"/>
          <w:jc w:val="center"/>
        </w:trPr>
        <w:tc>
          <w:tcPr>
            <w:tcW w:w="1560" w:type="dxa"/>
            <w:vMerge/>
            <w:vAlign w:val="center"/>
          </w:tcPr>
          <w:p w14:paraId="1E6DE4D5"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78F08941"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3ECE8690"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Human (18-81 years)</w:t>
            </w:r>
          </w:p>
        </w:tc>
        <w:tc>
          <w:tcPr>
            <w:tcW w:w="2268" w:type="dxa"/>
            <w:vAlign w:val="center"/>
          </w:tcPr>
          <w:p w14:paraId="140D1736"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sz w:val="18"/>
                <w:szCs w:val="18"/>
                <w:lang w:val="en-US"/>
              </w:rPr>
              <w:t>[</w:t>
            </w:r>
            <w:proofErr w:type="gramStart"/>
            <w:r w:rsidRPr="006F45B6">
              <w:rPr>
                <w:rFonts w:ascii="Arial" w:hAnsi="Arial" w:cs="Arial"/>
                <w:sz w:val="18"/>
                <w:szCs w:val="18"/>
                <w:vertAlign w:val="superscript"/>
                <w:lang w:val="en-US"/>
              </w:rPr>
              <w:t>18</w:t>
            </w:r>
            <w:r w:rsidRPr="006F45B6">
              <w:rPr>
                <w:rFonts w:ascii="Arial" w:hAnsi="Arial" w:cs="Arial"/>
                <w:sz w:val="18"/>
                <w:szCs w:val="18"/>
                <w:lang w:val="en-US"/>
              </w:rPr>
              <w:t>F]</w:t>
            </w:r>
            <w:proofErr w:type="spellStart"/>
            <w:r w:rsidRPr="006F45B6">
              <w:rPr>
                <w:rFonts w:ascii="Arial" w:hAnsi="Arial" w:cs="Arial"/>
                <w:sz w:val="18"/>
                <w:szCs w:val="18"/>
                <w:lang w:val="en-US"/>
              </w:rPr>
              <w:t>fallypride</w:t>
            </w:r>
            <w:proofErr w:type="spellEnd"/>
            <w:proofErr w:type="gramEnd"/>
            <w:r w:rsidRPr="006F45B6">
              <w:rPr>
                <w:rFonts w:ascii="Arial" w:hAnsi="Arial" w:cs="Arial"/>
                <w:sz w:val="18"/>
                <w:szCs w:val="18"/>
                <w:lang w:val="en-US"/>
              </w:rPr>
              <w:t xml:space="preserve"> binding (PET); </w:t>
            </w:r>
            <w:r w:rsidRPr="006F45B6">
              <w:rPr>
                <w:rFonts w:ascii="Arial" w:hAnsi="Arial" w:cs="Arial"/>
                <w:b/>
                <w:sz w:val="18"/>
                <w:szCs w:val="18"/>
                <w:lang w:val="en-US"/>
              </w:rPr>
              <w:t>D2; D3</w:t>
            </w:r>
          </w:p>
        </w:tc>
        <w:tc>
          <w:tcPr>
            <w:tcW w:w="1383" w:type="dxa"/>
            <w:vAlign w:val="center"/>
          </w:tcPr>
          <w:p w14:paraId="55401E60"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17DA25B7"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984" w:type="dxa"/>
            <w:vAlign w:val="center"/>
          </w:tcPr>
          <w:p w14:paraId="26E592FB" w14:textId="41009030" w:rsidR="00491328" w:rsidRPr="006F45B6" w:rsidRDefault="00B76C76" w:rsidP="00AC1194">
            <w:pPr>
              <w:widowControl w:val="0"/>
              <w:autoSpaceDE w:val="0"/>
              <w:autoSpaceDN w:val="0"/>
              <w:adjustRightInd w:val="0"/>
              <w:spacing w:before="20" w:after="20" w:line="247" w:lineRule="auto"/>
              <w:jc w:val="center"/>
              <w:rPr>
                <w:rFonts w:ascii="Arial" w:hAnsi="Arial" w:cs="Arial"/>
                <w:sz w:val="18"/>
                <w:szCs w:val="18"/>
                <w:lang w:val="en-US"/>
              </w:rPr>
            </w:pPr>
            <w:r w:rsidRPr="006F45B6">
              <w:rPr>
                <w:rFonts w:ascii="Arial" w:hAnsi="Arial" w:cs="Arial"/>
                <w:sz w:val="18"/>
                <w:szCs w:val="18"/>
                <w:lang w:val="en-US"/>
              </w:rPr>
              <w:t>Decreased binding potential</w:t>
            </w:r>
            <w:r w:rsidR="00F575A6" w:rsidRPr="006F45B6">
              <w:rPr>
                <w:rFonts w:ascii="Arial" w:hAnsi="Arial" w:cs="Arial"/>
                <w:sz w:val="18"/>
                <w:szCs w:val="18"/>
                <w:lang w:val="en-US"/>
              </w:rPr>
              <w:t xml:space="preserve"> </w:t>
            </w:r>
            <w:r w:rsidR="00F575A6" w:rsidRPr="006F45B6">
              <w:rPr>
                <w:rFonts w:ascii="Arial" w:hAnsi="Arial" w:cs="Arial"/>
                <w:noProof/>
                <w:sz w:val="18"/>
                <w:szCs w:val="18"/>
                <w:lang w:val="en-US"/>
              </w:rPr>
              <w:t>of an antagonist</w:t>
            </w:r>
          </w:p>
        </w:tc>
        <w:tc>
          <w:tcPr>
            <w:tcW w:w="1424" w:type="dxa"/>
            <w:gridSpan w:val="2"/>
            <w:vAlign w:val="center"/>
          </w:tcPr>
          <w:p w14:paraId="5044752F"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{"citationItems":[{"id":"ITEM-1","itemData":{"DOI":"10.1016/j.neuroimage.2017.01.018","ISSN":"1095-9572","PMID":"28089678","abstract":"Physical activity has been shown to ameliorate dopaminergic degeneration in non-human animal models. However, the effects of regular physical activity on normal age-related changes in dopamine function in humans are unknown. Here we present cross-sectional data from forty-four healthy human subjects between 23 and 80 years old, showing that typical age-related dopamine D2 receptor loss, assessed with PET [18F]fallypride, was significantly reduced in physically active adults compared to less active adults.","author":[{"dropping-particle":"","family":"Dang","given":"Linh C","non-dropping-particle":"","parse-names":false,"suffix":""},{"dropping-particle":"","family":"Castrellon","given":"Jaime J","non-dropping-particle":"","parse-names":false,"suffix":""},{"dropping-particle":"","family":"Perkins","given":"Scott F","non-dropping-particle":"","parse-names":false,"suffix":""},{"dropping-particle":"","family":"Le","given":"Nam T","non-dropping-particle":"","parse-names":false,"suffix":""},{"dropping-particle":"","family":"Cowan","given":"Ronald L","non-dropping-particle":"","parse-names":false,"suffix":""},{"dropping-particle":"","family":"Zald","given":"David H","non-dropping-particle":"","parse-names":false,"suffix":""},{"dropping-particle":"","family":"Samanez-Larkin","given":"Gregory R","non-dropping-particle":"","parse-names":false,"suffix":""}],"container-title":"NeuroImage","id":"ITEM-1","issued":{"date-parts":[["2017"]]},"page":"123-129","title":"Reduced effects of age on dopamine D2 receptor levels in physically active adults.","type":"article-journal","volume":"148"},"uris":["http://www.mendeley.com/documents/?uuid=da644055-1c9e-4798-9077-8d37a6eeafa6"]}],"mendeley":{"formattedCitation":"(Dang et al., 2017)","plainTextFormattedCitation":"(Dang et al., 2017)","previouslyFormattedCitation":"(Dang et al., 2017)"},"properties":{"noteIndex":0},"schema":"https://github.com/citation-style-language/schema/raw/master/csl-citation.json"}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(Dang et al., 2017)</w:t>
            </w:r>
            <w:r w:rsidRPr="006F45B6">
              <w:rPr>
                <w:rFonts w:ascii="Arial" w:hAnsi="Arial" w:cs="Arial"/>
                <w:noProof/>
                <w:sz w:val="17"/>
                <w:szCs w:val="17"/>
                <w:lang w:val="en-US"/>
              </w:rPr>
              <w:fldChar w:fldCharType="end"/>
            </w:r>
          </w:p>
        </w:tc>
      </w:tr>
      <w:tr w:rsidR="00B76C76" w:rsidRPr="006F45B6" w14:paraId="21F0D489" w14:textId="77777777" w:rsidTr="001F5792">
        <w:trPr>
          <w:trHeight w:val="1130"/>
          <w:jc w:val="center"/>
        </w:trPr>
        <w:tc>
          <w:tcPr>
            <w:tcW w:w="1560" w:type="dxa"/>
            <w:vMerge/>
          </w:tcPr>
          <w:p w14:paraId="40E3EDDC"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restart"/>
            <w:vAlign w:val="center"/>
          </w:tcPr>
          <w:p w14:paraId="0328F0C2"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Basa</w:t>
            </w:r>
            <w:r w:rsidR="00F575A6" w:rsidRPr="006F45B6">
              <w:rPr>
                <w:rFonts w:ascii="Arial" w:hAnsi="Arial" w:cs="Arial"/>
                <w:sz w:val="18"/>
                <w:szCs w:val="18"/>
                <w:lang w:val="en-US"/>
              </w:rPr>
              <w:t xml:space="preserve">l Ganglia – Striatum – Nucleus </w:t>
            </w:r>
            <w:proofErr w:type="spellStart"/>
            <w:r w:rsidR="00F575A6" w:rsidRPr="006F45B6">
              <w:rPr>
                <w:rFonts w:ascii="Arial" w:hAnsi="Arial" w:cs="Arial"/>
                <w:sz w:val="18"/>
                <w:szCs w:val="18"/>
                <w:lang w:val="en-US"/>
              </w:rPr>
              <w:t>a</w:t>
            </w:r>
            <w:r w:rsidRPr="006F45B6">
              <w:rPr>
                <w:rFonts w:ascii="Arial" w:hAnsi="Arial" w:cs="Arial"/>
                <w:sz w:val="18"/>
                <w:szCs w:val="18"/>
                <w:lang w:val="en-US"/>
              </w:rPr>
              <w:t>ccumbens</w:t>
            </w:r>
            <w:proofErr w:type="spellEnd"/>
          </w:p>
        </w:tc>
        <w:tc>
          <w:tcPr>
            <w:tcW w:w="2381" w:type="dxa"/>
            <w:vAlign w:val="center"/>
          </w:tcPr>
          <w:p w14:paraId="54A9022A"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Male Fischer 344 rats (6 and 24 months)</w:t>
            </w:r>
          </w:p>
        </w:tc>
        <w:tc>
          <w:tcPr>
            <w:tcW w:w="2268" w:type="dxa"/>
            <w:vAlign w:val="center"/>
          </w:tcPr>
          <w:p w14:paraId="72C4EE3B"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b/>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H]spiperone binding </w:t>
            </w:r>
            <w:r w:rsidRPr="006F45B6">
              <w:rPr>
                <w:rFonts w:ascii="Arial" w:hAnsi="Arial" w:cs="Arial"/>
                <w:sz w:val="18"/>
                <w:szCs w:val="18"/>
                <w:lang w:val="en-US"/>
              </w:rPr>
              <w:t>(Autoradiography)</w:t>
            </w:r>
            <w:r w:rsidRPr="006F45B6">
              <w:rPr>
                <w:rFonts w:ascii="Arial" w:hAnsi="Arial" w:cs="Arial"/>
                <w:noProof/>
                <w:sz w:val="18"/>
                <w:szCs w:val="18"/>
                <w:lang w:val="en-US"/>
              </w:rPr>
              <w:t>;</w:t>
            </w:r>
            <w:r w:rsidRPr="006F45B6">
              <w:rPr>
                <w:rFonts w:ascii="Arial" w:hAnsi="Arial" w:cs="Arial"/>
                <w:b/>
                <w:noProof/>
                <w:sz w:val="18"/>
                <w:szCs w:val="18"/>
                <w:lang w:val="en-US"/>
              </w:rPr>
              <w:t xml:space="preserve"> D2</w:t>
            </w:r>
          </w:p>
          <w:p w14:paraId="07F450A3"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H]nemonapride binding </w:t>
            </w:r>
            <w:r w:rsidRPr="006F45B6">
              <w:rPr>
                <w:rFonts w:ascii="Arial" w:hAnsi="Arial" w:cs="Arial"/>
                <w:sz w:val="18"/>
                <w:szCs w:val="18"/>
                <w:lang w:val="en-US"/>
              </w:rPr>
              <w:t xml:space="preserve">(Autoradiography); </w:t>
            </w:r>
            <w:r w:rsidRPr="006F45B6">
              <w:rPr>
                <w:rFonts w:ascii="Arial" w:hAnsi="Arial" w:cs="Arial"/>
                <w:b/>
                <w:noProof/>
                <w:sz w:val="18"/>
                <w:szCs w:val="18"/>
                <w:lang w:val="en-US"/>
              </w:rPr>
              <w:t>D2</w:t>
            </w:r>
          </w:p>
        </w:tc>
        <w:tc>
          <w:tcPr>
            <w:tcW w:w="1383" w:type="dxa"/>
            <w:vAlign w:val="center"/>
          </w:tcPr>
          <w:p w14:paraId="42C632CA"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vAlign w:val="center"/>
          </w:tcPr>
          <w:p w14:paraId="4897445A"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984" w:type="dxa"/>
            <w:vAlign w:val="center"/>
          </w:tcPr>
          <w:p w14:paraId="6E2609C8"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44523CBC" w14:textId="7D17829A"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AC1194" w:rsidRPr="006F45B6">
              <w:rPr>
                <w:rFonts w:ascii="Arial" w:hAnsi="Arial" w:cs="Arial"/>
                <w:noProof/>
                <w:sz w:val="17"/>
                <w:szCs w:val="17"/>
                <w:lang w:val="en-US"/>
              </w:rPr>
              <w:instrText>ADDIN CSL_CITATION {"citationItems":[{"id":"ITEM-1","itemData":{"DOI":"10.1016/S0022-510X(96)05343-9","ISBN":"0022-510X (Print)\\r0022-510X (Linking)","ISSN":"0022-510X","PMID":"9129108","abstract":"We studied the age-related alterations of dopaminergic receptors in the brain of Fisher 344 rats with various age (3 weeks and 6, 12, 18 and 24 months) using in vitro receptor autoradiography. [3H]SCH 23390, [3H]spiperone and [3H]nemonapride, and [3H]mazindol were used to label dopamine D1 receptors, dopamine D2 receptors and dopamine uptake sites, respectively. In immature rats (3 weeks old), [3H]SCH 23390 binding showed a significant increase in most brain regions compared to adult animals (6 months old), whereas [3H]spiperone and [3H]nemonapride bindings showed no significant alteration in any brain areas. In contrast, [3H]mazindol binding showed a significant decline in most brain regions. On the other hand, the age-related alterations in [3H]SCH 23390 binding were not observed in any brain regions. [3H]Spiperone and [3H]nemonapride bindings also showed no significant alteration in the brain during aging, except for a transient alteration in [3H]spiperone binding in the nucleus accumbens and hippocampus of 12 months old rats. However, [3H]mazindol binding showed a significant reduction in most brain areas of 12 months old rats. Thereafter, the age-related reduction in [3H]mazindol binding was observed in most brain regions of 18 and 24 months old rats. The results demonstrate that dopamine uptake sites are more susceptible to the aging process than both dopamine D1 and D2 receptors. Furthermore, our results suggest that dopaminergic receptors and dopamine uptake sites may develop with different patterns and speeds after birth. Our studies may provide valuable information concerning the effect of aging on dopaminergic systems.","author":[{"dropping-particle":"","family":"Araki","given":"Tsutomu","non-dropping-particle":"","parse-names":false,"suffix":""},{"dropping-particle":"","family":"Kato","given":"Hiroyuki","non-dropping-particle":"","parse-names":false,"suffix":""},{"dropping-particle":"","family":"Shuto","given":"Katsuro","non-dropping-particle":"","parse-names":false,"suffix":""},{"dropping-particle":"","family":"Fujiwara","given":"Takehiko","non-dropping-particle":"","parse-names":false,"suffix":""},{"dropping-particle":"","family":"Itoyama","given":"Yasuto","non-dropping-particle":"","parse-names":false,"suffix":""}],"container-title":"Journal of the neurological sciences","id":"ITEM-1","issue":"2","issued":{"date-parts":[["1997","5","29"]]},"page":"131-7","title":"Effect of aging on dopaminergic receptors and uptake sites in the rat brain studied by receptor autoradiography.","type":"article-journal","volume":"148"},"uris":["http://www.mendeley.com/documents/?uuid=415aeea2-6360-4daa-b13c-3454b3988e61"]}],"mendeley":{"formattedCitation":"(Araki et al., 1997)","plainTextFormattedCitation":"(Araki et al., 1997)","previouslyFormattedCitation":"(Araki et al., 1997)"},"properties":{"noteIndex":0},"schema":"https://github.com/citation-style-language/schema/raw/master/csl-citation.json"}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(Araki et al., 1997)</w:t>
            </w:r>
            <w:r w:rsidRPr="006F45B6">
              <w:rPr>
                <w:rFonts w:ascii="Arial" w:hAnsi="Arial" w:cs="Arial"/>
                <w:noProof/>
                <w:sz w:val="17"/>
                <w:szCs w:val="17"/>
                <w:lang w:val="en-US"/>
              </w:rPr>
              <w:fldChar w:fldCharType="end"/>
            </w:r>
          </w:p>
        </w:tc>
      </w:tr>
      <w:tr w:rsidR="00B76C76" w:rsidRPr="006F45B6" w14:paraId="25B446FC" w14:textId="77777777" w:rsidTr="001F5792">
        <w:trPr>
          <w:jc w:val="center"/>
        </w:trPr>
        <w:tc>
          <w:tcPr>
            <w:tcW w:w="1560" w:type="dxa"/>
            <w:vMerge/>
          </w:tcPr>
          <w:p w14:paraId="2F165640"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06F79DDC"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646FB4C5" w14:textId="49EE1859"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Male Fischer 344 x Brown-Norway rat</w:t>
            </w:r>
            <w:r w:rsidR="00C20418" w:rsidRPr="006F45B6">
              <w:rPr>
                <w:rFonts w:ascii="Arial" w:hAnsi="Arial" w:cs="Arial"/>
                <w:sz w:val="18"/>
                <w:szCs w:val="18"/>
                <w:lang w:val="en-US"/>
              </w:rPr>
              <w:t>s</w:t>
            </w:r>
            <w:r w:rsidRPr="006F45B6">
              <w:rPr>
                <w:rFonts w:ascii="Arial" w:hAnsi="Arial" w:cs="Arial"/>
                <w:sz w:val="18"/>
                <w:szCs w:val="18"/>
                <w:lang w:val="en-US"/>
              </w:rPr>
              <w:t xml:space="preserve"> (F1) (4 and 37 months)</w:t>
            </w:r>
          </w:p>
        </w:tc>
        <w:tc>
          <w:tcPr>
            <w:tcW w:w="2268" w:type="dxa"/>
            <w:vAlign w:val="center"/>
          </w:tcPr>
          <w:p w14:paraId="2C76DE15"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[3H](+)-7-hydroxy-2-(</w:t>
            </w:r>
            <w:r w:rsidRPr="006F45B6">
              <w:rPr>
                <w:rFonts w:ascii="Arial" w:hAnsi="Arial" w:cs="Arial"/>
                <w:i/>
                <w:noProof/>
                <w:sz w:val="18"/>
                <w:szCs w:val="18"/>
                <w:lang w:val="en-US"/>
              </w:rPr>
              <w:t>N, N</w:t>
            </w:r>
            <w:r w:rsidRPr="006F45B6">
              <w:rPr>
                <w:rFonts w:ascii="Arial" w:hAnsi="Arial" w:cs="Arial"/>
                <w:noProof/>
                <w:sz w:val="18"/>
                <w:szCs w:val="18"/>
                <w:lang w:val="en-US"/>
              </w:rPr>
              <w:t>-di-</w:t>
            </w:r>
            <w:r w:rsidRPr="006F45B6">
              <w:rPr>
                <w:rFonts w:ascii="Arial" w:hAnsi="Arial" w:cs="Arial"/>
                <w:i/>
                <w:noProof/>
                <w:sz w:val="18"/>
                <w:szCs w:val="18"/>
                <w:lang w:val="en-US"/>
              </w:rPr>
              <w:t>n</w:t>
            </w:r>
            <w:r w:rsidRPr="006F45B6">
              <w:rPr>
                <w:rFonts w:ascii="Arial" w:hAnsi="Arial" w:cs="Arial"/>
                <w:noProof/>
                <w:sz w:val="18"/>
                <w:szCs w:val="18"/>
                <w:lang w:val="en-US"/>
              </w:rPr>
              <w:t xml:space="preserve">-propylamino)tetralin; </w:t>
            </w:r>
            <w:r w:rsidRPr="006F45B6">
              <w:rPr>
                <w:rFonts w:ascii="Arial" w:hAnsi="Arial" w:cs="Arial"/>
                <w:b/>
                <w:noProof/>
                <w:sz w:val="18"/>
                <w:szCs w:val="18"/>
                <w:lang w:val="en-US"/>
              </w:rPr>
              <w:t>D3</w:t>
            </w:r>
          </w:p>
        </w:tc>
        <w:tc>
          <w:tcPr>
            <w:tcW w:w="1383" w:type="dxa"/>
            <w:vAlign w:val="center"/>
          </w:tcPr>
          <w:p w14:paraId="67329069"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Increased</w:t>
            </w:r>
          </w:p>
        </w:tc>
        <w:tc>
          <w:tcPr>
            <w:tcW w:w="1418" w:type="dxa"/>
            <w:vAlign w:val="center"/>
          </w:tcPr>
          <w:p w14:paraId="19DB029C"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984" w:type="dxa"/>
            <w:vAlign w:val="center"/>
          </w:tcPr>
          <w:p w14:paraId="01FFD4D2"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4E942DF7"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{"citationItems":[{"id":"ITEM-1","itemData":{"ISSN":"0014-2999","PMID":"8858300","abstract":"The density of dopamine D3 receptors was determined in young (4-month-old) and aged (37-month-old) Fischer-344 x Brown-Norway (F1) male rats using the putative D3 receptor-preferring agonist, [3H](+)-7.hydroxy-2-(N,N-di-n-propylamino)tetralin ([3H](+)-7-OH-DPAT). In the presence of the non-hydrolyzable GTP analog, 5'-guanylylimidodiphosphate (Gpp(NH)p), the density of dopamine D3 receptors in the striatum and nucleus accumbens was significantly increased (29-102%, respectively) in aged Fischer-344 x Brown-Norway (F1) rats compared to young adults. These findings suggest that dopaminergic activity in aged rats is compromised by increased D3 receptor density, resulting in altered striatal/nucleus accumbens function via presynaptic or postsynaptic modifications.","author":[{"dropping-particle":"","family":"Wallace","given":"D R","non-dropping-particle":"","parse-names":false,"suffix":""},{"dropping-particle":"","family":"Booze","given":"R M","non-dropping-particle":"","parse-names":false,"suffix":""}],"container-title":"European journal of pharmacology","id":"ITEM-1","issue":"3","issued":{"date-parts":[["1996","7","25"]]},"page":"283-5","title":"Dopamine D3 receptor density elevation in aged Fischer-344 x Brown-Norway (F1) rats.","type":"article-journal","volume":"308"},"uris":["http://www.mendeley.com/documents/?uuid=e196ed88-8acb-4c59-bf3c-57798ddcd9a6"]}],"mendeley":{"formattedCitation":"(Wallace and Booze, 1996)","plainTextFormattedCitation":"(Wallace and Booze, 1996)","previouslyFormattedCitation":"(Wallace and Booze, 1996)"},"properties":{"noteIndex":0},"schema":"https://github.com/citation-style-language/schema/raw/master/csl-citation.json"}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(Wallace and Booze, 1996)</w:t>
            </w:r>
            <w:r w:rsidRPr="006F45B6">
              <w:rPr>
                <w:rFonts w:ascii="Arial" w:hAnsi="Arial" w:cs="Arial"/>
                <w:noProof/>
                <w:sz w:val="17"/>
                <w:szCs w:val="17"/>
                <w:lang w:val="en-US"/>
              </w:rPr>
              <w:fldChar w:fldCharType="end"/>
            </w:r>
          </w:p>
        </w:tc>
      </w:tr>
      <w:tr w:rsidR="00B76C76" w:rsidRPr="006F45B6" w14:paraId="43B92A03" w14:textId="77777777" w:rsidTr="001F5792">
        <w:trPr>
          <w:jc w:val="center"/>
        </w:trPr>
        <w:tc>
          <w:tcPr>
            <w:tcW w:w="1560" w:type="dxa"/>
            <w:vMerge/>
          </w:tcPr>
          <w:p w14:paraId="1013EB65"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restart"/>
            <w:vAlign w:val="center"/>
          </w:tcPr>
          <w:p w14:paraId="673A3DDB"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Basal </w:t>
            </w:r>
            <w:r w:rsidR="00F575A6" w:rsidRPr="006F45B6">
              <w:rPr>
                <w:rFonts w:ascii="Arial" w:hAnsi="Arial" w:cs="Arial"/>
                <w:sz w:val="18"/>
                <w:szCs w:val="18"/>
                <w:lang w:val="en-US"/>
              </w:rPr>
              <w:t>Ganglia – Striatum – Olfactory t</w:t>
            </w:r>
            <w:r w:rsidRPr="006F45B6">
              <w:rPr>
                <w:rFonts w:ascii="Arial" w:hAnsi="Arial" w:cs="Arial"/>
                <w:sz w:val="18"/>
                <w:szCs w:val="18"/>
                <w:lang w:val="en-US"/>
              </w:rPr>
              <w:t>ubercle</w:t>
            </w:r>
          </w:p>
        </w:tc>
        <w:tc>
          <w:tcPr>
            <w:tcW w:w="2381" w:type="dxa"/>
            <w:vAlign w:val="center"/>
          </w:tcPr>
          <w:p w14:paraId="4063F54B"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Fischer 344 rats (3 and 24 months)</w:t>
            </w:r>
          </w:p>
        </w:tc>
        <w:tc>
          <w:tcPr>
            <w:tcW w:w="2268" w:type="dxa"/>
            <w:vAlign w:val="center"/>
          </w:tcPr>
          <w:p w14:paraId="55C605F4" w14:textId="4E28DBE2"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35</w:t>
            </w:r>
            <w:r w:rsidRPr="006F45B6">
              <w:rPr>
                <w:rFonts w:ascii="Arial" w:hAnsi="Arial" w:cs="Arial"/>
                <w:noProof/>
                <w:sz w:val="18"/>
                <w:szCs w:val="18"/>
                <w:lang w:val="en-US"/>
              </w:rPr>
              <w:t>S]-labelled mRNA hybridization and Northe</w:t>
            </w:r>
            <w:r w:rsidR="00C20418" w:rsidRPr="006F45B6">
              <w:rPr>
                <w:rFonts w:ascii="Arial" w:hAnsi="Arial" w:cs="Arial"/>
                <w:noProof/>
                <w:sz w:val="18"/>
                <w:szCs w:val="18"/>
                <w:lang w:val="en-US"/>
              </w:rPr>
              <w:t>r</w:t>
            </w:r>
            <w:r w:rsidRPr="006F45B6">
              <w:rPr>
                <w:rFonts w:ascii="Arial" w:hAnsi="Arial" w:cs="Arial"/>
                <w:noProof/>
                <w:sz w:val="18"/>
                <w:szCs w:val="18"/>
                <w:lang w:val="en-US"/>
              </w:rPr>
              <w:t xml:space="preserve">n blot; </w:t>
            </w:r>
            <w:r w:rsidRPr="006F45B6">
              <w:rPr>
                <w:rFonts w:ascii="Arial" w:hAnsi="Arial" w:cs="Arial"/>
                <w:b/>
                <w:sz w:val="18"/>
                <w:szCs w:val="18"/>
                <w:lang w:val="en-US"/>
              </w:rPr>
              <w:t>D2</w:t>
            </w:r>
          </w:p>
        </w:tc>
        <w:tc>
          <w:tcPr>
            <w:tcW w:w="1383" w:type="dxa"/>
            <w:vAlign w:val="center"/>
          </w:tcPr>
          <w:p w14:paraId="28DF34F6"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15FF9A9C"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984" w:type="dxa"/>
            <w:vAlign w:val="center"/>
          </w:tcPr>
          <w:p w14:paraId="09DB12F7"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 D2 mRNA levels</w:t>
            </w:r>
          </w:p>
        </w:tc>
        <w:tc>
          <w:tcPr>
            <w:tcW w:w="1424" w:type="dxa"/>
            <w:gridSpan w:val="2"/>
            <w:vAlign w:val="center"/>
          </w:tcPr>
          <w:p w14:paraId="34733B5D"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{"citationItems":[{"id":"ITEM-1","itemData":{"ISSN":"0197-0186","PMID":"1365455","abstract":"The influence of ontogeny and aging on the D2 dopamine receptor mRNA in rat brain were examined using in situ hybridization histochemistry and Northern analysis utilizing oligonucleotide probes complementary to the different D2 mRNA subtypes. At birth, there was a high level of D2 dopamine receptor mRNA in corpus striatum relative to that found in the cerebral cortex and other brain areas. The hybridization signal of striatum (using a probe that hybridizes to both the D2A and D2B mRNA) increased during the first two postnatal weeks, reached a peak at day 16, then declined slightly. The D2A mRNA showed a similar distribution and developmental pattern. Intracisternal injection of 6-hydroxydopamine into neonates did not significantly alter the increase of the D2 dopamine receptor mRNAs, suggesting that neuronal input does not influence the ontogenetic development of this mRNA. In striatum, olfactory tubercule and inferior colliculus, the D2A mRNA declined between 3 and 24 months of age. By contrast, there was an age-related increase in the D2A mRNA in the anterior and intermediate lobes of the pituitary. The mRNA for the D2B dopamine receptor showed very low but nevertheless detectable levels in striatum, olfactory tubercule and pituitary. Like with the D2A mRNA, in 24-month-old rats the D2B mRNA declined in striatum and olfactory tubercule and increased in pituitary. These results show that there are differential tissue-related changes in the mRNAs for the D2 dopamine receptor during both development and aging.","author":[{"dropping-particle":"","family":"Weiss","given":"B","non-dropping-particle":"","parse-names":false,"suffix":""},{"dropping-particle":"","family":"Chen","given":"J F","non-dropping-particle":"","parse-names":false,"suffix":""},{"dropping-particle":"","family":"Zhang","given":"S","non-dropping-particle":"","parse-names":false,"suffix":""},{"dropping-particle":"","family":"Zhou","given":"L W","non-dropping-particle":"","parse-names":false,"suffix":""}],"container-title":"Neurochemistry international","id":"ITEM-1","issued":{"date-parts":[["1992","3"]]},"page":"49S-58S","title":"Developmental and age-related changes in the D2 dopamine receptor mRNA subtypes in rat brain.","type":"article-journal","volume":"20 Suppl"},"uris":["http://www.mendeley.com/documents/?uuid=b844e564-02f5-45fa-a99b-0a9838217ba9"]}],"mendeley":{"formattedCitation":"(Weiss et al., 1992)","plainTextFormattedCitation":"(Weiss et al., 1992)","previouslyFormattedCitation":"(Weiss et al., 1992)"},"properties":{"noteIndex":0},"schema":"https://github.com/citation-style-language/schema/raw/master/csl-citation.json"}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(Weiss et al., 1992)</w:t>
            </w:r>
            <w:r w:rsidRPr="006F45B6">
              <w:rPr>
                <w:rFonts w:ascii="Arial" w:hAnsi="Arial" w:cs="Arial"/>
                <w:noProof/>
                <w:sz w:val="17"/>
                <w:szCs w:val="17"/>
                <w:lang w:val="en-US"/>
              </w:rPr>
              <w:fldChar w:fldCharType="end"/>
            </w:r>
          </w:p>
        </w:tc>
      </w:tr>
      <w:tr w:rsidR="00B76C76" w:rsidRPr="006F45B6" w14:paraId="6FA419F7" w14:textId="77777777" w:rsidTr="001F5792">
        <w:trPr>
          <w:jc w:val="center"/>
        </w:trPr>
        <w:tc>
          <w:tcPr>
            <w:tcW w:w="1560" w:type="dxa"/>
            <w:vMerge/>
          </w:tcPr>
          <w:p w14:paraId="318D9D04"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20CD79D2"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Merge w:val="restart"/>
            <w:vAlign w:val="center"/>
          </w:tcPr>
          <w:p w14:paraId="05C73F31"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Male </w:t>
            </w:r>
            <w:proofErr w:type="spellStart"/>
            <w:r w:rsidRPr="006F45B6">
              <w:rPr>
                <w:rFonts w:ascii="Arial" w:hAnsi="Arial" w:cs="Arial"/>
                <w:sz w:val="18"/>
                <w:szCs w:val="18"/>
                <w:lang w:val="en-US"/>
              </w:rPr>
              <w:t>Wistar</w:t>
            </w:r>
            <w:proofErr w:type="spellEnd"/>
            <w:r w:rsidRPr="006F45B6">
              <w:rPr>
                <w:rFonts w:ascii="Arial" w:hAnsi="Arial" w:cs="Arial"/>
                <w:sz w:val="18"/>
                <w:szCs w:val="18"/>
                <w:lang w:val="en-US"/>
              </w:rPr>
              <w:t>-Kyoto rats (6 and 24 months)</w:t>
            </w:r>
          </w:p>
        </w:tc>
        <w:tc>
          <w:tcPr>
            <w:tcW w:w="2268" w:type="dxa"/>
            <w:vAlign w:val="center"/>
          </w:tcPr>
          <w:p w14:paraId="47CFDC5E"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 xml:space="preserve">RT-PCR (mRNA); </w:t>
            </w:r>
            <w:r w:rsidRPr="006F45B6">
              <w:rPr>
                <w:rFonts w:ascii="Arial" w:hAnsi="Arial" w:cs="Arial"/>
                <w:b/>
                <w:noProof/>
                <w:sz w:val="18"/>
                <w:szCs w:val="18"/>
                <w:lang w:val="en-US"/>
              </w:rPr>
              <w:t>D2</w:t>
            </w:r>
          </w:p>
        </w:tc>
        <w:tc>
          <w:tcPr>
            <w:tcW w:w="1383" w:type="dxa"/>
            <w:vAlign w:val="center"/>
          </w:tcPr>
          <w:p w14:paraId="0C45EA61"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713D31C0"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984" w:type="dxa"/>
            <w:vAlign w:val="center"/>
          </w:tcPr>
          <w:p w14:paraId="53AA7A86" w14:textId="3620010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w:t>
            </w:r>
            <w:r w:rsidR="00DC62B0" w:rsidRPr="006F45B6">
              <w:rPr>
                <w:rFonts w:ascii="Arial" w:hAnsi="Arial" w:cs="Arial"/>
                <w:noProof/>
                <w:sz w:val="18"/>
                <w:szCs w:val="18"/>
                <w:lang w:val="en-US"/>
              </w:rPr>
              <w:t>n</w:t>
            </w:r>
            <w:r w:rsidRPr="006F45B6">
              <w:rPr>
                <w:rFonts w:ascii="Arial" w:hAnsi="Arial" w:cs="Arial"/>
                <w:noProof/>
                <w:sz w:val="18"/>
                <w:szCs w:val="18"/>
                <w:lang w:val="en-US"/>
              </w:rPr>
              <w:t xml:space="preserve"> in D2 mRNA levels</w:t>
            </w:r>
          </w:p>
        </w:tc>
        <w:tc>
          <w:tcPr>
            <w:tcW w:w="1424" w:type="dxa"/>
            <w:gridSpan w:val="2"/>
            <w:vAlign w:val="center"/>
          </w:tcPr>
          <w:p w14:paraId="4E2B568C"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{"citationItems":[{"id":"ITEM-1","itemData":{"ISSN":"0197-4580","PMID":"7891826","abstract":"Reverse Transcriptase-Polymerase Chain Reaction technique was used to determine the levels of the mRNAs encoding different receptors belonging to the D2 family in various brain areas of 6-, 12-, 18-, and 24-month-old rats. We found a progressive, age-dependent reduction in the mRNA levels of D2 short and D2 long receptors in corpus striatum, substantia nigra, and frontal cortex. D2 short and D2 long receptor mRNA levels were unchanged in hippocampus and olfactory tubercle, while they increased in pituitary. D3 receptor mRNA levels were reduced in olfactory tubercle and unchanged in striatum. D4 receptor mRNA levels were unmodified in pituitary gland. These data suggest that the molecular mechanisms responsible for regulating the pattern of expression of the various dopamine receptors are differentially regulated by aging.","author":[{"dropping-particle":"","family":"Valerio","given":"A","non-dropping-particle":"","parse-names":false,"suffix":""},{"dropping-particle":"","family":"Belloni","given":"M","non-dropping-particle":"","parse-names":false,"suffix":""},{"dropping-particle":"","family":"Gorno","given":"M L","non-dropping-particle":"","parse-names":false,"suffix":""},{"dropping-particle":"","family":"Tinti","given":"C","non-dropping-particle":"","parse-names":false,"suffix":""},{"dropping-particle":"","family":"Memo","given":"M","non-dropping-particle":"","parse-names":false,"suffix":""},{"dropping-particle":"","family":"Spano","given":"P","non-dropping-particle":"","parse-names":false,"suffix":""}],"container-title":"Neurobiology of aging","id":"ITEM-1","issue":"6","issued":{"date-parts":[["1994"]]},"page":"713-9","title":"Dopamine D2, D3, and D4 receptor mRNA levels in rat brain and pituitary during aging.","type":"article-journal","volume":"15"},"uris":["http://www.mendeley.com/documents/?uuid=4e334874-7266-4ee7-b64b-c84e2e900381"]}],"mendeley":{"formattedCitation":"(Valerio et al., 1994)","plainTextFormattedCitation":"(Valerio et al., 1994)","previouslyFormattedCitation":"(Valerio et al., 1994)"},"properties":{"noteIndex":0},"schema":"https://github.com/citation-style-language/schema/raw/master/csl-citation.json"}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(Valerio et al., 1994)</w:t>
            </w:r>
            <w:r w:rsidRPr="006F45B6">
              <w:rPr>
                <w:rFonts w:ascii="Arial" w:hAnsi="Arial" w:cs="Arial"/>
                <w:noProof/>
                <w:sz w:val="17"/>
                <w:szCs w:val="17"/>
                <w:lang w:val="en-US"/>
              </w:rPr>
              <w:fldChar w:fldCharType="end"/>
            </w:r>
          </w:p>
        </w:tc>
      </w:tr>
      <w:tr w:rsidR="00B76C76" w:rsidRPr="006F45B6" w14:paraId="2C9EE51E" w14:textId="77777777" w:rsidTr="001F5792">
        <w:trPr>
          <w:jc w:val="center"/>
        </w:trPr>
        <w:tc>
          <w:tcPr>
            <w:tcW w:w="1560" w:type="dxa"/>
            <w:vMerge/>
          </w:tcPr>
          <w:p w14:paraId="05850229"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5AB081E2"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Merge/>
            <w:vAlign w:val="center"/>
          </w:tcPr>
          <w:p w14:paraId="4073B4A3"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8" w:type="dxa"/>
            <w:vAlign w:val="center"/>
          </w:tcPr>
          <w:p w14:paraId="31E59C85"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 xml:space="preserve">RT-PCR (mRNA); </w:t>
            </w:r>
            <w:r w:rsidRPr="006F45B6">
              <w:rPr>
                <w:rFonts w:ascii="Arial" w:hAnsi="Arial" w:cs="Arial"/>
                <w:b/>
                <w:noProof/>
                <w:sz w:val="18"/>
                <w:szCs w:val="18"/>
                <w:lang w:val="en-US"/>
              </w:rPr>
              <w:t>D3</w:t>
            </w:r>
          </w:p>
        </w:tc>
        <w:tc>
          <w:tcPr>
            <w:tcW w:w="1383" w:type="dxa"/>
            <w:vAlign w:val="center"/>
          </w:tcPr>
          <w:p w14:paraId="50B262D9"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6686F213"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984" w:type="dxa"/>
            <w:vAlign w:val="center"/>
          </w:tcPr>
          <w:p w14:paraId="6201BB89" w14:textId="07B9411F"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 xml:space="preserve">Decreased </w:t>
            </w:r>
            <w:r w:rsidR="00B42B8A" w:rsidRPr="006F45B6">
              <w:rPr>
                <w:rFonts w:ascii="Arial" w:hAnsi="Arial" w:cs="Arial"/>
                <w:noProof/>
                <w:sz w:val="18"/>
                <w:szCs w:val="18"/>
                <w:lang w:val="en-US"/>
              </w:rPr>
              <w:t xml:space="preserve">D3 </w:t>
            </w:r>
            <w:r w:rsidRPr="006F45B6">
              <w:rPr>
                <w:rFonts w:ascii="Arial" w:hAnsi="Arial" w:cs="Arial"/>
                <w:noProof/>
                <w:sz w:val="18"/>
                <w:szCs w:val="18"/>
                <w:lang w:val="en-US"/>
              </w:rPr>
              <w:t>mRNA levels</w:t>
            </w:r>
          </w:p>
        </w:tc>
        <w:tc>
          <w:tcPr>
            <w:tcW w:w="1424" w:type="dxa"/>
            <w:gridSpan w:val="2"/>
            <w:vAlign w:val="center"/>
          </w:tcPr>
          <w:p w14:paraId="7784618A"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{"citationItems":[{"id":"ITEM-1","itemData":{"ISSN":"0197-4580","PMID":"7891826","abstract":"Reverse Transcriptase-Polymerase Chain Reaction technique was used to determine the levels of the mRNAs encoding different receptors belonging to the D2 family in various brain areas of 6-, 12-, 18-, and 24-month-old rats. We found a progressive, age-dependent reduction in the mRNA levels of D2 short and D2 long receptors in corpus striatum, substantia nigra, and frontal cortex. D2 short and D2 long receptor mRNA levels were unchanged in hippocampus and olfactory tubercle, while they increased in pituitary. D3 receptor mRNA levels were reduced in olfactory tubercle and unchanged in striatum. D4 receptor mRNA levels were unmodified in pituitary gland. These data suggest that the molecular mechanisms responsible for regulating the pattern of expression of the various dopamine receptors are differentially regulated by aging.","author":[{"dropping-particle":"","family":"Valerio","given":"A","non-dropping-particle":"","parse-names":false,"suffix":""},{"dropping-particle":"","family":"Belloni","given":"M","non-dropping-particle":"","parse-names":false,"suffix":""},{"dropping-particle":"","family":"Gorno","given":"M L","non-dropping-particle":"","parse-names":false,"suffix":""},{"dropping-particle":"","family":"Tinti","given":"C","non-dropping-particle":"","parse-names":false,"suffix":""},{"dropping-particle":"","family":"Memo","given":"M","non-dropping-particle":"","parse-names":false,"suffix":""},{"dropping-particle":"","family":"Spano","given":"P","non-dropping-particle":"","parse-names":false,"suffix":""}],"container-title":"Neurobiology of aging","id":"ITEM-1","issue":"6","issued":{"date-parts":[["1994"]]},"page":"713-9","title":"Dopamine D2, D3, and D4 receptor mRNA levels in rat brain and pituitary during aging.","type":"article-journal","volume":"15"},"uris":["http://www.mendeley.com/documents/?uuid=4e334874-7266-4ee7-b64b-c84e2e900381"]}],"mendeley":{"formattedCitation":"(Valerio et al., 1994)","plainTextFormattedCitation":"(Valerio et al., 1994)","previouslyFormattedCitation":"(Valerio et al., 1994)"},"properties":{"noteIndex":0},"schema":"https://github.com/citation-style-language/schema/raw/master/csl-citation.json"}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(Valerio et al., 1994)</w:t>
            </w:r>
            <w:r w:rsidRPr="006F45B6">
              <w:rPr>
                <w:rFonts w:ascii="Arial" w:hAnsi="Arial" w:cs="Arial"/>
                <w:noProof/>
                <w:sz w:val="17"/>
                <w:szCs w:val="17"/>
                <w:lang w:val="en-US"/>
              </w:rPr>
              <w:fldChar w:fldCharType="end"/>
            </w:r>
          </w:p>
        </w:tc>
      </w:tr>
      <w:tr w:rsidR="00B76C76" w:rsidRPr="006F45B6" w14:paraId="093F6EF9" w14:textId="77777777" w:rsidTr="001F5792">
        <w:trPr>
          <w:jc w:val="center"/>
        </w:trPr>
        <w:tc>
          <w:tcPr>
            <w:tcW w:w="1560" w:type="dxa"/>
            <w:vMerge/>
          </w:tcPr>
          <w:p w14:paraId="66C87EA5"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34AF7C79" w14:textId="77777777" w:rsidR="00B76C76" w:rsidRPr="006F45B6" w:rsidRDefault="00F575A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Basal Ganglia – Globus </w:t>
            </w:r>
            <w:proofErr w:type="spellStart"/>
            <w:r w:rsidRPr="006F45B6">
              <w:rPr>
                <w:rFonts w:ascii="Arial" w:hAnsi="Arial" w:cs="Arial"/>
                <w:sz w:val="18"/>
                <w:szCs w:val="18"/>
                <w:lang w:val="en-US"/>
              </w:rPr>
              <w:t>p</w:t>
            </w:r>
            <w:r w:rsidR="00B76C76" w:rsidRPr="006F45B6">
              <w:rPr>
                <w:rFonts w:ascii="Arial" w:hAnsi="Arial" w:cs="Arial"/>
                <w:sz w:val="18"/>
                <w:szCs w:val="18"/>
                <w:lang w:val="en-US"/>
              </w:rPr>
              <w:t>allidus</w:t>
            </w:r>
            <w:proofErr w:type="spellEnd"/>
          </w:p>
        </w:tc>
        <w:tc>
          <w:tcPr>
            <w:tcW w:w="2381" w:type="dxa"/>
            <w:vAlign w:val="center"/>
          </w:tcPr>
          <w:p w14:paraId="4B470373"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Human (18-73 years)</w:t>
            </w:r>
          </w:p>
        </w:tc>
        <w:tc>
          <w:tcPr>
            <w:tcW w:w="2268" w:type="dxa"/>
            <w:vAlign w:val="center"/>
          </w:tcPr>
          <w:p w14:paraId="7E5C3647"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11</w:t>
            </w:r>
            <w:r w:rsidRPr="006F45B6">
              <w:rPr>
                <w:rFonts w:ascii="Arial" w:hAnsi="Arial" w:cs="Arial"/>
                <w:noProof/>
                <w:sz w:val="18"/>
                <w:szCs w:val="18"/>
                <w:lang w:val="en-US"/>
              </w:rPr>
              <w:t>C]-(+)4-Propyl- 3,4,4a,5,6,10b-hexahydro-</w:t>
            </w:r>
            <w:r w:rsidRPr="006F45B6">
              <w:rPr>
                <w:rFonts w:ascii="Arial" w:hAnsi="Arial" w:cs="Arial"/>
                <w:i/>
                <w:noProof/>
                <w:sz w:val="18"/>
                <w:szCs w:val="18"/>
                <w:lang w:val="en-US"/>
              </w:rPr>
              <w:t>2H</w:t>
            </w:r>
            <w:r w:rsidRPr="006F45B6">
              <w:rPr>
                <w:rFonts w:ascii="Arial" w:hAnsi="Arial" w:cs="Arial"/>
                <w:noProof/>
                <w:sz w:val="18"/>
                <w:szCs w:val="18"/>
                <w:lang w:val="en-US"/>
              </w:rPr>
              <w:t>-naphtho[1,2-b][1,4]oxazin-9-ol and [</w:t>
            </w:r>
            <w:r w:rsidRPr="006F45B6">
              <w:rPr>
                <w:rFonts w:ascii="Arial" w:hAnsi="Arial" w:cs="Arial"/>
                <w:noProof/>
                <w:sz w:val="18"/>
                <w:szCs w:val="18"/>
                <w:vertAlign w:val="superscript"/>
                <w:lang w:val="en-US"/>
              </w:rPr>
              <w:t>11</w:t>
            </w:r>
            <w:r w:rsidRPr="006F45B6">
              <w:rPr>
                <w:rFonts w:ascii="Arial" w:hAnsi="Arial" w:cs="Arial"/>
                <w:noProof/>
                <w:sz w:val="18"/>
                <w:szCs w:val="18"/>
                <w:lang w:val="en-US"/>
              </w:rPr>
              <w:t xml:space="preserve">C]raclopride binding (PET); </w:t>
            </w:r>
            <w:r w:rsidRPr="006F45B6">
              <w:rPr>
                <w:rFonts w:ascii="Arial" w:hAnsi="Arial" w:cs="Arial"/>
                <w:b/>
                <w:noProof/>
                <w:sz w:val="18"/>
                <w:szCs w:val="18"/>
                <w:lang w:val="en-US"/>
              </w:rPr>
              <w:t>D2; D3</w:t>
            </w:r>
          </w:p>
        </w:tc>
        <w:tc>
          <w:tcPr>
            <w:tcW w:w="1383" w:type="dxa"/>
            <w:vAlign w:val="center"/>
          </w:tcPr>
          <w:p w14:paraId="329B4A63"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0A8196E7"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984" w:type="dxa"/>
            <w:vAlign w:val="center"/>
          </w:tcPr>
          <w:p w14:paraId="2886D4B7"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 xml:space="preserve">No alteration </w:t>
            </w:r>
            <w:r w:rsidR="00CB03E7" w:rsidRPr="006F45B6">
              <w:rPr>
                <w:rFonts w:ascii="Arial" w:hAnsi="Arial" w:cs="Arial"/>
                <w:noProof/>
                <w:sz w:val="18"/>
                <w:szCs w:val="18"/>
                <w:lang w:val="en-US"/>
              </w:rPr>
              <w:t>in</w:t>
            </w:r>
            <w:r w:rsidRPr="006F45B6">
              <w:rPr>
                <w:rFonts w:ascii="Arial" w:hAnsi="Arial" w:cs="Arial"/>
                <w:noProof/>
                <w:sz w:val="18"/>
                <w:szCs w:val="18"/>
                <w:lang w:val="en-US"/>
              </w:rPr>
              <w:t xml:space="preserve">  nondisplaceable binding potential</w:t>
            </w:r>
          </w:p>
          <w:p w14:paraId="579B3E2E" w14:textId="77777777" w:rsidR="00577CDB" w:rsidRPr="006F45B6" w:rsidRDefault="001D142F"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 xml:space="preserve">by </w:t>
            </w:r>
            <w:r w:rsidR="0063122F" w:rsidRPr="006F45B6">
              <w:rPr>
                <w:rFonts w:ascii="Arial" w:hAnsi="Arial" w:cs="Arial"/>
                <w:noProof/>
                <w:sz w:val="18"/>
                <w:szCs w:val="18"/>
                <w:lang w:val="en-US"/>
              </w:rPr>
              <w:t>[</w:t>
            </w:r>
            <w:r w:rsidR="0063122F" w:rsidRPr="006F45B6">
              <w:rPr>
                <w:rFonts w:ascii="Arial" w:hAnsi="Arial" w:cs="Arial"/>
                <w:noProof/>
                <w:sz w:val="18"/>
                <w:szCs w:val="18"/>
                <w:vertAlign w:val="superscript"/>
                <w:lang w:val="en-US"/>
              </w:rPr>
              <w:t>11</w:t>
            </w:r>
            <w:r w:rsidR="0063122F" w:rsidRPr="006F45B6">
              <w:rPr>
                <w:rFonts w:ascii="Arial" w:hAnsi="Arial" w:cs="Arial"/>
                <w:noProof/>
                <w:sz w:val="18"/>
                <w:szCs w:val="18"/>
                <w:lang w:val="en-US"/>
              </w:rPr>
              <w:t>C]raclopride</w:t>
            </w:r>
            <w:r w:rsidRPr="006F45B6">
              <w:rPr>
                <w:rFonts w:ascii="Arial" w:hAnsi="Arial" w:cs="Arial"/>
                <w:noProof/>
                <w:sz w:val="18"/>
                <w:szCs w:val="18"/>
                <w:lang w:val="en-US"/>
              </w:rPr>
              <w:t xml:space="preserve"> </w:t>
            </w:r>
            <w:r w:rsidR="0063122F" w:rsidRPr="006F45B6">
              <w:rPr>
                <w:rFonts w:ascii="Arial" w:hAnsi="Arial" w:cs="Arial"/>
                <w:noProof/>
                <w:sz w:val="18"/>
                <w:szCs w:val="18"/>
                <w:lang w:val="en-US"/>
              </w:rPr>
              <w:t>(</w:t>
            </w:r>
            <w:r w:rsidR="00F575A6" w:rsidRPr="006F45B6">
              <w:rPr>
                <w:rFonts w:ascii="Arial" w:hAnsi="Arial" w:cs="Arial"/>
                <w:noProof/>
                <w:sz w:val="18"/>
                <w:szCs w:val="18"/>
                <w:lang w:val="en-US"/>
              </w:rPr>
              <w:t>a</w:t>
            </w:r>
            <w:r w:rsidR="0063122F" w:rsidRPr="006F45B6">
              <w:rPr>
                <w:rFonts w:ascii="Arial" w:hAnsi="Arial" w:cs="Arial"/>
                <w:noProof/>
                <w:sz w:val="18"/>
                <w:szCs w:val="18"/>
                <w:lang w:val="en-US"/>
              </w:rPr>
              <w:t>ntagonist)</w:t>
            </w:r>
            <w:r w:rsidRPr="006F45B6">
              <w:rPr>
                <w:rFonts w:ascii="Arial" w:hAnsi="Arial" w:cs="Arial"/>
                <w:noProof/>
                <w:sz w:val="18"/>
                <w:szCs w:val="18"/>
                <w:lang w:val="en-US"/>
              </w:rPr>
              <w:t xml:space="preserve"> and </w:t>
            </w:r>
            <w:r w:rsidR="0063122F" w:rsidRPr="006F45B6">
              <w:rPr>
                <w:rFonts w:ascii="Arial" w:hAnsi="Arial" w:cs="Arial"/>
                <w:noProof/>
                <w:sz w:val="18"/>
                <w:szCs w:val="18"/>
                <w:lang w:val="en-US"/>
              </w:rPr>
              <w:t>[</w:t>
            </w:r>
            <w:r w:rsidR="0063122F" w:rsidRPr="006F45B6">
              <w:rPr>
                <w:rFonts w:ascii="Arial" w:hAnsi="Arial" w:cs="Arial"/>
                <w:noProof/>
                <w:sz w:val="18"/>
                <w:szCs w:val="18"/>
                <w:vertAlign w:val="superscript"/>
                <w:lang w:val="en-US"/>
              </w:rPr>
              <w:t>11</w:t>
            </w:r>
            <w:r w:rsidR="0063122F" w:rsidRPr="006F45B6">
              <w:rPr>
                <w:rFonts w:ascii="Arial" w:hAnsi="Arial" w:cs="Arial"/>
                <w:noProof/>
                <w:sz w:val="18"/>
                <w:szCs w:val="18"/>
                <w:lang w:val="en-US"/>
              </w:rPr>
              <w:t>C]-(+)-PHNO</w:t>
            </w:r>
            <w:r w:rsidR="004C7EB3" w:rsidRPr="006F45B6">
              <w:rPr>
                <w:rFonts w:ascii="Arial" w:hAnsi="Arial" w:cs="Arial"/>
                <w:noProof/>
                <w:sz w:val="18"/>
                <w:szCs w:val="18"/>
                <w:lang w:val="en-US"/>
              </w:rPr>
              <w:t xml:space="preserve"> </w:t>
            </w:r>
            <w:r w:rsidR="00F575A6" w:rsidRPr="006F45B6">
              <w:rPr>
                <w:rFonts w:ascii="Arial" w:hAnsi="Arial" w:cs="Arial"/>
                <w:noProof/>
                <w:sz w:val="18"/>
                <w:szCs w:val="18"/>
                <w:lang w:val="en-US"/>
              </w:rPr>
              <w:t>(a</w:t>
            </w:r>
            <w:r w:rsidR="0063122F" w:rsidRPr="006F45B6">
              <w:rPr>
                <w:rFonts w:ascii="Arial" w:hAnsi="Arial" w:cs="Arial"/>
                <w:noProof/>
                <w:sz w:val="18"/>
                <w:szCs w:val="18"/>
                <w:lang w:val="en-US"/>
              </w:rPr>
              <w:t>gonist)</w:t>
            </w:r>
          </w:p>
        </w:tc>
        <w:tc>
          <w:tcPr>
            <w:tcW w:w="1424" w:type="dxa"/>
            <w:gridSpan w:val="2"/>
            <w:vAlign w:val="center"/>
          </w:tcPr>
          <w:p w14:paraId="79AD5269"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{"citationItems":[{"id":"ITEM-1","itemData":{"DOI":"10.1038/jcbfm.2015.129","ISSN":"1559-7016","PMID":"26058690","abstract":"Positron emission tomography with antagonist radiotracers has showed that striatal dopamine D2/3 receptor (D2/3R) availability decreases with age. However, no study has specifically assessed whether D2/3R availability decreases with age in healthy persons as measured with agonist radiotracers. Moreover, it is unknown whether D3R availability changes with age in healthy humans. Thus, we explored the relationship between age and D2/3R availability in healthy humans using the D3 receptor (D3R)-preferential agonist radiotracer [(11)C]-(+)-PHNO (n=72, mean±s.d. age=40±15, range=18 to 73) and the antagonist [(11)C]-Raclopride (n=70, mean±s.d. age =40±14, range=18 to 73) (both, n=33). The contribution of D3R to the [(11)C]-(+)-PHNO signal varies across regions of interest; the substantia nigra and hypothalamus represent D3R-specific regions, the ventral pallidum, globus pallidus, and ventral striatum represent D2/3R-mixed regions, and the caudate and putamen represent D2 receptor (D2R)-specific regions. With [(11)C]-(+)-PHNO, a negative correlation was observed between age and nondisplaceable binding potential (BPND) in the caudate (r(70)=-0.32, P=0.005). No correlations were observed in the other regions. With [(11)C]-Raclopride, negative correlations were observed between age and BPND in the caudate (r(68)=-0.50, P&lt;0.001), putamen (r(68)=-0.41, P&lt;0.001), and ventral striatum (r(68)=-0.43, P&lt;0.001). In conclusion, in contrast with the age-dependent decrease in D2R availability, these findings suggest that D3R availability does not change with age.","author":[{"dropping-particle":"","family":"Nakajima","given":"Shinichiro","non-dropping-particle":"","parse-names":false,"suffix":""},{"dropping-particle":"","family":"Caravaggio","given":"Fernando","non-dropping-particle":"","parse-names":false,"suffix":""},{"dropping-particle":"","family":"Boileau","given":"Isabelle","non-dropping-particle":"","parse-names":false,"suffix":""},{"dropping-particle":"","family":"Chung","given":"Jun K","non-dropping-particle":"","parse-names":false,"suffix":""},{"dropping-particle":"","family":"Plitman","given":"Eric","non-dropping-particle":"","parse-names":false,"suffix":""},{"dropping-particle":"","family":"Gerretsen","given":"Philip","non-dropping-particle":"","parse-names":false,"suffix":""},{"dropping-particle":"","family":"Wilson","given":"Alan A","non-dropping-particle":"","parse-names":false,"suffix":""},{"dropping-particle":"","family":"Houle","given":"Sylvain","non-dropping-particle":"","parse-names":false,"suffix":""},{"dropping-particle":"","family":"Mamo","given":"David C","non-dropping-particle":"","parse-names":false,"suffix":""},{"dropping-particle":"","family":"Graff-Guerrero","given":"Ariel","non-dropping-particle":"","parse-names":false,"suffix":""}],"container-title":"Journal of cerebral blood flow and metabolism : official journal of the International Society of Cerebral Blood Flow and Metabolism","id":"ITEM-1","issue":"11","issued":{"date-parts":[["2015","11"]]},"page":"1812-8","title":"Lack of age-dependent decrease in dopamine D3 receptor availability: a [(11)C]-(+)-PHNO and [(11)C]-raclopride positron emission tomography study.","type":"article-journal","volume":"35"},"uris":["http://www.mendeley.com/documents/?uuid=fa924cd8-ac73-4402-a9c8-3c7bad0c782b"]}],"mendeley":{"formattedCitation":"(Nakajima et al., 2015)","plainTextFormattedCitation":"(Nakajima et al., 2015)","previouslyFormattedCitation":"(Nakajima et al., 2015)"},"properties":{"noteIndex":0},"schema":"https://github.com/citation-style-language/schema/raw/master/csl-citation.json"}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(Nakajima et al., 2015)</w:t>
            </w:r>
            <w:r w:rsidRPr="006F45B6">
              <w:rPr>
                <w:rFonts w:ascii="Arial" w:hAnsi="Arial" w:cs="Arial"/>
                <w:noProof/>
                <w:sz w:val="17"/>
                <w:szCs w:val="17"/>
                <w:lang w:val="en-US"/>
              </w:rPr>
              <w:fldChar w:fldCharType="end"/>
            </w:r>
          </w:p>
        </w:tc>
      </w:tr>
      <w:tr w:rsidR="00B76C76" w:rsidRPr="006F45B6" w14:paraId="2B42C7CF" w14:textId="77777777" w:rsidTr="001F5792">
        <w:trPr>
          <w:jc w:val="center"/>
        </w:trPr>
        <w:tc>
          <w:tcPr>
            <w:tcW w:w="1560" w:type="dxa"/>
            <w:vMerge/>
          </w:tcPr>
          <w:p w14:paraId="6190FE6D"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restart"/>
            <w:vAlign w:val="center"/>
          </w:tcPr>
          <w:p w14:paraId="127D8FBD"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Basal Ganglia - </w:t>
            </w:r>
            <w:proofErr w:type="spellStart"/>
            <w:r w:rsidRPr="006F45B6">
              <w:rPr>
                <w:rFonts w:ascii="Arial" w:hAnsi="Arial" w:cs="Arial"/>
                <w:sz w:val="18"/>
                <w:szCs w:val="18"/>
                <w:lang w:val="en-US"/>
              </w:rPr>
              <w:t>Pallidum</w:t>
            </w:r>
            <w:proofErr w:type="spellEnd"/>
          </w:p>
        </w:tc>
        <w:tc>
          <w:tcPr>
            <w:tcW w:w="2381" w:type="dxa"/>
            <w:vAlign w:val="center"/>
          </w:tcPr>
          <w:p w14:paraId="76000DF7"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Human (</w:t>
            </w:r>
            <w:r w:rsidRPr="006F45B6">
              <w:rPr>
                <w:rFonts w:ascii="Arial" w:hAnsi="Arial" w:cs="Arial"/>
                <w:i/>
                <w:sz w:val="18"/>
                <w:szCs w:val="18"/>
                <w:lang w:val="en-US"/>
              </w:rPr>
              <w:t>postmortem</w:t>
            </w:r>
            <w:r w:rsidRPr="006F45B6">
              <w:rPr>
                <w:rFonts w:ascii="Arial" w:hAnsi="Arial" w:cs="Arial"/>
                <w:sz w:val="18"/>
                <w:szCs w:val="18"/>
                <w:lang w:val="en-US"/>
              </w:rPr>
              <w:t xml:space="preserve">) (0-20 and &gt;65 years </w:t>
            </w:r>
            <w:proofErr w:type="spellStart"/>
            <w:r w:rsidRPr="006F45B6">
              <w:rPr>
                <w:rFonts w:ascii="Arial" w:hAnsi="Arial" w:cs="Arial"/>
                <w:sz w:val="18"/>
                <w:szCs w:val="18"/>
                <w:lang w:val="en-US"/>
              </w:rPr>
              <w:t>years</w:t>
            </w:r>
            <w:proofErr w:type="spellEnd"/>
            <w:r w:rsidRPr="006F45B6">
              <w:rPr>
                <w:rFonts w:ascii="Arial" w:hAnsi="Arial" w:cs="Arial"/>
                <w:sz w:val="18"/>
                <w:szCs w:val="18"/>
                <w:lang w:val="en-US"/>
              </w:rPr>
              <w:t>)</w:t>
            </w:r>
          </w:p>
        </w:tc>
        <w:tc>
          <w:tcPr>
            <w:tcW w:w="2268" w:type="dxa"/>
            <w:vAlign w:val="center"/>
          </w:tcPr>
          <w:p w14:paraId="7B24A16E"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H]spiroperidol binding; </w:t>
            </w:r>
            <w:r w:rsidRPr="006F45B6">
              <w:rPr>
                <w:rFonts w:ascii="Arial" w:hAnsi="Arial" w:cs="Arial"/>
                <w:b/>
                <w:noProof/>
                <w:sz w:val="18"/>
                <w:szCs w:val="18"/>
                <w:lang w:val="en-US"/>
              </w:rPr>
              <w:t>D2</w:t>
            </w:r>
          </w:p>
        </w:tc>
        <w:tc>
          <w:tcPr>
            <w:tcW w:w="1383" w:type="dxa"/>
            <w:vAlign w:val="center"/>
          </w:tcPr>
          <w:p w14:paraId="4751FDF5"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2F8889BB"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No alteration</w:t>
            </w:r>
          </w:p>
        </w:tc>
        <w:tc>
          <w:tcPr>
            <w:tcW w:w="1984" w:type="dxa"/>
            <w:vAlign w:val="center"/>
          </w:tcPr>
          <w:p w14:paraId="241889BA"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5C686049"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{"citationItems":[{"id":"ITEM-1","itemData":{"ISSN":"0006-8993","PMID":"3567563","abstract":"[3H]1-Quinuclidinyl(phenyl)-4-benzilate ([3H]QNB), [3H]spiroperidol and [3H]flupenthixol were used to label brain muscarinic, dopamine D2 and D1 receptors, respectively, in altogether 78 patients aged from 4 to 93 years. The binding of [3H]QNB declined with age in the frontal cortex, hippocampus, caudate nucleus and putamen. Scatchard analysis showed that the reduced binding was due to a decline in the number of receptors. The binding of the dopaminergic ligands was determined in the caudate nucleus, putamen, pallidum and substantia nigra. [3H]Spiroperidol binding showed age-dependent decline in all the brain areas examined, while no change was seen in [3H]flupenthixol binding in any brain area studied. Also the decrease in [3H]spiroperidol binding was due to the reduced number of receptors. The results of this study suggest that aging is more likely to affect certain neurotransmitter receptor systems than certain brain areas.","author":[{"dropping-particle":"","family":"Rinne","given":"J O","non-dropping-particle":"","parse-names":false,"suffix":""}],"container-title":"Brain research","id":"ITEM-1","issue":"1-2","issued":{"date-parts":[["1987","2","24"]]},"page":"162-8","title":"Muscarinic and dopaminergic receptors in the aging human brain.","type":"article-journal","volume":"404"},"uris":["http://www.mendeley.com/documents/?uuid=ff7b3522-1020-42d8-9743-1dbcec93492a"]}],"mendeley":{"formattedCitation":"(Rinne, 1987)","plainTextFormattedCitation":"(Rinne, 1987)","previouslyFormattedCitation":"(Rinne, 1987)"},"properties":{"noteIndex":0},"schema":"https://github.com/citation-style-language/schema/raw/master/csl-citation.json"}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(Rinne, 1987)</w:t>
            </w:r>
            <w:r w:rsidRPr="006F45B6">
              <w:rPr>
                <w:rFonts w:ascii="Arial" w:hAnsi="Arial" w:cs="Arial"/>
                <w:noProof/>
                <w:sz w:val="17"/>
                <w:szCs w:val="17"/>
                <w:lang w:val="en-US"/>
              </w:rPr>
              <w:fldChar w:fldCharType="end"/>
            </w:r>
          </w:p>
        </w:tc>
      </w:tr>
      <w:tr w:rsidR="00B76C76" w:rsidRPr="006F45B6" w14:paraId="02330A70" w14:textId="77777777" w:rsidTr="001F5792">
        <w:trPr>
          <w:jc w:val="center"/>
        </w:trPr>
        <w:tc>
          <w:tcPr>
            <w:tcW w:w="1560" w:type="dxa"/>
            <w:vMerge/>
          </w:tcPr>
          <w:p w14:paraId="3BF80A45"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35AECA24"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0D8D8F16"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Human (19-55 years)</w:t>
            </w:r>
          </w:p>
        </w:tc>
        <w:tc>
          <w:tcPr>
            <w:tcW w:w="2268" w:type="dxa"/>
            <w:vAlign w:val="center"/>
          </w:tcPr>
          <w:p w14:paraId="0AB707D3" w14:textId="77777777" w:rsidR="00B76C76" w:rsidRPr="006F45B6" w:rsidRDefault="0063122F"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11</w:t>
            </w:r>
            <w:r w:rsidRPr="006F45B6">
              <w:rPr>
                <w:rFonts w:ascii="Arial" w:hAnsi="Arial" w:cs="Arial"/>
                <w:noProof/>
                <w:sz w:val="18"/>
                <w:szCs w:val="18"/>
                <w:lang w:val="en-US"/>
              </w:rPr>
              <w:t>C]-(+)4-Propyl- 3,4,4a,5,6,10b-hexahydro-</w:t>
            </w:r>
            <w:r w:rsidRPr="006F45B6">
              <w:rPr>
                <w:rFonts w:ascii="Arial" w:hAnsi="Arial" w:cs="Arial"/>
                <w:i/>
                <w:noProof/>
                <w:sz w:val="18"/>
                <w:szCs w:val="18"/>
                <w:lang w:val="en-US"/>
              </w:rPr>
              <w:t>2H</w:t>
            </w:r>
            <w:r w:rsidRPr="006F45B6">
              <w:rPr>
                <w:rFonts w:ascii="Arial" w:hAnsi="Arial" w:cs="Arial"/>
                <w:noProof/>
                <w:sz w:val="18"/>
                <w:szCs w:val="18"/>
                <w:lang w:val="en-US"/>
              </w:rPr>
              <w:t xml:space="preserve">-naphtho[1,2-b][1,4]oxazin-9-ol </w:t>
            </w:r>
            <w:r w:rsidR="00B76C76" w:rsidRPr="006F45B6">
              <w:rPr>
                <w:rFonts w:ascii="Arial" w:hAnsi="Arial" w:cs="Arial"/>
                <w:sz w:val="18"/>
                <w:szCs w:val="18"/>
                <w:lang w:val="en-US"/>
              </w:rPr>
              <w:t xml:space="preserve">binding (PET); </w:t>
            </w:r>
            <w:r w:rsidR="00B76C76" w:rsidRPr="006F45B6">
              <w:rPr>
                <w:rFonts w:ascii="Arial" w:hAnsi="Arial" w:cs="Arial"/>
                <w:b/>
                <w:sz w:val="18"/>
                <w:szCs w:val="18"/>
                <w:lang w:val="en-US"/>
              </w:rPr>
              <w:t>D2/3</w:t>
            </w:r>
          </w:p>
        </w:tc>
        <w:tc>
          <w:tcPr>
            <w:tcW w:w="1383" w:type="dxa"/>
            <w:vAlign w:val="center"/>
          </w:tcPr>
          <w:p w14:paraId="2AB3F269"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546767EE"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984" w:type="dxa"/>
            <w:vAlign w:val="center"/>
          </w:tcPr>
          <w:p w14:paraId="1E0B01BC" w14:textId="77777777" w:rsidR="00920014"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No alteration in binding potential</w:t>
            </w:r>
            <w:r w:rsidR="00F575A6" w:rsidRPr="006F45B6">
              <w:rPr>
                <w:rFonts w:ascii="Arial" w:hAnsi="Arial" w:cs="Arial"/>
                <w:sz w:val="18"/>
                <w:szCs w:val="18"/>
                <w:lang w:val="en-US"/>
              </w:rPr>
              <w:t xml:space="preserve"> </w:t>
            </w:r>
            <w:r w:rsidR="00F575A6" w:rsidRPr="006F45B6">
              <w:rPr>
                <w:rFonts w:ascii="Arial" w:hAnsi="Arial" w:cs="Arial"/>
                <w:noProof/>
                <w:sz w:val="18"/>
                <w:szCs w:val="18"/>
                <w:lang w:val="en-US"/>
              </w:rPr>
              <w:t>of an agonist</w:t>
            </w:r>
          </w:p>
        </w:tc>
        <w:tc>
          <w:tcPr>
            <w:tcW w:w="1424" w:type="dxa"/>
            <w:gridSpan w:val="2"/>
            <w:vAlign w:val="center"/>
          </w:tcPr>
          <w:p w14:paraId="274E4ED5" w14:textId="77777777" w:rsidR="00B76C76" w:rsidRPr="006F45B6" w:rsidRDefault="00B76C76" w:rsidP="00AC1194">
            <w:pPr>
              <w:spacing w:before="20" w:after="20" w:line="247" w:lineRule="auto"/>
              <w:jc w:val="center"/>
              <w:rPr>
                <w:rFonts w:ascii="Arial" w:hAnsi="Arial" w:cs="Arial"/>
                <w:noProof/>
                <w:sz w:val="17"/>
                <w:szCs w:val="17"/>
                <w:lang w:val="en-US"/>
              </w:rPr>
            </w:pPr>
            <w:r w:rsidRPr="006F45B6">
              <w:rPr>
                <w:rFonts w:ascii="Arial" w:hAnsi="Arial" w:cs="Arial"/>
                <w:sz w:val="17"/>
                <w:szCs w:val="17"/>
                <w:lang w:val="en-US"/>
              </w:rPr>
              <w:t>(</w:t>
            </w:r>
            <w:proofErr w:type="spellStart"/>
            <w:r w:rsidRPr="006F45B6">
              <w:rPr>
                <w:rFonts w:ascii="Arial" w:hAnsi="Arial" w:cs="Arial"/>
                <w:sz w:val="17"/>
                <w:szCs w:val="17"/>
                <w:lang w:val="en-US"/>
              </w:rPr>
              <w:t>Matuskey</w:t>
            </w:r>
            <w:proofErr w:type="spellEnd"/>
            <w:r w:rsidRPr="006F45B6">
              <w:rPr>
                <w:rFonts w:ascii="Arial" w:hAnsi="Arial" w:cs="Arial"/>
                <w:sz w:val="17"/>
                <w:szCs w:val="17"/>
                <w:lang w:val="en-US"/>
              </w:rPr>
              <w:t xml:space="preserve"> et al., 2016)</w:t>
            </w:r>
          </w:p>
        </w:tc>
      </w:tr>
      <w:tr w:rsidR="00B76C76" w:rsidRPr="006F45B6" w14:paraId="70C722A1" w14:textId="77777777" w:rsidTr="001F5792">
        <w:trPr>
          <w:jc w:val="center"/>
        </w:trPr>
        <w:tc>
          <w:tcPr>
            <w:tcW w:w="1560" w:type="dxa"/>
            <w:vMerge/>
          </w:tcPr>
          <w:p w14:paraId="7B2421FB"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restart"/>
            <w:vAlign w:val="center"/>
          </w:tcPr>
          <w:p w14:paraId="34389C56"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Basal Ganglia - Ventral </w:t>
            </w:r>
            <w:proofErr w:type="spellStart"/>
            <w:r w:rsidRPr="006F45B6">
              <w:rPr>
                <w:rFonts w:ascii="Arial" w:hAnsi="Arial" w:cs="Arial"/>
                <w:sz w:val="18"/>
                <w:szCs w:val="18"/>
                <w:lang w:val="en-US"/>
              </w:rPr>
              <w:t>Pallidum</w:t>
            </w:r>
            <w:proofErr w:type="spellEnd"/>
          </w:p>
        </w:tc>
        <w:tc>
          <w:tcPr>
            <w:tcW w:w="2381" w:type="dxa"/>
            <w:vAlign w:val="center"/>
          </w:tcPr>
          <w:p w14:paraId="7AD26D46"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Human (18-73 years)</w:t>
            </w:r>
          </w:p>
        </w:tc>
        <w:tc>
          <w:tcPr>
            <w:tcW w:w="2268" w:type="dxa"/>
            <w:vAlign w:val="center"/>
          </w:tcPr>
          <w:p w14:paraId="75B7150E" w14:textId="77777777" w:rsidR="00B76C76" w:rsidRPr="006F45B6" w:rsidRDefault="00B76C76" w:rsidP="00D843B8">
            <w:pPr>
              <w:widowControl w:val="0"/>
              <w:autoSpaceDE w:val="0"/>
              <w:autoSpaceDN w:val="0"/>
              <w:adjustRightInd w:val="0"/>
              <w:spacing w:before="20" w:after="20" w:line="247" w:lineRule="auto"/>
              <w:ind w:right="-73"/>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11</w:t>
            </w:r>
            <w:r w:rsidRPr="006F45B6">
              <w:rPr>
                <w:rFonts w:ascii="Arial" w:hAnsi="Arial" w:cs="Arial"/>
                <w:noProof/>
                <w:sz w:val="18"/>
                <w:szCs w:val="18"/>
                <w:lang w:val="en-US"/>
              </w:rPr>
              <w:t>C]-(+)4-Propyl- 3,4,4a,5,6,10b-hexahydro-</w:t>
            </w:r>
            <w:r w:rsidRPr="006F45B6">
              <w:rPr>
                <w:rFonts w:ascii="Arial" w:hAnsi="Arial" w:cs="Arial"/>
                <w:i/>
                <w:noProof/>
                <w:sz w:val="18"/>
                <w:szCs w:val="18"/>
                <w:lang w:val="en-US"/>
              </w:rPr>
              <w:t>2H</w:t>
            </w:r>
            <w:r w:rsidRPr="006F45B6">
              <w:rPr>
                <w:rFonts w:ascii="Arial" w:hAnsi="Arial" w:cs="Arial"/>
                <w:noProof/>
                <w:sz w:val="18"/>
                <w:szCs w:val="18"/>
                <w:lang w:val="en-US"/>
              </w:rPr>
              <w:t xml:space="preserve">-naphtho[1,2-b][1,4]oxazin-9-ol binding (PET); </w:t>
            </w:r>
            <w:r w:rsidRPr="006F45B6">
              <w:rPr>
                <w:rFonts w:ascii="Arial" w:hAnsi="Arial" w:cs="Arial"/>
                <w:b/>
                <w:noProof/>
                <w:sz w:val="18"/>
                <w:szCs w:val="18"/>
                <w:lang w:val="en-US"/>
              </w:rPr>
              <w:t>D2; D3</w:t>
            </w:r>
          </w:p>
        </w:tc>
        <w:tc>
          <w:tcPr>
            <w:tcW w:w="1383" w:type="dxa"/>
            <w:vAlign w:val="center"/>
          </w:tcPr>
          <w:p w14:paraId="0BAFB965"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6F67FC2E"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984" w:type="dxa"/>
            <w:vAlign w:val="center"/>
          </w:tcPr>
          <w:p w14:paraId="03425C2A" w14:textId="60065B36"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No alteration</w:t>
            </w:r>
            <w:r w:rsidR="00C20418" w:rsidRPr="006F45B6">
              <w:rPr>
                <w:rFonts w:ascii="Arial" w:hAnsi="Arial" w:cs="Arial"/>
                <w:noProof/>
                <w:sz w:val="18"/>
                <w:szCs w:val="18"/>
                <w:lang w:val="en-US"/>
              </w:rPr>
              <w:t xml:space="preserve"> in</w:t>
            </w:r>
            <w:r w:rsidRPr="006F45B6">
              <w:rPr>
                <w:rFonts w:ascii="Arial" w:hAnsi="Arial" w:cs="Arial"/>
                <w:noProof/>
                <w:sz w:val="18"/>
                <w:szCs w:val="18"/>
                <w:lang w:val="en-US"/>
              </w:rPr>
              <w:t xml:space="preserve">  nondisplaceable binding potential</w:t>
            </w:r>
            <w:r w:rsidR="00F575A6" w:rsidRPr="006F45B6">
              <w:rPr>
                <w:rFonts w:ascii="Arial" w:hAnsi="Arial" w:cs="Arial"/>
                <w:noProof/>
                <w:sz w:val="18"/>
                <w:szCs w:val="18"/>
                <w:lang w:val="en-US"/>
              </w:rPr>
              <w:t xml:space="preserve"> of an agonist</w:t>
            </w:r>
          </w:p>
        </w:tc>
        <w:tc>
          <w:tcPr>
            <w:tcW w:w="1424" w:type="dxa"/>
            <w:gridSpan w:val="2"/>
            <w:vAlign w:val="center"/>
          </w:tcPr>
          <w:p w14:paraId="23D656A8"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{"citationItems":[{"id":"ITEM-1","itemData":{"DOI":"10.1038/jcbfm.2015.129","ISSN":"1559-7016","PMID":"26058690","abstract":"Positron emission tomography with antagonist radiotracers has showed that striatal dopamine D2/3 receptor (D2/3R) availability decreases with age. However, no study has specifically assessed whether D2/3R availability decreases with age in healthy persons as measured with agonist radiotracers. Moreover, it is unknown whether D3R availability changes with age in healthy humans. Thus, we explored the relationship between age and D2/3R availability in healthy humans using the D3 receptor (D3R)-preferential agonist radiotracer [(11)C]-(+)-PHNO (n=72, mean±s.d. age=40±15, range=18 to 73) and the antagonist [(11)C]-Raclopride (n=70, mean±s.d. age =40±14, range=18 to 73) (both, n=33). The contribution of D3R to the [(11)C]-(+)-PHNO signal varies across regions of interest; the substantia nigra and hypothalamus represent D3R-specific regions, the ventral pallidum, globus pallidus, and ventral striatum represent D2/3R-mixed regions, and the caudate and putamen represent D2 receptor (D2R)-specific regions. With [(11)C]-(+)-PHNO, a negative correlation was observed between age and nondisplaceable binding potential (BPND) in the caudate (r(70)=-0.32, P=0.005). No correlations were observed in the other regions. With [(11)C]-Raclopride, negative correlations were observed between age and BPND in the caudate (r(68)=-0.50, P&lt;0.001), putamen (r(68)=-0.41, P&lt;0.001), and ventral striatum (r(68)=-0.43, P&lt;0.001). In conclusion, in contrast with the age-dependent decrease in D2R availability, these findings suggest that D3R availability does not change with age.","author":[{"dropping-particle":"","family":"Nakajima","given":"Shinichiro","non-dropping-particle":"","parse-names":false,"suffix":""},{"dropping-particle":"","family":"Caravaggio","given":"Fernando","non-dropping-particle":"","parse-names":false,"suffix":""},{"dropping-particle":"","family":"Boileau","given":"Isabelle","non-dropping-particle":"","parse-names":false,"suffix":""},{"dropping-particle":"","family":"Chung","given":"Jun K","non-dropping-particle":"","parse-names":false,"suffix":""},{"dropping-particle":"","family":"Plitman","given":"Eric","non-dropping-particle":"","parse-names":false,"suffix":""},{"dropping-particle":"","family":"Gerretsen","given":"Philip","non-dropping-particle":"","parse-names":false,"suffix":""},{"dropping-particle":"","family":"Wilson","given":"Alan A","non-dropping-particle":"","parse-names":false,"suffix":""},{"dropping-particle":"","family":"Houle","given":"Sylvain","non-dropping-particle":"","parse-names":false,"suffix":""},{"dropping-particle":"","family":"Mamo","given":"David C","non-dropping-particle":"","parse-names":false,"suffix":""},{"dropping-particle":"","family":"Graff-Guerrero","given":"Ariel","non-dropping-particle":"","parse-names":false,"suffix":""}],"container-title":"Journal of cerebral blood flow and metabolism : official journal of the International Society of Cerebral Blood Flow and Metabolism","id":"ITEM-1","issue":"11","issued":{"date-parts":[["2015","11"]]},"page":"1812-8","title":"Lack of age-dependent decrease in dopamine D3 receptor availability: a [(11)C]-(+)-PHNO and [(11)C]-raclopride positron emission tomography study.","type":"article-journal","volume":"35"},"uris":["http://www.mendeley.com/documents/?uuid=fa924cd8-ac73-4402-a9c8-3c7bad0c782b"]}],"mendeley":{"formattedCitation":"(Nakajima et al., 2015)","plainTextFormattedCitation":"(Nakajima et al., 2015)","previouslyFormattedCitation":"(Nakajima et al., 2015)"},"properties":{"noteIndex":0},"schema":"https://github.com/citation-style-language/schema/raw/master/csl-citation.json"}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(Nakajima et al., 2015)</w:t>
            </w:r>
            <w:r w:rsidRPr="006F45B6">
              <w:rPr>
                <w:rFonts w:ascii="Arial" w:hAnsi="Arial" w:cs="Arial"/>
                <w:noProof/>
                <w:sz w:val="17"/>
                <w:szCs w:val="17"/>
                <w:lang w:val="en-US"/>
              </w:rPr>
              <w:fldChar w:fldCharType="end"/>
            </w:r>
          </w:p>
        </w:tc>
      </w:tr>
      <w:tr w:rsidR="00091960" w:rsidRPr="006F45B6" w14:paraId="18128973" w14:textId="77777777" w:rsidTr="001F5792">
        <w:trPr>
          <w:gridAfter w:val="1"/>
          <w:wAfter w:w="10" w:type="dxa"/>
          <w:trHeight w:val="86"/>
          <w:jc w:val="center"/>
        </w:trPr>
        <w:tc>
          <w:tcPr>
            <w:tcW w:w="1560" w:type="dxa"/>
            <w:vMerge/>
          </w:tcPr>
          <w:p w14:paraId="228862CA"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6542B33A"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4AE29BB9"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Female Human</w:t>
            </w:r>
          </w:p>
          <w:p w14:paraId="727CF85F" w14:textId="77777777" w:rsidR="00B76C76" w:rsidRPr="006F45B6" w:rsidRDefault="00B76C76" w:rsidP="00AC1194">
            <w:pPr>
              <w:spacing w:before="20" w:after="20" w:line="247" w:lineRule="auto"/>
              <w:jc w:val="center"/>
              <w:rPr>
                <w:rFonts w:ascii="Arial" w:hAnsi="Arial" w:cs="Arial"/>
                <w:noProof/>
                <w:sz w:val="17"/>
                <w:szCs w:val="17"/>
                <w:lang w:val="en-US"/>
              </w:rPr>
            </w:pPr>
            <w:r w:rsidRPr="006F45B6">
              <w:rPr>
                <w:rFonts w:ascii="Arial" w:hAnsi="Arial" w:cs="Arial"/>
                <w:noProof/>
                <w:sz w:val="18"/>
                <w:szCs w:val="18"/>
                <w:lang w:val="en-US"/>
              </w:rPr>
              <w:t>(23-80 years)</w:t>
            </w:r>
          </w:p>
        </w:tc>
        <w:tc>
          <w:tcPr>
            <w:tcW w:w="2268" w:type="dxa"/>
            <w:vAlign w:val="center"/>
          </w:tcPr>
          <w:p w14:paraId="3F51517E" w14:textId="77777777" w:rsidR="00B76C76" w:rsidRPr="006F45B6" w:rsidRDefault="00B76C76" w:rsidP="00AC1194">
            <w:pPr>
              <w:spacing w:before="20" w:after="20" w:line="247" w:lineRule="auto"/>
              <w:jc w:val="center"/>
              <w:rPr>
                <w:rFonts w:ascii="Arial" w:hAnsi="Arial" w:cs="Arial"/>
                <w:noProof/>
                <w:sz w:val="17"/>
                <w:szCs w:val="17"/>
                <w:lang w:val="en-US"/>
              </w:rPr>
            </w:pPr>
            <w:r w:rsidRPr="006F45B6">
              <w:rPr>
                <w:rFonts w:ascii="Arial" w:hAnsi="Arial" w:cs="Arial"/>
                <w:sz w:val="18"/>
                <w:szCs w:val="18"/>
                <w:lang w:val="en-US"/>
              </w:rPr>
              <w:t>[</w:t>
            </w:r>
            <w:proofErr w:type="gramStart"/>
            <w:r w:rsidRPr="006F45B6">
              <w:rPr>
                <w:rFonts w:ascii="Arial" w:hAnsi="Arial" w:cs="Arial"/>
                <w:sz w:val="18"/>
                <w:szCs w:val="18"/>
                <w:vertAlign w:val="superscript"/>
                <w:lang w:val="en-US"/>
              </w:rPr>
              <w:t>18</w:t>
            </w:r>
            <w:r w:rsidRPr="006F45B6">
              <w:rPr>
                <w:rFonts w:ascii="Arial" w:hAnsi="Arial" w:cs="Arial"/>
                <w:sz w:val="18"/>
                <w:szCs w:val="18"/>
                <w:lang w:val="en-US"/>
              </w:rPr>
              <w:t>F]</w:t>
            </w:r>
            <w:proofErr w:type="spellStart"/>
            <w:r w:rsidRPr="006F45B6">
              <w:rPr>
                <w:rFonts w:ascii="Arial" w:hAnsi="Arial" w:cs="Arial"/>
                <w:sz w:val="18"/>
                <w:szCs w:val="18"/>
                <w:lang w:val="en-US"/>
              </w:rPr>
              <w:t>fallypride</w:t>
            </w:r>
            <w:proofErr w:type="spellEnd"/>
            <w:proofErr w:type="gramEnd"/>
            <w:r w:rsidRPr="006F45B6">
              <w:rPr>
                <w:rFonts w:ascii="Arial" w:hAnsi="Arial" w:cs="Arial"/>
                <w:sz w:val="18"/>
                <w:szCs w:val="18"/>
                <w:lang w:val="en-US"/>
              </w:rPr>
              <w:t xml:space="preserve"> binding (PET); </w:t>
            </w:r>
            <w:r w:rsidRPr="006F45B6">
              <w:rPr>
                <w:rFonts w:ascii="Arial" w:hAnsi="Arial" w:cs="Arial"/>
                <w:b/>
                <w:sz w:val="18"/>
                <w:szCs w:val="18"/>
                <w:lang w:val="en-US"/>
              </w:rPr>
              <w:t>D2</w:t>
            </w:r>
          </w:p>
        </w:tc>
        <w:tc>
          <w:tcPr>
            <w:tcW w:w="1383" w:type="dxa"/>
            <w:vAlign w:val="center"/>
          </w:tcPr>
          <w:p w14:paraId="2DB027B7" w14:textId="77777777" w:rsidR="00B76C76" w:rsidRPr="006F45B6" w:rsidRDefault="00B76C76" w:rsidP="00AC1194">
            <w:pPr>
              <w:spacing w:before="20" w:after="20" w:line="247" w:lineRule="auto"/>
              <w:jc w:val="center"/>
              <w:rPr>
                <w:rFonts w:ascii="Arial" w:hAnsi="Arial" w:cs="Arial"/>
                <w:noProof/>
                <w:sz w:val="17"/>
                <w:szCs w:val="17"/>
                <w:lang w:val="en-US"/>
              </w:rPr>
            </w:pPr>
          </w:p>
        </w:tc>
        <w:tc>
          <w:tcPr>
            <w:tcW w:w="1418" w:type="dxa"/>
            <w:vAlign w:val="center"/>
          </w:tcPr>
          <w:p w14:paraId="59F06242" w14:textId="77777777" w:rsidR="00B76C76" w:rsidRPr="006F45B6" w:rsidRDefault="00B76C76" w:rsidP="00AC1194">
            <w:pPr>
              <w:spacing w:before="20" w:after="20" w:line="247" w:lineRule="auto"/>
              <w:jc w:val="center"/>
              <w:rPr>
                <w:rFonts w:ascii="Arial" w:hAnsi="Arial" w:cs="Arial"/>
                <w:noProof/>
                <w:sz w:val="17"/>
                <w:szCs w:val="17"/>
                <w:lang w:val="en-US"/>
              </w:rPr>
            </w:pPr>
          </w:p>
        </w:tc>
        <w:tc>
          <w:tcPr>
            <w:tcW w:w="1984" w:type="dxa"/>
            <w:vAlign w:val="center"/>
          </w:tcPr>
          <w:p w14:paraId="75F66274" w14:textId="77777777" w:rsidR="00920014" w:rsidRPr="006F45B6" w:rsidRDefault="00B76C76" w:rsidP="00AC1194">
            <w:pPr>
              <w:spacing w:before="20" w:after="20" w:line="247" w:lineRule="auto"/>
              <w:jc w:val="center"/>
              <w:rPr>
                <w:rFonts w:ascii="Arial" w:hAnsi="Arial" w:cs="Arial"/>
                <w:noProof/>
                <w:sz w:val="17"/>
                <w:szCs w:val="17"/>
                <w:lang w:val="en-US"/>
              </w:rPr>
            </w:pPr>
            <w:r w:rsidRPr="006F45B6">
              <w:rPr>
                <w:rFonts w:ascii="Arial" w:hAnsi="Arial" w:cs="Arial"/>
                <w:sz w:val="18"/>
                <w:szCs w:val="18"/>
                <w:lang w:val="en-US"/>
              </w:rPr>
              <w:t>Decreased binding potential</w:t>
            </w:r>
            <w:r w:rsidR="00F575A6" w:rsidRPr="006F45B6">
              <w:rPr>
                <w:rFonts w:ascii="Arial" w:hAnsi="Arial" w:cs="Arial"/>
                <w:noProof/>
                <w:sz w:val="18"/>
                <w:szCs w:val="18"/>
                <w:lang w:val="en-US"/>
              </w:rPr>
              <w:t xml:space="preserve"> of an antagonist</w:t>
            </w:r>
          </w:p>
        </w:tc>
        <w:tc>
          <w:tcPr>
            <w:tcW w:w="1414" w:type="dxa"/>
            <w:vAlign w:val="center"/>
          </w:tcPr>
          <w:p w14:paraId="082BEC3D"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sz w:val="17"/>
                <w:szCs w:val="17"/>
                <w:lang w:val="en-US"/>
              </w:rPr>
              <w:fldChar w:fldCharType="begin" w:fldLock="1"/>
            </w:r>
            <w:r w:rsidR="00080930" w:rsidRPr="006F45B6">
              <w:rPr>
                <w:rFonts w:ascii="Arial" w:hAnsi="Arial" w:cs="Arial"/>
                <w:sz w:val="17"/>
                <w:szCs w:val="17"/>
                <w:lang w:val="en-US"/>
              </w:rPr>
              <w:instrText>ADDIN CSL_CITATION {"citationItems":[{"id":"ITEM-1","itemData":{"ISSN":"0006-8993","PMID":"6097335","abstract":"The effects of aging on rabbit brain alpha-adrenoceptor number was studied using radioligand binding techniques. The ligands [3H]prazosin and [3H]clonidine were used to examine binding to alpha 1 and alpha 2-adrenoceptors, respectively, in forebrain and hindbrain membranes from rabbits aged from 1 month to 3 years. Changes in specific [3H]clonidine binding were compared to changes in central alpha 2-adrenoceptor function as measured by the fall in blood pressure after intracisternal administration of clonidine. Both alpha 1- and alpha 2-adrenoceptor number decreased with age in the rabbit brain. The maximum fall in specific [3H]prazosin binding occurred in animals aged between 3 and 6 months. [3H]clonidine binding in forebrain was also reduced in 6-month-old animals but [3H]clonidine binding in hindbrain was only reduced in animals over 2 years old. Despite the reduction in [3H]clonidine binding no decrease in the in vivo response to centrally administered clonidine was observed in 2-year-old animals when compared to 3-month-old rabbits.","author":[{"dropping-particle":"","family":"Hamilton","given":"C A","non-dropping-particle":"","parse-names":false,"suffix":""},{"dropping-particle":"","family":"Howe","given":"C A","non-dropping-particle":"","parse-names":false,"suffix":""},{"dropping-particle":"","family":"Reid","given":"J L","non-dropping-particle":"","parse-names":false,"suffix":""}],"container-title":"Brain research","id":"ITEM-1","issue":"1","issued":{"date-parts":[["1984","11","19"]]},"page":"177-9","title":"Changes in brain alpha-adrenoceptors with increasing age in rabbits.","type":"article-journal","volume":"322"},"uris":["http://www.mendeley.com/documents/?uuid=05bdd1f9-bf50-463f-886a-3b5504e1697c"]}],"mendeley":{"formattedCitation":"(Hamilton et al., 1984)","manualFormatting":"(Dang et al., 2017)","plainTextFormattedCitation":"(Hamilton et al., 1984)","previouslyFormattedCitation":"(Hamilton et al., 1984)"},"properties":{"noteIndex":0},"schema":"https://github.com/citation-style-language/schema/raw/master/csl-citation.json"}</w:instrText>
            </w:r>
            <w:r w:rsidRPr="006F45B6">
              <w:rPr>
                <w:rFonts w:ascii="Arial" w:hAnsi="Arial" w:cs="Arial"/>
                <w:sz w:val="17"/>
                <w:szCs w:val="17"/>
                <w:lang w:val="en-US"/>
              </w:rPr>
              <w:fldChar w:fldCharType="separate"/>
            </w:r>
            <w:r w:rsidR="00B76C76" w:rsidRPr="006F45B6">
              <w:rPr>
                <w:rFonts w:ascii="Arial" w:hAnsi="Arial" w:cs="Arial"/>
                <w:noProof/>
                <w:sz w:val="17"/>
                <w:szCs w:val="17"/>
                <w:lang w:val="en-US"/>
              </w:rPr>
              <w:t>(Dang et al., 2017)</w:t>
            </w:r>
            <w:r w:rsidRPr="006F45B6">
              <w:rPr>
                <w:rFonts w:ascii="Arial" w:hAnsi="Arial" w:cs="Arial"/>
                <w:sz w:val="17"/>
                <w:szCs w:val="17"/>
                <w:lang w:val="en-US"/>
              </w:rPr>
              <w:fldChar w:fldCharType="end"/>
            </w:r>
          </w:p>
        </w:tc>
      </w:tr>
      <w:tr w:rsidR="00091960" w:rsidRPr="006F45B6" w14:paraId="4755929C" w14:textId="77777777" w:rsidTr="001F5792">
        <w:trPr>
          <w:gridAfter w:val="1"/>
          <w:wAfter w:w="10" w:type="dxa"/>
          <w:trHeight w:val="86"/>
          <w:jc w:val="center"/>
        </w:trPr>
        <w:tc>
          <w:tcPr>
            <w:tcW w:w="1560" w:type="dxa"/>
            <w:vMerge/>
          </w:tcPr>
          <w:p w14:paraId="1A2FB77A"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339E8DBA"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64AFDA35" w14:textId="77777777" w:rsidR="00B76C76" w:rsidRPr="006F45B6" w:rsidRDefault="00B76C76" w:rsidP="00AC1194">
            <w:pPr>
              <w:spacing w:before="20" w:after="20" w:line="247" w:lineRule="auto"/>
              <w:jc w:val="center"/>
              <w:rPr>
                <w:rFonts w:ascii="Arial" w:hAnsi="Arial" w:cs="Arial"/>
                <w:noProof/>
                <w:sz w:val="17"/>
                <w:szCs w:val="17"/>
                <w:lang w:val="en-US"/>
              </w:rPr>
            </w:pPr>
            <w:r w:rsidRPr="006F45B6">
              <w:rPr>
                <w:rFonts w:ascii="Arial" w:hAnsi="Arial" w:cs="Arial"/>
                <w:noProof/>
                <w:sz w:val="18"/>
                <w:szCs w:val="18"/>
                <w:lang w:val="en-US"/>
              </w:rPr>
              <w:t>Human (18-81 years)</w:t>
            </w:r>
          </w:p>
        </w:tc>
        <w:tc>
          <w:tcPr>
            <w:tcW w:w="2268" w:type="dxa"/>
            <w:vAlign w:val="center"/>
          </w:tcPr>
          <w:p w14:paraId="49530197" w14:textId="77777777" w:rsidR="00B76C76" w:rsidRPr="006F45B6" w:rsidRDefault="00B76C76" w:rsidP="00AC1194">
            <w:pPr>
              <w:spacing w:before="20" w:after="20" w:line="247" w:lineRule="auto"/>
              <w:jc w:val="center"/>
              <w:rPr>
                <w:rFonts w:ascii="Arial" w:hAnsi="Arial" w:cs="Arial"/>
                <w:noProof/>
                <w:sz w:val="17"/>
                <w:szCs w:val="17"/>
                <w:lang w:val="en-US"/>
              </w:rPr>
            </w:pPr>
            <w:r w:rsidRPr="006F45B6">
              <w:rPr>
                <w:rFonts w:ascii="Arial" w:hAnsi="Arial" w:cs="Arial"/>
                <w:sz w:val="18"/>
                <w:szCs w:val="18"/>
                <w:lang w:val="en-US"/>
              </w:rPr>
              <w:t>[</w:t>
            </w:r>
            <w:proofErr w:type="gramStart"/>
            <w:r w:rsidRPr="006F45B6">
              <w:rPr>
                <w:rFonts w:ascii="Arial" w:hAnsi="Arial" w:cs="Arial"/>
                <w:sz w:val="18"/>
                <w:szCs w:val="18"/>
                <w:vertAlign w:val="superscript"/>
                <w:lang w:val="en-US"/>
              </w:rPr>
              <w:t>18</w:t>
            </w:r>
            <w:r w:rsidRPr="006F45B6">
              <w:rPr>
                <w:rFonts w:ascii="Arial" w:hAnsi="Arial" w:cs="Arial"/>
                <w:sz w:val="18"/>
                <w:szCs w:val="18"/>
                <w:lang w:val="en-US"/>
              </w:rPr>
              <w:t>F]</w:t>
            </w:r>
            <w:proofErr w:type="spellStart"/>
            <w:r w:rsidRPr="006F45B6">
              <w:rPr>
                <w:rFonts w:ascii="Arial" w:hAnsi="Arial" w:cs="Arial"/>
                <w:sz w:val="18"/>
                <w:szCs w:val="18"/>
                <w:lang w:val="en-US"/>
              </w:rPr>
              <w:t>fallypride</w:t>
            </w:r>
            <w:proofErr w:type="spellEnd"/>
            <w:proofErr w:type="gramEnd"/>
            <w:r w:rsidRPr="006F45B6">
              <w:rPr>
                <w:rFonts w:ascii="Arial" w:hAnsi="Arial" w:cs="Arial"/>
                <w:sz w:val="18"/>
                <w:szCs w:val="18"/>
                <w:lang w:val="en-US"/>
              </w:rPr>
              <w:t xml:space="preserve"> binding (PET); </w:t>
            </w:r>
            <w:r w:rsidRPr="006F45B6">
              <w:rPr>
                <w:rFonts w:ascii="Arial" w:hAnsi="Arial" w:cs="Arial"/>
                <w:b/>
                <w:sz w:val="18"/>
                <w:szCs w:val="18"/>
                <w:lang w:val="en-US"/>
              </w:rPr>
              <w:t>D2; D3</w:t>
            </w:r>
          </w:p>
        </w:tc>
        <w:tc>
          <w:tcPr>
            <w:tcW w:w="1383" w:type="dxa"/>
            <w:vAlign w:val="center"/>
          </w:tcPr>
          <w:p w14:paraId="1070CBA2" w14:textId="77777777" w:rsidR="00B76C76" w:rsidRPr="006F45B6" w:rsidRDefault="00B76C76" w:rsidP="00AC1194">
            <w:pPr>
              <w:spacing w:before="20" w:after="20" w:line="247" w:lineRule="auto"/>
              <w:jc w:val="center"/>
              <w:rPr>
                <w:rFonts w:ascii="Arial" w:hAnsi="Arial" w:cs="Arial"/>
                <w:noProof/>
                <w:sz w:val="17"/>
                <w:szCs w:val="17"/>
                <w:lang w:val="en-US"/>
              </w:rPr>
            </w:pPr>
          </w:p>
        </w:tc>
        <w:tc>
          <w:tcPr>
            <w:tcW w:w="1418" w:type="dxa"/>
            <w:vAlign w:val="center"/>
          </w:tcPr>
          <w:p w14:paraId="5240CE28" w14:textId="77777777" w:rsidR="00B76C76" w:rsidRPr="006F45B6" w:rsidRDefault="00B76C76" w:rsidP="00AC1194">
            <w:pPr>
              <w:spacing w:before="20" w:after="20" w:line="247" w:lineRule="auto"/>
              <w:jc w:val="center"/>
              <w:rPr>
                <w:rFonts w:ascii="Arial" w:hAnsi="Arial" w:cs="Arial"/>
                <w:noProof/>
                <w:sz w:val="17"/>
                <w:szCs w:val="17"/>
                <w:lang w:val="en-US"/>
              </w:rPr>
            </w:pPr>
          </w:p>
        </w:tc>
        <w:tc>
          <w:tcPr>
            <w:tcW w:w="1984" w:type="dxa"/>
            <w:vAlign w:val="center"/>
          </w:tcPr>
          <w:p w14:paraId="1B31B93D" w14:textId="77777777" w:rsidR="00920014" w:rsidRPr="006F45B6" w:rsidRDefault="00B76C76" w:rsidP="00AC1194">
            <w:pPr>
              <w:spacing w:before="20" w:after="20" w:line="247" w:lineRule="auto"/>
              <w:jc w:val="center"/>
              <w:rPr>
                <w:rFonts w:ascii="Arial" w:hAnsi="Arial" w:cs="Arial"/>
                <w:noProof/>
                <w:sz w:val="17"/>
                <w:szCs w:val="17"/>
                <w:lang w:val="en-US"/>
              </w:rPr>
            </w:pPr>
            <w:r w:rsidRPr="006F45B6">
              <w:rPr>
                <w:rFonts w:ascii="Arial" w:hAnsi="Arial" w:cs="Arial"/>
                <w:sz w:val="18"/>
                <w:szCs w:val="18"/>
                <w:lang w:val="en-US"/>
              </w:rPr>
              <w:t>Decreased binding potential</w:t>
            </w:r>
            <w:r w:rsidR="00F575A6" w:rsidRPr="006F45B6">
              <w:rPr>
                <w:rFonts w:ascii="Arial" w:hAnsi="Arial" w:cs="Arial"/>
                <w:noProof/>
                <w:sz w:val="18"/>
                <w:szCs w:val="18"/>
                <w:lang w:val="en-US"/>
              </w:rPr>
              <w:t xml:space="preserve"> of an </w:t>
            </w:r>
            <w:r w:rsidR="001A390C" w:rsidRPr="006F45B6">
              <w:rPr>
                <w:rFonts w:ascii="Arial" w:hAnsi="Arial" w:cs="Arial"/>
                <w:noProof/>
                <w:sz w:val="18"/>
                <w:szCs w:val="18"/>
                <w:lang w:val="en-US"/>
              </w:rPr>
              <w:t>ant</w:t>
            </w:r>
            <w:r w:rsidR="00F575A6" w:rsidRPr="006F45B6">
              <w:rPr>
                <w:rFonts w:ascii="Arial" w:hAnsi="Arial" w:cs="Arial"/>
                <w:noProof/>
                <w:sz w:val="18"/>
                <w:szCs w:val="18"/>
                <w:lang w:val="en-US"/>
              </w:rPr>
              <w:t>agonist</w:t>
            </w:r>
          </w:p>
        </w:tc>
        <w:tc>
          <w:tcPr>
            <w:tcW w:w="1414" w:type="dxa"/>
            <w:vAlign w:val="center"/>
          </w:tcPr>
          <w:p w14:paraId="5D9C116E"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sz w:val="17"/>
                <w:szCs w:val="17"/>
                <w:lang w:val="en-US"/>
              </w:rPr>
              <w:fldChar w:fldCharType="begin" w:fldLock="1"/>
            </w:r>
            <w:r w:rsidR="00080930" w:rsidRPr="006F45B6">
              <w:rPr>
                <w:rFonts w:ascii="Arial" w:hAnsi="Arial" w:cs="Arial"/>
                <w:sz w:val="17"/>
                <w:szCs w:val="17"/>
                <w:lang w:val="en-US"/>
              </w:rPr>
              <w:instrText>ADDIN CSL_CITATION {"citationItems":[{"id":"ITEM-1","itemData":{"ISSN":"0006-8993","PMID":"6097335","abstract":"The effects of aging on rabbit brain alpha-adrenoceptor number was studied using radioligand binding techniques. The ligands [3H]prazosin and [3H]clonidine were used to examine binding to alpha 1 and alpha 2-adrenoceptors, respectively, in forebrain and hindbrain membranes from rabbits aged from 1 month to 3 years. Changes in specific [3H]clonidine binding were compared to changes in central alpha 2-adrenoceptor function as measured by the fall in blood pressure after intracisternal administration of clonidine. Both alpha 1- and alpha 2-adrenoceptor number decreased with age in the rabbit brain. The maximum fall in specific [3H]prazosin binding occurred in animals aged between 3 and 6 months. [3H]clonidine binding in forebrain was also reduced in 6-month-old animals but [3H]clonidine binding in hindbrain was only reduced in animals over 2 years old. Despite the reduction in [3H]clonidine binding no decrease in the in vivo response to centrally administered clonidine was observed in 2-year-old animals when compared to 3-month-old rabbits.","author":[{"dropping-particle":"","family":"Hamilton","given":"C A","non-dropping-particle":"","parse-names":false,"suffix":""},{"dropping-particle":"","family":"Howe","given":"C A","non-dropping-particle":"","parse-names":false,"suffix":""},{"dropping-particle":"","family":"Reid","given":"J L","non-dropping-particle":"","parse-names":false,"suffix":""}],"container-title":"Brain research","id":"ITEM-1","issue":"1","issued":{"date-parts":[["1984","11","19"]]},"page":"177-9","title":"Changes in brain alpha-adrenoceptors with increasing age in rabbits.","type":"article-journal","volume":"322"},"uris":["http://www.mendeley.com/documents/?uuid=05bdd1f9-bf50-463f-886a-3b5504e1697c"]}],"mendeley":{"formattedCitation":"(Hamilton et al., 1984)","manualFormatting":"(Dang et al., 2016)","plainTextFormattedCitation":"(Hamilton et al., 1984)","previouslyFormattedCitation":"(Hamilton et al., 1984)"},"properties":{"noteIndex":0},"schema":"https://github.com/citation-style-language/schema/raw/master/csl-citation.json"}</w:instrText>
            </w:r>
            <w:r w:rsidRPr="006F45B6">
              <w:rPr>
                <w:rFonts w:ascii="Arial" w:hAnsi="Arial" w:cs="Arial"/>
                <w:sz w:val="17"/>
                <w:szCs w:val="17"/>
                <w:lang w:val="en-US"/>
              </w:rPr>
              <w:fldChar w:fldCharType="separate"/>
            </w:r>
            <w:r w:rsidR="00B76C76" w:rsidRPr="006F45B6">
              <w:rPr>
                <w:rFonts w:ascii="Arial" w:hAnsi="Arial" w:cs="Arial"/>
                <w:noProof/>
                <w:sz w:val="17"/>
                <w:szCs w:val="17"/>
                <w:lang w:val="en-US"/>
              </w:rPr>
              <w:t>(Dang et al., 2016)</w:t>
            </w:r>
            <w:r w:rsidRPr="006F45B6">
              <w:rPr>
                <w:rFonts w:ascii="Arial" w:hAnsi="Arial" w:cs="Arial"/>
                <w:sz w:val="17"/>
                <w:szCs w:val="17"/>
                <w:lang w:val="en-US"/>
              </w:rPr>
              <w:fldChar w:fldCharType="end"/>
            </w:r>
          </w:p>
        </w:tc>
      </w:tr>
      <w:tr w:rsidR="00B76C76" w:rsidRPr="006F45B6" w14:paraId="48FDA45E" w14:textId="77777777" w:rsidTr="001F5792">
        <w:trPr>
          <w:jc w:val="center"/>
        </w:trPr>
        <w:tc>
          <w:tcPr>
            <w:tcW w:w="1560" w:type="dxa"/>
            <w:vMerge/>
          </w:tcPr>
          <w:p w14:paraId="38E648DC"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restart"/>
            <w:vAlign w:val="center"/>
          </w:tcPr>
          <w:p w14:paraId="7585DFC2" w14:textId="30C0E069"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Cerebral </w:t>
            </w:r>
            <w:r w:rsidR="00317078" w:rsidRPr="006F45B6">
              <w:rPr>
                <w:rFonts w:ascii="Arial" w:hAnsi="Arial" w:cs="Arial"/>
                <w:sz w:val="18"/>
                <w:szCs w:val="18"/>
                <w:lang w:val="en-US"/>
              </w:rPr>
              <w:t>cortex</w:t>
            </w:r>
            <w:r w:rsidR="0070695D" w:rsidRPr="006F45B6">
              <w:rPr>
                <w:rFonts w:ascii="Arial" w:hAnsi="Arial" w:cs="Arial"/>
                <w:sz w:val="18"/>
                <w:szCs w:val="18"/>
                <w:lang w:val="en-US"/>
              </w:rPr>
              <w:t xml:space="preserve"> </w:t>
            </w:r>
            <w:r w:rsidRPr="006F45B6">
              <w:rPr>
                <w:rFonts w:ascii="Arial" w:hAnsi="Arial" w:cs="Arial"/>
                <w:sz w:val="18"/>
                <w:szCs w:val="18"/>
                <w:lang w:val="en-US"/>
              </w:rPr>
              <w:t xml:space="preserve">- Frontal </w:t>
            </w:r>
            <w:r w:rsidR="00317078" w:rsidRPr="006F45B6">
              <w:rPr>
                <w:rFonts w:ascii="Arial" w:hAnsi="Arial" w:cs="Arial"/>
                <w:sz w:val="18"/>
                <w:szCs w:val="18"/>
                <w:lang w:val="en-US"/>
              </w:rPr>
              <w:t>cortex</w:t>
            </w:r>
          </w:p>
        </w:tc>
        <w:tc>
          <w:tcPr>
            <w:tcW w:w="2381" w:type="dxa"/>
            <w:vAlign w:val="center"/>
          </w:tcPr>
          <w:p w14:paraId="2BE60C64"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sz w:val="18"/>
                <w:szCs w:val="18"/>
                <w:lang w:val="en-US"/>
              </w:rPr>
              <w:t>Male Fischer 344 rats (6 and 24 months)</w:t>
            </w:r>
          </w:p>
        </w:tc>
        <w:tc>
          <w:tcPr>
            <w:tcW w:w="2268" w:type="dxa"/>
            <w:vAlign w:val="center"/>
          </w:tcPr>
          <w:p w14:paraId="337615FF"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b/>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H]spiperone binding </w:t>
            </w:r>
            <w:r w:rsidRPr="006F45B6">
              <w:rPr>
                <w:rFonts w:ascii="Arial" w:hAnsi="Arial" w:cs="Arial"/>
                <w:sz w:val="18"/>
                <w:szCs w:val="18"/>
                <w:lang w:val="en-US"/>
              </w:rPr>
              <w:t>(Autoradiography)</w:t>
            </w:r>
            <w:r w:rsidRPr="006F45B6">
              <w:rPr>
                <w:rFonts w:ascii="Arial" w:hAnsi="Arial" w:cs="Arial"/>
                <w:noProof/>
                <w:sz w:val="18"/>
                <w:szCs w:val="18"/>
                <w:lang w:val="en-US"/>
              </w:rPr>
              <w:t>;</w:t>
            </w:r>
            <w:r w:rsidRPr="006F45B6">
              <w:rPr>
                <w:rFonts w:ascii="Arial" w:hAnsi="Arial" w:cs="Arial"/>
                <w:b/>
                <w:noProof/>
                <w:sz w:val="18"/>
                <w:szCs w:val="18"/>
                <w:lang w:val="en-US"/>
              </w:rPr>
              <w:t xml:space="preserve"> D2</w:t>
            </w:r>
          </w:p>
          <w:p w14:paraId="54369DEB"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H]nemonapride binding </w:t>
            </w:r>
            <w:r w:rsidRPr="006F45B6">
              <w:rPr>
                <w:rFonts w:ascii="Arial" w:hAnsi="Arial" w:cs="Arial"/>
                <w:sz w:val="18"/>
                <w:szCs w:val="18"/>
                <w:lang w:val="en-US"/>
              </w:rPr>
              <w:t>(Autoradiography</w:t>
            </w:r>
            <w:r w:rsidRPr="006F45B6">
              <w:rPr>
                <w:rFonts w:ascii="Arial" w:hAnsi="Arial" w:cs="Arial"/>
                <w:noProof/>
                <w:sz w:val="18"/>
                <w:szCs w:val="18"/>
                <w:lang w:val="en-US"/>
              </w:rPr>
              <w:t xml:space="preserve">); </w:t>
            </w:r>
            <w:r w:rsidRPr="006F45B6">
              <w:rPr>
                <w:rFonts w:ascii="Arial" w:hAnsi="Arial" w:cs="Arial"/>
                <w:b/>
                <w:noProof/>
                <w:sz w:val="18"/>
                <w:szCs w:val="18"/>
                <w:lang w:val="en-US"/>
              </w:rPr>
              <w:t>D2</w:t>
            </w:r>
          </w:p>
        </w:tc>
        <w:tc>
          <w:tcPr>
            <w:tcW w:w="1383" w:type="dxa"/>
            <w:vAlign w:val="center"/>
          </w:tcPr>
          <w:p w14:paraId="4E5528BF"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vAlign w:val="center"/>
          </w:tcPr>
          <w:p w14:paraId="34090233"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58A63E0F"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7CA7B5FD" w14:textId="7B1E3B41" w:rsidR="00B76C76"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AC1194" w:rsidRPr="006F45B6">
              <w:rPr>
                <w:rFonts w:ascii="Arial" w:hAnsi="Arial" w:cs="Arial"/>
                <w:noProof/>
                <w:sz w:val="17"/>
                <w:szCs w:val="17"/>
                <w:lang w:val="en-US"/>
              </w:rPr>
              <w:instrText>ADDIN CSL_CITATION {"citationItems":[{"id":"ITEM-1","itemData":{"DOI":"10.1016/S0022-510X(96)05343-9","ISBN":"0022-510X (Print)\\r0022-510X (Linking)","ISSN":"0022-510X","PMID":"9129108","abstract":"We studied the age-related alterations of dopaminergic receptors in the brain of Fisher 344 rats with various age (3 weeks and 6, 12, 18 and 24 months) using in vitro receptor autoradiography. [3H]SCH 23390, [3H]spiperone and [3H]nemonapride, and [3H]mazindol were used to label dopamine D1 receptors, dopamine D2 receptors and dopamine uptake sites, respectively. In immature rats (3 weeks old), [3H]SCH 23390 binding showed a significant increase in most brain regions compared to adult animals (6 months old), whereas [3H]spiperone and [3H]nemonapride bindings showed no significant alteration in any brain areas. In contrast, [3H]mazindol binding showed a significant decline in most brain regions. On the other hand, the age-related alterations in [3H]SCH 23390 binding were not observed in any brain regions. [3H]Spiperone and [3H]nemonapride bindings also showed no significant alteration in the brain during aging, except for a transient alteration in [3H]spiperone binding in the nucleus accumbens and hippocampus of 12 months old rats. However, [3H]mazindol binding showed a significant reduction in most brain areas of 12 months old rats. Thereafter, the age-related reduction in [3H]mazindol binding was observed in most brain regions of 18 and 24 months old rats. The results demonstrate that dopamine uptake sites are more susceptible to the aging process than both dopamine D1 and D2 receptors. Furthermore, our results suggest that dopaminergic receptors and dopamine uptake sites may develop with different patterns and speeds after birth. Our studies may provide valuable information concerning the effect of aging on dopaminergic systems.","author":[{"dropping-particle":"","family":"Araki","given":"Tsutomu","non-dropping-particle":"","parse-names":false,"suffix":""},{"dropping-particle":"","family":"Kato","given":"Hiroyuki","non-dropping-particle":"","parse-names":false,"suffix":""},{"dropping-particle":"","family":"Shuto","given":"Katsuro","non-dropping-particle":"","parse-names":false,"suffix":""},{"dropping-particle":"","family":"Fujiwara","given":"Takehiko","non-dropping-particle":"","parse-names":false,"suffix":""},{"dropping-particle":"","family":"Itoyama","given":"Yasuto","non-dropping-particle":"","parse-names":false,"suffix":""}],"container-title":"Journal of the neurological sciences","id":"ITEM-1","issue":"2","issued":{"date-parts":[["1997","5","29"]]},"page":"131-7","title":"Effect of aging on dopaminergic receptors and uptake sites in the rat brain studied by receptor autoradiography.","type":"article-journal","volume":"148"},"uris":["http://www.mendeley.com/documents/?uuid=415aeea2-6360-4daa-b13c-3454b3988e61"]}],"mendeley":{"formattedCitation":"(Araki et al., 1997)","plainTextFormattedCitation":"(Araki et al., 1997)","previouslyFormattedCitation":"(Araki et al., 1997)"},"properties":{"noteIndex":0},"schema":"https://github.com/citation-style-language/schema/raw/master/csl-citation.json"}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(Araki et al., 1997)</w:t>
            </w:r>
            <w:r w:rsidRPr="006F45B6">
              <w:rPr>
                <w:rFonts w:ascii="Arial" w:hAnsi="Arial" w:cs="Arial"/>
                <w:noProof/>
                <w:sz w:val="17"/>
                <w:szCs w:val="17"/>
                <w:lang w:val="en-US"/>
              </w:rPr>
              <w:fldChar w:fldCharType="end"/>
            </w:r>
          </w:p>
        </w:tc>
      </w:tr>
      <w:tr w:rsidR="00B76C76" w:rsidRPr="006F45B6" w14:paraId="11ACFCB8" w14:textId="77777777" w:rsidTr="001F5792">
        <w:trPr>
          <w:jc w:val="center"/>
        </w:trPr>
        <w:tc>
          <w:tcPr>
            <w:tcW w:w="1560" w:type="dxa"/>
            <w:vMerge/>
          </w:tcPr>
          <w:p w14:paraId="459794EC"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6338F55A"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1B2972D0"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Male </w:t>
            </w:r>
            <w:proofErr w:type="spellStart"/>
            <w:r w:rsidRPr="006F45B6">
              <w:rPr>
                <w:rFonts w:ascii="Arial" w:hAnsi="Arial" w:cs="Arial"/>
                <w:sz w:val="18"/>
                <w:szCs w:val="18"/>
                <w:lang w:val="en-US"/>
              </w:rPr>
              <w:t>Wistar</w:t>
            </w:r>
            <w:proofErr w:type="spellEnd"/>
            <w:r w:rsidRPr="006F45B6">
              <w:rPr>
                <w:rFonts w:ascii="Arial" w:hAnsi="Arial" w:cs="Arial"/>
                <w:sz w:val="18"/>
                <w:szCs w:val="18"/>
                <w:lang w:val="en-US"/>
              </w:rPr>
              <w:t>-Kyoto rats (6 and 24 months)</w:t>
            </w:r>
          </w:p>
        </w:tc>
        <w:tc>
          <w:tcPr>
            <w:tcW w:w="2268" w:type="dxa"/>
            <w:vAlign w:val="center"/>
          </w:tcPr>
          <w:p w14:paraId="2026455E"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 xml:space="preserve">RT-PCR (mRNA); </w:t>
            </w:r>
            <w:r w:rsidRPr="006F45B6">
              <w:rPr>
                <w:rFonts w:ascii="Arial" w:hAnsi="Arial" w:cs="Arial"/>
                <w:b/>
                <w:noProof/>
                <w:sz w:val="18"/>
                <w:szCs w:val="18"/>
                <w:lang w:val="en-US"/>
              </w:rPr>
              <w:t>D2</w:t>
            </w:r>
          </w:p>
        </w:tc>
        <w:tc>
          <w:tcPr>
            <w:tcW w:w="1383" w:type="dxa"/>
            <w:vAlign w:val="center"/>
          </w:tcPr>
          <w:p w14:paraId="773FFCA3"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6CCC0315"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699F1EDC"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Decreased D2 mRNA levels</w:t>
            </w:r>
          </w:p>
        </w:tc>
        <w:tc>
          <w:tcPr>
            <w:tcW w:w="1424" w:type="dxa"/>
            <w:gridSpan w:val="2"/>
            <w:vAlign w:val="center"/>
          </w:tcPr>
          <w:p w14:paraId="186FBCDC"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{"citationItems":[{"id":"ITEM-1","itemData":{"ISSN":"0197-4580","PMID":"7891826","abstract":"Reverse Transcriptase-Polymerase Chain Reaction technique was used to determine the levels of the mRNAs encoding different receptors belonging to the D2 family in various brain areas of 6-, 12-, 18-, and 24-month-old rats. We found a progressive, age-dependent reduction in the mRNA levels of D2 short and D2 long receptors in corpus striatum, substantia nigra, and frontal cortex. D2 short and D2 long receptor mRNA levels were unchanged in hippocampus and olfactory tubercle, while they increased in pituitary. D3 receptor mRNA levels were reduced in olfactory tubercle and unchanged in striatum. D4 receptor mRNA levels were unmodified in pituitary gland. These data suggest that the molecular mechanisms responsible for regulating the pattern of expression of the various dopamine receptors are differentially regulated by aging.","author":[{"dropping-particle":"","family":"Valerio","given":"A","non-dropping-particle":"","parse-names":false,"suffix":""},{"dropping-particle":"","family":"Belloni","given":"M","non-dropping-particle":"","parse-names":false,"suffix":""},{"dropping-particle":"","family":"Gorno","given":"M L","non-dropping-particle":"","parse-names":false,"suffix":""},{"dropping-particle":"","family":"Tinti","given":"C","non-dropping-particle":"","parse-names":false,"suffix":""},{"dropping-particle":"","family":"Memo","given":"M","non-dropping-particle":"","parse-names":false,"suffix":""},{"dropping-particle":"","family":"Spano","given":"P","non-dropping-particle":"","parse-names":false,"suffix":""}],"container-title":"Neurobiology of aging","id":"ITEM-1","issue":"6","issued":{"date-parts":[["1994"]]},"page":"713-9","title":"Dopamine D2, D3, and D4 receptor mRNA levels in rat brain and pituitary during aging.","type":"article-journal","volume":"15"},"uris":["http://www.mendeley.com/documents/?uuid=4e334874-7266-4ee7-b64b-c84e2e900381"]}],"mendeley":{"formattedCitation":"(Valerio et al., 1994)","plainTextFormattedCitation":"(Valerio et al., 1994)","previouslyFormattedCitation":"(Valerio et al., 1994)"},"properties":{"noteIndex":0},"schema":"https://github.com/citation-style-language/schema/raw/master/csl-citation.json"}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(Valerio et al., 1994)</w:t>
            </w:r>
            <w:r w:rsidRPr="006F45B6">
              <w:rPr>
                <w:rFonts w:ascii="Arial" w:hAnsi="Arial" w:cs="Arial"/>
                <w:noProof/>
                <w:sz w:val="17"/>
                <w:szCs w:val="17"/>
                <w:lang w:val="en-US"/>
              </w:rPr>
              <w:fldChar w:fldCharType="end"/>
            </w:r>
          </w:p>
        </w:tc>
      </w:tr>
      <w:tr w:rsidR="00B76C76" w:rsidRPr="006F45B6" w14:paraId="659115F8" w14:textId="77777777" w:rsidTr="001F5792">
        <w:trPr>
          <w:jc w:val="center"/>
        </w:trPr>
        <w:tc>
          <w:tcPr>
            <w:tcW w:w="1560" w:type="dxa"/>
            <w:vMerge/>
          </w:tcPr>
          <w:p w14:paraId="3467EC8C"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11EA7833"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6B11FEFD" w14:textId="4FA814F9" w:rsidR="00B76C76" w:rsidRPr="006F45B6" w:rsidRDefault="00B76C76" w:rsidP="00D843B8">
            <w:pPr>
              <w:spacing w:before="20" w:after="20" w:line="247" w:lineRule="auto"/>
              <w:jc w:val="center"/>
              <w:rPr>
                <w:rFonts w:ascii="Arial" w:hAnsi="Arial" w:cs="Arial"/>
                <w:sz w:val="18"/>
                <w:szCs w:val="18"/>
                <w:lang w:val="en-US"/>
              </w:rPr>
            </w:pPr>
            <w:r w:rsidRPr="006F45B6">
              <w:rPr>
                <w:rFonts w:ascii="Arial" w:hAnsi="Arial" w:cs="Arial"/>
                <w:sz w:val="18"/>
                <w:szCs w:val="18"/>
                <w:lang w:val="en-US"/>
              </w:rPr>
              <w:t>New Zealand White Rabbit</w:t>
            </w:r>
            <w:r w:rsidR="00C20418" w:rsidRPr="006F45B6">
              <w:rPr>
                <w:rFonts w:ascii="Arial" w:hAnsi="Arial" w:cs="Arial"/>
                <w:sz w:val="18"/>
                <w:szCs w:val="18"/>
                <w:lang w:val="en-US"/>
              </w:rPr>
              <w:t>s</w:t>
            </w:r>
            <w:r w:rsidRPr="006F45B6">
              <w:rPr>
                <w:rFonts w:ascii="Arial" w:hAnsi="Arial" w:cs="Arial"/>
                <w:sz w:val="18"/>
                <w:szCs w:val="18"/>
                <w:lang w:val="en-US"/>
              </w:rPr>
              <w:t xml:space="preserve"> (5 </w:t>
            </w:r>
            <w:proofErr w:type="spellStart"/>
            <w:r w:rsidR="00D843B8" w:rsidRPr="006F45B6">
              <w:rPr>
                <w:rFonts w:ascii="Arial" w:hAnsi="Arial" w:cs="Arial"/>
                <w:sz w:val="18"/>
                <w:szCs w:val="18"/>
                <w:lang w:val="en-US"/>
              </w:rPr>
              <w:t>mth</w:t>
            </w:r>
            <w:proofErr w:type="spellEnd"/>
            <w:r w:rsidRPr="006F45B6">
              <w:rPr>
                <w:rFonts w:ascii="Arial" w:hAnsi="Arial" w:cs="Arial"/>
                <w:sz w:val="18"/>
                <w:szCs w:val="18"/>
                <w:lang w:val="en-US"/>
              </w:rPr>
              <w:t xml:space="preserve"> </w:t>
            </w:r>
            <w:r w:rsidR="00D843B8" w:rsidRPr="006F45B6">
              <w:rPr>
                <w:rFonts w:ascii="Arial" w:hAnsi="Arial" w:cs="Arial"/>
                <w:sz w:val="18"/>
                <w:szCs w:val="18"/>
                <w:lang w:val="en-US"/>
              </w:rPr>
              <w:t xml:space="preserve">&amp; </w:t>
            </w:r>
            <w:r w:rsidRPr="006F45B6">
              <w:rPr>
                <w:rFonts w:ascii="Arial" w:hAnsi="Arial" w:cs="Arial"/>
                <w:sz w:val="18"/>
                <w:szCs w:val="18"/>
                <w:lang w:val="en-US"/>
              </w:rPr>
              <w:t xml:space="preserve">5.5 </w:t>
            </w:r>
            <w:proofErr w:type="spellStart"/>
            <w:r w:rsidR="00D843B8" w:rsidRPr="006F45B6">
              <w:rPr>
                <w:rFonts w:ascii="Arial" w:hAnsi="Arial" w:cs="Arial"/>
                <w:sz w:val="18"/>
                <w:szCs w:val="18"/>
                <w:lang w:val="en-US"/>
              </w:rPr>
              <w:t>yrs</w:t>
            </w:r>
            <w:proofErr w:type="spellEnd"/>
            <w:r w:rsidRPr="006F45B6">
              <w:rPr>
                <w:rFonts w:ascii="Arial" w:hAnsi="Arial" w:cs="Arial"/>
                <w:sz w:val="18"/>
                <w:szCs w:val="18"/>
                <w:lang w:val="en-US"/>
              </w:rPr>
              <w:t>)</w:t>
            </w:r>
          </w:p>
        </w:tc>
        <w:tc>
          <w:tcPr>
            <w:tcW w:w="2268" w:type="dxa"/>
            <w:vAlign w:val="center"/>
          </w:tcPr>
          <w:p w14:paraId="2C700E2C"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H]spiroperidol binding; </w:t>
            </w:r>
            <w:r w:rsidRPr="006F45B6">
              <w:rPr>
                <w:rFonts w:ascii="Arial" w:hAnsi="Arial" w:cs="Arial"/>
                <w:b/>
                <w:noProof/>
                <w:sz w:val="18"/>
                <w:szCs w:val="18"/>
                <w:lang w:val="en-US"/>
              </w:rPr>
              <w:t>Dopamine receptors</w:t>
            </w:r>
          </w:p>
        </w:tc>
        <w:tc>
          <w:tcPr>
            <w:tcW w:w="1383" w:type="dxa"/>
            <w:vAlign w:val="center"/>
          </w:tcPr>
          <w:p w14:paraId="61DC74F1"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617F1BEA"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No alteration</w:t>
            </w:r>
          </w:p>
        </w:tc>
        <w:tc>
          <w:tcPr>
            <w:tcW w:w="1984" w:type="dxa"/>
            <w:vAlign w:val="center"/>
          </w:tcPr>
          <w:p w14:paraId="645EBC18"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24" w:type="dxa"/>
            <w:gridSpan w:val="2"/>
            <w:vAlign w:val="center"/>
          </w:tcPr>
          <w:p w14:paraId="2162C7A0"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{"citationItems":[{"id":"ITEM-1","itemData":{"DOI":"10.1016/0006-8993(80)91018-5","ISBN":"0006-8993 (Print)","ISSN":"0006-8993","PMID":"7378779","abstract":"[3H]Spiroperidol and [3H]2-amino-6,7-dihydroxyl-1,2,3,4,-tetrahydronaphthalene hydrochloride (ADTN) binding were measured in various central nervous system regions of 5 month and 5.5 year old rabbits. In striatum, young animals had a 38% higher number of [3H]spiroperidol binding sites and a 140% higher number of [3H]ADTN binding sites than did the older animals. In frontal cortex and anterior limbic cortex there were respectively 42% and 26% more [3H]spiroperidol binding sites in the young animals. There was no change in the binding site number or affinity for [3H]spiroperidol in retina with aging. Pharmacological characterization demonstrated that [3H]spiroperidol binds to a dopamine receptor in striatum and to a serotonin receptor in cortex.","author":[{"dropping-particle":"","family":"Thal","given":"L J","non-dropping-particle":"","parse-names":false,"suffix":""},{"dropping-particle":"","family":"Horowitz","given":"S G","non-dropping-particle":"","parse-names":false,"suffix":""},{"dropping-particle":"","family":"Dvorkin","given":"B","non-dropping-particle":"","parse-names":false,"suffix":""},{"dropping-particle":"","family":"Makman","given":"M H","non-dropping-particle":"","parse-names":false,"suffix":""}],"container-title":"Brain research","id":"ITEM-1","issued":{"date-parts":[["1980"]]},"page":"185-194","title":"Evidence for loss of brain [3H]spiroperidil and [3H]ADTN binding sites in rabbit brain with aging","type":"article-journal","volume":"192"},"uris":["http://www.mendeley.com/documents/?uuid=3f3cb410-3fb8-45ed-90d4-30aeb9a6897e"]}],"mendeley":{"formattedCitation":"(Thal et al., 1980)","plainTextFormattedCitation":"(Thal et al., 1980)","previouslyFormattedCitation":"(Thal et al., 1980)"},"properties":{"noteIndex":0},"schema":"https://github.com/citation-style-language/schema/raw/master/csl-citation.json"}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(Thal et al., 1980)</w:t>
            </w:r>
            <w:r w:rsidRPr="006F45B6">
              <w:rPr>
                <w:rFonts w:ascii="Arial" w:hAnsi="Arial" w:cs="Arial"/>
                <w:noProof/>
                <w:sz w:val="17"/>
                <w:szCs w:val="17"/>
                <w:lang w:val="en-US"/>
              </w:rPr>
              <w:fldChar w:fldCharType="end"/>
            </w:r>
          </w:p>
        </w:tc>
      </w:tr>
      <w:tr w:rsidR="00B76C76" w:rsidRPr="006F45B6" w14:paraId="2E32423C" w14:textId="77777777" w:rsidTr="001F5792">
        <w:trPr>
          <w:jc w:val="center"/>
        </w:trPr>
        <w:tc>
          <w:tcPr>
            <w:tcW w:w="1560" w:type="dxa"/>
            <w:vMerge/>
          </w:tcPr>
          <w:p w14:paraId="0A04CAED"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74E994ED"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40033618"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Human (19-73 years)</w:t>
            </w:r>
          </w:p>
        </w:tc>
        <w:tc>
          <w:tcPr>
            <w:tcW w:w="2268" w:type="dxa"/>
          </w:tcPr>
          <w:p w14:paraId="563F0312"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b/>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11</w:t>
            </w:r>
            <w:r w:rsidRPr="006F45B6">
              <w:rPr>
                <w:rFonts w:ascii="Arial" w:hAnsi="Arial" w:cs="Arial"/>
                <w:noProof/>
                <w:sz w:val="18"/>
                <w:szCs w:val="18"/>
                <w:lang w:val="en-US"/>
              </w:rPr>
              <w:t xml:space="preserve">C]3-N-methylspiperone binding (PET); </w:t>
            </w:r>
            <w:r w:rsidRPr="006F45B6">
              <w:rPr>
                <w:rFonts w:ascii="Arial" w:hAnsi="Arial" w:cs="Arial"/>
                <w:b/>
                <w:noProof/>
                <w:sz w:val="18"/>
                <w:szCs w:val="18"/>
                <w:lang w:val="en-US"/>
              </w:rPr>
              <w:t>D2</w:t>
            </w:r>
          </w:p>
        </w:tc>
        <w:tc>
          <w:tcPr>
            <w:tcW w:w="1383" w:type="dxa"/>
            <w:vAlign w:val="center"/>
          </w:tcPr>
          <w:p w14:paraId="4A65A6E6"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38C0ABD5"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984" w:type="dxa"/>
            <w:vAlign w:val="center"/>
          </w:tcPr>
          <w:p w14:paraId="528CE1E5"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24" w:type="dxa"/>
            <w:gridSpan w:val="2"/>
            <w:vAlign w:val="center"/>
          </w:tcPr>
          <w:p w14:paraId="01C2EE07"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{"citationItems":[{"id":"ITEM-1","itemData":{"ISSN":"00368075","abstract":"D2 dopamine and S2 serotonin receptors were imaged and measured in healthy human subjects by positron emission tomography after intravenous injection of 11C-labeled 3-N-methylspiperone. Levels of receptor in the caudate nucleus, putamen, and frontal cerebral cortex declined over the age span studied (19 to 73 years). The decline in D2 receptor in males was different from that in females.","author":[{"dropping-particle":"","family":"Wong","given":"D.F.","non-dropping-particle":"","parse-names":false,"suffix":""},{"dropping-particle":"","family":"Wagner Jr.","given":"H.N.","non-dropping-particle":"","parse-names":false,"suffix":""},{"dropping-particle":"","family":"Dannals","given":"R.F.","non-dropping-particle":"","parse-names":false,"suffix":""},{"dropping-particle":"","family":"Links","given":"J.M.","non-dropping-particle":"","parse-names":false,"suffix":""},{"dropping-particle":"","family":"Frost","given":"J.J.","non-dropping-particle":"","parse-names":false,"suffix":""},{"dropping-particle":"","family":"Ravert","given":"H.T.","non-dropping-particle":"","parse-names":false,"suffix":""},{"dropping-particle":"","family":"Wilson","given":"A.A.","non-dropping-particle":"","parse-names":false,"suffix":""},{"dropping-particle":"","family":"Rosenbaum","given":"A.E.","non-dropping-particle":"","parse-names":false,"suffix":""},{"dropping-particle":"","family":"Gjedde","given":"A.","non-dropping-particle":"","parse-names":false,"suffix":""},{"dropping-particle":"","family":"Douglass","given":"K.H.","non-dropping-particle":"","parse-names":false,"suffix":""},{"dropping-particle":"","family":"Petronis","given":"J.D.","non-dropping-particle":"","parse-names":false,"suffix":""},{"dropping-particle":"","family":"Folstein","given":"M.F.","non-dropping-particle":"","parse-names":false,"suffix":""},{"dropping-particle":"","family":"Toung","given":"J.K.T.","non-dropping-particle":"","parse-names":false,"suffix":""},{"dropping-particle":"","family":"Burns","given":"H.D.","non-dropping-particle":"","parse-names":false,"suffix":""},{"dropping-particle":"","family":"Kuhar","given":"M.J.","non-dropping-particle":"","parse-names":false,"suffix":""}],"container-title":"Science","id":"ITEM-1","issued":{"date-parts":[["1984"]]},"page":"1393-1396","title":"Effects of age on dopamine and serotonin receptors measured by positron tomography in the living human brain","type":"article-journal","volume":"226"},"uris":["http://www.mendeley.com/documents/?uuid=5acc5d36-95d9-43ae-b203-bc473997d2e6"]}],"mendeley":{"formattedCitation":"(Wong et al., 1984)","plainTextFormattedCitation":"(Wong et al., 1984)","previouslyFormattedCitation":"(Wong et al., 1984)"},"properties":{"noteIndex":0},"schema":"https://github.com/citation-style-language/schema/raw/master/csl-citation.json"}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(Wong et al., 1984)</w:t>
            </w:r>
            <w:r w:rsidRPr="006F45B6">
              <w:rPr>
                <w:rFonts w:ascii="Arial" w:hAnsi="Arial" w:cs="Arial"/>
                <w:noProof/>
                <w:sz w:val="17"/>
                <w:szCs w:val="17"/>
                <w:lang w:val="en-US"/>
              </w:rPr>
              <w:fldChar w:fldCharType="end"/>
            </w:r>
          </w:p>
        </w:tc>
      </w:tr>
      <w:tr w:rsidR="00B76C76" w:rsidRPr="006F45B6" w14:paraId="586C3E00" w14:textId="77777777" w:rsidTr="001F5792">
        <w:trPr>
          <w:jc w:val="center"/>
        </w:trPr>
        <w:tc>
          <w:tcPr>
            <w:tcW w:w="1560" w:type="dxa"/>
            <w:vMerge/>
          </w:tcPr>
          <w:p w14:paraId="5923BA69"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4AB32AFB"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5684BB0B"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Human (21-82 years)</w:t>
            </w:r>
          </w:p>
        </w:tc>
        <w:tc>
          <w:tcPr>
            <w:tcW w:w="2268" w:type="dxa"/>
            <w:vAlign w:val="center"/>
          </w:tcPr>
          <w:p w14:paraId="3D08895C"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sz w:val="18"/>
                <w:szCs w:val="18"/>
                <w:lang w:val="en-US"/>
              </w:rPr>
              <w:t>[</w:t>
            </w:r>
            <w:proofErr w:type="gramStart"/>
            <w:r w:rsidRPr="006F45B6">
              <w:rPr>
                <w:rFonts w:ascii="Arial" w:hAnsi="Arial" w:cs="Arial"/>
                <w:sz w:val="18"/>
                <w:szCs w:val="18"/>
                <w:vertAlign w:val="superscript"/>
                <w:lang w:val="en-US"/>
              </w:rPr>
              <w:t>11</w:t>
            </w:r>
            <w:r w:rsidRPr="006F45B6">
              <w:rPr>
                <w:rFonts w:ascii="Arial" w:hAnsi="Arial" w:cs="Arial"/>
                <w:sz w:val="18"/>
                <w:szCs w:val="18"/>
                <w:lang w:val="en-US"/>
              </w:rPr>
              <w:t>C]</w:t>
            </w:r>
            <w:proofErr w:type="gramEnd"/>
            <w:r w:rsidRPr="006F45B6">
              <w:rPr>
                <w:rFonts w:ascii="Arial" w:hAnsi="Arial" w:cs="Arial"/>
                <w:sz w:val="18"/>
                <w:szCs w:val="18"/>
                <w:lang w:val="en-US"/>
              </w:rPr>
              <w:t xml:space="preserve">FLB 457 binding (PET; </w:t>
            </w:r>
            <w:r w:rsidRPr="006F45B6">
              <w:rPr>
                <w:rFonts w:ascii="Arial" w:hAnsi="Arial" w:cs="Arial"/>
                <w:b/>
                <w:sz w:val="18"/>
                <w:szCs w:val="18"/>
                <w:lang w:val="en-US"/>
              </w:rPr>
              <w:t>D2</w:t>
            </w:r>
          </w:p>
        </w:tc>
        <w:tc>
          <w:tcPr>
            <w:tcW w:w="1383" w:type="dxa"/>
            <w:vAlign w:val="center"/>
          </w:tcPr>
          <w:p w14:paraId="0B8A6BA3"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584FFE31"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984" w:type="dxa"/>
            <w:vAlign w:val="center"/>
          </w:tcPr>
          <w:p w14:paraId="0FD77D90" w14:textId="726DFA7B" w:rsidR="00920014"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 binding potential</w:t>
            </w:r>
            <w:r w:rsidR="001A390C" w:rsidRPr="006F45B6">
              <w:rPr>
                <w:rFonts w:ascii="Arial" w:hAnsi="Arial" w:cs="Arial"/>
                <w:noProof/>
                <w:sz w:val="18"/>
                <w:szCs w:val="18"/>
                <w:lang w:val="en-US"/>
              </w:rPr>
              <w:t xml:space="preserve"> of an antagonist</w:t>
            </w:r>
          </w:p>
        </w:tc>
        <w:tc>
          <w:tcPr>
            <w:tcW w:w="1424" w:type="dxa"/>
            <w:gridSpan w:val="2"/>
            <w:vAlign w:val="center"/>
          </w:tcPr>
          <w:p w14:paraId="58F8B608"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{"citationItems":[{"id":"ITEM-1","itemData":{"DOI":"10.1016/S0024-3205(01)01205-X","ISBN":"0024-3205 (Print) 0024-3205 (Linking)","ISSN":"00243205","PMID":"11508650","abstract":"Although the aging effect of dopamine D2 receptor in the striatum is well-documented, the effect of age on the extrastriatal dopamine D2 receptor has not been fully examined. Since the density of extrastriatal dopamine D2 receptor is very low, suitable ligands are limited. In this study, we used [11C]FLB 457 to quantify the extrastriatal dopamine D2 receptor in the living human brain. Twenty-seven healthy male subjects aged from 21 to 82 years participated in the positron emission tomography study. Extrastriatal [11C]FLB 457 binding was quantified with a reference tissue model using cerebellum as a reference region. Binding potentials corresponding to Bmax /Kd were used to evaluate age-related change. We found age-related decreases of D2 receptor binding in all measured extrastriatal regions. The decrease of D2 receptor binding was 13.8% per decade in frontal cortex, 12.0% in temporal cortex, 13.4% in parietal cortex, 12.4% in occipital cortex, 12.2% in hippocampus, and 4.8% in thalamus. These findings suggest that the amounts of D2 receptor declines in all brain regions as part of the normal aging process. ?? 2001 Elsevier Science Inc. All rights reserved.","author":[{"dropping-particle":"","family":"Inoue","given":"Makoto","non-dropping-particle":"","parse-names":false,"suffix":""},{"dropping-particle":"","family":"Suhara","given":"Tetsuya","non-dropping-particle":"","parse-names":false,"suffix":""},{"dropping-particle":"","family":"Sudo","given":"Yasuhiko","non-dropping-particle":"","parse-names":false,"suffix":""},{"dropping-particle":"","family":"Okubo","given":"Yoshiro","non-dropping-particle":"","parse-names":false,"suffix":""},{"dropping-particle":"","family":"Yasuno","given":"Fumihiko","non-dropping-particle":"","parse-names":false,"suffix":""},{"dropping-particle":"","family":"Kishimoto","given":"Toshifumi","non-dropping-particle":"","parse-names":false,"suffix":""},{"dropping-particle":"","family":"Yoshikawa","given":"Kyosan","non-dropping-particle":"","parse-names":false,"suffix":""},{"dropping-particle":"","family":"Tanada","given":"Shuji","non-dropping-particle":"","parse-names":false,"suffix":""}],"container-title":"Life Sciences","id":"ITEM-1","issued":{"date-parts":[["2001"]]},"page":"1079-1084","title":"Age-related reduction of extrastriatal dopamine D2 receptor measured by PET","type":"article-journal","volume":"69"},"uris":["http://www.mendeley.com/documents/?uuid=7127eecf-3201-436a-be28-cb200dd238e7"]}],"mendeley":{"formattedCitation":"(Inoue et al., 2001)","plainTextFormattedCitation":"(Inoue et al., 2001)","previouslyFormattedCitation":"(Inoue et al., 2001)"},"properties":{"noteIndex":0},"schema":"https://github.com/citation-style-language/schema/raw/master/csl-citation.json"}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(Inoue et al., 2001)</w:t>
            </w:r>
            <w:r w:rsidRPr="006F45B6">
              <w:rPr>
                <w:rFonts w:ascii="Arial" w:hAnsi="Arial" w:cs="Arial"/>
                <w:noProof/>
                <w:sz w:val="17"/>
                <w:szCs w:val="17"/>
                <w:lang w:val="en-US"/>
              </w:rPr>
              <w:fldChar w:fldCharType="end"/>
            </w:r>
          </w:p>
        </w:tc>
      </w:tr>
      <w:tr w:rsidR="00B76C76" w:rsidRPr="006F45B6" w14:paraId="48D42506" w14:textId="77777777" w:rsidTr="001F5792">
        <w:trPr>
          <w:jc w:val="center"/>
        </w:trPr>
        <w:tc>
          <w:tcPr>
            <w:tcW w:w="1560" w:type="dxa"/>
            <w:vMerge/>
          </w:tcPr>
          <w:p w14:paraId="4B9371D2"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72826DBD"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10B8CD72"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Human (19-74 years)</w:t>
            </w:r>
          </w:p>
        </w:tc>
        <w:tc>
          <w:tcPr>
            <w:tcW w:w="2268" w:type="dxa"/>
            <w:vAlign w:val="center"/>
          </w:tcPr>
          <w:p w14:paraId="1CAE438A"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sz w:val="18"/>
                <w:szCs w:val="18"/>
                <w:lang w:val="en-US"/>
              </w:rPr>
              <w:t>[</w:t>
            </w:r>
            <w:proofErr w:type="gramStart"/>
            <w:r w:rsidRPr="006F45B6">
              <w:rPr>
                <w:rFonts w:ascii="Arial" w:hAnsi="Arial" w:cs="Arial"/>
                <w:sz w:val="18"/>
                <w:szCs w:val="18"/>
                <w:vertAlign w:val="superscript"/>
                <w:lang w:val="en-US"/>
              </w:rPr>
              <w:t>11</w:t>
            </w:r>
            <w:r w:rsidRPr="006F45B6">
              <w:rPr>
                <w:rFonts w:ascii="Arial" w:hAnsi="Arial" w:cs="Arial"/>
                <w:sz w:val="18"/>
                <w:szCs w:val="18"/>
                <w:lang w:val="en-US"/>
              </w:rPr>
              <w:t>C]</w:t>
            </w:r>
            <w:proofErr w:type="gramEnd"/>
            <w:r w:rsidRPr="006F45B6">
              <w:rPr>
                <w:rFonts w:ascii="Arial" w:hAnsi="Arial" w:cs="Arial"/>
                <w:sz w:val="18"/>
                <w:szCs w:val="18"/>
                <w:lang w:val="en-US"/>
              </w:rPr>
              <w:t xml:space="preserve">FLB 457 binding (PET); </w:t>
            </w:r>
            <w:r w:rsidRPr="006F45B6">
              <w:rPr>
                <w:rFonts w:ascii="Arial" w:hAnsi="Arial" w:cs="Arial"/>
                <w:b/>
                <w:sz w:val="18"/>
                <w:szCs w:val="18"/>
                <w:lang w:val="en-US"/>
              </w:rPr>
              <w:t>D2; D3</w:t>
            </w:r>
          </w:p>
        </w:tc>
        <w:tc>
          <w:tcPr>
            <w:tcW w:w="1383" w:type="dxa"/>
            <w:vAlign w:val="center"/>
          </w:tcPr>
          <w:p w14:paraId="6461D6A7"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1874B67D"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984" w:type="dxa"/>
            <w:vAlign w:val="center"/>
          </w:tcPr>
          <w:p w14:paraId="50898983" w14:textId="77777777" w:rsidR="00920014"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sz w:val="18"/>
                <w:szCs w:val="18"/>
                <w:lang w:val="en-US"/>
              </w:rPr>
              <w:t>Decreased binding potential</w:t>
            </w:r>
            <w:r w:rsidR="001A390C" w:rsidRPr="006F45B6">
              <w:rPr>
                <w:rFonts w:ascii="Arial" w:hAnsi="Arial" w:cs="Arial"/>
                <w:noProof/>
                <w:sz w:val="18"/>
                <w:szCs w:val="18"/>
                <w:lang w:val="en-US"/>
              </w:rPr>
              <w:t xml:space="preserve"> of an antagonist</w:t>
            </w:r>
          </w:p>
        </w:tc>
        <w:tc>
          <w:tcPr>
            <w:tcW w:w="1424" w:type="dxa"/>
            <w:gridSpan w:val="2"/>
            <w:vAlign w:val="center"/>
          </w:tcPr>
          <w:p w14:paraId="476D57F5"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{"citationItems":[{"id":"ITEM-1","itemData":{"ISSN":"0197-4580","PMID":"11016537","abstract":"Loss of dopamine D2-like receptors in the striatum has been associated with both normal human aging and impairment of cognitive and motor functions in the elderly. To investigate whether there are age-associated changes in dopamine D2 and D3 receptor subtypes (D2/3Rs) outside the striatum, a D2/3R selective high-affinity radioligand [11C]FLB 457 was used in positron emission tomography (PET) examinations for 24 normal healthy male subjects (age range 19-74 years). Significant age-related declines of D2/3Rs were detected in all the brain regions studied: the anterior cingulate cortex (decline of 13% per increase of a decade in age, P &lt; 0.001). the frontal cortex (11%, P &lt; 0.001), the lateral temporal cortex (10%, P &lt; 0.001), the hippocampus (10%, P &lt; 0.01), the medial temporal cortex (9%, P &lt; 0.001), the amygdala (7%, P &lt; 0.01), the medial thalamus (6%, P &lt; 0.001) and the lateral thalamus (5%, P &lt; 0.01). The rate of D2/3R decline was significantly faster in the frontal cortex as compared to the medial temporal cortex (P &lt; 0.05, Bonferroni corrected) and as compared to the medial thalamus (P &lt; 0.05, Bonferroni corrected). These results indicate that the previously demonstrated age-related decline in striatal dopamine D2 receptors extends to several extrastriatal regions in normal human males. Further, the rate of D2/3R decline may be faster in the frontal cortex as compared to the temporal and thalamic regions.","author":[{"dropping-particle":"","family":"Kaasinen","given":"V","non-dropping-particle":"","parse-names":false,"suffix":""},{"dropping-particle":"","family":"Vilkman","given":"H","non-dropping-particle":"","parse-names":false,"suffix":""},{"dropping-particle":"","family":"Hietala","given":"J","non-dropping-particle":"","parse-names":false,"suffix":""},{"dropping-particle":"","family":"Någren","given":"K","non-dropping-particle":"","parse-names":false,"suffix":""},{"dropping-particle":"","family":"Helenius","given":"H","non-dropping-particle":"","parse-names":false,"suffix":""},{"dropping-particle":"","family":"Olsson","given":"H","non-dropping-particle":"","parse-names":false,"suffix":""},{"dropping-particle":"","family":"Farde","given":"L","non-dropping-particle":"","parse-names":false,"suffix":""},{"dropping-particle":"","family":"Rinne","given":"J","non-dropping-particle":"","parse-names":false,"suffix":""}],"container-title":"Neurobiology of aging","id":"ITEM-1","issue":"5","issued":{"date-parts":[["2000"]]},"page":"683-8","title":"Age-related dopamine D2/D3 receptor loss in extrastriatal regions of the human brain.","type":"article-journal","volume":"21"},"uris":["http://www.mendeley.com/documents/?uuid=f320d9fa-d27e-480e-9622-2aad7cd4b1b1"]}],"mendeley":{"formattedCitation":"(Kaasinen et al., 2000)","plainTextFormattedCitation":"(Kaasinen et al., 2000)","previouslyFormattedCitation":"(Kaasinen et al., 2000)"},"properties":{"noteIndex":0},"schema":"https://github.com/citation-style-language/schema/raw/master/csl-citation.json"}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(Kaasinen et al., 2000)</w:t>
            </w:r>
            <w:r w:rsidRPr="006F45B6">
              <w:rPr>
                <w:rFonts w:ascii="Arial" w:hAnsi="Arial" w:cs="Arial"/>
                <w:noProof/>
                <w:sz w:val="17"/>
                <w:szCs w:val="17"/>
                <w:lang w:val="en-US"/>
              </w:rPr>
              <w:fldChar w:fldCharType="end"/>
            </w:r>
          </w:p>
        </w:tc>
      </w:tr>
      <w:tr w:rsidR="00B76C76" w:rsidRPr="006F45B6" w14:paraId="60B7A774" w14:textId="77777777" w:rsidTr="001F5792">
        <w:trPr>
          <w:jc w:val="center"/>
        </w:trPr>
        <w:tc>
          <w:tcPr>
            <w:tcW w:w="1560" w:type="dxa"/>
            <w:vMerge/>
          </w:tcPr>
          <w:p w14:paraId="0D9D3AEA"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restart"/>
            <w:vAlign w:val="center"/>
          </w:tcPr>
          <w:p w14:paraId="63E9CD6A"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Cerebral </w:t>
            </w:r>
            <w:r w:rsidR="00317078" w:rsidRPr="006F45B6">
              <w:rPr>
                <w:rFonts w:ascii="Arial" w:hAnsi="Arial" w:cs="Arial"/>
                <w:sz w:val="18"/>
                <w:szCs w:val="18"/>
                <w:lang w:val="en-US"/>
              </w:rPr>
              <w:t>cortex</w:t>
            </w:r>
            <w:r w:rsidRPr="006F45B6">
              <w:rPr>
                <w:rFonts w:ascii="Arial" w:hAnsi="Arial" w:cs="Arial"/>
                <w:sz w:val="18"/>
                <w:szCs w:val="18"/>
                <w:lang w:val="en-US"/>
              </w:rPr>
              <w:t xml:space="preserve">  -</w:t>
            </w:r>
            <w:r w:rsidR="001A390C" w:rsidRPr="006F45B6">
              <w:rPr>
                <w:rFonts w:ascii="Arial" w:hAnsi="Arial" w:cs="Arial"/>
                <w:sz w:val="18"/>
                <w:szCs w:val="18"/>
                <w:lang w:val="en-US"/>
              </w:rPr>
              <w:t xml:space="preserve"> </w:t>
            </w:r>
            <w:r w:rsidRPr="006F45B6">
              <w:rPr>
                <w:rFonts w:ascii="Arial" w:hAnsi="Arial" w:cs="Arial"/>
                <w:sz w:val="18"/>
                <w:szCs w:val="18"/>
                <w:lang w:val="en-US"/>
              </w:rPr>
              <w:t xml:space="preserve">Parietal </w:t>
            </w:r>
            <w:r w:rsidR="00317078" w:rsidRPr="006F45B6">
              <w:rPr>
                <w:rFonts w:ascii="Arial" w:hAnsi="Arial" w:cs="Arial"/>
                <w:sz w:val="18"/>
                <w:szCs w:val="18"/>
                <w:lang w:val="en-US"/>
              </w:rPr>
              <w:t>cortex</w:t>
            </w:r>
          </w:p>
        </w:tc>
        <w:tc>
          <w:tcPr>
            <w:tcW w:w="2381" w:type="dxa"/>
            <w:vAlign w:val="center"/>
          </w:tcPr>
          <w:p w14:paraId="1B7A545F"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sz w:val="18"/>
                <w:szCs w:val="18"/>
                <w:lang w:val="en-US"/>
              </w:rPr>
              <w:t>Male Fischer 344 rats (6 and 24 months)</w:t>
            </w:r>
          </w:p>
        </w:tc>
        <w:tc>
          <w:tcPr>
            <w:tcW w:w="2268" w:type="dxa"/>
            <w:vAlign w:val="center"/>
          </w:tcPr>
          <w:p w14:paraId="3F037377"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b/>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H]spiperone binding </w:t>
            </w:r>
            <w:r w:rsidRPr="006F45B6">
              <w:rPr>
                <w:rFonts w:ascii="Arial" w:hAnsi="Arial" w:cs="Arial"/>
                <w:sz w:val="18"/>
                <w:szCs w:val="18"/>
                <w:lang w:val="en-US"/>
              </w:rPr>
              <w:t>(Autoradiography)</w:t>
            </w:r>
            <w:r w:rsidRPr="006F45B6">
              <w:rPr>
                <w:rFonts w:ascii="Arial" w:hAnsi="Arial" w:cs="Arial"/>
                <w:noProof/>
                <w:sz w:val="18"/>
                <w:szCs w:val="18"/>
                <w:lang w:val="en-US"/>
              </w:rPr>
              <w:t>;</w:t>
            </w:r>
            <w:r w:rsidRPr="006F45B6">
              <w:rPr>
                <w:rFonts w:ascii="Arial" w:hAnsi="Arial" w:cs="Arial"/>
                <w:b/>
                <w:noProof/>
                <w:sz w:val="18"/>
                <w:szCs w:val="18"/>
                <w:lang w:val="en-US"/>
              </w:rPr>
              <w:t xml:space="preserve"> D2</w:t>
            </w:r>
          </w:p>
          <w:p w14:paraId="0271637E"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H]nemonapride binding </w:t>
            </w:r>
            <w:r w:rsidRPr="006F45B6">
              <w:rPr>
                <w:rFonts w:ascii="Arial" w:hAnsi="Arial" w:cs="Arial"/>
                <w:sz w:val="18"/>
                <w:szCs w:val="18"/>
                <w:lang w:val="en-US"/>
              </w:rPr>
              <w:t xml:space="preserve">(Autoradiography); </w:t>
            </w:r>
            <w:r w:rsidRPr="006F45B6">
              <w:rPr>
                <w:rFonts w:ascii="Arial" w:hAnsi="Arial" w:cs="Arial"/>
                <w:b/>
                <w:noProof/>
                <w:sz w:val="18"/>
                <w:szCs w:val="18"/>
                <w:lang w:val="en-US"/>
              </w:rPr>
              <w:t>D2</w:t>
            </w:r>
          </w:p>
        </w:tc>
        <w:tc>
          <w:tcPr>
            <w:tcW w:w="1383" w:type="dxa"/>
            <w:vAlign w:val="center"/>
          </w:tcPr>
          <w:p w14:paraId="53028248"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vAlign w:val="center"/>
          </w:tcPr>
          <w:p w14:paraId="224CF620"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7D8AFEAA"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5858C62E" w14:textId="3F1EE124" w:rsidR="00B76C76"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AC1194" w:rsidRPr="006F45B6">
              <w:rPr>
                <w:rFonts w:ascii="Arial" w:hAnsi="Arial" w:cs="Arial"/>
                <w:noProof/>
                <w:sz w:val="17"/>
                <w:szCs w:val="17"/>
                <w:lang w:val="en-US"/>
              </w:rPr>
              <w:instrText>ADDIN CSL_CITATION {"citationItems":[{"id":"ITEM-1","itemData":{"DOI":"10.1016/S0022-510X(96)05343-9","ISBN":"0022-510X (Print)\\r0022-510X (Linking)","ISSN":"0022-510X","PMID":"9129108","abstract":"We studied the age-related alterations of dopaminergic receptors in the brain of Fisher 344 rats with various age (3 weeks and 6, 12, 18 and 24 months) using in vitro receptor autoradiography. [3H]SCH 23390, [3H]spiperone and [3H]nemonapride, and [3H]mazindol were used to label dopamine D1 receptors, dopamine D2 receptors and dopamine uptake sites, respectively. In immature rats (3 weeks old), [3H]SCH 23390 binding showed a significant increase in most brain regions compared to adult animals (6 months old), whereas [3H]spiperone and [3H]nemonapride bindings showed no significant alteration in any brain areas. In contrast, [3H]mazindol binding showed a significant decline in most brain regions. On the other hand, the age-related alterations in [3H]SCH 23390 binding were not observed in any brain regions. [3H]Spiperone and [3H]nemonapride bindings also showed no significant alteration in the brain during aging, except for a transient alteration in [3H]spiperone binding in the nucleus accumbens and hippocampus of 12 months old rats. However, [3H]mazindol binding showed a significant reduction in most brain areas of 12 months old rats. Thereafter, the age-related reduction in [3H]mazindol binding was observed in most brain regions of 18 and 24 months old rats. The results demonstrate that dopamine uptake sites are more susceptible to the aging process than both dopamine D1 and D2 receptors. Furthermore, our results suggest that dopaminergic receptors and dopamine uptake sites may develop with different patterns and speeds after birth. Our studies may provide valuable information concerning the effect of aging on dopaminergic systems.","author":[{"dropping-particle":"","family":"Araki","given":"Tsutomu","non-dropping-particle":"","parse-names":false,"suffix":""},{"dropping-particle":"","family":"Kato","given":"Hiroyuki","non-dropping-particle":"","parse-names":false,"suffix":""},{"dropping-particle":"","family":"Shuto","given":"Katsuro","non-dropping-particle":"","parse-names":false,"suffix":""},{"dropping-particle":"","family":"Fujiwara","given":"Takehiko","non-dropping-particle":"","parse-names":false,"suffix":""},{"dropping-particle":"","family":"Itoyama","given":"Yasuto","non-dropping-particle":"","parse-names":false,"suffix":""}],"container-title":"Journal of the neurological sciences","id":"ITEM-1","issue":"2","issued":{"date-parts":[["1997","5","29"]]},"page":"131-7","title":"Effect of aging on dopaminergic receptors and uptake sites in the rat brain studied by receptor autoradiography.","type":"article-journal","volume":"148"},"uris":["http://www.mendeley.com/documents/?uuid=415aeea2-6360-4daa-b13c-3454b3988e61"]}],"mendeley":{"formattedCitation":"(Araki et al., 1997)","plainTextFormattedCitation":"(Araki et al., 1997)","previouslyFormattedCitation":"(Araki et al., 1997)"},"properties":{"noteIndex":0},"schema":"https://github.com/citation-style-language/schema/raw/master/csl-citation.json"}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(Araki et al., 1997)</w:t>
            </w:r>
            <w:r w:rsidRPr="006F45B6">
              <w:rPr>
                <w:rFonts w:ascii="Arial" w:hAnsi="Arial" w:cs="Arial"/>
                <w:noProof/>
                <w:sz w:val="17"/>
                <w:szCs w:val="17"/>
                <w:lang w:val="en-US"/>
              </w:rPr>
              <w:fldChar w:fldCharType="end"/>
            </w:r>
          </w:p>
        </w:tc>
      </w:tr>
      <w:tr w:rsidR="00B76C76" w:rsidRPr="006F45B6" w14:paraId="5058F33B" w14:textId="77777777" w:rsidTr="001F5792">
        <w:trPr>
          <w:trHeight w:val="650"/>
          <w:jc w:val="center"/>
        </w:trPr>
        <w:tc>
          <w:tcPr>
            <w:tcW w:w="1560" w:type="dxa"/>
            <w:vMerge/>
          </w:tcPr>
          <w:p w14:paraId="009FF7B1"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13EE0005"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Merge w:val="restart"/>
            <w:vAlign w:val="center"/>
          </w:tcPr>
          <w:p w14:paraId="2C837492"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Human (21-82 years)</w:t>
            </w:r>
          </w:p>
        </w:tc>
        <w:tc>
          <w:tcPr>
            <w:tcW w:w="2268" w:type="dxa"/>
            <w:vMerge w:val="restart"/>
            <w:vAlign w:val="center"/>
          </w:tcPr>
          <w:p w14:paraId="4A1BBF38"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sz w:val="18"/>
                <w:szCs w:val="18"/>
                <w:lang w:val="en-US"/>
              </w:rPr>
              <w:t>[</w:t>
            </w:r>
            <w:proofErr w:type="gramStart"/>
            <w:r w:rsidRPr="006F45B6">
              <w:rPr>
                <w:rFonts w:ascii="Arial" w:hAnsi="Arial" w:cs="Arial"/>
                <w:sz w:val="18"/>
                <w:szCs w:val="18"/>
                <w:vertAlign w:val="superscript"/>
                <w:lang w:val="en-US"/>
              </w:rPr>
              <w:t>11</w:t>
            </w:r>
            <w:r w:rsidRPr="006F45B6">
              <w:rPr>
                <w:rFonts w:ascii="Arial" w:hAnsi="Arial" w:cs="Arial"/>
                <w:sz w:val="18"/>
                <w:szCs w:val="18"/>
                <w:lang w:val="en-US"/>
              </w:rPr>
              <w:t>C]</w:t>
            </w:r>
            <w:proofErr w:type="gramEnd"/>
            <w:r w:rsidRPr="006F45B6">
              <w:rPr>
                <w:rFonts w:ascii="Arial" w:hAnsi="Arial" w:cs="Arial"/>
                <w:sz w:val="18"/>
                <w:szCs w:val="18"/>
                <w:lang w:val="en-US"/>
              </w:rPr>
              <w:t xml:space="preserve">FLB 457 binding (PET); </w:t>
            </w:r>
            <w:r w:rsidRPr="006F45B6">
              <w:rPr>
                <w:rFonts w:ascii="Arial" w:hAnsi="Arial" w:cs="Arial"/>
                <w:b/>
                <w:sz w:val="18"/>
                <w:szCs w:val="18"/>
                <w:lang w:val="en-US"/>
              </w:rPr>
              <w:t>D2</w:t>
            </w:r>
          </w:p>
        </w:tc>
        <w:tc>
          <w:tcPr>
            <w:tcW w:w="1383" w:type="dxa"/>
            <w:vAlign w:val="center"/>
          </w:tcPr>
          <w:p w14:paraId="2583B60D"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48EBE5B1"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1CD79065" w14:textId="77777777" w:rsidR="00920014"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Decreased binding potential</w:t>
            </w:r>
            <w:r w:rsidR="001A390C" w:rsidRPr="006F45B6">
              <w:rPr>
                <w:rFonts w:ascii="Arial" w:hAnsi="Arial" w:cs="Arial"/>
                <w:noProof/>
                <w:sz w:val="18"/>
                <w:szCs w:val="18"/>
                <w:lang w:val="en-US"/>
              </w:rPr>
              <w:t xml:space="preserve"> of an antagonist</w:t>
            </w:r>
          </w:p>
        </w:tc>
        <w:tc>
          <w:tcPr>
            <w:tcW w:w="1424" w:type="dxa"/>
            <w:gridSpan w:val="2"/>
            <w:vAlign w:val="center"/>
          </w:tcPr>
          <w:p w14:paraId="14CB250C"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{"citationItems":[{"id":"ITEM-1","itemData":{"DOI":"10.1016/S0024-3205(01)01205-X","ISBN":"0024-3205 (Print) 0024-3205 (Linking)","ISSN":"00243205","PMID":"11508650","abstract":"Although the aging effect of dopamine D2 receptor in the striatum is well-documented, the effect of age on the extrastriatal dopamine D2 receptor has not been fully examined. Since the density of extrastriatal dopamine D2 receptor is very low, suitable ligands are limited. In this study, we used [11C]FLB 457 to quantify the extrastriatal dopamine D2 receptor in the living human brain. Twenty-seven healthy male subjects aged from 21 to 82 years participated in the positron emission tomography study. Extrastriatal [11C]FLB 457 binding was quantified with a reference tissue model using cerebellum as a reference region. Binding potentials corresponding to Bmax /Kd were used to evaluate age-related change. We found age-related decreases of D2 receptor binding in all measured extrastriatal regions. The decrease of D2 receptor binding was 13.8% per decade in frontal cortex, 12.0% in temporal cortex, 13.4% in parietal cortex, 12.4% in occipital cortex, 12.2% in hippocampus, and 4.8% in thalamus. These findings suggest that the amounts of D2 receptor declines in all brain regions as part of the normal aging process. ?? 2001 Elsevier Science Inc. All rights reserved.","author":[{"dropping-particle":"","family":"Inoue","given":"Makoto","non-dropping-particle":"","parse-names":false,"suffix":""},{"dropping-particle":"","family":"Suhara","given":"Tetsuya","non-dropping-particle":"","parse-names":false,"suffix":""},{"dropping-particle":"","family":"Sudo","given":"Yasuhiko","non-dropping-particle":"","parse-names":false,"suffix":""},{"dropping-particle":"","family":"Okubo","given":"Yoshiro","non-dropping-particle":"","parse-names":false,"suffix":""},{"dropping-particle":"","family":"Yasuno","given":"Fumihiko","non-dropping-particle":"","parse-names":false,"suffix":""},{"dropping-particle":"","family":"Kishimoto","given":"Toshifumi","non-dropping-particle":"","parse-names":false,"suffix":""},{"dropping-particle":"","family":"Yoshikawa","given":"Kyosan","non-dropping-particle":"","parse-names":false,"suffix":""},{"dropping-particle":"","family":"Tanada","given":"Shuji","non-dropping-particle":"","parse-names":false,"suffix":""}],"container-title":"Life Sciences","id":"ITEM-1","issued":{"date-parts":[["2001"]]},"page":"1079-1084","title":"Age-related reduction of extrastriatal dopamine D2 receptor measured by PET","type":"article-journal","volume":"69"},"uris":["http://www.mendeley.com/documents/?uuid=7127eecf-3201-436a-be28-cb200dd238e7"]}],"mendeley":{"formattedCitation":"(Inoue et al., 2001)","plainTextFormattedCitation":"(Inoue et al., 2001)","previouslyFormattedCitation":"(Inoue et al., 2001)"},"properties":{"noteIndex":0},"schema":"https://github.com/citation-style-language/schema/raw/master/csl-citation.json"}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(Inoue et al., 2001)</w:t>
            </w:r>
            <w:r w:rsidRPr="006F45B6">
              <w:rPr>
                <w:rFonts w:ascii="Arial" w:hAnsi="Arial" w:cs="Arial"/>
                <w:noProof/>
                <w:sz w:val="17"/>
                <w:szCs w:val="17"/>
                <w:lang w:val="en-US"/>
              </w:rPr>
              <w:fldChar w:fldCharType="end"/>
            </w:r>
          </w:p>
        </w:tc>
      </w:tr>
      <w:tr w:rsidR="00B76C76" w:rsidRPr="006F45B6" w14:paraId="52179CD0" w14:textId="77777777" w:rsidTr="001F5792">
        <w:trPr>
          <w:trHeight w:val="602"/>
          <w:jc w:val="center"/>
        </w:trPr>
        <w:tc>
          <w:tcPr>
            <w:tcW w:w="1560" w:type="dxa"/>
            <w:vMerge/>
          </w:tcPr>
          <w:p w14:paraId="7F780F46"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3BEEDF66"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Cerebral </w:t>
            </w:r>
            <w:r w:rsidR="00317078" w:rsidRPr="006F45B6">
              <w:rPr>
                <w:rFonts w:ascii="Arial" w:hAnsi="Arial" w:cs="Arial"/>
                <w:sz w:val="18"/>
                <w:szCs w:val="18"/>
                <w:lang w:val="en-US"/>
              </w:rPr>
              <w:t>cortex</w:t>
            </w:r>
            <w:r w:rsidRPr="006F45B6">
              <w:rPr>
                <w:rFonts w:ascii="Arial" w:hAnsi="Arial" w:cs="Arial"/>
                <w:sz w:val="18"/>
                <w:szCs w:val="18"/>
                <w:lang w:val="en-US"/>
              </w:rPr>
              <w:t xml:space="preserve">  -Occipital </w:t>
            </w:r>
            <w:r w:rsidR="00317078" w:rsidRPr="006F45B6">
              <w:rPr>
                <w:rFonts w:ascii="Arial" w:hAnsi="Arial" w:cs="Arial"/>
                <w:sz w:val="18"/>
                <w:szCs w:val="18"/>
                <w:lang w:val="en-US"/>
              </w:rPr>
              <w:t>cortex</w:t>
            </w:r>
          </w:p>
        </w:tc>
        <w:tc>
          <w:tcPr>
            <w:tcW w:w="2381" w:type="dxa"/>
            <w:vMerge/>
            <w:vAlign w:val="center"/>
          </w:tcPr>
          <w:p w14:paraId="55FD2658"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2268" w:type="dxa"/>
            <w:vMerge/>
            <w:vAlign w:val="center"/>
          </w:tcPr>
          <w:p w14:paraId="6BB4D316" w14:textId="77777777" w:rsidR="00B76C76" w:rsidRPr="006F45B6" w:rsidRDefault="00B76C76" w:rsidP="00AC1194">
            <w:pPr>
              <w:spacing w:before="20" w:after="20" w:line="247" w:lineRule="auto"/>
              <w:jc w:val="center"/>
              <w:rPr>
                <w:rFonts w:ascii="Arial" w:hAnsi="Arial" w:cs="Arial"/>
                <w:sz w:val="18"/>
                <w:szCs w:val="18"/>
                <w:lang w:val="en-US"/>
              </w:rPr>
            </w:pPr>
          </w:p>
        </w:tc>
        <w:tc>
          <w:tcPr>
            <w:tcW w:w="1383" w:type="dxa"/>
            <w:vAlign w:val="center"/>
          </w:tcPr>
          <w:p w14:paraId="1312DA06"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5542C25D"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7D274DBC" w14:textId="77777777" w:rsidR="00920014"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Decreased binding potential</w:t>
            </w:r>
            <w:r w:rsidR="001A390C" w:rsidRPr="006F45B6">
              <w:rPr>
                <w:rFonts w:ascii="Arial" w:hAnsi="Arial" w:cs="Arial"/>
                <w:noProof/>
                <w:sz w:val="18"/>
                <w:szCs w:val="18"/>
                <w:lang w:val="en-US"/>
              </w:rPr>
              <w:t xml:space="preserve"> of an antagonist</w:t>
            </w:r>
          </w:p>
        </w:tc>
        <w:tc>
          <w:tcPr>
            <w:tcW w:w="1424" w:type="dxa"/>
            <w:gridSpan w:val="2"/>
            <w:vAlign w:val="center"/>
          </w:tcPr>
          <w:p w14:paraId="67DE3156" w14:textId="77777777" w:rsidR="00B76C76"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{"citationItems":[{"id":"ITEM-1","itemData":{"DOI":"10.1016/S0024-3205(01)01205-X","ISBN":"0024-3205 (Print) 0024-3205 (Linking)","ISSN":"00243205","PMID":"11508650","abstract":"Although the aging effect of dopamine D2 receptor in the striatum is well-documented, the effect of age on the extrastriatal dopamine D2 receptor has not been fully examined. Since the density of extrastriatal dopamine D2 receptor is very low, suitable ligands are limited. In this study, we used [11C]FLB 457 to quantify the extrastriatal dopamine D2 receptor in the living human brain. Twenty-seven healthy male subjects aged from 21 to 82 years participated in the positron emission tomography study. Extrastriatal [11C]FLB 457 binding was quantified with a reference tissue model using cerebellum as a reference region. Binding potentials corresponding to Bmax /Kd were used to evaluate age-related change. We found age-related decreases of D2 receptor binding in all measured extrastriatal regions. The decrease of D2 receptor binding was 13.8% per decade in frontal cortex, 12.0% in temporal cortex, 13.4% in parietal cortex, 12.4% in occipital cortex, 12.2% in hippocampus, and 4.8% in thalamus. These findings suggest that the amounts of D2 receptor declines in all brain regions as part of the normal aging process. ?? 2001 Elsevier Science Inc. All rights reserved.","author":[{"dropping-particle":"","family":"Inoue","given":"Makoto","non-dropping-particle":"","parse-names":false,"suffix":""},{"dropping-particle":"","family":"Suhara","given":"Tetsuya","non-dropping-particle":"","parse-names":false,"suffix":""},{"dropping-particle":"","family":"Sudo","given":"Yasuhiko","non-dropping-particle":"","parse-names":false,"suffix":""},{"dropping-particle":"","family":"Okubo","given":"Yoshiro","non-dropping-particle":"","parse-names":false,"suffix":""},{"dropping-particle":"","family":"Yasuno","given":"Fumihiko","non-dropping-particle":"","parse-names":false,"suffix":""},{"dropping-particle":"","family":"Kishimoto","given":"Toshifumi","non-dropping-particle":"","parse-names":false,"suffix":""},{"dropping-particle":"","family":"Yoshikawa","given":"Kyosan","non-dropping-particle":"","parse-names":false,"suffix":""},{"dropping-particle":"","family":"Tanada","given":"Shuji","non-dropping-particle":"","parse-names":false,"suffix":""}],"container-title":"Life Sciences","id":"ITEM-1","issued":{"date-parts":[["2001"]]},"page":"1079-1084","title":"Age-related reduction of extrastriatal dopamine D2 receptor measured by PET","type":"article-journal","volume":"69"},"uris":["http://www.mendeley.com/documents/?uuid=7127eecf-3201-436a-be28-cb200dd238e7"]}],"mendeley":{"formattedCitation":"(Inoue et al., 2001)","plainTextFormattedCitation":"(Inoue et al., 2001)","previouslyFormattedCitation":"(Inoue et al., 2001)"},"properties":{"noteIndex":0},"schema":"https://github.com/citation-style-language/schema/raw/master/csl-citation.json"}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(Inoue et al., 2001)</w:t>
            </w:r>
            <w:r w:rsidRPr="006F45B6">
              <w:rPr>
                <w:rFonts w:ascii="Arial" w:hAnsi="Arial" w:cs="Arial"/>
                <w:noProof/>
                <w:sz w:val="17"/>
                <w:szCs w:val="17"/>
                <w:lang w:val="en-US"/>
              </w:rPr>
              <w:fldChar w:fldCharType="end"/>
            </w:r>
          </w:p>
        </w:tc>
      </w:tr>
      <w:tr w:rsidR="00B76C76" w:rsidRPr="006F45B6" w14:paraId="68FD87CE" w14:textId="77777777" w:rsidTr="001F5792">
        <w:trPr>
          <w:jc w:val="center"/>
        </w:trPr>
        <w:tc>
          <w:tcPr>
            <w:tcW w:w="1560" w:type="dxa"/>
            <w:vMerge/>
          </w:tcPr>
          <w:p w14:paraId="6EE7B8F7"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4AAFE107"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Cerebral </w:t>
            </w:r>
            <w:r w:rsidR="00317078" w:rsidRPr="006F45B6">
              <w:rPr>
                <w:rFonts w:ascii="Arial" w:hAnsi="Arial" w:cs="Arial"/>
                <w:sz w:val="18"/>
                <w:szCs w:val="18"/>
                <w:lang w:val="en-US"/>
              </w:rPr>
              <w:t>cortex</w:t>
            </w:r>
            <w:r w:rsidRPr="006F45B6">
              <w:rPr>
                <w:rFonts w:ascii="Arial" w:hAnsi="Arial" w:cs="Arial"/>
                <w:sz w:val="18"/>
                <w:szCs w:val="18"/>
                <w:lang w:val="en-US"/>
              </w:rPr>
              <w:t xml:space="preserve"> -Temporal </w:t>
            </w:r>
            <w:r w:rsidR="00317078" w:rsidRPr="006F45B6">
              <w:rPr>
                <w:rFonts w:ascii="Arial" w:hAnsi="Arial" w:cs="Arial"/>
                <w:sz w:val="18"/>
                <w:szCs w:val="18"/>
                <w:lang w:val="en-US"/>
              </w:rPr>
              <w:t>cortex</w:t>
            </w:r>
          </w:p>
        </w:tc>
        <w:tc>
          <w:tcPr>
            <w:tcW w:w="2381" w:type="dxa"/>
            <w:vMerge/>
            <w:vAlign w:val="center"/>
          </w:tcPr>
          <w:p w14:paraId="5858A8C7"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2268" w:type="dxa"/>
            <w:vMerge/>
            <w:vAlign w:val="center"/>
          </w:tcPr>
          <w:p w14:paraId="5C4FAEF6" w14:textId="77777777" w:rsidR="00B76C76" w:rsidRPr="006F45B6" w:rsidRDefault="00B76C76" w:rsidP="00AC1194">
            <w:pPr>
              <w:spacing w:before="20" w:after="20" w:line="247" w:lineRule="auto"/>
              <w:jc w:val="center"/>
              <w:rPr>
                <w:rFonts w:ascii="Arial" w:hAnsi="Arial" w:cs="Arial"/>
                <w:sz w:val="18"/>
                <w:szCs w:val="18"/>
                <w:lang w:val="en-US"/>
              </w:rPr>
            </w:pPr>
          </w:p>
        </w:tc>
        <w:tc>
          <w:tcPr>
            <w:tcW w:w="1383" w:type="dxa"/>
            <w:vAlign w:val="center"/>
          </w:tcPr>
          <w:p w14:paraId="77F7F6F2"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7EC98B1C"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14EAB247" w14:textId="77777777" w:rsidR="00920014"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Decreased binding potential</w:t>
            </w:r>
            <w:r w:rsidR="001A390C" w:rsidRPr="006F45B6">
              <w:rPr>
                <w:rFonts w:ascii="Arial" w:hAnsi="Arial" w:cs="Arial"/>
                <w:noProof/>
                <w:sz w:val="18"/>
                <w:szCs w:val="18"/>
                <w:lang w:val="en-US"/>
              </w:rPr>
              <w:t xml:space="preserve"> of an antagonist</w:t>
            </w:r>
          </w:p>
        </w:tc>
        <w:tc>
          <w:tcPr>
            <w:tcW w:w="1424" w:type="dxa"/>
            <w:gridSpan w:val="2"/>
            <w:vAlign w:val="center"/>
          </w:tcPr>
          <w:p w14:paraId="0AC60013" w14:textId="77777777" w:rsidR="00B76C76"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{"citationItems":[{"id":"ITEM-1","itemData":{"DOI":"10.1016/S0024-3205(01)01205-X","ISBN":"0024-3205 (Print) 0024-3205 (Linking)","ISSN":"00243205","PMID":"11508650","abstract":"Although the aging effect of dopamine D2 receptor in the striatum is well-documented, the effect of age on the extrastriatal dopamine D2 receptor has not been fully examined. Since the density of extrastriatal dopamine D2 receptor is very low, suitable ligands are limited. In this study, we used [11C]FLB 457 to quantify the extrastriatal dopamine D2 receptor in the living human brain. Twenty-seven healthy male subjects aged from 21 to 82 years participated in the positron emission tomography study. Extrastriatal [11C]FLB 457 binding was quantified with a reference tissue model using cerebellum as a reference region. Binding potentials corresponding to Bmax /Kd were used to evaluate age-related change. We found age-related decreases of D2 receptor binding in all measured extrastriatal regions. The decrease of D2 receptor binding was 13.8% per decade in frontal cortex, 12.0% in temporal cortex, 13.4% in parietal cortex, 12.4% in occipital cortex, 12.2% in hippocampus, and 4.8% in thalamus. These findings suggest that the amounts of D2 receptor declines in all brain regions as part of the normal aging process. ?? 2001 Elsevier Science Inc. All rights reserved.","author":[{"dropping-particle":"","family":"Inoue","given":"Makoto","non-dropping-particle":"","parse-names":false,"suffix":""},{"dropping-particle":"","family":"Suhara","given":"Tetsuya","non-dropping-particle":"","parse-names":false,"suffix":""},{"dropping-particle":"","family":"Sudo","given":"Yasuhiko","non-dropping-particle":"","parse-names":false,"suffix":""},{"dropping-particle":"","family":"Okubo","given":"Yoshiro","non-dropping-particle":"","parse-names":false,"suffix":""},{"dropping-particle":"","family":"Yasuno","given":"Fumihiko","non-dropping-particle":"","parse-names":false,"suffix":""},{"dropping-particle":"","family":"Kishimoto","given":"Toshifumi","non-dropping-particle":"","parse-names":false,"suffix":""},{"dropping-particle":"","family":"Yoshikawa","given":"Kyosan","non-dropping-particle":"","parse-names":false,"suffix":""},{"dropping-particle":"","family":"Tanada","given":"Shuji","non-dropping-particle":"","parse-names":false,"suffix":""}],"container-title":"Life Sciences","id":"ITEM-1","issued":{"date-parts":[["2001"]]},"page":"1079-1084","title":"Age-related reduction of extrastriatal dopamine D2 receptor measured by PET","type":"article-journal","volume":"69"},"uris":["http://www.mendeley.com/documents/?uuid=7127eecf-3201-436a-be28-cb200dd238e7"]}],"mendeley":{"formattedCitation":"(Inoue et al., 2001)","plainTextFormattedCitation":"(Inoue et al., 2001)","previouslyFormattedCitation":"(Inoue et al., 2001)"},"properties":{"noteIndex":0},"schema":"https://github.com/citation-style-language/schema/raw/master/csl-citation.json"}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(Inoue et al., 2001)</w:t>
            </w:r>
            <w:r w:rsidRPr="006F45B6">
              <w:rPr>
                <w:rFonts w:ascii="Arial" w:hAnsi="Arial" w:cs="Arial"/>
                <w:noProof/>
                <w:sz w:val="17"/>
                <w:szCs w:val="17"/>
                <w:lang w:val="en-US"/>
              </w:rPr>
              <w:fldChar w:fldCharType="end"/>
            </w:r>
          </w:p>
        </w:tc>
      </w:tr>
      <w:tr w:rsidR="00B76C76" w:rsidRPr="006F45B6" w14:paraId="69126DC6" w14:textId="77777777" w:rsidTr="001F5792">
        <w:trPr>
          <w:jc w:val="center"/>
        </w:trPr>
        <w:tc>
          <w:tcPr>
            <w:tcW w:w="1560" w:type="dxa"/>
            <w:vMerge/>
          </w:tcPr>
          <w:p w14:paraId="614FDECC"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502326B4" w14:textId="1305AC5F"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Cerebral </w:t>
            </w:r>
            <w:r w:rsidR="00317078" w:rsidRPr="006F45B6">
              <w:rPr>
                <w:rFonts w:ascii="Arial" w:hAnsi="Arial" w:cs="Arial"/>
                <w:sz w:val="18"/>
                <w:szCs w:val="18"/>
                <w:lang w:val="en-US"/>
              </w:rPr>
              <w:t>cortex</w:t>
            </w:r>
            <w:r w:rsidRPr="006F45B6">
              <w:rPr>
                <w:rFonts w:ascii="Arial" w:hAnsi="Arial" w:cs="Arial"/>
                <w:sz w:val="18"/>
                <w:szCs w:val="18"/>
                <w:lang w:val="en-US"/>
              </w:rPr>
              <w:t xml:space="preserve"> –</w:t>
            </w:r>
            <w:r w:rsidR="001A390C" w:rsidRPr="006F45B6">
              <w:rPr>
                <w:rFonts w:ascii="Arial" w:hAnsi="Arial" w:cs="Arial"/>
                <w:sz w:val="18"/>
                <w:szCs w:val="18"/>
                <w:lang w:val="en-US"/>
              </w:rPr>
              <w:t xml:space="preserve"> </w:t>
            </w:r>
            <w:r w:rsidR="00233165" w:rsidRPr="006F45B6">
              <w:rPr>
                <w:rFonts w:ascii="Arial" w:hAnsi="Arial" w:cs="Arial"/>
                <w:sz w:val="18"/>
                <w:szCs w:val="18"/>
                <w:lang w:val="en-US"/>
              </w:rPr>
              <w:t>Lateral and m</w:t>
            </w:r>
            <w:r w:rsidRPr="006F45B6">
              <w:rPr>
                <w:rFonts w:ascii="Arial" w:hAnsi="Arial" w:cs="Arial"/>
                <w:sz w:val="18"/>
                <w:szCs w:val="18"/>
                <w:lang w:val="en-US"/>
              </w:rPr>
              <w:t xml:space="preserve">edial Temporal </w:t>
            </w:r>
            <w:r w:rsidR="00317078" w:rsidRPr="006F45B6">
              <w:rPr>
                <w:rFonts w:ascii="Arial" w:hAnsi="Arial" w:cs="Arial"/>
                <w:sz w:val="18"/>
                <w:szCs w:val="18"/>
                <w:lang w:val="en-US"/>
              </w:rPr>
              <w:t>cortex</w:t>
            </w:r>
          </w:p>
        </w:tc>
        <w:tc>
          <w:tcPr>
            <w:tcW w:w="2381" w:type="dxa"/>
            <w:vMerge w:val="restart"/>
            <w:vAlign w:val="center"/>
          </w:tcPr>
          <w:p w14:paraId="6F90A520"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Human (19-74 years)</w:t>
            </w:r>
          </w:p>
        </w:tc>
        <w:tc>
          <w:tcPr>
            <w:tcW w:w="2268" w:type="dxa"/>
            <w:vMerge w:val="restart"/>
            <w:vAlign w:val="center"/>
          </w:tcPr>
          <w:p w14:paraId="1B1B9F62"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w:t>
            </w:r>
            <w:proofErr w:type="gramStart"/>
            <w:r w:rsidRPr="006F45B6">
              <w:rPr>
                <w:rFonts w:ascii="Arial" w:hAnsi="Arial" w:cs="Arial"/>
                <w:sz w:val="18"/>
                <w:szCs w:val="18"/>
                <w:vertAlign w:val="superscript"/>
                <w:lang w:val="en-US"/>
              </w:rPr>
              <w:t>11</w:t>
            </w:r>
            <w:r w:rsidRPr="006F45B6">
              <w:rPr>
                <w:rFonts w:ascii="Arial" w:hAnsi="Arial" w:cs="Arial"/>
                <w:sz w:val="18"/>
                <w:szCs w:val="18"/>
                <w:lang w:val="en-US"/>
              </w:rPr>
              <w:t>C]</w:t>
            </w:r>
            <w:proofErr w:type="gramEnd"/>
            <w:r w:rsidRPr="006F45B6">
              <w:rPr>
                <w:rFonts w:ascii="Arial" w:hAnsi="Arial" w:cs="Arial"/>
                <w:sz w:val="18"/>
                <w:szCs w:val="18"/>
                <w:lang w:val="en-US"/>
              </w:rPr>
              <w:t xml:space="preserve">FLB 457 binding (PET); </w:t>
            </w:r>
            <w:r w:rsidRPr="006F45B6">
              <w:rPr>
                <w:rFonts w:ascii="Arial" w:hAnsi="Arial" w:cs="Arial"/>
                <w:b/>
                <w:sz w:val="18"/>
                <w:szCs w:val="18"/>
                <w:lang w:val="en-US"/>
              </w:rPr>
              <w:t>D2; D3</w:t>
            </w:r>
          </w:p>
        </w:tc>
        <w:tc>
          <w:tcPr>
            <w:tcW w:w="1383" w:type="dxa"/>
            <w:vAlign w:val="center"/>
          </w:tcPr>
          <w:p w14:paraId="0DBE35AA"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551D8409"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685F3FD5" w14:textId="77777777" w:rsidR="00920014"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Decreased binding potential</w:t>
            </w:r>
            <w:r w:rsidR="001A390C" w:rsidRPr="006F45B6">
              <w:rPr>
                <w:rFonts w:ascii="Arial" w:hAnsi="Arial" w:cs="Arial"/>
                <w:noProof/>
                <w:sz w:val="18"/>
                <w:szCs w:val="18"/>
                <w:lang w:val="en-US"/>
              </w:rPr>
              <w:t xml:space="preserve"> of an antagonist</w:t>
            </w:r>
          </w:p>
        </w:tc>
        <w:tc>
          <w:tcPr>
            <w:tcW w:w="1424" w:type="dxa"/>
            <w:gridSpan w:val="2"/>
            <w:vAlign w:val="center"/>
          </w:tcPr>
          <w:p w14:paraId="2920C42B" w14:textId="77777777" w:rsidR="00B76C76"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{"citationItems":[{"id":"ITEM-1","itemData":{"ISSN":"0197-4580","PMID":"11016537","abstract":"Loss of dopamine D2-like receptors in the striatum has been associated with both normal human aging and impairment of cognitive and motor functions in the elderly. To investigate whether there are age-associated changes in dopamine D2 and D3 receptor subtypes (D2/3Rs) outside the striatum, a D2/3R selective high-affinity radioligand [11C]FLB 457 was used in positron emission tomography (PET) examinations for 24 normal healthy male subjects (age range 19-74 years). Significant age-related declines of D2/3Rs were detected in all the brain regions studied: the anterior cingulate cortex (decline of 13% per increase of a decade in age, P &lt; 0.001). the frontal cortex (11%, P &lt; 0.001), the lateral temporal cortex (10%, P &lt; 0.001), the hippocampus (10%, P &lt; 0.01), the medial temporal cortex (9%, P &lt; 0.001), the amygdala (7%, P &lt; 0.01), the medial thalamus (6%, P &lt; 0.001) and the lateral thalamus (5%, P &lt; 0.01). The rate of D2/3R decline was significantly faster in the frontal cortex as compared to the medial temporal cortex (P &lt; 0.05, Bonferroni corrected) and as compared to the medial thalamus (P &lt; 0.05, Bonferroni corrected). These results indicate that the previously demonstrated age-related decline in striatal dopamine D2 receptors extends to several extrastriatal regions in normal human males. Further, the rate of D2/3R decline may be faster in the frontal cortex as compared to the temporal and thalamic regions.","author":[{"dropping-particle":"","family":"Kaasinen","given":"V","non-dropping-particle":"","parse-names":false,"suffix":""},{"dropping-particle":"","family":"Vilkman","given":"H","non-dropping-particle":"","parse-names":false,"suffix":""},{"dropping-particle":"","family":"Hietala","given":"J","non-dropping-particle":"","parse-names":false,"suffix":""},{"dropping-particle":"","family":"Någren","given":"K","non-dropping-particle":"","parse-names":false,"suffix":""},{"dropping-particle":"","family":"Helenius","given":"H","non-dropping-particle":"","parse-names":false,"suffix":""},{"dropping-particle":"","family":"Olsson","given":"H","non-dropping-particle":"","parse-names":false,"suffix":""},{"dropping-particle":"","family":"Farde","given":"L","non-dropping-particle":"","parse-names":false,"suffix":""},{"dropping-particle":"","family":"Rinne","given":"J","non-dropping-particle":"","parse-names":false,"suffix":""}],"container-title":"Neurobiology of aging","id":"ITEM-1","issue":"5","issued":{"date-parts":[["2000"]]},"page":"683-8","title":"Age-related dopamine D2/D3 receptor loss in extrastriatal regions of the human brain.","type":"article-journal","volume":"21"},"uris":["http://www.mendeley.com/documents/?uuid=f320d9fa-d27e-480e-9622-2aad7cd4b1b1"]}],"mendeley":{"formattedCitation":"(Kaasinen et al., 2000)","plainTextFormattedCitation":"(Kaasinen et al., 2000)","previouslyFormattedCitation":"(Kaasinen et al., 2000)"},"properties":{"noteIndex":0},"schema":"https://github.com/citation-style-language/schema/raw/master/csl-citation.json"}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(Kaasinen et al., 2000)</w:t>
            </w:r>
            <w:r w:rsidRPr="006F45B6">
              <w:rPr>
                <w:rFonts w:ascii="Arial" w:hAnsi="Arial" w:cs="Arial"/>
                <w:noProof/>
                <w:sz w:val="17"/>
                <w:szCs w:val="17"/>
                <w:lang w:val="en-US"/>
              </w:rPr>
              <w:fldChar w:fldCharType="end"/>
            </w:r>
          </w:p>
        </w:tc>
      </w:tr>
      <w:tr w:rsidR="00B76C76" w:rsidRPr="006F45B6" w14:paraId="17B4AD94" w14:textId="77777777" w:rsidTr="001F5792">
        <w:trPr>
          <w:jc w:val="center"/>
        </w:trPr>
        <w:tc>
          <w:tcPr>
            <w:tcW w:w="1560" w:type="dxa"/>
            <w:vMerge/>
          </w:tcPr>
          <w:p w14:paraId="030A4210"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3B952054"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Anterior Cingulate </w:t>
            </w:r>
            <w:r w:rsidR="00317078" w:rsidRPr="006F45B6">
              <w:rPr>
                <w:rFonts w:ascii="Arial" w:hAnsi="Arial" w:cs="Arial"/>
                <w:sz w:val="18"/>
                <w:szCs w:val="18"/>
                <w:lang w:val="en-US"/>
              </w:rPr>
              <w:t>cortex</w:t>
            </w:r>
          </w:p>
        </w:tc>
        <w:tc>
          <w:tcPr>
            <w:tcW w:w="2381" w:type="dxa"/>
            <w:vMerge/>
            <w:vAlign w:val="center"/>
          </w:tcPr>
          <w:p w14:paraId="6305F90D"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2268" w:type="dxa"/>
            <w:vMerge/>
            <w:vAlign w:val="center"/>
          </w:tcPr>
          <w:p w14:paraId="773063F3" w14:textId="77777777" w:rsidR="00B76C76" w:rsidRPr="006F45B6" w:rsidRDefault="00B76C76" w:rsidP="00AC1194">
            <w:pPr>
              <w:spacing w:before="20" w:after="20" w:line="247" w:lineRule="auto"/>
              <w:jc w:val="center"/>
              <w:rPr>
                <w:rFonts w:ascii="Arial" w:hAnsi="Arial" w:cs="Arial"/>
                <w:sz w:val="18"/>
                <w:szCs w:val="18"/>
                <w:lang w:val="en-US"/>
              </w:rPr>
            </w:pPr>
          </w:p>
        </w:tc>
        <w:tc>
          <w:tcPr>
            <w:tcW w:w="1383" w:type="dxa"/>
            <w:vAlign w:val="center"/>
          </w:tcPr>
          <w:p w14:paraId="167767A0"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7DCF32D2"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10DDB05B" w14:textId="77777777" w:rsidR="00920014"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Decreased binding potential</w:t>
            </w:r>
            <w:r w:rsidR="001A390C" w:rsidRPr="006F45B6">
              <w:rPr>
                <w:rFonts w:ascii="Arial" w:hAnsi="Arial" w:cs="Arial"/>
                <w:noProof/>
                <w:sz w:val="18"/>
                <w:szCs w:val="18"/>
                <w:lang w:val="en-US"/>
              </w:rPr>
              <w:t xml:space="preserve"> of an antagonist</w:t>
            </w:r>
          </w:p>
        </w:tc>
        <w:tc>
          <w:tcPr>
            <w:tcW w:w="1424" w:type="dxa"/>
            <w:gridSpan w:val="2"/>
            <w:vAlign w:val="center"/>
          </w:tcPr>
          <w:p w14:paraId="23C35586" w14:textId="77777777" w:rsidR="00B76C76"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{"citationItems":[{"id":"ITEM-1","itemData":{"ISSN":"0197-4580","PMID":"11016537","abstract":"Loss of dopamine D2-like receptors in the striatum has been associated with both normal human aging and impairment of cognitive and motor functions in the elderly. To investigate whether there are age-associated changes in dopamine D2 and D3 receptor subtypes (D2/3Rs) outside the striatum, a D2/3R selective high-affinity radioligand [11C]FLB 457 was used in positron emission tomography (PET) examinations for 24 normal healthy male subjects (age range 19-74 years). Significant age-related declines of D2/3Rs were detected in all the brain regions studied: the anterior cingulate cortex (decline of 13% per increase of a decade in age, P &lt; 0.001). the frontal cortex (11%, P &lt; 0.001), the lateral temporal cortex (10%, P &lt; 0.001), the hippocampus (10%, P &lt; 0.01), the medial temporal cortex (9%, P &lt; 0.001), the amygdala (7%, P &lt; 0.01), the medial thalamus (6%, P &lt; 0.001) and the lateral thalamus (5%, P &lt; 0.01). The rate of D2/3R decline was significantly faster in the frontal cortex as compared to the medial temporal cortex (P &lt; 0.05, Bonferroni corrected) and as compared to the medial thalamus (P &lt; 0.05, Bonferroni corrected). These results indicate that the previously demonstrated age-related decline in striatal dopamine D2 receptors extends to several extrastriatal regions in normal human males. Further, the rate of D2/3R decline may be faster in the frontal cortex as compared to the temporal and thalamic regions.","author":[{"dropping-particle":"","family":"Kaasinen","given":"V","non-dropping-particle":"","parse-names":false,"suffix":""},{"dropping-particle":"","family":"Vilkman","given":"H","non-dropping-particle":"","parse-names":false,"suffix":""},{"dropping-particle":"","family":"Hietala","given":"J","non-dropping-particle":"","parse-names":false,"suffix":""},{"dropping-particle":"","family":"Någren","given":"K","non-dropping-particle":"","parse-names":false,"suffix":""},{"dropping-particle":"","family":"Helenius","given":"H","non-dropping-particle":"","parse-names":false,"suffix":""},{"dropping-particle":"","family":"Olsson","given":"H","non-dropping-particle":"","parse-names":false,"suffix":""},{"dropping-particle":"","family":"Farde","given":"L","non-dropping-particle":"","parse-names":false,"suffix":""},{"dropping-particle":"","family":"Rinne","given":"J","non-dropping-particle":"","parse-names":false,"suffix":""}],"container-title":"Neurobiology of aging","id":"ITEM-1","issue":"5","issued":{"date-parts":[["2000"]]},"page":"683-8","title":"Age-related dopamine D2/D3 receptor loss in extrastriatal regions of the human brain.","type":"article-journal","volume":"21"},"uris":["http://www.mendeley.com/documents/?uuid=f320d9fa-d27e-480e-9622-2aad7cd4b1b1"]}],"mendeley":{"formattedCitation":"(Kaasinen et al., 2000)","plainTextFormattedCitation":"(Kaasinen et al., 2000)","previouslyFormattedCitation":"(Kaasinen et al., 2000)"},"properties":{"noteIndex":0},"schema":"https://github.com/citation-style-language/schema/raw/master/csl-citation.json"}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(Kaasinen et al., 2000)</w:t>
            </w:r>
            <w:r w:rsidRPr="006F45B6">
              <w:rPr>
                <w:rFonts w:ascii="Arial" w:hAnsi="Arial" w:cs="Arial"/>
                <w:noProof/>
                <w:sz w:val="17"/>
                <w:szCs w:val="17"/>
                <w:lang w:val="en-US"/>
              </w:rPr>
              <w:fldChar w:fldCharType="end"/>
            </w:r>
          </w:p>
        </w:tc>
      </w:tr>
      <w:tr w:rsidR="00B76C76" w:rsidRPr="006F45B6" w14:paraId="61667BFE" w14:textId="77777777" w:rsidTr="001F5792">
        <w:trPr>
          <w:trHeight w:val="299"/>
          <w:jc w:val="center"/>
        </w:trPr>
        <w:tc>
          <w:tcPr>
            <w:tcW w:w="1560" w:type="dxa"/>
            <w:vMerge w:val="restart"/>
            <w:tcBorders>
              <w:top w:val="single" w:sz="18" w:space="0" w:color="auto"/>
            </w:tcBorders>
            <w:vAlign w:val="center"/>
          </w:tcPr>
          <w:p w14:paraId="0973CD94"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Acetylcholine receptors</w:t>
            </w:r>
          </w:p>
        </w:tc>
        <w:tc>
          <w:tcPr>
            <w:tcW w:w="2263" w:type="dxa"/>
            <w:vMerge w:val="restart"/>
            <w:tcBorders>
              <w:top w:val="single" w:sz="18" w:space="0" w:color="auto"/>
            </w:tcBorders>
            <w:vAlign w:val="center"/>
          </w:tcPr>
          <w:p w14:paraId="3AA24CD4" w14:textId="77777777" w:rsidR="00B76C76" w:rsidRPr="006F45B6" w:rsidRDefault="001A390C"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Cerebellum – Granular and molecular l</w:t>
            </w:r>
            <w:r w:rsidR="00B76C76" w:rsidRPr="006F45B6">
              <w:rPr>
                <w:rFonts w:ascii="Arial" w:hAnsi="Arial" w:cs="Arial"/>
                <w:sz w:val="18"/>
                <w:szCs w:val="18"/>
                <w:lang w:val="en-US"/>
              </w:rPr>
              <w:t>ayer</w:t>
            </w:r>
          </w:p>
        </w:tc>
        <w:tc>
          <w:tcPr>
            <w:tcW w:w="2381" w:type="dxa"/>
            <w:vMerge w:val="restart"/>
            <w:tcBorders>
              <w:top w:val="single" w:sz="18" w:space="0" w:color="auto"/>
            </w:tcBorders>
            <w:vAlign w:val="center"/>
          </w:tcPr>
          <w:p w14:paraId="7F6A4557"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Fischer 344 rats (6 and 22 months)</w:t>
            </w:r>
          </w:p>
        </w:tc>
        <w:tc>
          <w:tcPr>
            <w:tcW w:w="2268" w:type="dxa"/>
            <w:tcBorders>
              <w:top w:val="single" w:sz="18" w:space="0" w:color="auto"/>
            </w:tcBorders>
            <w:vAlign w:val="center"/>
          </w:tcPr>
          <w:p w14:paraId="2AF32320"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 xml:space="preserve">Silver grain (Autoradiography); </w:t>
            </w:r>
            <w:r w:rsidRPr="006F45B6">
              <w:rPr>
                <w:rFonts w:ascii="Arial" w:hAnsi="Arial" w:cs="Arial"/>
                <w:b/>
                <w:noProof/>
                <w:sz w:val="18"/>
                <w:szCs w:val="18"/>
                <w:lang w:val="en-US"/>
              </w:rPr>
              <w:t>M2</w:t>
            </w:r>
          </w:p>
        </w:tc>
        <w:tc>
          <w:tcPr>
            <w:tcW w:w="1383" w:type="dxa"/>
            <w:tcBorders>
              <w:top w:val="single" w:sz="18" w:space="0" w:color="auto"/>
            </w:tcBorders>
            <w:vAlign w:val="center"/>
          </w:tcPr>
          <w:p w14:paraId="4C975AAA"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tcBorders>
              <w:top w:val="single" w:sz="18" w:space="0" w:color="auto"/>
            </w:tcBorders>
            <w:vAlign w:val="center"/>
          </w:tcPr>
          <w:p w14:paraId="657E1601"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984" w:type="dxa"/>
            <w:tcBorders>
              <w:top w:val="single" w:sz="18" w:space="0" w:color="auto"/>
            </w:tcBorders>
            <w:vAlign w:val="center"/>
          </w:tcPr>
          <w:p w14:paraId="311F13EF"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tcBorders>
              <w:top w:val="single" w:sz="18" w:space="0" w:color="auto"/>
            </w:tcBorders>
            <w:vAlign w:val="center"/>
          </w:tcPr>
          <w:p w14:paraId="104C7D10"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{"citationItems":[{"id":"ITEM-1","itemData":{"ISSN":"0006-8993","PMID":"11166715","abstract":"Muscarinic cholinergic M1-M5 receptor subtypes were investigated in the cerebellar cortex of Fischer 344 rats aged 6 (young), 15 (adult) and 22 months (senescent) by combined kinetic and equilibrium binding and light microscope autoradiography. In young rats the rank order of receptor density was M5&lt;M4&lt;M3 and M3&lt;M5&lt;M4 in the molecular and granular layers, respectively. M1, M2, M4 and M5 receptors were also observed within Purkinje neurons. M1 receptor did not show age-related changes as well as the M2 receptor in the molecular layer. In this layer, M3-M5 receptors were increased in senescent compared to younger rats. In the granular layer the expression of M2 and M5 muscarinic receptors was similar in young and senescent rats and higher in adult rats. M3 and M4 receptors were more in adult and senescent rats compared to young animals. In Purkinje neurons, a slight-to-moderate age-related increase of M1 and M5 receptor expression was observed.","author":[{"dropping-particle":"","family":"Tayebati","given":"S K","non-dropping-particle":"","parse-names":false,"suffix":""},{"dropping-particle":"","family":"Vitali","given":"D","non-dropping-particle":"","parse-names":false,"suffix":""},{"dropping-particle":"","family":"Scordella","given":"S","non-dropping-particle":"","parse-names":false,"suffix":""},{"dropping-particle":"","family":"Amenta","given":"F","non-dropping-particle":"","parse-names":false,"suffix":""}],"container-title":"Brain research","id":"ITEM-1","issue":"1-2","issued":{"date-parts":[["2001","1","19"]]},"page":"256-9","title":"Muscarinic cholinergic receptors subtypes in rat cerebellar cortex: light microscope autoradiography of age-related changes.","type":"article-journal","volume":"889"},"uris":["http://www.mendeley.com/documents/?uuid=7f54be11-dc1f-427b-ad42-b91c81909225"]}],"mendeley":{"formattedCitation":"(Tayebati et al., 2001)","plainTextFormattedCitation":"(Tayebati et al., 2001)","previouslyFormattedCitation":"(Tayebati et al., 2001)"},"properties":{"noteIndex":0},"schema":"https://github.com/citation-style-language/schema/raw/master/csl-citation.json"}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(Tayebati et al., 2001)</w:t>
            </w:r>
            <w:r w:rsidRPr="006F45B6">
              <w:rPr>
                <w:rFonts w:ascii="Arial" w:hAnsi="Arial" w:cs="Arial"/>
                <w:noProof/>
                <w:sz w:val="17"/>
                <w:szCs w:val="17"/>
                <w:lang w:val="en-US"/>
              </w:rPr>
              <w:fldChar w:fldCharType="end"/>
            </w:r>
          </w:p>
        </w:tc>
      </w:tr>
      <w:tr w:rsidR="00B76C76" w:rsidRPr="006F45B6" w14:paraId="2116CAE0" w14:textId="77777777" w:rsidTr="001F5792">
        <w:trPr>
          <w:trHeight w:val="338"/>
          <w:jc w:val="center"/>
        </w:trPr>
        <w:tc>
          <w:tcPr>
            <w:tcW w:w="1560" w:type="dxa"/>
            <w:vMerge/>
          </w:tcPr>
          <w:p w14:paraId="33AFAD6B"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759CBC28"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Merge/>
            <w:vAlign w:val="center"/>
          </w:tcPr>
          <w:p w14:paraId="18EB4604"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2268" w:type="dxa"/>
            <w:vAlign w:val="center"/>
          </w:tcPr>
          <w:p w14:paraId="14E9C81F"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 xml:space="preserve">Silver grain (Autoradiography); </w:t>
            </w:r>
            <w:r w:rsidRPr="006F45B6">
              <w:rPr>
                <w:rFonts w:ascii="Arial" w:hAnsi="Arial" w:cs="Arial"/>
                <w:b/>
                <w:noProof/>
                <w:sz w:val="18"/>
                <w:szCs w:val="18"/>
                <w:lang w:val="en-US"/>
              </w:rPr>
              <w:t>M4</w:t>
            </w:r>
          </w:p>
        </w:tc>
        <w:tc>
          <w:tcPr>
            <w:tcW w:w="1383" w:type="dxa"/>
            <w:vAlign w:val="center"/>
          </w:tcPr>
          <w:p w14:paraId="67AEF75F"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Increased</w:t>
            </w:r>
          </w:p>
        </w:tc>
        <w:tc>
          <w:tcPr>
            <w:tcW w:w="1418" w:type="dxa"/>
            <w:vAlign w:val="center"/>
          </w:tcPr>
          <w:p w14:paraId="3E54D480"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984" w:type="dxa"/>
            <w:vAlign w:val="center"/>
          </w:tcPr>
          <w:p w14:paraId="5768F5EF"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70AFBDF1"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{"citationItems":[{"id":"ITEM-1","itemData":{"ISSN":"0006-8993","PMID":"11166715","abstract":"Muscarinic cholinergic M1-M5 receptor subtypes were investigated in the cerebellar cortex of Fischer 344 rats aged 6 (young), 15 (adult) and 22 months (senescent) by combined kinetic and equilibrium binding and light microscope autoradiography. In young rats the rank order of receptor density was M5&lt;M4&lt;M3 and M3&lt;M5&lt;M4 in the molecular and granular layers, respectively. M1, M2, M4 and M5 receptors were also observed within Purkinje neurons. M1 receptor did not show age-related changes as well as the M2 receptor in the molecular layer. In this layer, M3-M5 receptors were increased in senescent compared to younger rats. In the granular layer the expression of M2 and M5 muscarinic receptors was similar in young and senescent rats and higher in adult rats. M3 and M4 receptors were more in adult and senescent rats compared to young animals. In Purkinje neurons, a slight-to-moderate age-related increase of M1 and M5 receptor expression was observed.","author":[{"dropping-particle":"","family":"Tayebati","given":"S K","non-dropping-particle":"","parse-names":false,"suffix":""},{"dropping-particle":"","family":"Vitali","given":"D","non-dropping-particle":"","parse-names":false,"suffix":""},{"dropping-particle":"","family":"Scordella","given":"S","non-dropping-particle":"","parse-names":false,"suffix":""},{"dropping-particle":"","family":"Amenta","given":"F","non-dropping-particle":"","parse-names":false,"suffix":""}],"container-title":"Brain research","id":"ITEM-1","issue":"1-2","issued":{"date-parts":[["2001","1","19"]]},"page":"256-9","title":"Muscarinic cholinergic receptors subtypes in rat cerebellar cortex: light microscope autoradiography of age-related changes.","type":"article-journal","volume":"889"},"uris":["http://www.mendeley.com/documents/?uuid=7f54be11-dc1f-427b-ad42-b91c81909225"]}],"mendeley":{"formattedCitation":"(Tayebati et al., 2001)","plainTextFormattedCitation":"(Tayebati et al., 2001)","previouslyFormattedCitation":"(Tayebati et al., 2001)"},"properties":{"noteIndex":0},"schema":"https://github.com/citation-style-language/schema/raw/master/csl-citation.json"}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(Tayebati et al., 2001)</w:t>
            </w:r>
            <w:r w:rsidRPr="006F45B6">
              <w:rPr>
                <w:rFonts w:ascii="Arial" w:hAnsi="Arial" w:cs="Arial"/>
                <w:noProof/>
                <w:sz w:val="17"/>
                <w:szCs w:val="17"/>
                <w:lang w:val="en-US"/>
              </w:rPr>
              <w:fldChar w:fldCharType="end"/>
            </w:r>
          </w:p>
        </w:tc>
      </w:tr>
      <w:tr w:rsidR="00B76C76" w:rsidRPr="006F45B6" w14:paraId="162658D4" w14:textId="77777777" w:rsidTr="001F5792">
        <w:trPr>
          <w:jc w:val="center"/>
        </w:trPr>
        <w:tc>
          <w:tcPr>
            <w:tcW w:w="1560" w:type="dxa"/>
            <w:vMerge/>
          </w:tcPr>
          <w:p w14:paraId="0271C4D3"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61989723"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Thalamus</w:t>
            </w:r>
          </w:p>
        </w:tc>
        <w:tc>
          <w:tcPr>
            <w:tcW w:w="2381" w:type="dxa"/>
            <w:vAlign w:val="center"/>
          </w:tcPr>
          <w:p w14:paraId="35EAF44E"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w:t>
            </w:r>
            <w:r w:rsidRPr="006F45B6">
              <w:rPr>
                <w:rFonts w:ascii="Arial" w:hAnsi="Arial" w:cs="Arial"/>
                <w:i/>
                <w:noProof/>
                <w:sz w:val="18"/>
                <w:szCs w:val="18"/>
                <w:lang w:val="en-US"/>
              </w:rPr>
              <w:t>postmortem</w:t>
            </w:r>
            <w:r w:rsidRPr="006F45B6">
              <w:rPr>
                <w:rFonts w:ascii="Arial" w:hAnsi="Arial" w:cs="Arial"/>
                <w:noProof/>
                <w:sz w:val="18"/>
                <w:szCs w:val="18"/>
                <w:lang w:val="en-US"/>
              </w:rPr>
              <w:t>) (7-80 years)</w:t>
            </w:r>
          </w:p>
        </w:tc>
        <w:tc>
          <w:tcPr>
            <w:tcW w:w="2268" w:type="dxa"/>
            <w:vAlign w:val="center"/>
          </w:tcPr>
          <w:p w14:paraId="11AB35F8"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H]-quinuclidinyl benzilate binding; </w:t>
            </w:r>
            <w:r w:rsidRPr="006F45B6">
              <w:rPr>
                <w:rFonts w:ascii="Arial" w:hAnsi="Arial" w:cs="Arial"/>
                <w:b/>
                <w:noProof/>
                <w:sz w:val="18"/>
                <w:szCs w:val="18"/>
                <w:lang w:val="en-US"/>
              </w:rPr>
              <w:t>M2</w:t>
            </w:r>
          </w:p>
        </w:tc>
        <w:tc>
          <w:tcPr>
            <w:tcW w:w="1383" w:type="dxa"/>
            <w:vAlign w:val="center"/>
          </w:tcPr>
          <w:p w14:paraId="70423891"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Increased</w:t>
            </w:r>
          </w:p>
        </w:tc>
        <w:tc>
          <w:tcPr>
            <w:tcW w:w="1418" w:type="dxa"/>
            <w:vAlign w:val="center"/>
          </w:tcPr>
          <w:p w14:paraId="37810BD6"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6CAFDFA4"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32237AAF" w14:textId="77777777" w:rsidR="00B76C76"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sz w:val="17"/>
                <w:szCs w:val="17"/>
                <w:lang w:val="en-US"/>
              </w:rPr>
              <w:fldChar w:fldCharType="begin" w:fldLock="1"/>
            </w:r>
            <w:r w:rsidR="00B76C76" w:rsidRPr="006F45B6">
              <w:rPr>
                <w:rFonts w:ascii="Arial" w:hAnsi="Arial" w:cs="Arial"/>
                <w:sz w:val="17"/>
                <w:szCs w:val="17"/>
                <w:lang w:val="en-US"/>
              </w:rPr>
              <w:instrText>ADDIN CSL_CITATION {"citationItems":[{"id":"ITEM-1","itemData":{"DOI":"10.1002/jnr.490310115","ISSN":"0360-4012","PMID":"1613816","abstract":"Different effects of normal aging on muscarinic and nicotinic receptor subtypes were observed in postmortem brain tissue from different regions of the human brain. A significant decrease in M1 and M2 receptors was found in cerebral cortex, while the M1 and especially the M2 receptors increased with age in the thalamus. A similar pattern of changes was also observed when using (-)3H-nicotine as ligand for nicotinic receptors in the cortex and thalamus. No significant changes in nicotinic receptor binding were observed with age in the cortex or thalamus when using 3H-acetylcholine as ligand. Nicotinic and muscarinic receptors in the brain are not equally affected in dementia disorders. A marked loss of high affinity nicotinic receptors was observed in cortical tissue from patients with Alzheimer's disease and with multi-infarct dementia (MID). The muscarinic receptors were (both M1 and M2) increased in Alzheimer cortical tissue while they were decreased in MID.","author":[{"dropping-particle":"","family":"Nordberg","given":"A","non-dropping-particle":"","parse-names":false,"suffix":""},{"dropping-particle":"","family":"Alafuzoff","given":"I","non-dropping-particle":"","parse-names":false,"suffix":""},{"dropping-particle":"","family":"Winblad","given":"B","non-dropping-particle":"","parse-names":false,"suffix":""}],"container-title":"Journal of neuroscience research","id":"ITEM-1","issue":"1","issued":{"date-parts":[["1992","1"]]},"page":"103-11","title":"Nicotinic and muscarinic subtypes in the human brain: changes with aging and dementia.","type":"article-journal","volume":"31"},"uris":["http://www.mendeley.com/documents/?uuid=324add35-bb67-4643-842e-2964b3d26585","http://www.mendeley.com/documents/?uuid=2a58ffe7-e80f-4464-add3-46e85819bd07"]}],"mendeley":{"formattedCitation":"(Nordberg et al., 1992)","plainTextFormattedCitation":"(Nordberg et al., 1992)","previouslyFormattedCitation":"(Nordberg et al., 1992)"},"properties":{"noteIndex":0},"schema":"https://github.com/citation-style-language/schema/raw/master/csl-citation.json"}</w:instrText>
            </w:r>
            <w:r w:rsidRPr="006F45B6">
              <w:rPr>
                <w:rFonts w:ascii="Arial" w:hAnsi="Arial" w:cs="Arial"/>
                <w:sz w:val="17"/>
                <w:szCs w:val="17"/>
                <w:lang w:val="en-US"/>
              </w:rPr>
              <w:fldChar w:fldCharType="separate"/>
            </w:r>
            <w:r w:rsidR="00B76C76" w:rsidRPr="006F45B6">
              <w:rPr>
                <w:rFonts w:ascii="Arial" w:hAnsi="Arial" w:cs="Arial"/>
                <w:noProof/>
                <w:sz w:val="17"/>
                <w:szCs w:val="17"/>
                <w:lang w:val="en-US"/>
              </w:rPr>
              <w:t>(Nordberg et al., 1992)</w:t>
            </w:r>
            <w:r w:rsidRPr="006F45B6">
              <w:rPr>
                <w:rFonts w:ascii="Arial" w:hAnsi="Arial" w:cs="Arial"/>
                <w:sz w:val="17"/>
                <w:szCs w:val="17"/>
                <w:lang w:val="en-US"/>
              </w:rPr>
              <w:fldChar w:fldCharType="end"/>
            </w:r>
          </w:p>
        </w:tc>
      </w:tr>
      <w:tr w:rsidR="00B76C76" w:rsidRPr="006F45B6" w14:paraId="27E6F827" w14:textId="77777777" w:rsidTr="001F5792">
        <w:trPr>
          <w:jc w:val="center"/>
        </w:trPr>
        <w:tc>
          <w:tcPr>
            <w:tcW w:w="1560" w:type="dxa"/>
            <w:vMerge/>
          </w:tcPr>
          <w:p w14:paraId="582A7AE8"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70B9F177"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Thalamus </w:t>
            </w:r>
            <w:r w:rsidR="001A390C" w:rsidRPr="006F45B6">
              <w:rPr>
                <w:rFonts w:ascii="Arial" w:hAnsi="Arial" w:cs="Arial"/>
                <w:sz w:val="18"/>
                <w:szCs w:val="18"/>
                <w:lang w:val="en-US"/>
              </w:rPr>
              <w:t>– Lateral and Medial Nuclear g</w:t>
            </w:r>
            <w:r w:rsidRPr="006F45B6">
              <w:rPr>
                <w:rFonts w:ascii="Arial" w:hAnsi="Arial" w:cs="Arial"/>
                <w:sz w:val="18"/>
                <w:szCs w:val="18"/>
                <w:lang w:val="en-US"/>
              </w:rPr>
              <w:t>roup</w:t>
            </w:r>
          </w:p>
        </w:tc>
        <w:tc>
          <w:tcPr>
            <w:tcW w:w="2381" w:type="dxa"/>
            <w:vMerge w:val="restart"/>
            <w:vAlign w:val="center"/>
          </w:tcPr>
          <w:p w14:paraId="2871649C"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Wistar rats (5-6 and 24-25 months)</w:t>
            </w:r>
          </w:p>
        </w:tc>
        <w:tc>
          <w:tcPr>
            <w:tcW w:w="2268" w:type="dxa"/>
            <w:vMerge w:val="restart"/>
            <w:vAlign w:val="center"/>
          </w:tcPr>
          <w:p w14:paraId="212D6A3F"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H]-quinuclidinyl benzilate binding (Autoradiography); </w:t>
            </w:r>
            <w:r w:rsidRPr="006F45B6">
              <w:rPr>
                <w:rFonts w:ascii="Arial" w:hAnsi="Arial" w:cs="Arial"/>
                <w:b/>
                <w:noProof/>
                <w:sz w:val="18"/>
                <w:szCs w:val="18"/>
                <w:lang w:val="en-US"/>
              </w:rPr>
              <w:lastRenderedPageBreak/>
              <w:t>Acetylcholine receptors</w:t>
            </w:r>
          </w:p>
        </w:tc>
        <w:tc>
          <w:tcPr>
            <w:tcW w:w="1383" w:type="dxa"/>
            <w:vAlign w:val="center"/>
          </w:tcPr>
          <w:p w14:paraId="6651C7DA" w14:textId="69040685"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lastRenderedPageBreak/>
              <w:t>Decreased (lateral)</w:t>
            </w:r>
            <w:r w:rsidR="00B42B8A" w:rsidRPr="006F45B6">
              <w:rPr>
                <w:rFonts w:ascii="Arial" w:hAnsi="Arial" w:cs="Arial"/>
                <w:noProof/>
                <w:sz w:val="18"/>
                <w:szCs w:val="18"/>
                <w:lang w:val="en-US"/>
              </w:rPr>
              <w:t>;</w:t>
            </w:r>
          </w:p>
          <w:p w14:paraId="6A6CF5A5"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 xml:space="preserve">No alteration </w:t>
            </w:r>
            <w:r w:rsidRPr="006F45B6">
              <w:rPr>
                <w:rFonts w:ascii="Arial" w:hAnsi="Arial" w:cs="Arial"/>
                <w:noProof/>
                <w:sz w:val="18"/>
                <w:szCs w:val="18"/>
                <w:lang w:val="en-US"/>
              </w:rPr>
              <w:lastRenderedPageBreak/>
              <w:t>(medial)</w:t>
            </w:r>
          </w:p>
        </w:tc>
        <w:tc>
          <w:tcPr>
            <w:tcW w:w="1418" w:type="dxa"/>
            <w:vAlign w:val="center"/>
          </w:tcPr>
          <w:p w14:paraId="7118BA04"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5CA52E0D"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47E499A4"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{"citationItems":[{"id":"ITEM-1","itemData":{"ISSN":"0197-4580","PMID":"1876225","abstract":"Previous studies indicate that a 20-30% decline in muscarinic acetylcholine receptor binding occurs in localized areas of rat brain during aging. In this study, reduced [3H]-quinuclidinyl benzilate binding was observed in striata from 24-25-month-old rats relative to 5-6-month-old animals using homogenate binding assays. To determine if the decline in receptor concentration occurs as a result of decreased receptor synthesis, the expression of the m1, m3, and m4 muscarinic receptor mRNAs as well as [3H]-QNB binding were determined in adjacent sections of young and old male rats using in situ hybridization and in vitro receptor autoradiography respectively. A significant decline in collective muscarinic receptor binding as assessed by [3H]-QNB was observed in the caudate putamen, olfactory tubercle, nucleus accumbens, and several frontal and parietal cortical areas. The only difference observed in muscarinic mRNA expression for any of the three subtypes examined was a decline in m1 hybridization in the olfactory tubercle. The results of this study demonstrate that the regional brain areas displaying age-related decreases in receptor binding do not correlate with those areas showing a decrease in muscarinic receptor expression. Apparently, the decline in muscarinic acetylcholine receptor density with age does not result from a decline in receptor gene expression.","author":[{"dropping-particle":"","family":"Blake","given":"M J","non-dropping-particle":"","parse-names":false,"suffix":""},{"dropping-particle":"","family":"Appel","given":"N M","non-dropping-particle":"","parse-names":false,"suffix":""},{"dropping-particle":"","family":"Joseph","given":"J A","non-dropping-particle":"","parse-names":false,"suffix":""},{"dropping-particle":"","family":"Stagg","given":"C A","non-dropping-particle":"","parse-names":false,"suffix":""},{"dropping-particle":"","family":"Anson","given":"M","non-dropping-particle":"","parse-names":false,"suffix":""},{"dropping-particle":"","family":"Souza","given":"E B","non-dropping-particle":"de","parse-names":false,"suffix":""},{"dropping-particle":"","family":"Roth","given":"G S","non-dropping-particle":"","parse-names":false,"suffix":""}],"container-title":"Neurobiology of aging","id":"ITEM-1","issue":"3","issued":{"date-parts":[["1991"]]},"page":"193-9","title":"Muscarinic acetylcholine receptor subtype mRNA expression and ligand binding in the aged rat forebrain.","type":"article-journal","volume":"12"},"uris":["http://www.mendeley.com/documents/?uuid=4a84e448-6f67-47a1-b449-e09bffab29d7","http://www.mendeley.com/documents/?uuid=31751be5-aac7-4c4d-818d-efdd8794faa3"]}],"mendeley":{"formattedCitation":"(Blake et al., 1991)","plainTextFormattedCitation":"(Blake et al., 1991)","previouslyFormattedCitation":"(Blake et al., 1991)"},"properties":{"noteIndex":0},"schema":"https://github.com/citation-style-language/schema/raw/master/csl-citation.json"}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(Blake et al., 1991)</w:t>
            </w:r>
            <w:r w:rsidRPr="006F45B6">
              <w:rPr>
                <w:rFonts w:ascii="Arial" w:hAnsi="Arial" w:cs="Arial"/>
                <w:noProof/>
                <w:sz w:val="17"/>
                <w:szCs w:val="17"/>
                <w:lang w:val="en-US"/>
              </w:rPr>
              <w:fldChar w:fldCharType="end"/>
            </w:r>
          </w:p>
        </w:tc>
      </w:tr>
      <w:tr w:rsidR="00B76C76" w:rsidRPr="006F45B6" w14:paraId="60957DA9" w14:textId="77777777" w:rsidTr="001F5792">
        <w:trPr>
          <w:jc w:val="center"/>
        </w:trPr>
        <w:tc>
          <w:tcPr>
            <w:tcW w:w="1560" w:type="dxa"/>
            <w:vMerge/>
          </w:tcPr>
          <w:p w14:paraId="62CAC642"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1824C6DE"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Hypothalamus</w:t>
            </w:r>
          </w:p>
        </w:tc>
        <w:tc>
          <w:tcPr>
            <w:tcW w:w="2381" w:type="dxa"/>
            <w:vMerge/>
            <w:vAlign w:val="center"/>
          </w:tcPr>
          <w:p w14:paraId="55EDF3E9"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2268" w:type="dxa"/>
            <w:vMerge/>
            <w:vAlign w:val="center"/>
          </w:tcPr>
          <w:p w14:paraId="24B31381"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383" w:type="dxa"/>
            <w:vAlign w:val="center"/>
          </w:tcPr>
          <w:p w14:paraId="04FFF7E3"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vAlign w:val="center"/>
          </w:tcPr>
          <w:p w14:paraId="6AD55F88"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16BEDAB9"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32D9977E"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{"citationItems":[{"id":"ITEM-1","itemData":{"ISSN":"0197-4580","PMID":"1876225","abstract":"Previous studies indicate that a 20-30% decline in muscarinic acetylcholine receptor binding occurs in localized areas of rat brain during aging. In this study, reduced [3H]-quinuclidinyl benzilate binding was observed in striata from 24-25-month-old rats relative to 5-6-month-old animals using homogenate binding assays. To determine if the decline in receptor concentration occurs as a result of decreased receptor synthesis, the expression of the m1, m3, and m4 muscarinic receptor mRNAs as well as [3H]-QNB binding were determined in adjacent sections of young and old male rats using in situ hybridization and in vitro receptor autoradiography respectively. A significant decline in collective muscarinic receptor binding as assessed by [3H]-QNB was observed in the caudate putamen, olfactory tubercle, nucleus accumbens, and several frontal and parietal cortical areas. The only difference observed in muscarinic mRNA expression for any of the three subtypes examined was a decline in m1 hybridization in the olfactory tubercle. The results of this study demonstrate that the regional brain areas displaying age-related decreases in receptor binding do not correlate with those areas showing a decrease in muscarinic receptor expression. Apparently, the decline in muscarinic acetylcholine receptor density with age does not result from a decline in receptor gene expression.","author":[{"dropping-particle":"","family":"Blake","given":"M J","non-dropping-particle":"","parse-names":false,"suffix":""},{"dropping-particle":"","family":"Appel","given":"N M","non-dropping-particle":"","parse-names":false,"suffix":""},{"dropping-particle":"","family":"Joseph","given":"J A","non-dropping-particle":"","parse-names":false,"suffix":""},{"dropping-particle":"","family":"Stagg","given":"C A","non-dropping-particle":"","parse-names":false,"suffix":""},{"dropping-particle":"","family":"Anson","given":"M","non-dropping-particle":"","parse-names":false,"suffix":""},{"dropping-particle":"","family":"Souza","given":"E B","non-dropping-particle":"de","parse-names":false,"suffix":""},{"dropping-particle":"","family":"Roth","given":"G S","non-dropping-particle":"","parse-names":false,"suffix":""}],"container-title":"Neurobiology of aging","id":"ITEM-1","issue":"3","issued":{"date-parts":[["1991"]]},"page":"193-9","title":"Muscarinic acetylcholine receptor subtype mRNA expression and ligand binding in the aged rat forebrain.","type":"article-journal","volume":"12"},"uris":["http://www.mendeley.com/documents/?uuid=31751be5-aac7-4c4d-818d-efdd8794faa3","http://www.mendeley.com/documents/?uuid=4a84e448-6f67-47a1-b449-e09bffab29d7"]}],"mendeley":{"formattedCitation":"(Blake et al., 1991)","plainTextFormattedCitation":"(Blake et al., 1991)","previouslyFormattedCitation":"(Blake et al., 1991)"},"properties":{"noteIndex":0},"schema":"https://github.com/citation-style-language/schema/raw/master/csl-citation.json"}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(Blake et al., 1991)</w:t>
            </w:r>
            <w:r w:rsidRPr="006F45B6">
              <w:rPr>
                <w:rFonts w:ascii="Arial" w:hAnsi="Arial" w:cs="Arial"/>
                <w:noProof/>
                <w:sz w:val="17"/>
                <w:szCs w:val="17"/>
                <w:lang w:val="en-US"/>
              </w:rPr>
              <w:fldChar w:fldCharType="end"/>
            </w:r>
          </w:p>
        </w:tc>
      </w:tr>
      <w:tr w:rsidR="00B76C76" w:rsidRPr="006F45B6" w14:paraId="672C1D06" w14:textId="77777777" w:rsidTr="001F5792">
        <w:trPr>
          <w:jc w:val="center"/>
        </w:trPr>
        <w:tc>
          <w:tcPr>
            <w:tcW w:w="1560" w:type="dxa"/>
            <w:vMerge/>
          </w:tcPr>
          <w:p w14:paraId="6202A1C5"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1A04F98E"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Hippocampus</w:t>
            </w:r>
          </w:p>
        </w:tc>
        <w:tc>
          <w:tcPr>
            <w:tcW w:w="2381" w:type="dxa"/>
            <w:vAlign w:val="center"/>
          </w:tcPr>
          <w:p w14:paraId="4BE68125"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sz w:val="18"/>
                <w:szCs w:val="18"/>
                <w:lang w:val="en-US"/>
              </w:rPr>
              <w:t>Human (</w:t>
            </w:r>
            <w:r w:rsidRPr="006F45B6">
              <w:rPr>
                <w:rFonts w:ascii="Arial" w:hAnsi="Arial" w:cs="Arial"/>
                <w:i/>
                <w:sz w:val="18"/>
                <w:szCs w:val="18"/>
                <w:lang w:val="en-US"/>
              </w:rPr>
              <w:t>postmortem</w:t>
            </w:r>
            <w:r w:rsidRPr="006F45B6">
              <w:rPr>
                <w:rFonts w:ascii="Arial" w:hAnsi="Arial" w:cs="Arial"/>
                <w:sz w:val="18"/>
                <w:szCs w:val="18"/>
                <w:lang w:val="en-US"/>
              </w:rPr>
              <w:t xml:space="preserve">) (0-20 and &gt;65 years </w:t>
            </w:r>
            <w:proofErr w:type="spellStart"/>
            <w:r w:rsidRPr="006F45B6">
              <w:rPr>
                <w:rFonts w:ascii="Arial" w:hAnsi="Arial" w:cs="Arial"/>
                <w:sz w:val="18"/>
                <w:szCs w:val="18"/>
                <w:lang w:val="en-US"/>
              </w:rPr>
              <w:t>years</w:t>
            </w:r>
            <w:proofErr w:type="spellEnd"/>
            <w:r w:rsidRPr="006F45B6">
              <w:rPr>
                <w:rFonts w:ascii="Arial" w:hAnsi="Arial" w:cs="Arial"/>
                <w:sz w:val="18"/>
                <w:szCs w:val="18"/>
                <w:lang w:val="en-US"/>
              </w:rPr>
              <w:t>)</w:t>
            </w:r>
          </w:p>
        </w:tc>
        <w:tc>
          <w:tcPr>
            <w:tcW w:w="2268" w:type="dxa"/>
            <w:vAlign w:val="center"/>
          </w:tcPr>
          <w:p w14:paraId="64F549FF"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H]1quinuclidinyl(phenyl)-4-benzilate binding; </w:t>
            </w:r>
            <w:r w:rsidRPr="006F45B6">
              <w:rPr>
                <w:rFonts w:ascii="Arial" w:hAnsi="Arial" w:cs="Arial"/>
                <w:b/>
                <w:noProof/>
                <w:sz w:val="18"/>
                <w:szCs w:val="18"/>
                <w:lang w:val="en-US"/>
              </w:rPr>
              <w:t>M2</w:t>
            </w:r>
          </w:p>
        </w:tc>
        <w:tc>
          <w:tcPr>
            <w:tcW w:w="1383" w:type="dxa"/>
            <w:vAlign w:val="center"/>
          </w:tcPr>
          <w:p w14:paraId="3124A882"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66615A24"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984" w:type="dxa"/>
            <w:vAlign w:val="center"/>
          </w:tcPr>
          <w:p w14:paraId="3FCC0BE4"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11F10A7D"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{"citationItems":[{"id":"ITEM-1","itemData":{"ISSN":"0006-8993","PMID":"3567563","abstract":"[3H]1-Quinuclidinyl(phenyl)-4-benzilate ([3H]QNB), [3H]spiroperidol and [3H]flupenthixol were used to label brain muscarinic, dopamine D2 and D1 receptors, respectively, in altogether 78 patients aged from 4 to 93 years. The binding of [3H]QNB declined with age in the frontal cortex, hippocampus, caudate nucleus and putamen. Scatchard analysis showed that the reduced binding was due to a decline in the number of receptors. The binding of the dopaminergic ligands was determined in the caudate nucleus, putamen, pallidum and substantia nigra. [3H]Spiroperidol binding showed age-dependent decline in all the brain areas examined, while no change was seen in [3H]flupenthixol binding in any brain area studied. Also the decrease in [3H]spiroperidol binding was due to the reduced number of receptors. The results of this study suggest that aging is more likely to affect certain neurotransmitter receptor systems than certain brain areas.","author":[{"dropping-particle":"","family":"Rinne","given":"J O","non-dropping-particle":"","parse-names":false,"suffix":""}],"container-title":"Brain research","id":"ITEM-1","issue":"1-2","issued":{"date-parts":[["1987","2","24"]]},"page":"162-8","title":"Muscarinic and dopaminergic receptors in the aging human brain.","type":"article-journal","volume":"404"},"uris":["http://www.mendeley.com/documents/?uuid=ff7b3522-1020-42d8-9743-1dbcec93492a"]}],"mendeley":{"formattedCitation":"(Rinne, 1987)","plainTextFormattedCitation":"(Rinne, 1987)","previouslyFormattedCitation":"(Rinne, 1987)"},"properties":{"noteIndex":0},"schema":"https://github.com/citation-style-language/schema/raw/master/csl-citation.json"}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(Rinne, 1987)</w:t>
            </w:r>
            <w:r w:rsidRPr="006F45B6">
              <w:rPr>
                <w:rFonts w:ascii="Arial" w:hAnsi="Arial" w:cs="Arial"/>
                <w:noProof/>
                <w:sz w:val="17"/>
                <w:szCs w:val="17"/>
                <w:lang w:val="en-US"/>
              </w:rPr>
              <w:fldChar w:fldCharType="end"/>
            </w:r>
          </w:p>
        </w:tc>
      </w:tr>
      <w:tr w:rsidR="00B76C76" w:rsidRPr="006F45B6" w14:paraId="5F6297E6" w14:textId="77777777" w:rsidTr="001F5792">
        <w:trPr>
          <w:jc w:val="center"/>
        </w:trPr>
        <w:tc>
          <w:tcPr>
            <w:tcW w:w="1560" w:type="dxa"/>
            <w:vMerge/>
          </w:tcPr>
          <w:p w14:paraId="22625130"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30D16865"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Hippocampus – Dentate </w:t>
            </w:r>
            <w:proofErr w:type="spellStart"/>
            <w:r w:rsidR="001A390C" w:rsidRPr="006F45B6">
              <w:rPr>
                <w:rFonts w:ascii="Arial" w:hAnsi="Arial" w:cs="Arial"/>
                <w:sz w:val="18"/>
                <w:szCs w:val="18"/>
                <w:lang w:val="en-US"/>
              </w:rPr>
              <w:t>g</w:t>
            </w:r>
            <w:r w:rsidRPr="006F45B6">
              <w:rPr>
                <w:rFonts w:ascii="Arial" w:hAnsi="Arial" w:cs="Arial"/>
                <w:sz w:val="18"/>
                <w:szCs w:val="18"/>
                <w:lang w:val="en-US"/>
              </w:rPr>
              <w:t>yrus</w:t>
            </w:r>
            <w:proofErr w:type="spellEnd"/>
          </w:p>
        </w:tc>
        <w:tc>
          <w:tcPr>
            <w:tcW w:w="2381" w:type="dxa"/>
            <w:vAlign w:val="center"/>
          </w:tcPr>
          <w:p w14:paraId="6C9EA8E1"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Wistar rats (5-6 and 24-25 months)</w:t>
            </w:r>
          </w:p>
        </w:tc>
        <w:tc>
          <w:tcPr>
            <w:tcW w:w="2268" w:type="dxa"/>
            <w:vAlign w:val="center"/>
          </w:tcPr>
          <w:p w14:paraId="1DC1B6CD"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H]-quinuclidinyl benzilate binding (Autoradiography); </w:t>
            </w:r>
            <w:r w:rsidRPr="006F45B6">
              <w:rPr>
                <w:rFonts w:ascii="Arial" w:hAnsi="Arial" w:cs="Arial"/>
                <w:b/>
                <w:noProof/>
                <w:sz w:val="18"/>
                <w:szCs w:val="18"/>
                <w:lang w:val="en-US"/>
              </w:rPr>
              <w:t>Acetylcholine receptors</w:t>
            </w:r>
          </w:p>
        </w:tc>
        <w:tc>
          <w:tcPr>
            <w:tcW w:w="1383" w:type="dxa"/>
            <w:vAlign w:val="center"/>
          </w:tcPr>
          <w:p w14:paraId="2B8EA214"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vAlign w:val="center"/>
          </w:tcPr>
          <w:p w14:paraId="19EC974F"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984" w:type="dxa"/>
            <w:vAlign w:val="center"/>
          </w:tcPr>
          <w:p w14:paraId="24757476"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4901A6A3"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{"citationItems":[{"id":"ITEM-1","itemData":{"ISSN":"0197-4580","PMID":"1876225","abstract":"Previous studies indicate that a 20-30% decline in muscarinic acetylcholine receptor binding occurs in localized areas of rat brain during aging. In this study, reduced [3H]-quinuclidinyl benzilate binding was observed in striata from 24-25-month-old rats relative to 5-6-month-old animals using homogenate binding assays. To determine if the decline in receptor concentration occurs as a result of decreased receptor synthesis, the expression of the m1, m3, and m4 muscarinic receptor mRNAs as well as [3H]-QNB binding were determined in adjacent sections of young and old male rats using in situ hybridization and in vitro receptor autoradiography respectively. A significant decline in collective muscarinic receptor binding as assessed by [3H]-QNB was observed in the caudate putamen, olfactory tubercle, nucleus accumbens, and several frontal and parietal cortical areas. The only difference observed in muscarinic mRNA expression for any of the three subtypes examined was a decline in m1 hybridization in the olfactory tubercle. The results of this study demonstrate that the regional brain areas displaying age-related decreases in receptor binding do not correlate with those areas showing a decrease in muscarinic receptor expression. Apparently, the decline in muscarinic acetylcholine receptor density with age does not result from a decline in receptor gene expression.","author":[{"dropping-particle":"","family":"Blake","given":"M J","non-dropping-particle":"","parse-names":false,"suffix":""},{"dropping-particle":"","family":"Appel","given":"N M","non-dropping-particle":"","parse-names":false,"suffix":""},{"dropping-particle":"","family":"Joseph","given":"J A","non-dropping-particle":"","parse-names":false,"suffix":""},{"dropping-particle":"","family":"Stagg","given":"C A","non-dropping-particle":"","parse-names":false,"suffix":""},{"dropping-particle":"","family":"Anson","given":"M","non-dropping-particle":"","parse-names":false,"suffix":""},{"dropping-particle":"","family":"Souza","given":"E B","non-dropping-particle":"de","parse-names":false,"suffix":""},{"dropping-particle":"","family":"Roth","given":"G S","non-dropping-particle":"","parse-names":false,"suffix":""}],"container-title":"Neurobiology of aging","id":"ITEM-1","issue":"3","issued":{"date-parts":[["1991"]]},"page":"193-9","title":"Muscarinic acetylcholine receptor subtype mRNA expression and ligand binding in the aged rat forebrain.","type":"article-journal","volume":"12"},"uris":["http://www.mendeley.com/documents/?uuid=31751be5-aac7-4c4d-818d-efdd8794faa3","http://www.mendeley.com/documents/?uuid=4a84e448-6f67-47a1-b449-e09bffab29d7"]}],"mendeley":{"formattedCitation":"(Blake et al., 1991)","plainTextFormattedCitation":"(Blake et al., 1991)","previouslyFormattedCitation":"(Blake et al., 1991)"},"properties":{"noteIndex":0},"schema":"https://github.com/citation-style-language/schema/raw/master/csl-citation.json"}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(Blake et al., 1991)</w:t>
            </w:r>
            <w:r w:rsidRPr="006F45B6">
              <w:rPr>
                <w:rFonts w:ascii="Arial" w:hAnsi="Arial" w:cs="Arial"/>
                <w:noProof/>
                <w:sz w:val="17"/>
                <w:szCs w:val="17"/>
                <w:lang w:val="en-US"/>
              </w:rPr>
              <w:fldChar w:fldCharType="end"/>
            </w:r>
          </w:p>
        </w:tc>
      </w:tr>
      <w:tr w:rsidR="00B76C76" w:rsidRPr="006F45B6" w14:paraId="6C818652" w14:textId="77777777" w:rsidTr="001F5792">
        <w:trPr>
          <w:jc w:val="center"/>
        </w:trPr>
        <w:tc>
          <w:tcPr>
            <w:tcW w:w="1560" w:type="dxa"/>
            <w:vMerge/>
          </w:tcPr>
          <w:p w14:paraId="646A46D7"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restart"/>
            <w:vAlign w:val="center"/>
          </w:tcPr>
          <w:p w14:paraId="5C2CA2B6" w14:textId="77777777" w:rsidR="00B76C76" w:rsidRPr="006F45B6" w:rsidRDefault="001A390C"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Hippocampus – Dentate </w:t>
            </w:r>
            <w:proofErr w:type="spellStart"/>
            <w:r w:rsidRPr="006F45B6">
              <w:rPr>
                <w:rFonts w:ascii="Arial" w:hAnsi="Arial" w:cs="Arial"/>
                <w:sz w:val="18"/>
                <w:szCs w:val="18"/>
                <w:lang w:val="en-US"/>
              </w:rPr>
              <w:t>g</w:t>
            </w:r>
            <w:r w:rsidR="00B76C76" w:rsidRPr="006F45B6">
              <w:rPr>
                <w:rFonts w:ascii="Arial" w:hAnsi="Arial" w:cs="Arial"/>
                <w:sz w:val="18"/>
                <w:szCs w:val="18"/>
                <w:lang w:val="en-US"/>
              </w:rPr>
              <w:t>yrus</w:t>
            </w:r>
            <w:proofErr w:type="spellEnd"/>
            <w:r w:rsidR="00B76C76" w:rsidRPr="006F45B6">
              <w:rPr>
                <w:rFonts w:ascii="Arial" w:hAnsi="Arial" w:cs="Arial"/>
                <w:sz w:val="18"/>
                <w:szCs w:val="18"/>
                <w:lang w:val="en-US"/>
              </w:rPr>
              <w:t xml:space="preserve"> –</w:t>
            </w:r>
            <w:r w:rsidRPr="006F45B6">
              <w:rPr>
                <w:rFonts w:ascii="Arial" w:hAnsi="Arial" w:cs="Arial"/>
                <w:sz w:val="18"/>
                <w:szCs w:val="18"/>
                <w:lang w:val="en-US"/>
              </w:rPr>
              <w:t xml:space="preserve"> Granular and molecular l</w:t>
            </w:r>
            <w:r w:rsidR="00B76C76" w:rsidRPr="006F45B6">
              <w:rPr>
                <w:rFonts w:ascii="Arial" w:hAnsi="Arial" w:cs="Arial"/>
                <w:sz w:val="18"/>
                <w:szCs w:val="18"/>
                <w:lang w:val="en-US"/>
              </w:rPr>
              <w:t>ayer</w:t>
            </w:r>
          </w:p>
        </w:tc>
        <w:tc>
          <w:tcPr>
            <w:tcW w:w="2381" w:type="dxa"/>
            <w:vMerge w:val="restart"/>
            <w:vAlign w:val="center"/>
          </w:tcPr>
          <w:p w14:paraId="376AFC94"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Fischer 344 rats (6 and 22 months)</w:t>
            </w:r>
          </w:p>
        </w:tc>
        <w:tc>
          <w:tcPr>
            <w:tcW w:w="2268" w:type="dxa"/>
            <w:vAlign w:val="center"/>
          </w:tcPr>
          <w:p w14:paraId="1E689927"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H]N-methyl-scopolamine binding; </w:t>
            </w:r>
            <w:r w:rsidRPr="006F45B6">
              <w:rPr>
                <w:rFonts w:ascii="Arial" w:hAnsi="Arial" w:cs="Arial"/>
                <w:b/>
                <w:noProof/>
                <w:sz w:val="18"/>
                <w:szCs w:val="18"/>
                <w:lang w:val="en-US"/>
              </w:rPr>
              <w:t>M2</w:t>
            </w:r>
          </w:p>
        </w:tc>
        <w:tc>
          <w:tcPr>
            <w:tcW w:w="1383" w:type="dxa"/>
            <w:vAlign w:val="center"/>
          </w:tcPr>
          <w:p w14:paraId="2DC82969"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72E97C7B"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025964A3"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3A766EB2" w14:textId="77777777" w:rsidR="00B76C76"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{"citationItems":[{"id":"ITEM-1","itemData":{"ISSN":"0006-8993","PMID":"11166715","abstract":"Muscarinic cholinergic M1-M5 receptor subtypes were investigated in the cerebellar cortex of Fischer 344 rats aged 6 (young), 15 (adult) and 22 months (senescent) by combined kinetic and equilibrium binding and light microscope autoradiography. In young rats the rank order of receptor density was M5&lt;M4&lt;M3 and M3&lt;M5&lt;M4 in the molecular and granular layers, respectively. M1, M2, M4 and M5 receptors were also observed within Purkinje neurons. M1 receptor did not show age-related changes as well as the M2 receptor in the molecular layer. In this layer, M3-M5 receptors were increased in senescent compared to younger rats. In the granular layer the expression of M2 and M5 muscarinic receptors was similar in young and senescent rats and higher in adult rats. M3 and M4 receptors were more in adult and senescent rats compared to young animals. In Purkinje neurons, a slight-to-moderate age-related increase of M1 and M5 receptor expression was observed.","author":[{"dropping-particle":"","family":"Tayebati","given":"S K","non-dropping-particle":"","parse-names":false,"suffix":""},{"dropping-particle":"","family":"Vitali","given":"D","non-dropping-particle":"","parse-names":false,"suffix":""},{"dropping-particle":"","family":"Scordella","given":"S","non-dropping-particle":"","parse-names":false,"suffix":""},{"dropping-particle":"","family":"Amenta","given":"F","non-dropping-particle":"","parse-names":false,"suffix":""}],"container-title":"Brain research","id":"ITEM-1","issue":"1-2","issued":{"date-parts":[["2001","1","19"]]},"page":"256-9","title":"Muscarinic cholinergic receptors subtypes in rat cerebellar cortex: light microscope autoradiography of age-related changes.","type":"article-journal","volume":"889"},"uris":["http://www.mendeley.com/documents/?uuid=7f54be11-dc1f-427b-ad42-b91c81909225"]}],"mendeley":{"formattedCitation":"(Tayebati et al., 2001)","plainTextFormattedCitation":"(Tayebati et al., 2001)","previouslyFormattedCitation":"(Tayebati et al., 2001)"},"properties":{"noteIndex":0},"schema":"https://github.com/citation-style-language/schema/raw/master/csl-citation.json"}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(Tayebati et al., 2001)</w:t>
            </w:r>
            <w:r w:rsidRPr="006F45B6">
              <w:rPr>
                <w:rFonts w:ascii="Arial" w:hAnsi="Arial" w:cs="Arial"/>
                <w:noProof/>
                <w:sz w:val="17"/>
                <w:szCs w:val="17"/>
                <w:lang w:val="en-US"/>
              </w:rPr>
              <w:fldChar w:fldCharType="end"/>
            </w:r>
          </w:p>
        </w:tc>
      </w:tr>
      <w:tr w:rsidR="00B76C76" w:rsidRPr="006F45B6" w14:paraId="203D73B1" w14:textId="77777777" w:rsidTr="001F5792">
        <w:trPr>
          <w:jc w:val="center"/>
        </w:trPr>
        <w:tc>
          <w:tcPr>
            <w:tcW w:w="1560" w:type="dxa"/>
            <w:vMerge/>
          </w:tcPr>
          <w:p w14:paraId="400AD899"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7B243321"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Merge/>
            <w:vAlign w:val="center"/>
          </w:tcPr>
          <w:p w14:paraId="36CA791E"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2268" w:type="dxa"/>
            <w:vAlign w:val="center"/>
          </w:tcPr>
          <w:p w14:paraId="10953EC1" w14:textId="77777777" w:rsidR="00B76C76" w:rsidRPr="006F45B6" w:rsidRDefault="00B76C76" w:rsidP="00AC1194">
            <w:pPr>
              <w:spacing w:before="20" w:after="20" w:line="247" w:lineRule="auto"/>
              <w:jc w:val="center"/>
              <w:rPr>
                <w:rFonts w:ascii="Arial" w:hAnsi="Arial" w:cs="Arial"/>
                <w:noProof/>
                <w:sz w:val="18"/>
                <w:szCs w:val="18"/>
                <w:lang w:val="nl-BE"/>
              </w:rPr>
            </w:pPr>
            <w:r w:rsidRPr="006F45B6">
              <w:rPr>
                <w:rFonts w:ascii="Arial" w:hAnsi="Arial" w:cs="Arial"/>
                <w:noProof/>
                <w:sz w:val="18"/>
                <w:szCs w:val="18"/>
                <w:lang w:val="nl-BE"/>
              </w:rPr>
              <w:t>[</w:t>
            </w:r>
            <w:r w:rsidRPr="006F45B6">
              <w:rPr>
                <w:rFonts w:ascii="Arial" w:hAnsi="Arial" w:cs="Arial"/>
                <w:noProof/>
                <w:sz w:val="18"/>
                <w:szCs w:val="18"/>
                <w:vertAlign w:val="superscript"/>
                <w:lang w:val="nl-BE"/>
              </w:rPr>
              <w:t>3</w:t>
            </w:r>
            <w:r w:rsidRPr="006F45B6">
              <w:rPr>
                <w:rFonts w:ascii="Arial" w:hAnsi="Arial" w:cs="Arial"/>
                <w:noProof/>
                <w:sz w:val="18"/>
                <w:szCs w:val="18"/>
                <w:lang w:val="nl-BE"/>
              </w:rPr>
              <w:t xml:space="preserve">H]N-methyl-scopolamine binding; </w:t>
            </w:r>
            <w:r w:rsidRPr="006F45B6">
              <w:rPr>
                <w:rFonts w:ascii="Arial" w:hAnsi="Arial" w:cs="Arial"/>
                <w:b/>
                <w:noProof/>
                <w:sz w:val="18"/>
                <w:szCs w:val="18"/>
                <w:lang w:val="nl-BE"/>
              </w:rPr>
              <w:t>M4</w:t>
            </w:r>
          </w:p>
        </w:tc>
        <w:tc>
          <w:tcPr>
            <w:tcW w:w="1383" w:type="dxa"/>
            <w:vAlign w:val="center"/>
          </w:tcPr>
          <w:p w14:paraId="48953732"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vAlign w:val="center"/>
          </w:tcPr>
          <w:p w14:paraId="1F736523"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28FBBFBD"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5CF78F33"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{"citationItems":[{"id":"ITEM-1","itemData":{"ISSN":"0006-8993","PMID":"11166715","abstract":"Muscarinic cholinergic M1-M5 receptor subtypes were investigated in the cerebellar cortex of Fischer 344 rats aged 6 (young), 15 (adult) and 22 months (senescent) by combined kinetic and equilibrium binding and light microscope autoradiography. In young rats the rank order of receptor density was M5&lt;M4&lt;M3 and M3&lt;M5&lt;M4 in the molecular and granular layers, respectively. M1, M2, M4 and M5 receptors were also observed within Purkinje neurons. M1 receptor did not show age-related changes as well as the M2 receptor in the molecular layer. In this layer, M3-M5 receptors were increased in senescent compared to younger rats. In the granular layer the expression of M2 and M5 muscarinic receptors was similar in young and senescent rats and higher in adult rats. M3 and M4 receptors were more in adult and senescent rats compared to young animals. In Purkinje neurons, a slight-to-moderate age-related increase of M1 and M5 receptor expression was observed.","author":[{"dropping-particle":"","family":"Tayebati","given":"S K","non-dropping-particle":"","parse-names":false,"suffix":""},{"dropping-particle":"","family":"Vitali","given":"D","non-dropping-particle":"","parse-names":false,"suffix":""},{"dropping-particle":"","family":"Scordella","given":"S","non-dropping-particle":"","parse-names":false,"suffix":""},{"dropping-particle":"","family":"Amenta","given":"F","non-dropping-particle":"","parse-names":false,"suffix":""}],"container-title":"Brain research","id":"ITEM-1","issue":"1-2","issued":{"date-parts":[["2001","1","19"]]},"page":"256-9","title":"Muscarinic cholinergic receptors subtypes in rat cerebellar cortex: light microscope autoradiography of age-related changes.","type":"article-journal","volume":"889"},"uris":["http://www.mendeley.com/documents/?uuid=7f54be11-dc1f-427b-ad42-b91c81909225"]}],"mendeley":{"formattedCitation":"(Tayebati et al., 2001)","plainTextFormattedCitation":"(Tayebati et al., 2001)","previouslyFormattedCitation":"(Tayebati et al., 2001)"},"properties":{"noteIndex":0},"schema":"https://github.com/citation-style-language/schema/raw/master/csl-citation.json"}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(Tayebati et al., 2001)</w:t>
            </w:r>
            <w:r w:rsidRPr="006F45B6">
              <w:rPr>
                <w:rFonts w:ascii="Arial" w:hAnsi="Arial" w:cs="Arial"/>
                <w:noProof/>
                <w:sz w:val="17"/>
                <w:szCs w:val="17"/>
                <w:lang w:val="en-US"/>
              </w:rPr>
              <w:fldChar w:fldCharType="end"/>
            </w:r>
          </w:p>
        </w:tc>
      </w:tr>
      <w:tr w:rsidR="00B76C76" w:rsidRPr="006F45B6" w14:paraId="12992230" w14:textId="77777777" w:rsidTr="001F5792">
        <w:trPr>
          <w:jc w:val="center"/>
        </w:trPr>
        <w:tc>
          <w:tcPr>
            <w:tcW w:w="1560" w:type="dxa"/>
            <w:vMerge/>
          </w:tcPr>
          <w:p w14:paraId="708C10CF"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restart"/>
            <w:vAlign w:val="center"/>
          </w:tcPr>
          <w:p w14:paraId="486DC84A" w14:textId="77777777" w:rsidR="00B76C76" w:rsidRPr="006F45B6" w:rsidRDefault="001A390C"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Hippocampus – </w:t>
            </w:r>
            <w:proofErr w:type="spellStart"/>
            <w:r w:rsidRPr="006F45B6">
              <w:rPr>
                <w:rFonts w:ascii="Arial" w:hAnsi="Arial" w:cs="Arial"/>
                <w:sz w:val="18"/>
                <w:szCs w:val="18"/>
                <w:lang w:val="en-US"/>
              </w:rPr>
              <w:t>CornuAmmonis</w:t>
            </w:r>
            <w:proofErr w:type="spellEnd"/>
            <w:r w:rsidRPr="006F45B6">
              <w:rPr>
                <w:rFonts w:ascii="Arial" w:hAnsi="Arial" w:cs="Arial"/>
                <w:sz w:val="18"/>
                <w:szCs w:val="18"/>
                <w:lang w:val="en-US"/>
              </w:rPr>
              <w:t xml:space="preserve"> area 1 and 3 – Radial l</w:t>
            </w:r>
            <w:r w:rsidR="00B76C76" w:rsidRPr="006F45B6">
              <w:rPr>
                <w:rFonts w:ascii="Arial" w:hAnsi="Arial" w:cs="Arial"/>
                <w:sz w:val="18"/>
                <w:szCs w:val="18"/>
                <w:lang w:val="en-US"/>
              </w:rPr>
              <w:t>ayer</w:t>
            </w:r>
          </w:p>
        </w:tc>
        <w:tc>
          <w:tcPr>
            <w:tcW w:w="2381" w:type="dxa"/>
            <w:vMerge w:val="restart"/>
            <w:vAlign w:val="center"/>
          </w:tcPr>
          <w:p w14:paraId="36A998B9"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Fischer 344 rats (6 and 22 months)</w:t>
            </w:r>
          </w:p>
        </w:tc>
        <w:tc>
          <w:tcPr>
            <w:tcW w:w="2268" w:type="dxa"/>
            <w:vAlign w:val="center"/>
          </w:tcPr>
          <w:p w14:paraId="2354C2E2" w14:textId="77777777" w:rsidR="00B76C76" w:rsidRPr="006F45B6" w:rsidRDefault="00B76C76" w:rsidP="00AC1194">
            <w:pPr>
              <w:spacing w:before="20" w:after="20" w:line="247" w:lineRule="auto"/>
              <w:jc w:val="center"/>
              <w:rPr>
                <w:rFonts w:ascii="Arial" w:hAnsi="Arial" w:cs="Arial"/>
                <w:sz w:val="18"/>
                <w:szCs w:val="18"/>
                <w:lang w:val="nl-BE"/>
              </w:rPr>
            </w:pPr>
            <w:r w:rsidRPr="006F45B6">
              <w:rPr>
                <w:rFonts w:ascii="Arial" w:hAnsi="Arial" w:cs="Arial"/>
                <w:noProof/>
                <w:sz w:val="18"/>
                <w:szCs w:val="18"/>
                <w:lang w:val="nl-BE"/>
              </w:rPr>
              <w:t>[</w:t>
            </w:r>
            <w:r w:rsidRPr="006F45B6">
              <w:rPr>
                <w:rFonts w:ascii="Arial" w:hAnsi="Arial" w:cs="Arial"/>
                <w:noProof/>
                <w:sz w:val="18"/>
                <w:szCs w:val="18"/>
                <w:vertAlign w:val="superscript"/>
                <w:lang w:val="nl-BE"/>
              </w:rPr>
              <w:t>3</w:t>
            </w:r>
            <w:r w:rsidRPr="006F45B6">
              <w:rPr>
                <w:rFonts w:ascii="Arial" w:hAnsi="Arial" w:cs="Arial"/>
                <w:noProof/>
                <w:sz w:val="18"/>
                <w:szCs w:val="18"/>
                <w:lang w:val="nl-BE"/>
              </w:rPr>
              <w:t xml:space="preserve">H]N-methyl-scopolamine binding; </w:t>
            </w:r>
            <w:r w:rsidRPr="006F45B6">
              <w:rPr>
                <w:rFonts w:ascii="Arial" w:hAnsi="Arial" w:cs="Arial"/>
                <w:b/>
                <w:noProof/>
                <w:sz w:val="18"/>
                <w:szCs w:val="18"/>
                <w:lang w:val="nl-BE"/>
              </w:rPr>
              <w:t>M2</w:t>
            </w:r>
          </w:p>
        </w:tc>
        <w:tc>
          <w:tcPr>
            <w:tcW w:w="1383" w:type="dxa"/>
            <w:vAlign w:val="center"/>
          </w:tcPr>
          <w:p w14:paraId="05C50B22"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7348BF36"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48DC6CBC"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4B443459" w14:textId="77777777" w:rsidR="00B76C76"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{"citationItems":[{"id":"ITEM-1","itemData":{"ISSN":"0006-8993","PMID":"11166715","abstract":"Muscarinic cholinergic M1-M5 receptor subtypes were investigated in the cerebellar cortex of Fischer 344 rats aged 6 (young), 15 (adult) and 22 months (senescent) by combined kinetic and equilibrium binding and light microscope autoradiography. In young rats the rank order of receptor density was M5&lt;M4&lt;M3 and M3&lt;M5&lt;M4 in the molecular and granular layers, respectively. M1, M2, M4 and M5 receptors were also observed within Purkinje neurons. M1 receptor did not show age-related changes as well as the M2 receptor in the molecular layer. In this layer, M3-M5 receptors were increased in senescent compared to younger rats. In the granular layer the expression of M2 and M5 muscarinic receptors was similar in young and senescent rats and higher in adult rats. M3 and M4 receptors were more in adult and senescent rats compared to young animals. In Purkinje neurons, a slight-to-moderate age-related increase of M1 and M5 receptor expression was observed.","author":[{"dropping-particle":"","family":"Tayebati","given":"S K","non-dropping-particle":"","parse-names":false,"suffix":""},{"dropping-particle":"","family":"Vitali","given":"D","non-dropping-particle":"","parse-names":false,"suffix":""},{"dropping-particle":"","family":"Scordella","given":"S","non-dropping-particle":"","parse-names":false,"suffix":""},{"dropping-particle":"","family":"Amenta","given":"F","non-dropping-particle":"","parse-names":false,"suffix":""}],"container-title":"Brain research","id":"ITEM-1","issue":"1-2","issued":{"date-parts":[["2001","1","19"]]},"page":"256-9","title":"Muscarinic cholinergic receptors subtypes in rat cerebellar cortex: light microscope autoradiography of age-related changes.","type":"article-journal","volume":"889"},"uris":["http://www.mendeley.com/documents/?uuid=7f54be11-dc1f-427b-ad42-b91c81909225"]}],"mendeley":{"formattedCitation":"(Tayebati et al., 2001)","plainTextFormattedCitation":"(Tayebati et al., 2001)","previouslyFormattedCitation":"(Tayebati et al., 2001)"},"properties":{"noteIndex":0},"schema":"https://github.com/citation-style-language/schema/raw/master/csl-citation.json"}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(Tayebati et al., 2001)</w:t>
            </w:r>
            <w:r w:rsidRPr="006F45B6">
              <w:rPr>
                <w:rFonts w:ascii="Arial" w:hAnsi="Arial" w:cs="Arial"/>
                <w:noProof/>
                <w:sz w:val="17"/>
                <w:szCs w:val="17"/>
                <w:lang w:val="en-US"/>
              </w:rPr>
              <w:fldChar w:fldCharType="end"/>
            </w:r>
          </w:p>
        </w:tc>
      </w:tr>
      <w:tr w:rsidR="00B76C76" w:rsidRPr="006F45B6" w14:paraId="2695FB44" w14:textId="77777777" w:rsidTr="001F5792">
        <w:trPr>
          <w:jc w:val="center"/>
        </w:trPr>
        <w:tc>
          <w:tcPr>
            <w:tcW w:w="1560" w:type="dxa"/>
            <w:vMerge/>
          </w:tcPr>
          <w:p w14:paraId="17C1357A"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6A2D38F9"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Merge/>
            <w:vAlign w:val="center"/>
          </w:tcPr>
          <w:p w14:paraId="63EF9660"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2268" w:type="dxa"/>
            <w:vAlign w:val="center"/>
          </w:tcPr>
          <w:p w14:paraId="7968CC9E" w14:textId="77777777" w:rsidR="00B76C76" w:rsidRPr="006F45B6" w:rsidRDefault="00B76C76" w:rsidP="00AC1194">
            <w:pPr>
              <w:spacing w:before="20" w:after="20" w:line="247" w:lineRule="auto"/>
              <w:jc w:val="center"/>
              <w:rPr>
                <w:rFonts w:ascii="Arial" w:hAnsi="Arial" w:cs="Arial"/>
                <w:noProof/>
                <w:sz w:val="18"/>
                <w:szCs w:val="18"/>
                <w:lang w:val="nl-BE"/>
              </w:rPr>
            </w:pPr>
            <w:r w:rsidRPr="006F45B6">
              <w:rPr>
                <w:rFonts w:ascii="Arial" w:hAnsi="Arial" w:cs="Arial"/>
                <w:noProof/>
                <w:sz w:val="18"/>
                <w:szCs w:val="18"/>
                <w:lang w:val="nl-BE"/>
              </w:rPr>
              <w:t>[</w:t>
            </w:r>
            <w:r w:rsidRPr="006F45B6">
              <w:rPr>
                <w:rFonts w:ascii="Arial" w:hAnsi="Arial" w:cs="Arial"/>
                <w:noProof/>
                <w:sz w:val="18"/>
                <w:szCs w:val="18"/>
                <w:vertAlign w:val="superscript"/>
                <w:lang w:val="nl-BE"/>
              </w:rPr>
              <w:t>3</w:t>
            </w:r>
            <w:r w:rsidRPr="006F45B6">
              <w:rPr>
                <w:rFonts w:ascii="Arial" w:hAnsi="Arial" w:cs="Arial"/>
                <w:noProof/>
                <w:sz w:val="18"/>
                <w:szCs w:val="18"/>
                <w:lang w:val="nl-BE"/>
              </w:rPr>
              <w:t>H]N-methyl-scopolamine binding;</w:t>
            </w:r>
            <w:r w:rsidRPr="006F45B6">
              <w:rPr>
                <w:rFonts w:ascii="Arial" w:hAnsi="Arial" w:cs="Arial"/>
                <w:b/>
                <w:noProof/>
                <w:sz w:val="18"/>
                <w:szCs w:val="18"/>
                <w:lang w:val="nl-BE"/>
              </w:rPr>
              <w:t>M4</w:t>
            </w:r>
          </w:p>
        </w:tc>
        <w:tc>
          <w:tcPr>
            <w:tcW w:w="1383" w:type="dxa"/>
            <w:vAlign w:val="center"/>
          </w:tcPr>
          <w:p w14:paraId="447ED13E"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vAlign w:val="center"/>
          </w:tcPr>
          <w:p w14:paraId="502E1D80"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142E9982"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5AC3DA2E"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{"citationItems":[{"id":"ITEM-1","itemData":{"ISSN":"0006-8993","PMID":"11166715","abstract":"Muscarinic cholinergic M1-M5 receptor subtypes were investigated in the cerebellar cortex of Fischer 344 rats aged 6 (young), 15 (adult) and 22 months (senescent) by combined kinetic and equilibrium binding and light microscope autoradiography. In young rats the rank order of receptor density was M5&lt;M4&lt;M3 and M3&lt;M5&lt;M4 in the molecular and granular layers, respectively. M1, M2, M4 and M5 receptors were also observed within Purkinje neurons. M1 receptor did not show age-related changes as well as the M2 receptor in the molecular layer. In this layer, M3-M5 receptors were increased in senescent compared to younger rats. In the granular layer the expression of M2 and M5 muscarinic receptors was similar in young and senescent rats and higher in adult rats. M3 and M4 receptors were more in adult and senescent rats compared to young animals. In Purkinje neurons, a slight-to-moderate age-related increase of M1 and M5 receptor expression was observed.","author":[{"dropping-particle":"","family":"Tayebati","given":"S K","non-dropping-particle":"","parse-names":false,"suffix":""},{"dropping-particle":"","family":"Vitali","given":"D","non-dropping-particle":"","parse-names":false,"suffix":""},{"dropping-particle":"","family":"Scordella","given":"S","non-dropping-particle":"","parse-names":false,"suffix":""},{"dropping-particle":"","family":"Amenta","given":"F","non-dropping-particle":"","parse-names":false,"suffix":""}],"container-title":"Brain research","id":"ITEM-1","issue":"1-2","issued":{"date-parts":[["2001","1","19"]]},"page":"256-9","title":"Muscarinic cholinergic receptors subtypes in rat cerebellar cortex: light microscope autoradiography of age-related changes.","type":"article-journal","volume":"889"},"uris":["http://www.mendeley.com/documents/?uuid=7f54be11-dc1f-427b-ad42-b91c81909225"]}],"mendeley":{"formattedCitation":"(Tayebati et al., 2001)","plainTextFormattedCitation":"(Tayebati et al., 2001)","previouslyFormattedCitation":"(Tayebati et al., 2001)"},"properties":{"noteIndex":0},"schema":"https://github.com/citation-style-language/schema/raw/master/csl-citation.json"}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(Tayebati et al., 2001)</w:t>
            </w:r>
            <w:r w:rsidRPr="006F45B6">
              <w:rPr>
                <w:rFonts w:ascii="Arial" w:hAnsi="Arial" w:cs="Arial"/>
                <w:noProof/>
                <w:sz w:val="17"/>
                <w:szCs w:val="17"/>
                <w:lang w:val="en-US"/>
              </w:rPr>
              <w:fldChar w:fldCharType="end"/>
            </w:r>
          </w:p>
        </w:tc>
      </w:tr>
      <w:tr w:rsidR="00B76C76" w:rsidRPr="006F45B6" w14:paraId="1F4A6982" w14:textId="77777777" w:rsidTr="001F5792">
        <w:trPr>
          <w:jc w:val="center"/>
        </w:trPr>
        <w:tc>
          <w:tcPr>
            <w:tcW w:w="1560" w:type="dxa"/>
            <w:vMerge/>
          </w:tcPr>
          <w:p w14:paraId="62D53066"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27AEAAF3" w14:textId="77777777" w:rsidR="00B76C76" w:rsidRPr="006F45B6" w:rsidRDefault="001A390C"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Hippocampus – </w:t>
            </w:r>
            <w:proofErr w:type="spellStart"/>
            <w:r w:rsidRPr="006F45B6">
              <w:rPr>
                <w:rFonts w:ascii="Arial" w:hAnsi="Arial" w:cs="Arial"/>
                <w:sz w:val="18"/>
                <w:szCs w:val="18"/>
                <w:lang w:val="en-US"/>
              </w:rPr>
              <w:t>CornuAmmonis</w:t>
            </w:r>
            <w:proofErr w:type="spellEnd"/>
            <w:r w:rsidRPr="006F45B6">
              <w:rPr>
                <w:rFonts w:ascii="Arial" w:hAnsi="Arial" w:cs="Arial"/>
                <w:sz w:val="18"/>
                <w:szCs w:val="18"/>
                <w:lang w:val="en-US"/>
              </w:rPr>
              <w:t xml:space="preserve"> a</w:t>
            </w:r>
            <w:r w:rsidR="00B76C76" w:rsidRPr="006F45B6">
              <w:rPr>
                <w:rFonts w:ascii="Arial" w:hAnsi="Arial" w:cs="Arial"/>
                <w:sz w:val="18"/>
                <w:szCs w:val="18"/>
                <w:lang w:val="en-US"/>
              </w:rPr>
              <w:t>rea 1, 2 and 3</w:t>
            </w:r>
          </w:p>
        </w:tc>
        <w:tc>
          <w:tcPr>
            <w:tcW w:w="2381" w:type="dxa"/>
            <w:vMerge w:val="restart"/>
            <w:vAlign w:val="center"/>
          </w:tcPr>
          <w:p w14:paraId="72E0E359"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Wistar rats (5-6 and 24-25 months)</w:t>
            </w:r>
          </w:p>
        </w:tc>
        <w:tc>
          <w:tcPr>
            <w:tcW w:w="2268" w:type="dxa"/>
            <w:vMerge w:val="restart"/>
            <w:vAlign w:val="center"/>
          </w:tcPr>
          <w:p w14:paraId="387EBA94"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H]-quinuclidinyl benzilate binding (Autoradiography); </w:t>
            </w:r>
            <w:r w:rsidRPr="006F45B6">
              <w:rPr>
                <w:rFonts w:ascii="Arial" w:hAnsi="Arial" w:cs="Arial"/>
                <w:b/>
                <w:noProof/>
                <w:sz w:val="18"/>
                <w:szCs w:val="18"/>
                <w:lang w:val="en-US"/>
              </w:rPr>
              <w:t>Acetylcholine receptors</w:t>
            </w:r>
          </w:p>
          <w:p w14:paraId="70C8934F"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35</w:t>
            </w:r>
            <w:r w:rsidRPr="006F45B6">
              <w:rPr>
                <w:rFonts w:ascii="Arial" w:hAnsi="Arial" w:cs="Arial"/>
                <w:noProof/>
                <w:sz w:val="18"/>
                <w:szCs w:val="18"/>
                <w:lang w:val="en-US"/>
              </w:rPr>
              <w:t xml:space="preserve">S]-labeled mRNA hybridization; </w:t>
            </w:r>
            <w:r w:rsidRPr="006F45B6">
              <w:rPr>
                <w:rFonts w:ascii="Arial" w:hAnsi="Arial" w:cs="Arial"/>
                <w:b/>
                <w:noProof/>
                <w:sz w:val="18"/>
                <w:szCs w:val="18"/>
                <w:lang w:val="en-US"/>
              </w:rPr>
              <w:t>M4</w:t>
            </w:r>
          </w:p>
        </w:tc>
        <w:tc>
          <w:tcPr>
            <w:tcW w:w="1383" w:type="dxa"/>
            <w:vAlign w:val="center"/>
          </w:tcPr>
          <w:p w14:paraId="59C82BD8"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vAlign w:val="center"/>
          </w:tcPr>
          <w:p w14:paraId="6F46D7E8"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0BD5C257" w14:textId="04D42DCE"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No alteration in M4 mRNA levels</w:t>
            </w:r>
          </w:p>
        </w:tc>
        <w:tc>
          <w:tcPr>
            <w:tcW w:w="1424" w:type="dxa"/>
            <w:gridSpan w:val="2"/>
            <w:vAlign w:val="center"/>
          </w:tcPr>
          <w:p w14:paraId="228D3C2E"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{"citationItems":[{"id":"ITEM-1","itemData":{"ISSN":"0197-4580","PMID":"1876225","abstract":"Previous studies indicate that a 20-30% decline in muscarinic acetylcholine receptor binding occurs in localized areas of rat brain during aging. In this study, reduced [3H]-quinuclidinyl benzilate binding was observed in striata from 24-25-month-old rats relative to 5-6-month-old animals using homogenate binding assays. To determine if the decline in receptor concentration occurs as a result of decreased receptor synthesis, the expression of the m1, m3, and m4 muscarinic receptor mRNAs as well as [3H]-QNB binding were determined in adjacent sections of young and old male rats using in situ hybridization and in vitro receptor autoradiography respectively. A significant decline in collective muscarinic receptor binding as assessed by [3H]-QNB was observed in the caudate putamen, olfactory tubercle, nucleus accumbens, and several frontal and parietal cortical areas. The only difference observed in muscarinic mRNA expression for any of the three subtypes examined was a decline in m1 hybridization in the olfactory tubercle. The results of this study demonstrate that the regional brain areas displaying age-related decreases in receptor binding do not correlate with those areas showing a decrease in muscarinic receptor expression. Apparently, the decline in muscarinic acetylcholine receptor density with age does not result from a decline in receptor gene expression.","author":[{"dropping-particle":"","family":"Blake","given":"M J","non-dropping-particle":"","parse-names":false,"suffix":""},{"dropping-particle":"","family":"Appel","given":"N M","non-dropping-particle":"","parse-names":false,"suffix":""},{"dropping-particle":"","family":"Joseph","given":"J A","non-dropping-particle":"","parse-names":false,"suffix":""},{"dropping-particle":"","family":"Stagg","given":"C A","non-dropping-particle":"","parse-names":false,"suffix":""},{"dropping-particle":"","family":"Anson","given":"M","non-dropping-particle":"","parse-names":false,"suffix":""},{"dropping-particle":"","family":"Souza","given":"E B","non-dropping-particle":"de","parse-names":false,"suffix":""},{"dropping-particle":"","family":"Roth","given":"G S","non-dropping-particle":"","parse-names":false,"suffix":""}],"container-title":"Neurobiology of aging","id":"ITEM-1","issue":"3","issued":{"date-parts":[["1991"]]},"page":"193-9","title":"Muscarinic acetylcholine receptor subtype mRNA expression and ligand binding in the aged rat forebrain.","type":"article-journal","volume":"12"},"uris":["http://www.mendeley.com/documents/?uuid=31751be5-aac7-4c4d-818d-efdd8794faa3","http://www.mendeley.com/documents/?uuid=4a84e448-6f67-47a1-b449-e09bffab29d7"]}],"mendeley":{"formattedCitation":"(Blake et al., 1991)","plainTextFormattedCitation":"(Blake et al., 1991)","previouslyFormattedCitation":"(Blake et al., 1991)"},"properties":{"noteIndex":0},"schema":"https://github.com/citation-style-language/schema/raw/master/csl-citation.json"}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(Blake et al., 1991)</w:t>
            </w:r>
            <w:r w:rsidRPr="006F45B6">
              <w:rPr>
                <w:rFonts w:ascii="Arial" w:hAnsi="Arial" w:cs="Arial"/>
                <w:noProof/>
                <w:sz w:val="17"/>
                <w:szCs w:val="17"/>
                <w:lang w:val="en-US"/>
              </w:rPr>
              <w:fldChar w:fldCharType="end"/>
            </w:r>
          </w:p>
        </w:tc>
      </w:tr>
      <w:tr w:rsidR="00B76C76" w:rsidRPr="006F45B6" w14:paraId="34F37605" w14:textId="77777777" w:rsidTr="001F5792">
        <w:trPr>
          <w:jc w:val="center"/>
        </w:trPr>
        <w:tc>
          <w:tcPr>
            <w:tcW w:w="1560" w:type="dxa"/>
            <w:vMerge/>
          </w:tcPr>
          <w:p w14:paraId="04BE6DEE"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188C04CD"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Amygdala</w:t>
            </w:r>
          </w:p>
        </w:tc>
        <w:tc>
          <w:tcPr>
            <w:tcW w:w="2381" w:type="dxa"/>
            <w:vMerge/>
            <w:vAlign w:val="center"/>
          </w:tcPr>
          <w:p w14:paraId="4EA0EEEF"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2268" w:type="dxa"/>
            <w:vMerge/>
            <w:vAlign w:val="center"/>
          </w:tcPr>
          <w:p w14:paraId="0EFB2516" w14:textId="77777777" w:rsidR="00B76C76" w:rsidRPr="006F45B6" w:rsidRDefault="00B76C76" w:rsidP="00AC1194">
            <w:pPr>
              <w:spacing w:before="20" w:after="20" w:line="247" w:lineRule="auto"/>
              <w:jc w:val="center"/>
              <w:rPr>
                <w:rFonts w:ascii="Arial" w:hAnsi="Arial" w:cs="Arial"/>
                <w:i/>
                <w:noProof/>
                <w:sz w:val="18"/>
                <w:szCs w:val="18"/>
                <w:lang w:val="en-US"/>
              </w:rPr>
            </w:pPr>
          </w:p>
        </w:tc>
        <w:tc>
          <w:tcPr>
            <w:tcW w:w="1383" w:type="dxa"/>
            <w:vAlign w:val="center"/>
          </w:tcPr>
          <w:p w14:paraId="53CA83CC"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vAlign w:val="center"/>
          </w:tcPr>
          <w:p w14:paraId="1B2F1BE7"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794E2AE1" w14:textId="5AEDFD85"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 in M4 mRNA levels</w:t>
            </w:r>
          </w:p>
        </w:tc>
        <w:tc>
          <w:tcPr>
            <w:tcW w:w="1424" w:type="dxa"/>
            <w:gridSpan w:val="2"/>
            <w:vAlign w:val="center"/>
          </w:tcPr>
          <w:p w14:paraId="46D00242"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{"citationItems":[{"id":"ITEM-1","itemData":{"ISSN":"0197-4580","PMID":"1876225","abstract":"Previous studies indicate that a 20-30% decline in muscarinic acetylcholine receptor binding occurs in localized areas of rat brain during aging. In this study, reduced [3H]-quinuclidinyl benzilate binding was observed in striata from 24-25-month-old rats relative to 5-6-month-old animals using homogenate binding assays. To determine if the decline in receptor concentration occurs as a result of decreased receptor synthesis, the expression of the m1, m3, and m4 muscarinic receptor mRNAs as well as [3H]-QNB binding were determined in adjacent sections of young and old male rats using in situ hybridization and in vitro receptor autoradiography respectively. A significant decline in collective muscarinic receptor binding as assessed by [3H]-QNB was observed in the caudate putamen, olfactory tubercle, nucleus accumbens, and several frontal and parietal cortical areas. The only difference observed in muscarinic mRNA expression for any of the three subtypes examined was a decline in m1 hybridization in the olfactory tubercle. The results of this study demonstrate that the regional brain areas displaying age-related decreases in receptor binding do not correlate with those areas showing a decrease in muscarinic receptor expression. Apparently, the decline in muscarinic acetylcholine receptor density with age does not result from a decline in receptor gene expression.","author":[{"dropping-particle":"","family":"Blake","given":"M J","non-dropping-particle":"","parse-names":false,"suffix":""},{"dropping-particle":"","family":"Appel","given":"N M","non-dropping-particle":"","parse-names":false,"suffix":""},{"dropping-particle":"","family":"Joseph","given":"J A","non-dropping-particle":"","parse-names":false,"suffix":""},{"dropping-particle":"","family":"Stagg","given":"C A","non-dropping-particle":"","parse-names":false,"suffix":""},{"dropping-particle":"","family":"Anson","given":"M","non-dropping-particle":"","parse-names":false,"suffix":""},{"dropping-particle":"","family":"Souza","given":"E B","non-dropping-particle":"de","parse-names":false,"suffix":""},{"dropping-particle":"","family":"Roth","given":"G S","non-dropping-particle":"","parse-names":false,"suffix":""}],"container-title":"Neurobiology of aging","id":"ITEM-1","issue":"3","issued":{"date-parts":[["1991"]]},"page":"193-9","title":"Muscarinic acetylcholine receptor subtype mRNA expression and ligand binding in the aged rat forebrain.","type":"article-journal","volume":"12"},"uris":["http://www.mendeley.com/documents/?uuid=31751be5-aac7-4c4d-818d-efdd8794faa3","http://www.mendeley.com/documents/?uuid=4a84e448-6f67-47a1-b449-e09bffab29d7"]}],"mendeley":{"formattedCitation":"(Blake et al., 1991)","plainTextFormattedCitation":"(Blake et al., 1991)","previouslyFormattedCitation":"(Blake et al., 1991)"},"properties":{"noteIndex":0},"schema":"https://github.com/citation-style-language/schema/raw/master/csl-citation.json"}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(Blake et al., 1991)</w:t>
            </w:r>
            <w:r w:rsidRPr="006F45B6">
              <w:rPr>
                <w:rFonts w:ascii="Arial" w:hAnsi="Arial" w:cs="Arial"/>
                <w:noProof/>
                <w:sz w:val="17"/>
                <w:szCs w:val="17"/>
                <w:lang w:val="en-US"/>
              </w:rPr>
              <w:fldChar w:fldCharType="end"/>
            </w:r>
          </w:p>
        </w:tc>
      </w:tr>
      <w:tr w:rsidR="00B76C76" w:rsidRPr="006F45B6" w14:paraId="425B6258" w14:textId="77777777" w:rsidTr="001F5792">
        <w:trPr>
          <w:jc w:val="center"/>
        </w:trPr>
        <w:tc>
          <w:tcPr>
            <w:tcW w:w="1560" w:type="dxa"/>
            <w:vMerge/>
          </w:tcPr>
          <w:p w14:paraId="7B0361B3"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restart"/>
            <w:vAlign w:val="center"/>
          </w:tcPr>
          <w:p w14:paraId="4BC7FF98"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Basal Ganglia - Striatum</w:t>
            </w:r>
          </w:p>
        </w:tc>
        <w:tc>
          <w:tcPr>
            <w:tcW w:w="2381" w:type="dxa"/>
            <w:vMerge w:val="restart"/>
            <w:vAlign w:val="center"/>
          </w:tcPr>
          <w:p w14:paraId="52A555E4"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Fischer 344 rats (6 or 15 and 22 months)</w:t>
            </w:r>
          </w:p>
        </w:tc>
        <w:tc>
          <w:tcPr>
            <w:tcW w:w="2268" w:type="dxa"/>
            <w:vAlign w:val="center"/>
          </w:tcPr>
          <w:p w14:paraId="2BDCE658"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H]N-methyl-scopolamine binding; </w:t>
            </w:r>
            <w:r w:rsidRPr="006F45B6">
              <w:rPr>
                <w:rFonts w:ascii="Arial" w:hAnsi="Arial" w:cs="Arial"/>
                <w:b/>
                <w:noProof/>
                <w:sz w:val="18"/>
                <w:szCs w:val="18"/>
                <w:lang w:val="en-US"/>
              </w:rPr>
              <w:t>M2</w:t>
            </w:r>
          </w:p>
        </w:tc>
        <w:tc>
          <w:tcPr>
            <w:tcW w:w="1383" w:type="dxa"/>
            <w:vAlign w:val="center"/>
          </w:tcPr>
          <w:p w14:paraId="547D81A1"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vAlign w:val="center"/>
          </w:tcPr>
          <w:p w14:paraId="6DE2D826"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984" w:type="dxa"/>
            <w:vAlign w:val="center"/>
          </w:tcPr>
          <w:p w14:paraId="328B21C4"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1E9B2EB4"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{"citationItems":[{"id":"ITEM-1","itemData":{"DOI":"10.1016/j.exger.2003.10.016","ISSN":"0531-5565","PMID":"15036415","abstract":"Striatum expresses a cholinergic system involved in the regulation of its activity and changes in striatal cholinergic receptors may be related to cognitive impairment. This study has investigated muscarinic cholinergic M1-M5 receptor subtype expression in striatum of Fischer 344 rats aged 6 (young), 15 (adult) and 22 months (senescent) to assess the contribution of different muscarinic cholinergic receptor subtypes in age-related changes of striatal cholinergic neurotransmission. Western blot analysis revealed the expression of the M1-M5 muscarinic receptor subtytpes in the striatum of rats of the three age groups investigated. Both radioligand binding assay and light microscope autoradiography showed in young rats a M4&gt;M1&gt;M2&gt;M3&gt;M5 rank order of receptor density. With the exception of M1 receptor, the density of which is similar in the dorsal (motor) and ventral (limbic) striatum, other receptor subtypes were more abundant in ventral than in dorsal striatum. M1 receptor expression was unchanged between young and adult rats and decreased in senescent animals both in dorsal and ventral striatum. In dorsal striatum M2 and M5 receptor expression did not show age-related changes, whereas in ventral striatum it was slightly decreased in adult rats compared to young or senescent cohorts. M3 receptor expression did not show age-related modifications, whereas a progressive age-related decrease of M4 receptor was found, both in dorsal and ventral striatum. These data indicate a heterogeneous response to age of different muscarinic receptor subtypes. Striatal cholinergic markers are thought to correlate with cognitive impairment in aged rats. In view of this, the identification of age-related changes of striatal muscarinic receptor subtypes may contribute to develop cholinergic strategies to counter cholinergic neurotransmission changes occurring with aging.","author":[{"dropping-particle":"","family":"Tayebati","given":"Seyed Khosrow","non-dropping-particle":"","parse-names":false,"suffix":""},{"dropping-particle":"","family":"Tullio","given":"Maria Antonietta","non-dropping-particle":"Di","parse-names":false,"suffix":""},{"dropping-particle":"","family":"Amenta","given":"Francesco","non-dropping-particle":"","parse-names":false,"suffix":""}],"container-title":"Experimental gerontology","id":"ITEM-1","issue":"2","issued":{"date-parts":[["2004","2"]]},"page":"217-23","title":"Age-related changes of muscarinic cholinergic receptor subtypes in the striatum of Fisher 344 rats.","type":"article-journal","volume":"39"},"uris":["http://www.mendeley.com/documents/?uuid=bd770bb1-89f9-456b-9d14-67cdab64174f"]}],"mendeley":{"formattedCitation":"(Tayebati et al., 2004)","plainTextFormattedCitation":"(Tayebati et al., 2004)","previouslyFormattedCitation":"(Tayebati et al., 2004)"},"properties":{"noteIndex":0},"schema":"https://github.com/citation-style-language/schema/raw/master/csl-citation.json"}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(Tayebati et al., 2004)</w:t>
            </w:r>
            <w:r w:rsidRPr="006F45B6">
              <w:rPr>
                <w:rFonts w:ascii="Arial" w:hAnsi="Arial" w:cs="Arial"/>
                <w:noProof/>
                <w:sz w:val="17"/>
                <w:szCs w:val="17"/>
                <w:lang w:val="en-US"/>
              </w:rPr>
              <w:fldChar w:fldCharType="end"/>
            </w:r>
          </w:p>
        </w:tc>
      </w:tr>
      <w:tr w:rsidR="00B76C76" w:rsidRPr="006F45B6" w14:paraId="672580B1" w14:textId="77777777" w:rsidTr="001F5792">
        <w:trPr>
          <w:jc w:val="center"/>
        </w:trPr>
        <w:tc>
          <w:tcPr>
            <w:tcW w:w="1560" w:type="dxa"/>
            <w:vMerge/>
          </w:tcPr>
          <w:p w14:paraId="46D8913A"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7D482DF1"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Merge/>
            <w:vAlign w:val="center"/>
          </w:tcPr>
          <w:p w14:paraId="55176884"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2268" w:type="dxa"/>
            <w:vAlign w:val="center"/>
          </w:tcPr>
          <w:p w14:paraId="7E11746E" w14:textId="77777777" w:rsidR="00B76C76" w:rsidRPr="006F45B6" w:rsidRDefault="00B76C76" w:rsidP="00AC1194">
            <w:pPr>
              <w:spacing w:before="20" w:after="20" w:line="247" w:lineRule="auto"/>
              <w:jc w:val="center"/>
              <w:rPr>
                <w:rFonts w:ascii="Arial" w:hAnsi="Arial" w:cs="Arial"/>
                <w:noProof/>
                <w:sz w:val="18"/>
                <w:szCs w:val="18"/>
                <w:lang w:val="nl-BE"/>
              </w:rPr>
            </w:pPr>
            <w:r w:rsidRPr="006F45B6">
              <w:rPr>
                <w:rFonts w:ascii="Arial" w:hAnsi="Arial" w:cs="Arial"/>
                <w:noProof/>
                <w:sz w:val="18"/>
                <w:szCs w:val="18"/>
                <w:lang w:val="nl-BE"/>
              </w:rPr>
              <w:t>[</w:t>
            </w:r>
            <w:r w:rsidRPr="006F45B6">
              <w:rPr>
                <w:rFonts w:ascii="Arial" w:hAnsi="Arial" w:cs="Arial"/>
                <w:noProof/>
                <w:sz w:val="18"/>
                <w:szCs w:val="18"/>
                <w:vertAlign w:val="superscript"/>
                <w:lang w:val="nl-BE"/>
              </w:rPr>
              <w:t>3</w:t>
            </w:r>
            <w:r w:rsidRPr="006F45B6">
              <w:rPr>
                <w:rFonts w:ascii="Arial" w:hAnsi="Arial" w:cs="Arial"/>
                <w:noProof/>
                <w:sz w:val="18"/>
                <w:szCs w:val="18"/>
                <w:lang w:val="nl-BE"/>
              </w:rPr>
              <w:t xml:space="preserve">H]N-methyl-scopolamine binding; </w:t>
            </w:r>
            <w:r w:rsidRPr="006F45B6">
              <w:rPr>
                <w:rFonts w:ascii="Arial" w:hAnsi="Arial" w:cs="Arial"/>
                <w:b/>
                <w:noProof/>
                <w:sz w:val="18"/>
                <w:szCs w:val="18"/>
                <w:lang w:val="nl-BE"/>
              </w:rPr>
              <w:t>M4</w:t>
            </w:r>
          </w:p>
        </w:tc>
        <w:tc>
          <w:tcPr>
            <w:tcW w:w="1383" w:type="dxa"/>
            <w:vAlign w:val="center"/>
          </w:tcPr>
          <w:p w14:paraId="7EAC900D"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3D1F38BC"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984" w:type="dxa"/>
            <w:vAlign w:val="center"/>
          </w:tcPr>
          <w:p w14:paraId="71D0616E"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6236B0B2"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{"citationItems":[{"id":"ITEM-1","itemData":{"DOI":"10.1016/j.exger.2003.10.016","ISSN":"0531-5565","PMID":"15036415","abstract":"Striatum expresses a cholinergic system involved in the regulation of its activity and changes in striatal cholinergic receptors may be related to cognitive impairment. This study has investigated muscarinic cholinergic M1-M5 receptor subtype expression in striatum of Fischer 344 rats aged 6 (young), 15 (adult) and 22 months (senescent) to assess the contribution of different muscarinic cholinergic receptor subtypes in age-related changes of striatal cholinergic neurotransmission. Western blot analysis revealed the expression of the M1-M5 muscarinic receptor subtytpes in the striatum of rats of the three age groups investigated. Both radioligand binding assay and light microscope autoradiography showed in young rats a M4&gt;M1&gt;M2&gt;M3&gt;M5 rank order of receptor density. With the exception of M1 receptor, the density of which is similar in the dorsal (motor) and ventral (limbic) striatum, other receptor subtypes were more abundant in ventral than in dorsal striatum. M1 receptor expression was unchanged between young and adult rats and decreased in senescent animals both in dorsal and ventral striatum. In dorsal striatum M2 and M5 receptor expression did not show age-related changes, whereas in ventral striatum it was slightly decreased in adult rats compared to young or senescent cohorts. M3 receptor expression did not show age-related modifications, whereas a progressive age-related decrease of M4 receptor was found, both in dorsal and ventral striatum. These data indicate a heterogeneous response to age of different muscarinic receptor subtypes. Striatal cholinergic markers are thought to correlate with cognitive impairment in aged rats. In view of this, the identification of age-related changes of striatal muscarinic receptor subtypes may contribute to develop cholinergic strategies to counter cholinergic neurotransmission changes occurring with aging.","author":[{"dropping-particle":"","family":"Tayebati","given":"Seyed Khosrow","non-dropping-particle":"","parse-names":false,"suffix":""},{"dropping-particle":"","family":"Tullio","given":"Maria Antonietta","non-dropping-particle":"Di","parse-names":false,"suffix":""},{"dropping-particle":"","family":"Amenta","given":"Francesco","non-dropping-particle":"","parse-names":false,"suffix":""}],"container-title":"Experimental gerontology","id":"ITEM-1","issue":"2","issued":{"date-parts":[["2004","2"]]},"page":"217-23","title":"Age-related changes of muscarinic cholinergic receptor subtypes in the striatum of Fisher 344 rats.","type":"article-journal","volume":"39"},"uris":["http://www.mendeley.com/documents/?uuid=bd770bb1-89f9-456b-9d14-67cdab64174f"]}],"mendeley":{"formattedCitation":"(Tayebati et al., 2004)","plainTextFormattedCitation":"(Tayebati et al., 2004)","previouslyFormattedCitation":"(Tayebati et al., 2004)"},"properties":{"noteIndex":0},"schema":"https://github.com/citation-style-language/schema/raw/master/csl-citation.json"}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(Tayebati et al., 2004)</w:t>
            </w:r>
            <w:r w:rsidRPr="006F45B6">
              <w:rPr>
                <w:rFonts w:ascii="Arial" w:hAnsi="Arial" w:cs="Arial"/>
                <w:noProof/>
                <w:sz w:val="17"/>
                <w:szCs w:val="17"/>
                <w:lang w:val="en-US"/>
              </w:rPr>
              <w:fldChar w:fldCharType="end"/>
            </w:r>
          </w:p>
        </w:tc>
      </w:tr>
      <w:tr w:rsidR="00B76C76" w:rsidRPr="006F45B6" w14:paraId="07D56A53" w14:textId="77777777" w:rsidTr="001F5792">
        <w:trPr>
          <w:trHeight w:val="732"/>
          <w:jc w:val="center"/>
        </w:trPr>
        <w:tc>
          <w:tcPr>
            <w:tcW w:w="1560" w:type="dxa"/>
            <w:vMerge/>
            <w:tcBorders>
              <w:bottom w:val="single" w:sz="4" w:space="0" w:color="auto"/>
            </w:tcBorders>
          </w:tcPr>
          <w:p w14:paraId="24C6F2F3"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restart"/>
            <w:tcBorders>
              <w:bottom w:val="single" w:sz="4" w:space="0" w:color="auto"/>
            </w:tcBorders>
            <w:vAlign w:val="center"/>
          </w:tcPr>
          <w:p w14:paraId="7F631649"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Basal Ganglia - </w:t>
            </w:r>
            <w:proofErr w:type="spellStart"/>
            <w:r w:rsidRPr="006F45B6">
              <w:rPr>
                <w:rFonts w:ascii="Arial" w:hAnsi="Arial" w:cs="Arial"/>
                <w:sz w:val="18"/>
                <w:szCs w:val="18"/>
                <w:lang w:val="en-US"/>
              </w:rPr>
              <w:t>Neostriatum</w:t>
            </w:r>
            <w:proofErr w:type="spellEnd"/>
          </w:p>
        </w:tc>
        <w:tc>
          <w:tcPr>
            <w:tcW w:w="2381" w:type="dxa"/>
            <w:vMerge w:val="restart"/>
            <w:tcBorders>
              <w:bottom w:val="single" w:sz="4" w:space="0" w:color="auto"/>
            </w:tcBorders>
            <w:vAlign w:val="center"/>
          </w:tcPr>
          <w:p w14:paraId="175AEFB3" w14:textId="014FF7B0"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Fischer 344 x Brown-Norway rat</w:t>
            </w:r>
            <w:r w:rsidR="00B42B8A" w:rsidRPr="006F45B6">
              <w:rPr>
                <w:rFonts w:ascii="Arial" w:hAnsi="Arial" w:cs="Arial"/>
                <w:noProof/>
                <w:sz w:val="18"/>
                <w:szCs w:val="18"/>
                <w:lang w:val="en-US"/>
              </w:rPr>
              <w:t>s</w:t>
            </w:r>
            <w:r w:rsidRPr="006F45B6">
              <w:rPr>
                <w:rFonts w:ascii="Arial" w:hAnsi="Arial" w:cs="Arial"/>
                <w:noProof/>
                <w:sz w:val="18"/>
                <w:szCs w:val="18"/>
                <w:lang w:val="en-US"/>
              </w:rPr>
              <w:t xml:space="preserve"> (3 </w:t>
            </w:r>
            <w:r w:rsidR="00B42B8A" w:rsidRPr="006F45B6">
              <w:rPr>
                <w:rFonts w:ascii="Arial" w:hAnsi="Arial" w:cs="Arial"/>
                <w:noProof/>
                <w:sz w:val="18"/>
                <w:szCs w:val="18"/>
                <w:lang w:val="en-US"/>
              </w:rPr>
              <w:t>and</w:t>
            </w:r>
            <w:r w:rsidRPr="006F45B6">
              <w:rPr>
                <w:rFonts w:ascii="Arial" w:hAnsi="Arial" w:cs="Arial"/>
                <w:noProof/>
                <w:sz w:val="18"/>
                <w:szCs w:val="18"/>
                <w:lang w:val="en-US"/>
              </w:rPr>
              <w:t xml:space="preserve"> 33 months)</w:t>
            </w:r>
          </w:p>
        </w:tc>
        <w:tc>
          <w:tcPr>
            <w:tcW w:w="2268" w:type="dxa"/>
            <w:tcBorders>
              <w:bottom w:val="single" w:sz="4" w:space="0" w:color="auto"/>
            </w:tcBorders>
            <w:vAlign w:val="center"/>
          </w:tcPr>
          <w:p w14:paraId="16AA5F33" w14:textId="77777777" w:rsidR="00B76C76" w:rsidRPr="006F45B6" w:rsidRDefault="00B76C76" w:rsidP="00AC1194">
            <w:pPr>
              <w:spacing w:before="20" w:after="20" w:line="247" w:lineRule="auto"/>
              <w:jc w:val="center"/>
              <w:rPr>
                <w:rFonts w:ascii="Arial" w:hAnsi="Arial" w:cs="Arial"/>
                <w:i/>
                <w:noProof/>
                <w:sz w:val="18"/>
                <w:szCs w:val="18"/>
                <w:lang w:val="en-US"/>
              </w:rPr>
            </w:pPr>
            <w:r w:rsidRPr="006F45B6">
              <w:rPr>
                <w:rFonts w:ascii="Arial" w:hAnsi="Arial" w:cs="Arial"/>
                <w:noProof/>
                <w:sz w:val="18"/>
                <w:szCs w:val="18"/>
                <w:lang w:val="en-US"/>
              </w:rPr>
              <w:t xml:space="preserve">Northern Blot (mRNA); </w:t>
            </w:r>
            <w:r w:rsidRPr="006F45B6">
              <w:rPr>
                <w:rFonts w:ascii="Arial" w:hAnsi="Arial" w:cs="Arial"/>
                <w:b/>
                <w:noProof/>
                <w:sz w:val="18"/>
                <w:szCs w:val="18"/>
                <w:lang w:val="en-US"/>
              </w:rPr>
              <w:t>M2</w:t>
            </w:r>
          </w:p>
        </w:tc>
        <w:tc>
          <w:tcPr>
            <w:tcW w:w="1383" w:type="dxa"/>
            <w:tcBorders>
              <w:bottom w:val="single" w:sz="4" w:space="0" w:color="auto"/>
            </w:tcBorders>
            <w:vAlign w:val="center"/>
          </w:tcPr>
          <w:p w14:paraId="2112F1B5"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tcBorders>
              <w:bottom w:val="single" w:sz="4" w:space="0" w:color="auto"/>
            </w:tcBorders>
            <w:vAlign w:val="center"/>
          </w:tcPr>
          <w:p w14:paraId="6ECF7FD9"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984" w:type="dxa"/>
            <w:tcBorders>
              <w:bottom w:val="single" w:sz="4" w:space="0" w:color="auto"/>
            </w:tcBorders>
            <w:vAlign w:val="center"/>
          </w:tcPr>
          <w:p w14:paraId="29689288" w14:textId="73DDDB00"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 in M2 mRNA levels</w:t>
            </w:r>
          </w:p>
        </w:tc>
        <w:tc>
          <w:tcPr>
            <w:tcW w:w="1424" w:type="dxa"/>
            <w:gridSpan w:val="2"/>
            <w:tcBorders>
              <w:bottom w:val="single" w:sz="4" w:space="0" w:color="auto"/>
            </w:tcBorders>
            <w:vAlign w:val="center"/>
          </w:tcPr>
          <w:p w14:paraId="2BCA380F"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{"citationItems":[{"id":"ITEM-1","itemData":{"ISSN":"0304-3940","PMID":"7970180","abstract":"The expression of five muscarinic receptor mRNAs (m1, m2, m3, m4, m5) was examined in neostriatum, hippocampus and frontal cortex of 3, 18, and 33 month old rats. Transcripts for ml (3.0 kb), m2 (6.2 kb), m3 (4.5 kb) and m4 (3.3 kb) were detected in all brain regions studied. A 6.0 kb transcript for the m5 muscarinic receptor was observed in hippocampus and neostriatum, but was not detected in frontal cortex. Age-related changes in muscarinic receptor transcript expression were restricted to the neostriatum, where m3 and m4 mRNAs were decreased at both 18 and 33 months of age. The reduction in transcripts of m3 and m4 receptors may contribute to changes in cholinergic system function with age.","author":[{"dropping-particle":"","family":"Lee","given":"H J","non-dropping-particle":"","parse-names":false,"suffix":""},{"dropping-particle":"","family":"Clagett-Dame","given":"M","non-dropping-particle":"","parse-names":false,"suffix":""},{"dropping-particle":"","family":"Heideman","given":"W","non-dropping-particle":"","parse-names":false,"suffix":""},{"dropping-particle":"","family":"Weiler","given":"M S","non-dropping-particle":"","parse-names":false,"suffix":""}],"container-title":"Neuroscience letters","id":"ITEM-1","issue":"2","issued":{"date-parts":[["1994","6"]]},"page":"205-8","title":"The effect of age on muscarinic receptor transcripts in rat brain.","type":"article-journal","volume":"174"},"uris":["http://www.mendeley.com/documents/?uuid=b3c66f1b-d136-49bc-a2b7-f38c2c88b845","http://www.mendeley.com/documents/?uuid=5a51a06e-702b-46b9-9f17-e927562e9864"]}],"mendeley":{"formattedCitation":"(Lee et al., 1994)","plainTextFormattedCitation":"(Lee et al., 1994)","previouslyFormattedCitation":"(Lee et al., 1994)"},"properties":{"noteIndex":0},"schema":"https://github.com/citation-style-language/schema/raw/master/csl-citation.json"}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(Lee et al., 1994)</w:t>
            </w:r>
            <w:r w:rsidRPr="006F45B6">
              <w:rPr>
                <w:rFonts w:ascii="Arial" w:hAnsi="Arial" w:cs="Arial"/>
                <w:noProof/>
                <w:sz w:val="17"/>
                <w:szCs w:val="17"/>
                <w:lang w:val="en-US"/>
              </w:rPr>
              <w:fldChar w:fldCharType="end"/>
            </w:r>
          </w:p>
        </w:tc>
      </w:tr>
      <w:tr w:rsidR="00B76C76" w:rsidRPr="006F45B6" w14:paraId="4DD59080" w14:textId="77777777" w:rsidTr="001F5792">
        <w:trPr>
          <w:jc w:val="center"/>
        </w:trPr>
        <w:tc>
          <w:tcPr>
            <w:tcW w:w="1560" w:type="dxa"/>
            <w:vMerge/>
          </w:tcPr>
          <w:p w14:paraId="215CA196"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79AFAA24"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Merge/>
            <w:vAlign w:val="center"/>
          </w:tcPr>
          <w:p w14:paraId="631F1F30"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2268" w:type="dxa"/>
            <w:vAlign w:val="center"/>
          </w:tcPr>
          <w:p w14:paraId="3BFC54DF" w14:textId="77777777" w:rsidR="00B76C76" w:rsidRPr="006F45B6" w:rsidRDefault="00B76C76" w:rsidP="00AC1194">
            <w:pPr>
              <w:spacing w:before="20" w:after="20" w:line="247" w:lineRule="auto"/>
              <w:jc w:val="center"/>
              <w:rPr>
                <w:rFonts w:ascii="Arial" w:hAnsi="Arial" w:cs="Arial"/>
                <w:i/>
                <w:noProof/>
                <w:sz w:val="18"/>
                <w:szCs w:val="18"/>
                <w:lang w:val="en-US"/>
              </w:rPr>
            </w:pPr>
            <w:r w:rsidRPr="006F45B6">
              <w:rPr>
                <w:rFonts w:ascii="Arial" w:hAnsi="Arial" w:cs="Arial"/>
                <w:noProof/>
                <w:sz w:val="18"/>
                <w:szCs w:val="18"/>
                <w:lang w:val="en-US"/>
              </w:rPr>
              <w:t xml:space="preserve">Northern Blot (mRNA); </w:t>
            </w:r>
            <w:r w:rsidRPr="006F45B6">
              <w:rPr>
                <w:rFonts w:ascii="Arial" w:hAnsi="Arial" w:cs="Arial"/>
                <w:b/>
                <w:noProof/>
                <w:sz w:val="18"/>
                <w:szCs w:val="18"/>
                <w:lang w:val="en-US"/>
              </w:rPr>
              <w:t>M4</w:t>
            </w:r>
          </w:p>
        </w:tc>
        <w:tc>
          <w:tcPr>
            <w:tcW w:w="1383" w:type="dxa"/>
            <w:vAlign w:val="center"/>
          </w:tcPr>
          <w:p w14:paraId="5A50C015"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66E5D3FF"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984" w:type="dxa"/>
            <w:vAlign w:val="center"/>
          </w:tcPr>
          <w:p w14:paraId="1A02CCD5"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 M4 mRNA levels</w:t>
            </w:r>
          </w:p>
        </w:tc>
        <w:tc>
          <w:tcPr>
            <w:tcW w:w="1424" w:type="dxa"/>
            <w:gridSpan w:val="2"/>
            <w:vAlign w:val="center"/>
          </w:tcPr>
          <w:p w14:paraId="7878D022"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{"citationItems":[{"id":"ITEM-1","itemData":{"ISSN":"0304-3940","PMID":"7970180","abstract":"The expression of five muscarinic receptor mRNAs (m1, m2, m3, m4, m5) was examined in neostriatum, hippocampus and frontal cortex of 3, 18, and 33 month old rats. Transcripts for ml (3.0 kb), m2 (6.2 kb), m3 (4.5 kb) and m4 (3.3 kb) were detected in all brain regions studied. A 6.0 kb transcript for the m5 muscarinic receptor was observed in hippocampus and neostriatum, but was not detected in frontal cortex. Age-related changes in muscarinic receptor transcript expression were restricted to the neostriatum, where m3 and m4 mRNAs were decreased at both 18 and 33 months of age. The reduction in transcripts of m3 and m4 receptors may contribute to changes in cholinergic system function with age.","author":[{"dropping-particle":"","family":"Lee","given":"H J","non-dropping-particle":"","parse-names":false,"suffix":""},{"dropping-particle":"","family":"Clagett-Dame","given":"M","non-dropping-particle":"","parse-names":false,"suffix":""},{"dropping-particle":"","family":"Heideman","given":"W","non-dropping-particle":"","parse-names":false,"suffix":""},{"dropping-particle":"","family":"Weiler","given":"M S","non-dropping-particle":"","parse-names":false,"suffix":""}],"container-title":"Neuroscience letters","id":"ITEM-1","issue":"2","issued":{"date-parts":[["1994","6"]]},"page":"205-8","title":"The effect of age on muscarinic receptor transcripts in rat brain.","type":"article-journal","volume":"174"},"uris":["http://www.mendeley.com/documents/?uuid=5a51a06e-702b-46b9-9f17-e927562e9864","http://www.mendeley.com/documents/?uuid=b3c66f1b-d136-49bc-a2b7-f38c2c88b845"]}],"mendeley":{"formattedCitation":"(Lee et al., 1994)","plainTextFormattedCitation":"(Lee et al., 1994)","previouslyFormattedCitation":"(Lee et al., 1994)"},"properties":{"noteIndex":0},"schema":"https://github.com/citation-style-language/schema/raw/master/csl-citation.json"}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(Lee et al., 1994)</w:t>
            </w:r>
            <w:r w:rsidRPr="006F45B6">
              <w:rPr>
                <w:rFonts w:ascii="Arial" w:hAnsi="Arial" w:cs="Arial"/>
                <w:noProof/>
                <w:sz w:val="17"/>
                <w:szCs w:val="17"/>
                <w:lang w:val="en-US"/>
              </w:rPr>
              <w:fldChar w:fldCharType="end"/>
            </w:r>
          </w:p>
        </w:tc>
      </w:tr>
      <w:tr w:rsidR="00B76C76" w:rsidRPr="006F45B6" w14:paraId="21974840" w14:textId="77777777" w:rsidTr="001F5792">
        <w:trPr>
          <w:jc w:val="center"/>
        </w:trPr>
        <w:tc>
          <w:tcPr>
            <w:tcW w:w="1560" w:type="dxa"/>
            <w:vMerge/>
          </w:tcPr>
          <w:p w14:paraId="15156AED"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71B3B334"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Basal Ganglia</w:t>
            </w:r>
            <w:r w:rsidR="001A390C" w:rsidRPr="006F45B6">
              <w:rPr>
                <w:rFonts w:ascii="Arial" w:hAnsi="Arial" w:cs="Arial"/>
                <w:sz w:val="18"/>
                <w:szCs w:val="18"/>
                <w:lang w:val="en-US"/>
              </w:rPr>
              <w:t xml:space="preserve"> – Striatum – Dorsolateral and </w:t>
            </w:r>
            <w:proofErr w:type="spellStart"/>
            <w:r w:rsidR="001A390C" w:rsidRPr="006F45B6">
              <w:rPr>
                <w:rFonts w:ascii="Arial" w:hAnsi="Arial" w:cs="Arial"/>
                <w:sz w:val="18"/>
                <w:szCs w:val="18"/>
                <w:lang w:val="en-US"/>
              </w:rPr>
              <w:t>dorsomedial</w:t>
            </w:r>
            <w:proofErr w:type="spellEnd"/>
            <w:r w:rsidR="001A390C" w:rsidRPr="006F45B6">
              <w:rPr>
                <w:rFonts w:ascii="Arial" w:hAnsi="Arial" w:cs="Arial"/>
                <w:sz w:val="18"/>
                <w:szCs w:val="18"/>
                <w:lang w:val="en-US"/>
              </w:rPr>
              <w:t xml:space="preserve"> s</w:t>
            </w:r>
            <w:r w:rsidRPr="006F45B6">
              <w:rPr>
                <w:rFonts w:ascii="Arial" w:hAnsi="Arial" w:cs="Arial"/>
                <w:sz w:val="18"/>
                <w:szCs w:val="18"/>
                <w:lang w:val="en-US"/>
              </w:rPr>
              <w:t>triatum</w:t>
            </w:r>
          </w:p>
        </w:tc>
        <w:tc>
          <w:tcPr>
            <w:tcW w:w="2381" w:type="dxa"/>
            <w:vAlign w:val="center"/>
          </w:tcPr>
          <w:p w14:paraId="15EEB912" w14:textId="7723AE4E"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Fischer 344 x Brown-Norway rat</w:t>
            </w:r>
            <w:r w:rsidR="00DC62B0" w:rsidRPr="006F45B6">
              <w:rPr>
                <w:rFonts w:ascii="Arial" w:hAnsi="Arial" w:cs="Arial"/>
                <w:noProof/>
                <w:sz w:val="18"/>
                <w:szCs w:val="18"/>
                <w:lang w:val="en-US"/>
              </w:rPr>
              <w:t>s</w:t>
            </w:r>
            <w:r w:rsidRPr="006F45B6">
              <w:rPr>
                <w:rFonts w:ascii="Arial" w:hAnsi="Arial" w:cs="Arial"/>
                <w:noProof/>
                <w:sz w:val="18"/>
                <w:szCs w:val="18"/>
                <w:lang w:val="en-US"/>
              </w:rPr>
              <w:t xml:space="preserve"> (F1) (6, 18 and 24 months)</w:t>
            </w:r>
          </w:p>
        </w:tc>
        <w:tc>
          <w:tcPr>
            <w:tcW w:w="2268" w:type="dxa"/>
            <w:vAlign w:val="center"/>
          </w:tcPr>
          <w:p w14:paraId="023E9FAA" w14:textId="77777777" w:rsidR="00B76C76" w:rsidRPr="006F45B6" w:rsidRDefault="00B76C76" w:rsidP="00AC1194">
            <w:pPr>
              <w:spacing w:before="20" w:after="20" w:line="247" w:lineRule="auto"/>
              <w:jc w:val="center"/>
              <w:rPr>
                <w:rFonts w:ascii="Arial" w:hAnsi="Arial" w:cs="Arial"/>
                <w:b/>
                <w:noProof/>
                <w:sz w:val="18"/>
                <w:szCs w:val="18"/>
                <w:lang w:val="en-US"/>
              </w:rPr>
            </w:pPr>
            <w:r w:rsidRPr="006F45B6">
              <w:rPr>
                <w:rFonts w:ascii="Arial" w:hAnsi="Arial" w:cs="Arial"/>
                <w:noProof/>
                <w:sz w:val="18"/>
                <w:szCs w:val="18"/>
                <w:lang w:val="en-US"/>
              </w:rPr>
              <w:t>Oxotremorine-M</w:t>
            </w:r>
            <w:r w:rsidR="004C7EB3" w:rsidRPr="006F45B6">
              <w:rPr>
                <w:rFonts w:ascii="Arial" w:hAnsi="Arial" w:cs="Arial"/>
                <w:noProof/>
                <w:sz w:val="18"/>
                <w:szCs w:val="18"/>
                <w:lang w:val="en-US"/>
              </w:rPr>
              <w:t xml:space="preserve"> </w:t>
            </w:r>
            <w:r w:rsidR="000960AA" w:rsidRPr="006F45B6">
              <w:rPr>
                <w:rFonts w:ascii="Arial" w:hAnsi="Arial" w:cs="Arial"/>
                <w:noProof/>
                <w:sz w:val="18"/>
                <w:szCs w:val="18"/>
                <w:lang w:val="en-US"/>
              </w:rPr>
              <w:t>stimulated</w:t>
            </w:r>
            <w:r w:rsidRPr="006F45B6">
              <w:rPr>
                <w:rFonts w:ascii="Arial" w:hAnsi="Arial" w:cs="Arial"/>
                <w:noProof/>
                <w:sz w:val="18"/>
                <w:szCs w:val="18"/>
                <w:lang w:val="en-US"/>
              </w:rPr>
              <w:t xml:space="preserve"> [</w:t>
            </w:r>
            <w:r w:rsidRPr="006F45B6">
              <w:rPr>
                <w:rFonts w:ascii="Arial" w:hAnsi="Arial" w:cs="Arial"/>
                <w:noProof/>
                <w:sz w:val="18"/>
                <w:szCs w:val="18"/>
                <w:vertAlign w:val="superscript"/>
                <w:lang w:val="en-US"/>
              </w:rPr>
              <w:t>35</w:t>
            </w:r>
            <w:r w:rsidR="000960AA" w:rsidRPr="006F45B6">
              <w:rPr>
                <w:rFonts w:ascii="Arial" w:hAnsi="Arial" w:cs="Arial"/>
                <w:noProof/>
                <w:sz w:val="18"/>
                <w:szCs w:val="18"/>
                <w:lang w:val="en-US"/>
              </w:rPr>
              <w:t>S]GTPγS binding (</w:t>
            </w:r>
            <w:r w:rsidRPr="006F45B6">
              <w:rPr>
                <w:rFonts w:ascii="Arial" w:hAnsi="Arial" w:cs="Arial"/>
                <w:noProof/>
                <w:sz w:val="18"/>
                <w:szCs w:val="18"/>
                <w:lang w:val="en-US"/>
              </w:rPr>
              <w:t>Autoradiography</w:t>
            </w:r>
            <w:r w:rsidR="000960AA" w:rsidRPr="006F45B6">
              <w:rPr>
                <w:rFonts w:ascii="Arial" w:hAnsi="Arial" w:cs="Arial"/>
                <w:noProof/>
                <w:sz w:val="18"/>
                <w:szCs w:val="18"/>
                <w:lang w:val="en-US"/>
              </w:rPr>
              <w:t>)</w:t>
            </w:r>
            <w:r w:rsidRPr="006F45B6">
              <w:rPr>
                <w:rFonts w:ascii="Arial" w:hAnsi="Arial" w:cs="Arial"/>
                <w:noProof/>
                <w:sz w:val="18"/>
                <w:szCs w:val="18"/>
                <w:lang w:val="en-US"/>
              </w:rPr>
              <w:t xml:space="preserve">; </w:t>
            </w:r>
            <w:r w:rsidRPr="006F45B6">
              <w:rPr>
                <w:rFonts w:ascii="Arial" w:hAnsi="Arial" w:cs="Arial"/>
                <w:b/>
                <w:noProof/>
                <w:sz w:val="18"/>
                <w:szCs w:val="18"/>
                <w:lang w:val="en-US"/>
              </w:rPr>
              <w:t>M2/M4</w:t>
            </w:r>
            <w:r w:rsidRPr="006F45B6">
              <w:rPr>
                <w:rFonts w:ascii="Arial" w:hAnsi="Arial" w:cs="Arial"/>
                <w:noProof/>
                <w:sz w:val="18"/>
                <w:szCs w:val="18"/>
                <w:lang w:val="en-US"/>
              </w:rPr>
              <w:b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H]AFDX-384 binding </w:t>
            </w:r>
            <w:r w:rsidR="000960AA" w:rsidRPr="006F45B6">
              <w:rPr>
                <w:rFonts w:ascii="Arial" w:hAnsi="Arial" w:cs="Arial"/>
                <w:noProof/>
                <w:sz w:val="18"/>
                <w:szCs w:val="18"/>
                <w:lang w:val="en-US"/>
              </w:rPr>
              <w:t>(</w:t>
            </w:r>
            <w:r w:rsidRPr="006F45B6">
              <w:rPr>
                <w:rFonts w:ascii="Arial" w:hAnsi="Arial" w:cs="Arial"/>
                <w:noProof/>
                <w:sz w:val="18"/>
                <w:szCs w:val="18"/>
                <w:lang w:val="en-US"/>
              </w:rPr>
              <w:t>Autoradiography</w:t>
            </w:r>
            <w:r w:rsidR="000960AA" w:rsidRPr="006F45B6">
              <w:rPr>
                <w:rFonts w:ascii="Arial" w:hAnsi="Arial" w:cs="Arial"/>
                <w:noProof/>
                <w:sz w:val="18"/>
                <w:szCs w:val="18"/>
                <w:lang w:val="en-US"/>
              </w:rPr>
              <w:t>)</w:t>
            </w:r>
            <w:r w:rsidRPr="006F45B6">
              <w:rPr>
                <w:rFonts w:ascii="Arial" w:hAnsi="Arial" w:cs="Arial"/>
                <w:noProof/>
                <w:sz w:val="18"/>
                <w:szCs w:val="18"/>
                <w:lang w:val="en-US"/>
              </w:rPr>
              <w:t xml:space="preserve">; </w:t>
            </w:r>
            <w:r w:rsidRPr="006F45B6">
              <w:rPr>
                <w:rFonts w:ascii="Arial" w:hAnsi="Arial" w:cs="Arial"/>
                <w:b/>
                <w:noProof/>
                <w:sz w:val="18"/>
                <w:szCs w:val="18"/>
                <w:lang w:val="en-US"/>
              </w:rPr>
              <w:t>M2/M4</w:t>
            </w:r>
          </w:p>
        </w:tc>
        <w:tc>
          <w:tcPr>
            <w:tcW w:w="1383" w:type="dxa"/>
            <w:vAlign w:val="center"/>
          </w:tcPr>
          <w:p w14:paraId="377FF21C"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vAlign w:val="center"/>
          </w:tcPr>
          <w:p w14:paraId="4277DC3D"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984" w:type="dxa"/>
            <w:vAlign w:val="center"/>
          </w:tcPr>
          <w:p w14:paraId="0B48E642" w14:textId="4FA7B666"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w:t>
            </w:r>
            <w:r w:rsidR="00B42B8A" w:rsidRPr="006F45B6">
              <w:rPr>
                <w:rFonts w:ascii="Arial" w:hAnsi="Arial" w:cs="Arial"/>
                <w:noProof/>
                <w:sz w:val="18"/>
                <w:szCs w:val="18"/>
                <w:lang w:val="en-US"/>
              </w:rPr>
              <w:t>d</w:t>
            </w:r>
            <w:r w:rsidRPr="006F45B6">
              <w:rPr>
                <w:rFonts w:ascii="Arial" w:hAnsi="Arial" w:cs="Arial"/>
                <w:noProof/>
                <w:sz w:val="18"/>
                <w:szCs w:val="18"/>
                <w:lang w:val="en-US"/>
              </w:rPr>
              <w:t xml:space="preserve"> </w:t>
            </w:r>
            <w:r w:rsidR="00CB3E57" w:rsidRPr="006F45B6">
              <w:rPr>
                <w:rFonts w:ascii="Arial" w:hAnsi="Arial" w:cs="Arial"/>
                <w:sz w:val="18"/>
                <w:szCs w:val="18"/>
                <w:lang w:val="en-US"/>
              </w:rPr>
              <w:t>agonist (</w:t>
            </w:r>
            <w:r w:rsidR="00CB3E57" w:rsidRPr="006F45B6">
              <w:rPr>
                <w:rFonts w:ascii="Arial" w:hAnsi="Arial" w:cs="Arial"/>
                <w:noProof/>
                <w:sz w:val="18"/>
                <w:szCs w:val="18"/>
                <w:lang w:val="en-US"/>
              </w:rPr>
              <w:t>oxotremorine-M</w:t>
            </w:r>
            <w:r w:rsidR="00CB3E57" w:rsidRPr="006F45B6">
              <w:rPr>
                <w:rFonts w:ascii="Arial" w:hAnsi="Arial" w:cs="Arial"/>
                <w:sz w:val="18"/>
                <w:szCs w:val="18"/>
                <w:lang w:val="en-US"/>
              </w:rPr>
              <w:t>) stimulated [</w:t>
            </w:r>
            <w:proofErr w:type="gramStart"/>
            <w:r w:rsidR="00CB3E57" w:rsidRPr="006F45B6">
              <w:rPr>
                <w:rFonts w:ascii="Arial" w:hAnsi="Arial" w:cs="Arial"/>
                <w:sz w:val="18"/>
                <w:szCs w:val="18"/>
                <w:vertAlign w:val="superscript"/>
                <w:lang w:val="en-US"/>
              </w:rPr>
              <w:t>35</w:t>
            </w:r>
            <w:r w:rsidR="00CB3E57" w:rsidRPr="006F45B6">
              <w:rPr>
                <w:rFonts w:ascii="Arial" w:hAnsi="Arial" w:cs="Arial"/>
                <w:sz w:val="18"/>
                <w:szCs w:val="18"/>
                <w:lang w:val="en-US"/>
              </w:rPr>
              <w:t>S]</w:t>
            </w:r>
            <w:proofErr w:type="spellStart"/>
            <w:r w:rsidR="00CB3E57" w:rsidRPr="006F45B6">
              <w:rPr>
                <w:rFonts w:ascii="Arial" w:hAnsi="Arial" w:cs="Arial"/>
                <w:sz w:val="18"/>
                <w:szCs w:val="18"/>
                <w:lang w:val="en-US"/>
              </w:rPr>
              <w:t>GTPγS</w:t>
            </w:r>
            <w:proofErr w:type="spellEnd"/>
            <w:proofErr w:type="gramEnd"/>
            <w:r w:rsidR="00CB3E57" w:rsidRPr="006F45B6">
              <w:rPr>
                <w:rFonts w:ascii="Arial" w:hAnsi="Arial" w:cs="Arial"/>
                <w:sz w:val="18"/>
                <w:szCs w:val="18"/>
                <w:lang w:val="en-US"/>
              </w:rPr>
              <w:t xml:space="preserve"> binding </w:t>
            </w:r>
            <w:r w:rsidR="00CB3E57" w:rsidRPr="006F45B6">
              <w:rPr>
                <w:rFonts w:ascii="Arial" w:hAnsi="Arial" w:cs="Arial"/>
                <w:noProof/>
                <w:sz w:val="18"/>
                <w:szCs w:val="18"/>
                <w:lang w:val="en-US"/>
              </w:rPr>
              <w:t xml:space="preserve"> </w:t>
            </w:r>
            <w:r w:rsidR="006E4FEA" w:rsidRPr="006F45B6">
              <w:rPr>
                <w:rFonts w:ascii="Arial" w:hAnsi="Arial" w:cs="Arial"/>
                <w:noProof/>
                <w:sz w:val="18"/>
                <w:szCs w:val="18"/>
                <w:lang w:val="en-US"/>
              </w:rPr>
              <w:t>(</w:t>
            </w:r>
            <w:r w:rsidRPr="006F45B6">
              <w:rPr>
                <w:rFonts w:ascii="Arial" w:hAnsi="Arial" w:cs="Arial"/>
                <w:noProof/>
                <w:sz w:val="18"/>
                <w:szCs w:val="18"/>
                <w:lang w:val="en-US"/>
              </w:rPr>
              <w:t>dorsomedial striatum</w:t>
            </w:r>
            <w:r w:rsidR="006E4FEA" w:rsidRPr="006F45B6">
              <w:rPr>
                <w:rFonts w:ascii="Arial" w:hAnsi="Arial" w:cs="Arial"/>
                <w:noProof/>
                <w:sz w:val="18"/>
                <w:szCs w:val="18"/>
                <w:lang w:val="en-US"/>
              </w:rPr>
              <w:t>); N</w:t>
            </w:r>
            <w:r w:rsidR="00CB3E57" w:rsidRPr="006F45B6">
              <w:rPr>
                <w:rFonts w:ascii="Arial" w:hAnsi="Arial" w:cs="Arial"/>
                <w:noProof/>
                <w:sz w:val="18"/>
                <w:szCs w:val="18"/>
                <w:lang w:val="en-US"/>
              </w:rPr>
              <w:t>o</w:t>
            </w:r>
            <w:r w:rsidRPr="006F45B6">
              <w:rPr>
                <w:rFonts w:ascii="Arial" w:hAnsi="Arial" w:cs="Arial"/>
                <w:noProof/>
                <w:sz w:val="18"/>
                <w:szCs w:val="18"/>
                <w:lang w:val="en-US"/>
              </w:rPr>
              <w:t xml:space="preserve"> alteration </w:t>
            </w:r>
            <w:r w:rsidR="006E4FEA" w:rsidRPr="006F45B6">
              <w:rPr>
                <w:rFonts w:ascii="Arial" w:hAnsi="Arial" w:cs="Arial"/>
                <w:noProof/>
                <w:sz w:val="18"/>
                <w:szCs w:val="18"/>
                <w:lang w:val="en-US"/>
              </w:rPr>
              <w:t>(</w:t>
            </w:r>
            <w:r w:rsidRPr="006F45B6">
              <w:rPr>
                <w:rFonts w:ascii="Arial" w:hAnsi="Arial" w:cs="Arial"/>
                <w:noProof/>
                <w:sz w:val="18"/>
                <w:szCs w:val="18"/>
                <w:lang w:val="en-US"/>
              </w:rPr>
              <w:t>dorsolateral striatum</w:t>
            </w:r>
            <w:r w:rsidR="006E4FEA" w:rsidRPr="006F45B6">
              <w:rPr>
                <w:rFonts w:ascii="Arial" w:hAnsi="Arial" w:cs="Arial"/>
                <w:noProof/>
                <w:sz w:val="18"/>
                <w:szCs w:val="18"/>
                <w:lang w:val="en-US"/>
              </w:rPr>
              <w:t>)</w:t>
            </w:r>
          </w:p>
          <w:p w14:paraId="06B61A24" w14:textId="77777777" w:rsidR="00E2059E" w:rsidRPr="006F45B6" w:rsidRDefault="00E2059E" w:rsidP="00AC1194">
            <w:pPr>
              <w:spacing w:before="20" w:after="20" w:line="247" w:lineRule="auto"/>
              <w:jc w:val="center"/>
              <w:rPr>
                <w:rFonts w:ascii="Arial" w:hAnsi="Arial" w:cs="Arial"/>
                <w:noProof/>
                <w:sz w:val="18"/>
                <w:szCs w:val="18"/>
                <w:lang w:val="en-US"/>
              </w:rPr>
            </w:pPr>
          </w:p>
          <w:p w14:paraId="13159858" w14:textId="77777777" w:rsidR="00E2059E" w:rsidRPr="006F45B6" w:rsidRDefault="00E2059E" w:rsidP="00AC1194">
            <w:pPr>
              <w:spacing w:before="20" w:after="20" w:line="247" w:lineRule="auto"/>
              <w:jc w:val="center"/>
              <w:rPr>
                <w:rFonts w:ascii="Arial" w:hAnsi="Arial" w:cs="Arial"/>
                <w:noProof/>
                <w:sz w:val="18"/>
                <w:szCs w:val="18"/>
                <w:lang w:val="en-US"/>
              </w:rPr>
            </w:pPr>
          </w:p>
        </w:tc>
        <w:tc>
          <w:tcPr>
            <w:tcW w:w="1424" w:type="dxa"/>
            <w:gridSpan w:val="2"/>
            <w:vAlign w:val="center"/>
          </w:tcPr>
          <w:p w14:paraId="3E822376"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{"citationItems":[{"id":"ITEM-1","itemData":{"DOI":"10.1016/j.bbr.2011.10.048","ISSN":"1872-7549","PMID":"22085876","abstract":"Behavioral flexibility, the ability to modify responses due to changing task demands, is detrimentally affected by aging with a shift towards increased cognitive rigidity. The neurobiological basis of this cognitive deficit is not clear although striatal cholinergic neurotransmission has been implicated. To investigate the possible association between striatal acetylcholine signaling with age-related changes in behavioral flexibility, young, middle-aged, and aged F344 X Brown Norway F1 rats were assessed using an attentional set-shifting task that includes two tests of behavioral flexibility: reversal learning and an extra-dimensional shift. Rats were also assessed in the Morris water maze to compare potential fronto-striatal-dependent deficits with hippocampal-dependent deficits. Behaviorally characterized rats were then assessed for acetylcholine muscarinic signaling within the striatum using oxotremorine-M-stimulated [(35)S]GTPγS binding and [(3)H]AFDX-384 receptor binding autoradiography. The results showed that by old age, cognitive deficits were pronounced across cognitive domains, suggesting deterioration of both hippocampal and fronto-striatal regions. A significant decline in oxotremorine-M-stimulated [(35)S]GTPγS binding was limited to the dorsomedial striatum of aged rats when compared to young and middle-aged rats. There was no effect of age on striatal [(3)H]AFDX-384 receptor binding. These results suggest that a decrease in M2/M4 muscarinic receptor coupling is involved in the age-associated decline in behavioral flexibility.","author":[{"dropping-particle":"","family":"Nieves-Martinez","given":"Erasmo","non-dropping-particle":"","parse-names":false,"suffix":""},{"dropping-particle":"","family":"Haynes","given":"Kathryn","non-dropping-particle":"","parse-names":false,"suffix":""},{"dropping-particle":"","family":"Childers","given":"Steven R","non-dropping-particle":"","parse-names":false,"suffix":""},{"dropping-particle":"","family":"Sonntag","given":"William E","non-dropping-particle":"","parse-names":false,"suffix":""},{"dropping-particle":"","family":"Nicolle","given":"Michelle M","non-dropping-particle":"","parse-names":false,"suffix":""}],"container-title":"Behavioural brain research","id":"ITEM-1","issue":"1","issued":{"date-parts":[["2012","2","1"]]},"page":"258-64","title":"Muscarinic receptor/G-protein coupling is reduced in the dorsomedial striatum of cognitively impaired aged rats.","type":"article-journal","volume":"227"},"uris":["http://www.mendeley.com/documents/?uuid=1d54f098-8615-4120-abe7-cb8978f081f6"]}],"mendeley":{"formattedCitation":"(Nieves-Martinez et al., 2012)","plainTextFormattedCitation":"(Nieves-Martinez et al., 2012)","previouslyFormattedCitation":"(Nieves-Martinez et al., 2012)"},"properties":{"noteIndex":0},"schema":"https://github.com/citation-style-language/schema/raw/master/csl-citation.json"}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(Nieves-Martinez et al., 2012)</w:t>
            </w:r>
            <w:r w:rsidRPr="006F45B6">
              <w:rPr>
                <w:rFonts w:ascii="Arial" w:hAnsi="Arial" w:cs="Arial"/>
                <w:noProof/>
                <w:sz w:val="17"/>
                <w:szCs w:val="17"/>
                <w:lang w:val="en-US"/>
              </w:rPr>
              <w:fldChar w:fldCharType="end"/>
            </w:r>
          </w:p>
        </w:tc>
      </w:tr>
      <w:tr w:rsidR="00B76C76" w:rsidRPr="006F45B6" w14:paraId="3D07B18F" w14:textId="77777777" w:rsidTr="001F5792">
        <w:trPr>
          <w:jc w:val="center"/>
        </w:trPr>
        <w:tc>
          <w:tcPr>
            <w:tcW w:w="1560" w:type="dxa"/>
            <w:vMerge/>
          </w:tcPr>
          <w:p w14:paraId="43BB85AF"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restart"/>
            <w:vAlign w:val="center"/>
          </w:tcPr>
          <w:p w14:paraId="0C045A87"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Basal Ganglia – Striatum – Caudate and Putamen</w:t>
            </w:r>
          </w:p>
        </w:tc>
        <w:tc>
          <w:tcPr>
            <w:tcW w:w="2381" w:type="dxa"/>
            <w:vAlign w:val="center"/>
          </w:tcPr>
          <w:p w14:paraId="1E119941"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Wistar rats (5-6 and 24-25 months)</w:t>
            </w:r>
          </w:p>
        </w:tc>
        <w:tc>
          <w:tcPr>
            <w:tcW w:w="2268" w:type="dxa"/>
            <w:vAlign w:val="center"/>
          </w:tcPr>
          <w:p w14:paraId="24310C89" w14:textId="77777777" w:rsidR="00B76C76" w:rsidRPr="006F45B6" w:rsidRDefault="00B76C76" w:rsidP="00AC1194">
            <w:pPr>
              <w:spacing w:before="20" w:after="20" w:line="247" w:lineRule="auto"/>
              <w:ind w:left="-132"/>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H]-quinuclidinyl benzilate binding (Autoradiography); </w:t>
            </w:r>
            <w:r w:rsidRPr="006F45B6">
              <w:rPr>
                <w:rFonts w:ascii="Arial" w:hAnsi="Arial" w:cs="Arial"/>
                <w:b/>
                <w:noProof/>
                <w:sz w:val="18"/>
                <w:szCs w:val="18"/>
                <w:lang w:val="en-US"/>
              </w:rPr>
              <w:t>Acetylcholine receptors</w:t>
            </w:r>
          </w:p>
          <w:p w14:paraId="08BAA6E9" w14:textId="77777777" w:rsidR="00B76C76" w:rsidRPr="006F45B6" w:rsidRDefault="00B76C76" w:rsidP="00AC1194">
            <w:pPr>
              <w:spacing w:before="20" w:after="20" w:line="247" w:lineRule="auto"/>
              <w:ind w:left="-132"/>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35</w:t>
            </w:r>
            <w:r w:rsidRPr="006F45B6">
              <w:rPr>
                <w:rFonts w:ascii="Arial" w:hAnsi="Arial" w:cs="Arial"/>
                <w:noProof/>
                <w:sz w:val="18"/>
                <w:szCs w:val="18"/>
                <w:lang w:val="en-US"/>
              </w:rPr>
              <w:t xml:space="preserve">S]-labeled hybridization (mRNA); </w:t>
            </w:r>
            <w:r w:rsidRPr="006F45B6">
              <w:rPr>
                <w:rFonts w:ascii="Arial" w:hAnsi="Arial" w:cs="Arial"/>
                <w:b/>
                <w:noProof/>
                <w:sz w:val="18"/>
                <w:szCs w:val="18"/>
                <w:lang w:val="en-US"/>
              </w:rPr>
              <w:t>M4</w:t>
            </w:r>
          </w:p>
        </w:tc>
        <w:tc>
          <w:tcPr>
            <w:tcW w:w="1383" w:type="dxa"/>
            <w:vAlign w:val="center"/>
          </w:tcPr>
          <w:p w14:paraId="7BA1E287"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0C7C437E"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984" w:type="dxa"/>
            <w:vAlign w:val="center"/>
          </w:tcPr>
          <w:p w14:paraId="1635E25D" w14:textId="5109756F"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 in M4 mRNA levels</w:t>
            </w:r>
          </w:p>
        </w:tc>
        <w:tc>
          <w:tcPr>
            <w:tcW w:w="1424" w:type="dxa"/>
            <w:gridSpan w:val="2"/>
            <w:vAlign w:val="center"/>
          </w:tcPr>
          <w:p w14:paraId="2C39B5FF"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{"citationItems":[{"id":"ITEM-1","itemData":{"ISSN":"0197-4580","PMID":"1876225","abstract":"Previous studies indicate that a 20-30% decline in muscarinic acetylcholine receptor binding occurs in localized areas of rat brain during aging. In this study, reduced [3H]-quinuclidinyl benzilate binding was observed in striata from 24-25-month-old rats relative to 5-6-month-old animals using homogenate binding assays. To determine if the decline in receptor concentration occurs as a result of decreased receptor synthesis, the expression of the m1, m3, and m4 muscarinic receptor mRNAs as well as [3H]-QNB binding were determined in adjacent sections of young and old male rats using in situ hybridization and in vitro receptor autoradiography respectively. A significant decline in collective muscarinic receptor binding as assessed by [3H]-QNB was observed in the caudate putamen, olfactory tubercle, nucleus accumbens, and several frontal and parietal cortical areas. The only difference observed in muscarinic mRNA expression for any of the three subtypes examined was a decline in m1 hybridization in the olfactory tubercle. The results of this study demonstrate that the regional brain areas displaying age-related decreases in receptor binding do not correlate with those areas showing a decrease in muscarinic receptor expression. Apparently, the decline in muscarinic acetylcholine receptor density with age does not result from a decline in receptor gene expression.","author":[{"dropping-particle":"","family":"Blake","given":"M J","non-dropping-particle":"","parse-names":false,"suffix":""},{"dropping-particle":"","family":"Appel","given":"N M","non-dropping-particle":"","parse-names":false,"suffix":""},{"dropping-particle":"","family":"Joseph","given":"J A","non-dropping-particle":"","parse-names":false,"suffix":""},{"dropping-particle":"","family":"Stagg","given":"C A","non-dropping-particle":"","parse-names":false,"suffix":""},{"dropping-particle":"","family":"Anson","given":"M","non-dropping-particle":"","parse-names":false,"suffix":""},{"dropping-particle":"","family":"Souza","given":"E B","non-dropping-particle":"de","parse-names":false,"suffix":""},{"dropping-particle":"","family":"Roth","given":"G S","non-dropping-particle":"","parse-names":false,"suffix":""}],"container-title":"Neurobiology of aging","id":"ITEM-1","issue":"3","issued":{"date-parts":[["1991"]]},"page":"193-9","title":"Muscarinic acetylcholine receptor subtype mRNA expression and ligand binding in the aged rat forebrain.","type":"article-journal","volume":"12"},"uris":["http://www.mendeley.com/documents/?uuid=31751be5-aac7-4c4d-818d-efdd8794faa3","http://www.mendeley.com/documents/?uuid=4a84e448-6f67-47a1-b449-e09bffab29d7"]}],"mendeley":{"formattedCitation":"(Blake et al., 1991)","plainTextFormattedCitation":"(Blake et al., 1991)","previouslyFormattedCitation":"(Blake et al., 1991)"},"properties":{"noteIndex":0},"schema":"https://github.com/citation-style-language/schema/raw/master/csl-citation.json"}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(Blake et al., 1991)</w:t>
            </w:r>
            <w:r w:rsidRPr="006F45B6">
              <w:rPr>
                <w:rFonts w:ascii="Arial" w:hAnsi="Arial" w:cs="Arial"/>
                <w:noProof/>
                <w:sz w:val="17"/>
                <w:szCs w:val="17"/>
                <w:lang w:val="en-US"/>
              </w:rPr>
              <w:fldChar w:fldCharType="end"/>
            </w:r>
          </w:p>
        </w:tc>
      </w:tr>
      <w:tr w:rsidR="00B76C76" w:rsidRPr="006F45B6" w14:paraId="37ACDB14" w14:textId="77777777" w:rsidTr="001F5792">
        <w:trPr>
          <w:trHeight w:val="659"/>
          <w:jc w:val="center"/>
        </w:trPr>
        <w:tc>
          <w:tcPr>
            <w:tcW w:w="1560" w:type="dxa"/>
            <w:vMerge/>
          </w:tcPr>
          <w:p w14:paraId="6B337E15"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3178E23E"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058C2CAF"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sz w:val="18"/>
                <w:szCs w:val="18"/>
                <w:lang w:val="en-US"/>
              </w:rPr>
              <w:t>Human (</w:t>
            </w:r>
            <w:r w:rsidRPr="006F45B6">
              <w:rPr>
                <w:rFonts w:ascii="Arial" w:hAnsi="Arial" w:cs="Arial"/>
                <w:i/>
                <w:sz w:val="18"/>
                <w:szCs w:val="18"/>
                <w:lang w:val="en-US"/>
              </w:rPr>
              <w:t>postmortem</w:t>
            </w:r>
            <w:r w:rsidRPr="006F45B6">
              <w:rPr>
                <w:rFonts w:ascii="Arial" w:hAnsi="Arial" w:cs="Arial"/>
                <w:sz w:val="18"/>
                <w:szCs w:val="18"/>
                <w:lang w:val="en-US"/>
              </w:rPr>
              <w:t xml:space="preserve">) (0-20 and &gt;65 years </w:t>
            </w:r>
            <w:proofErr w:type="spellStart"/>
            <w:r w:rsidRPr="006F45B6">
              <w:rPr>
                <w:rFonts w:ascii="Arial" w:hAnsi="Arial" w:cs="Arial"/>
                <w:sz w:val="18"/>
                <w:szCs w:val="18"/>
                <w:lang w:val="en-US"/>
              </w:rPr>
              <w:t>years</w:t>
            </w:r>
            <w:proofErr w:type="spellEnd"/>
            <w:r w:rsidRPr="006F45B6">
              <w:rPr>
                <w:rFonts w:ascii="Arial" w:hAnsi="Arial" w:cs="Arial"/>
                <w:sz w:val="18"/>
                <w:szCs w:val="18"/>
                <w:lang w:val="en-US"/>
              </w:rPr>
              <w:t>)</w:t>
            </w:r>
          </w:p>
        </w:tc>
        <w:tc>
          <w:tcPr>
            <w:tcW w:w="2268" w:type="dxa"/>
            <w:vAlign w:val="center"/>
          </w:tcPr>
          <w:p w14:paraId="6D9AE5FA" w14:textId="77777777" w:rsidR="00B76C76" w:rsidRPr="006F45B6" w:rsidRDefault="00B76C76" w:rsidP="00AC1194">
            <w:pPr>
              <w:spacing w:before="20" w:after="20" w:line="247" w:lineRule="auto"/>
              <w:ind w:left="-132"/>
              <w:jc w:val="center"/>
              <w:rPr>
                <w:rFonts w:ascii="Arial" w:hAnsi="Arial" w:cs="Arial"/>
                <w:i/>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H]1-quinuclidinyl(phenyl)-4-benzilate binding; </w:t>
            </w:r>
            <w:r w:rsidRPr="006F45B6">
              <w:rPr>
                <w:rFonts w:ascii="Arial" w:hAnsi="Arial" w:cs="Arial"/>
                <w:b/>
                <w:noProof/>
                <w:sz w:val="18"/>
                <w:szCs w:val="18"/>
                <w:lang w:val="en-US"/>
              </w:rPr>
              <w:t>M2</w:t>
            </w:r>
          </w:p>
        </w:tc>
        <w:tc>
          <w:tcPr>
            <w:tcW w:w="1383" w:type="dxa"/>
            <w:vAlign w:val="center"/>
          </w:tcPr>
          <w:p w14:paraId="6A758EB2"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3AF02BA4"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984" w:type="dxa"/>
            <w:vAlign w:val="center"/>
          </w:tcPr>
          <w:p w14:paraId="2AC6F86A"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24" w:type="dxa"/>
            <w:gridSpan w:val="2"/>
            <w:vAlign w:val="center"/>
          </w:tcPr>
          <w:p w14:paraId="2E34B913"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{"citationItems":[{"id":"ITEM-1","itemData":{"ISSN":"0006-8993","PMID":"3567563","abstract":"[3H]1-Quinuclidinyl(phenyl)-4-benzilate ([3H]QNB), [3H]spiroperidol and [3H]flupenthixol were used to label brain muscarinic, dopamine D2 and D1 receptors, respectively, in altogether 78 patients aged from 4 to 93 years. The binding of [3H]QNB declined with age in the frontal cortex, hippocampus, caudate nucleus and putamen. Scatchard analysis showed that the reduced binding was due to a decline in the number of receptors. The binding of the dopaminergic ligands was determined in the caudate nucleus, putamen, pallidum and substantia nigra. [3H]Spiroperidol binding showed age-dependent decline in all the brain areas examined, while no change was seen in [3H]flupenthixol binding in any brain area studied. Also the decrease in [3H]spiroperidol binding was due to the reduced number of receptors. The results of this study suggest that aging is more likely to affect certain neurotransmitter receptor systems than certain brain areas.","author":[{"dropping-particle":"","family":"Rinne","given":"J O","non-dropping-particle":"","parse-names":false,"suffix":""}],"container-title":"Brain research","id":"ITEM-1","issue":"1-2","issued":{"date-parts":[["1987","2","24"]]},"page":"162-8","title":"Muscarinic and dopaminergic receptors in the aging human brain.","type":"article-journal","volume":"404"},"uris":["http://www.mendeley.com/documents/?uuid=ff7b3522-1020-42d8-9743-1dbcec93492a"]}],"mendeley":{"formattedCitation":"(Rinne, 1987)","plainTextFormattedCitation":"(Rinne, 1987)","previouslyFormattedCitation":"(Rinne, 1987)"},"properties":{"noteIndex":0},"schema":"https://github.com/citation-style-language/schema/raw/master/csl-citation.json"}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(Rinne, 1987)</w:t>
            </w:r>
            <w:r w:rsidRPr="006F45B6">
              <w:rPr>
                <w:rFonts w:ascii="Arial" w:hAnsi="Arial" w:cs="Arial"/>
                <w:noProof/>
                <w:sz w:val="17"/>
                <w:szCs w:val="17"/>
                <w:lang w:val="en-US"/>
              </w:rPr>
              <w:fldChar w:fldCharType="end"/>
            </w:r>
          </w:p>
        </w:tc>
      </w:tr>
      <w:tr w:rsidR="00B76C76" w:rsidRPr="006F45B6" w14:paraId="20EC0EA4" w14:textId="77777777" w:rsidTr="001F5792">
        <w:trPr>
          <w:trHeight w:val="607"/>
          <w:jc w:val="center"/>
        </w:trPr>
        <w:tc>
          <w:tcPr>
            <w:tcW w:w="1560" w:type="dxa"/>
            <w:vMerge/>
          </w:tcPr>
          <w:p w14:paraId="7D5D6B8C"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03F3DF89"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Basa</w:t>
            </w:r>
            <w:r w:rsidR="001A390C" w:rsidRPr="006F45B6">
              <w:rPr>
                <w:rFonts w:ascii="Arial" w:hAnsi="Arial" w:cs="Arial"/>
                <w:sz w:val="18"/>
                <w:szCs w:val="18"/>
                <w:lang w:val="en-US"/>
              </w:rPr>
              <w:t xml:space="preserve">l Ganglia – Striatum – Nucleus </w:t>
            </w:r>
            <w:proofErr w:type="spellStart"/>
            <w:r w:rsidR="001A390C" w:rsidRPr="006F45B6">
              <w:rPr>
                <w:rFonts w:ascii="Arial" w:hAnsi="Arial" w:cs="Arial"/>
                <w:sz w:val="18"/>
                <w:szCs w:val="18"/>
                <w:lang w:val="en-US"/>
              </w:rPr>
              <w:t>a</w:t>
            </w:r>
            <w:r w:rsidRPr="006F45B6">
              <w:rPr>
                <w:rFonts w:ascii="Arial" w:hAnsi="Arial" w:cs="Arial"/>
                <w:sz w:val="18"/>
                <w:szCs w:val="18"/>
                <w:lang w:val="en-US"/>
              </w:rPr>
              <w:t>ccumbens</w:t>
            </w:r>
            <w:proofErr w:type="spellEnd"/>
          </w:p>
        </w:tc>
        <w:tc>
          <w:tcPr>
            <w:tcW w:w="2381" w:type="dxa"/>
            <w:vMerge w:val="restart"/>
            <w:vAlign w:val="center"/>
          </w:tcPr>
          <w:p w14:paraId="3DD3400B"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Wistar rats (5-6 and 24-25 months)</w:t>
            </w:r>
          </w:p>
        </w:tc>
        <w:tc>
          <w:tcPr>
            <w:tcW w:w="2268" w:type="dxa"/>
            <w:vMerge w:val="restart"/>
            <w:vAlign w:val="center"/>
          </w:tcPr>
          <w:p w14:paraId="6C4CC574" w14:textId="77777777" w:rsidR="00B76C76" w:rsidRPr="006F45B6" w:rsidRDefault="00B76C76" w:rsidP="00AC1194">
            <w:pPr>
              <w:spacing w:before="20" w:after="20" w:line="247" w:lineRule="auto"/>
              <w:ind w:left="-132"/>
              <w:jc w:val="center"/>
              <w:rPr>
                <w:rFonts w:ascii="Arial" w:hAnsi="Arial" w:cs="Arial"/>
                <w:noProof/>
                <w:sz w:val="18"/>
                <w:szCs w:val="18"/>
                <w:lang w:val="en-US"/>
              </w:rPr>
            </w:pPr>
          </w:p>
          <w:p w14:paraId="583FDCB7"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H]-quinuclidinyl benzilate binding (Autoradiography); </w:t>
            </w:r>
            <w:r w:rsidRPr="006F45B6">
              <w:rPr>
                <w:rFonts w:ascii="Arial" w:hAnsi="Arial" w:cs="Arial"/>
                <w:b/>
                <w:noProof/>
                <w:sz w:val="18"/>
                <w:szCs w:val="18"/>
                <w:lang w:val="en-US"/>
              </w:rPr>
              <w:t>Acetylcholine receptors</w:t>
            </w:r>
          </w:p>
          <w:p w14:paraId="25032FC6"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35</w:t>
            </w:r>
            <w:r w:rsidRPr="006F45B6">
              <w:rPr>
                <w:rFonts w:ascii="Arial" w:hAnsi="Arial" w:cs="Arial"/>
                <w:noProof/>
                <w:sz w:val="18"/>
                <w:szCs w:val="18"/>
                <w:lang w:val="en-US"/>
              </w:rPr>
              <w:t xml:space="preserve">S]-labeled hybridization (mRNA); </w:t>
            </w:r>
            <w:r w:rsidRPr="006F45B6">
              <w:rPr>
                <w:rFonts w:ascii="Arial" w:hAnsi="Arial" w:cs="Arial"/>
                <w:b/>
                <w:noProof/>
                <w:sz w:val="18"/>
                <w:szCs w:val="18"/>
                <w:lang w:val="en-US"/>
              </w:rPr>
              <w:t>M4</w:t>
            </w:r>
          </w:p>
          <w:p w14:paraId="064C89DD" w14:textId="77777777" w:rsidR="00B76C76" w:rsidRPr="006F45B6" w:rsidRDefault="00B76C76" w:rsidP="00AC1194">
            <w:pPr>
              <w:spacing w:before="20" w:after="20" w:line="247" w:lineRule="auto"/>
              <w:jc w:val="center"/>
              <w:rPr>
                <w:rFonts w:ascii="Arial" w:hAnsi="Arial" w:cs="Arial"/>
                <w:i/>
                <w:noProof/>
                <w:sz w:val="18"/>
                <w:szCs w:val="18"/>
                <w:lang w:val="en-US"/>
              </w:rPr>
            </w:pPr>
          </w:p>
          <w:p w14:paraId="415188F9" w14:textId="77777777" w:rsidR="00B76C76" w:rsidRPr="006F45B6" w:rsidRDefault="00B76C76" w:rsidP="00AC1194">
            <w:pPr>
              <w:spacing w:before="20" w:after="20" w:line="247" w:lineRule="auto"/>
              <w:ind w:left="-132"/>
              <w:jc w:val="center"/>
              <w:rPr>
                <w:rFonts w:ascii="Arial" w:hAnsi="Arial" w:cs="Arial"/>
                <w:noProof/>
                <w:sz w:val="18"/>
                <w:szCs w:val="18"/>
                <w:lang w:val="en-US"/>
              </w:rPr>
            </w:pPr>
          </w:p>
        </w:tc>
        <w:tc>
          <w:tcPr>
            <w:tcW w:w="1383" w:type="dxa"/>
            <w:vAlign w:val="center"/>
          </w:tcPr>
          <w:p w14:paraId="7000A04E"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6312C718"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984" w:type="dxa"/>
            <w:vAlign w:val="center"/>
          </w:tcPr>
          <w:p w14:paraId="626CE02C" w14:textId="72EB09AC"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 in M4 mRNA levels</w:t>
            </w:r>
          </w:p>
        </w:tc>
        <w:tc>
          <w:tcPr>
            <w:tcW w:w="1424" w:type="dxa"/>
            <w:gridSpan w:val="2"/>
            <w:vAlign w:val="center"/>
          </w:tcPr>
          <w:p w14:paraId="05E0ECE0"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{"citationItems":[{"id":"ITEM-1","itemData":{"ISSN":"0197-4580","PMID":"1876225","abstract":"Previous studies indicate that a 20-30% decline in muscarinic acetylcholine receptor binding occurs in localized areas of rat brain during aging. In this study, reduced [3H]-quinuclidinyl benzilate binding was observed in striata from 24-25-month-old rats relative to 5-6-month-old animals using homogenate binding assays. To determine if the decline in receptor concentration occurs as a result of decreased receptor synthesis, the expression of the m1, m3, and m4 muscarinic receptor mRNAs as well as [3H]-QNB binding were determined in adjacent sections of young and old male rats using in situ hybridization and in vitro receptor autoradiography respectively. A significant decline in collective muscarinic receptor binding as assessed by [3H]-QNB was observed in the caudate putamen, olfactory tubercle, nucleus accumbens, and several frontal and parietal cortical areas. The only difference observed in muscarinic mRNA expression for any of the three subtypes examined was a decline in m1 hybridization in the olfactory tubercle. The results of this study demonstrate that the regional brain areas displaying age-related decreases in receptor binding do not correlate with those areas showing a decrease in muscarinic receptor expression. Apparently, the decline in muscarinic acetylcholine receptor density with age does not result from a decline in receptor gene expression.","author":[{"dropping-particle":"","family":"Blake","given":"M J","non-dropping-particle":"","parse-names":false,"suffix":""},{"dropping-particle":"","family":"Appel","given":"N M","non-dropping-particle":"","parse-names":false,"suffix":""},{"dropping-particle":"","family":"Joseph","given":"J A","non-dropping-particle":"","parse-names":false,"suffix":""},{"dropping-particle":"","family":"Stagg","given":"C A","non-dropping-particle":"","parse-names":false,"suffix":""},{"dropping-particle":"","family":"Anson","given":"M","non-dropping-particle":"","parse-names":false,"suffix":""},{"dropping-particle":"","family":"Souza","given":"E B","non-dropping-particle":"de","parse-names":false,"suffix":""},{"dropping-particle":"","family":"Roth","given":"G S","non-dropping-particle":"","parse-names":false,"suffix":""}],"container-title":"Neurobiology of aging","id":"ITEM-1","issue":"3","issued":{"date-parts":[["1991"]]},"page":"193-9","title":"Muscarinic acetylcholine receptor subtype mRNA expression and ligand binding in the aged rat forebrain.","type":"article-journal","volume":"12"},"uris":["http://www.mendeley.com/documents/?uuid=31751be5-aac7-4c4d-818d-efdd8794faa3","http://www.mendeley.com/documents/?uuid=4a84e448-6f67-47a1-b449-e09bffab29d7"]}],"mendeley":{"formattedCitation":"(Blake et al., 1991)","plainTextFormattedCitation":"(Blake et al., 1991)","previouslyFormattedCitation":"(Blake et al., 1991)"},"properties":{"noteIndex":0},"schema":"https://github.com/citation-style-language/schema/raw/master/csl-citation.json"}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(Blake et al., 1991)</w:t>
            </w:r>
            <w:r w:rsidRPr="006F45B6">
              <w:rPr>
                <w:rFonts w:ascii="Arial" w:hAnsi="Arial" w:cs="Arial"/>
                <w:noProof/>
                <w:sz w:val="17"/>
                <w:szCs w:val="17"/>
                <w:lang w:val="en-US"/>
              </w:rPr>
              <w:fldChar w:fldCharType="end"/>
            </w:r>
          </w:p>
        </w:tc>
      </w:tr>
      <w:tr w:rsidR="00B76C76" w:rsidRPr="006F45B6" w14:paraId="5EB52698" w14:textId="77777777" w:rsidTr="001F5792">
        <w:trPr>
          <w:jc w:val="center"/>
        </w:trPr>
        <w:tc>
          <w:tcPr>
            <w:tcW w:w="1560" w:type="dxa"/>
            <w:vMerge/>
          </w:tcPr>
          <w:p w14:paraId="1AFA6513"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130445EC"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Basal </w:t>
            </w:r>
            <w:r w:rsidR="001A390C" w:rsidRPr="006F45B6">
              <w:rPr>
                <w:rFonts w:ascii="Arial" w:hAnsi="Arial" w:cs="Arial"/>
                <w:sz w:val="18"/>
                <w:szCs w:val="18"/>
                <w:lang w:val="en-US"/>
              </w:rPr>
              <w:t>Ganglia – Striatum – Olfactory t</w:t>
            </w:r>
            <w:r w:rsidRPr="006F45B6">
              <w:rPr>
                <w:rFonts w:ascii="Arial" w:hAnsi="Arial" w:cs="Arial"/>
                <w:sz w:val="18"/>
                <w:szCs w:val="18"/>
                <w:lang w:val="en-US"/>
              </w:rPr>
              <w:t>ubercle</w:t>
            </w:r>
          </w:p>
        </w:tc>
        <w:tc>
          <w:tcPr>
            <w:tcW w:w="2381" w:type="dxa"/>
            <w:vMerge/>
            <w:vAlign w:val="center"/>
          </w:tcPr>
          <w:p w14:paraId="25FB352B"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2268" w:type="dxa"/>
            <w:vMerge/>
            <w:vAlign w:val="center"/>
          </w:tcPr>
          <w:p w14:paraId="31338292" w14:textId="77777777" w:rsidR="00B76C76" w:rsidRPr="006F45B6" w:rsidRDefault="00B76C76" w:rsidP="00AC1194">
            <w:pPr>
              <w:spacing w:before="20" w:after="20" w:line="247" w:lineRule="auto"/>
              <w:ind w:left="-132"/>
              <w:jc w:val="center"/>
              <w:rPr>
                <w:rFonts w:ascii="Arial" w:hAnsi="Arial" w:cs="Arial"/>
                <w:noProof/>
                <w:sz w:val="18"/>
                <w:szCs w:val="18"/>
                <w:lang w:val="en-US"/>
              </w:rPr>
            </w:pPr>
          </w:p>
        </w:tc>
        <w:tc>
          <w:tcPr>
            <w:tcW w:w="1383" w:type="dxa"/>
            <w:vAlign w:val="center"/>
          </w:tcPr>
          <w:p w14:paraId="2024ED9D"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43BC59F4"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984" w:type="dxa"/>
            <w:vAlign w:val="center"/>
          </w:tcPr>
          <w:p w14:paraId="2BD3CF24" w14:textId="3DDF1055"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No alteration in M4 mRNA levels</w:t>
            </w:r>
          </w:p>
        </w:tc>
        <w:tc>
          <w:tcPr>
            <w:tcW w:w="1424" w:type="dxa"/>
            <w:gridSpan w:val="2"/>
            <w:vAlign w:val="center"/>
          </w:tcPr>
          <w:p w14:paraId="77BE6853"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{"citationItems":[{"id":"ITEM-1","itemData":{"ISSN":"0197-4580","PMID":"1876225","abstract":"Previous studies indicate that a 20-30% decline in muscarinic acetylcholine receptor binding occurs in localized areas of rat brain during aging. In this study, reduced [3H]-quinuclidinyl benzilate binding was observed in striata from 24-25-month-old rats relative to 5-6-month-old animals using homogenate binding assays. To determine if the decline in receptor concentration occurs as a result of decreased receptor synthesis, the expression of the m1, m3, and m4 muscarinic receptor mRNAs as well as [3H]-QNB binding were determined in adjacent sections of young and old male rats using in situ hybridization and in vitro receptor autoradiography respectively. A significant decline in collective muscarinic receptor binding as assessed by [3H]-QNB was observed in the caudate putamen, olfactory tubercle, nucleus accumbens, and several frontal and parietal cortical areas. The only difference observed in muscarinic mRNA expression for any of the three subtypes examined was a decline in m1 hybridization in the olfactory tubercle. The results of this study demonstrate that the regional brain areas displaying age-related decreases in receptor binding do not correlate with those areas showing a decrease in muscarinic receptor expression. Apparently, the decline in muscarinic acetylcholine receptor density with age does not result from a decline in receptor gene expression.","author":[{"dropping-particle":"","family":"Blake","given":"M J","non-dropping-particle":"","parse-names":false,"suffix":""},{"dropping-particle":"","family":"Appel","given":"N M","non-dropping-particle":"","parse-names":false,"suffix":""},{"dropping-particle":"","family":"Joseph","given":"J A","non-dropping-particle":"","parse-names":false,"suffix":""},{"dropping-particle":"","family":"Stagg","given":"C A","non-dropping-particle":"","parse-names":false,"suffix":""},{"dropping-particle":"","family":"Anson","given":"M","non-dropping-particle":"","parse-names":false,"suffix":""},{"dropping-particle":"","family":"Souza","given":"E B","non-dropping-particle":"de","parse-names":false,"suffix":""},{"dropping-particle":"","family":"Roth","given":"G S","non-dropping-particle":"","parse-names":false,"suffix":""}],"container-title":"Neurobiology of aging","id":"ITEM-1","issue":"3","issued":{"date-parts":[["1991"]]},"page":"193-9","title":"Muscarinic acetylcholine receptor subtype mRNA expression and ligand binding in the aged rat forebrain.","type":"article-journal","volume":"12"},"uris":["http://www.mendeley.com/documents/?uuid=31751be5-aac7-4c4d-818d-efdd8794faa3","http://www.mendeley.com/documents/?uuid=4a84e448-6f67-47a1-b449-e09bffab29d7"]}],"mendeley":{"formattedCitation":"(Blake et al., 1991)","plainTextFormattedCitation":"(Blake et al., 1991)","previouslyFormattedCitation":"(Blake et al., 1991)"},"properties":{"noteIndex":0},"schema":"https://github.com/citation-style-language/schema/raw/master/csl-citation.json"}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(Blake et al., 1991)</w:t>
            </w:r>
            <w:r w:rsidRPr="006F45B6">
              <w:rPr>
                <w:rFonts w:ascii="Arial" w:hAnsi="Arial" w:cs="Arial"/>
                <w:noProof/>
                <w:sz w:val="17"/>
                <w:szCs w:val="17"/>
                <w:lang w:val="en-US"/>
              </w:rPr>
              <w:fldChar w:fldCharType="end"/>
            </w:r>
          </w:p>
        </w:tc>
      </w:tr>
      <w:tr w:rsidR="00B76C76" w:rsidRPr="006F45B6" w14:paraId="16AFDE37" w14:textId="77777777" w:rsidTr="001F5792">
        <w:trPr>
          <w:trHeight w:val="627"/>
          <w:jc w:val="center"/>
        </w:trPr>
        <w:tc>
          <w:tcPr>
            <w:tcW w:w="1560" w:type="dxa"/>
            <w:vMerge/>
          </w:tcPr>
          <w:p w14:paraId="66968B87"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3873B2FA" w14:textId="77777777" w:rsidR="00B76C76" w:rsidRPr="006F45B6" w:rsidRDefault="00B76C76" w:rsidP="00AC1194">
            <w:pPr>
              <w:spacing w:before="20" w:after="20" w:line="247" w:lineRule="auto"/>
              <w:jc w:val="center"/>
              <w:rPr>
                <w:rFonts w:ascii="Arial" w:hAnsi="Arial" w:cs="Arial"/>
                <w:sz w:val="18"/>
                <w:szCs w:val="18"/>
                <w:lang w:val="en-US"/>
              </w:rPr>
            </w:pPr>
            <w:proofErr w:type="spellStart"/>
            <w:r w:rsidRPr="006F45B6">
              <w:rPr>
                <w:rFonts w:ascii="Arial" w:hAnsi="Arial" w:cs="Arial"/>
                <w:sz w:val="18"/>
                <w:szCs w:val="18"/>
                <w:lang w:val="en-US"/>
              </w:rPr>
              <w:t>Rhinencephalon</w:t>
            </w:r>
            <w:proofErr w:type="spellEnd"/>
            <w:r w:rsidRPr="006F45B6">
              <w:rPr>
                <w:rFonts w:ascii="Arial" w:hAnsi="Arial" w:cs="Arial"/>
                <w:sz w:val="18"/>
                <w:szCs w:val="18"/>
                <w:lang w:val="en-US"/>
              </w:rPr>
              <w:t xml:space="preserve"> – </w:t>
            </w:r>
            <w:proofErr w:type="spellStart"/>
            <w:r w:rsidRPr="006F45B6">
              <w:rPr>
                <w:rFonts w:ascii="Arial" w:hAnsi="Arial" w:cs="Arial"/>
                <w:sz w:val="18"/>
                <w:szCs w:val="18"/>
                <w:lang w:val="en-US"/>
              </w:rPr>
              <w:t>Piriform</w:t>
            </w:r>
            <w:proofErr w:type="spellEnd"/>
            <w:r w:rsidRPr="006F45B6">
              <w:rPr>
                <w:rFonts w:ascii="Arial" w:hAnsi="Arial" w:cs="Arial"/>
                <w:sz w:val="18"/>
                <w:szCs w:val="18"/>
                <w:lang w:val="en-US"/>
              </w:rPr>
              <w:t xml:space="preserve"> </w:t>
            </w:r>
            <w:r w:rsidR="00317078" w:rsidRPr="006F45B6">
              <w:rPr>
                <w:rFonts w:ascii="Arial" w:hAnsi="Arial" w:cs="Arial"/>
                <w:sz w:val="18"/>
                <w:szCs w:val="18"/>
                <w:lang w:val="en-US"/>
              </w:rPr>
              <w:t>cortex</w:t>
            </w:r>
          </w:p>
        </w:tc>
        <w:tc>
          <w:tcPr>
            <w:tcW w:w="2381" w:type="dxa"/>
            <w:vMerge/>
            <w:vAlign w:val="center"/>
          </w:tcPr>
          <w:p w14:paraId="49A6011A"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2268" w:type="dxa"/>
            <w:vMerge/>
            <w:vAlign w:val="center"/>
          </w:tcPr>
          <w:p w14:paraId="00852BF3" w14:textId="77777777" w:rsidR="00B76C76" w:rsidRPr="006F45B6" w:rsidRDefault="00B76C76" w:rsidP="00AC1194">
            <w:pPr>
              <w:spacing w:before="20" w:after="20" w:line="247" w:lineRule="auto"/>
              <w:ind w:left="-132"/>
              <w:jc w:val="center"/>
              <w:rPr>
                <w:rFonts w:ascii="Arial" w:hAnsi="Arial" w:cs="Arial"/>
                <w:i/>
                <w:noProof/>
                <w:sz w:val="18"/>
                <w:szCs w:val="18"/>
                <w:lang w:val="en-US"/>
              </w:rPr>
            </w:pPr>
          </w:p>
        </w:tc>
        <w:tc>
          <w:tcPr>
            <w:tcW w:w="1383" w:type="dxa"/>
            <w:vAlign w:val="center"/>
          </w:tcPr>
          <w:p w14:paraId="0FF3B32A"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132D1A58"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984" w:type="dxa"/>
            <w:vAlign w:val="center"/>
          </w:tcPr>
          <w:p w14:paraId="445856E8" w14:textId="318268AB"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 in M4 mRNA levels</w:t>
            </w:r>
          </w:p>
        </w:tc>
        <w:tc>
          <w:tcPr>
            <w:tcW w:w="1424" w:type="dxa"/>
            <w:gridSpan w:val="2"/>
            <w:vAlign w:val="center"/>
          </w:tcPr>
          <w:p w14:paraId="0C0AD591"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{"citationItems":[{"id":"ITEM-1","itemData":{"ISSN":"0197-4580","PMID":"1876225","abstract":"Previous studies indicate that a 20-30% decline in muscarinic acetylcholine receptor binding occurs in localized areas of rat brain during aging. In this study, reduced [3H]-quinuclidinyl benzilate binding was observed in striata from 24-25-month-old rats relative to 5-6-month-old animals using homogenate binding assays. To determine if the decline in receptor concentration occurs as a result of decreased receptor synthesis, the expression of the m1, m3, and m4 muscarinic receptor mRNAs as well as [3H]-QNB binding were determined in adjacent sections of young and old male rats using in situ hybridization and in vitro receptor autoradiography respectively. A significant decline in collective muscarinic receptor binding as assessed by [3H]-QNB was observed in the caudate putamen, olfactory tubercle, nucleus accumbens, and several frontal and parietal cortical areas. The only difference observed in muscarinic mRNA expression for any of the three subtypes examined was a decline in m1 hybridization in the olfactory tubercle. The results of this study demonstrate that the regional brain areas displaying age-related decreases in receptor binding do not correlate with those areas showing a decrease in muscarinic receptor expression. Apparently, the decline in muscarinic acetylcholine receptor density with age does not result from a decline in receptor gene expression.","author":[{"dropping-particle":"","family":"Blake","given":"M J","non-dropping-particle":"","parse-names":false,"suffix":""},{"dropping-particle":"","family":"Appel","given":"N M","non-dropping-particle":"","parse-names":false,"suffix":""},{"dropping-particle":"","family":"Joseph","given":"J A","non-dropping-particle":"","parse-names":false,"suffix":""},{"dropping-particle":"","family":"Stagg","given":"C A","non-dropping-particle":"","parse-names":false,"suffix":""},{"dropping-particle":"","family":"Anson","given":"M","non-dropping-particle":"","parse-names":false,"suffix":""},{"dropping-particle":"","family":"Souza","given":"E B","non-dropping-particle":"de","parse-names":false,"suffix":""},{"dropping-particle":"","family":"Roth","given":"G S","non-dropping-particle":"","parse-names":false,"suffix":""}],"container-title":"Neurobiology of aging","id":"ITEM-1","issue":"3","issued":{"date-parts":[["1991"]]},"page":"193-9","title":"Muscarinic acetylcholine receptor subtype mRNA expression and ligand binding in the aged rat forebrain.","type":"article-journal","volume":"12"},"uris":["http://www.mendeley.com/documents/?uuid=31751be5-aac7-4c4d-818d-efdd8794faa3","http://www.mendeley.com/documents/?uuid=4a84e448-6f67-47a1-b449-e09bffab29d7"]}],"mendeley":{"formattedCitation":"(Blake et al., 1991)","plainTextFormattedCitation":"(Blake et al., 1991)","previouslyFormattedCitation":"(Blake et al., 1991)"},"properties":{"noteIndex":0},"schema":"https://github.com/citation-style-language/schema/raw/master/csl-citation.json"}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(Blake et al., 1991)</w:t>
            </w:r>
            <w:r w:rsidRPr="006F45B6">
              <w:rPr>
                <w:rFonts w:ascii="Arial" w:hAnsi="Arial" w:cs="Arial"/>
                <w:noProof/>
                <w:sz w:val="17"/>
                <w:szCs w:val="17"/>
                <w:lang w:val="en-US"/>
              </w:rPr>
              <w:fldChar w:fldCharType="end"/>
            </w:r>
          </w:p>
        </w:tc>
      </w:tr>
      <w:tr w:rsidR="00B76C76" w:rsidRPr="006F45B6" w14:paraId="359FAE96" w14:textId="77777777" w:rsidTr="001F5792">
        <w:trPr>
          <w:jc w:val="center"/>
        </w:trPr>
        <w:tc>
          <w:tcPr>
            <w:tcW w:w="1560" w:type="dxa"/>
            <w:vMerge/>
          </w:tcPr>
          <w:p w14:paraId="73ECA2D8"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restart"/>
            <w:vAlign w:val="center"/>
          </w:tcPr>
          <w:p w14:paraId="58302184"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Cerebral </w:t>
            </w:r>
            <w:r w:rsidR="00317078" w:rsidRPr="006F45B6">
              <w:rPr>
                <w:rFonts w:ascii="Arial" w:hAnsi="Arial" w:cs="Arial"/>
                <w:sz w:val="18"/>
                <w:szCs w:val="18"/>
                <w:lang w:val="en-US"/>
              </w:rPr>
              <w:t>cortex</w:t>
            </w:r>
            <w:r w:rsidR="001A390C" w:rsidRPr="006F45B6">
              <w:rPr>
                <w:rFonts w:ascii="Arial" w:hAnsi="Arial" w:cs="Arial"/>
                <w:sz w:val="18"/>
                <w:szCs w:val="18"/>
                <w:lang w:val="en-US"/>
              </w:rPr>
              <w:t xml:space="preserve"> </w:t>
            </w:r>
            <w:r w:rsidRPr="006F45B6">
              <w:rPr>
                <w:rFonts w:ascii="Arial" w:hAnsi="Arial" w:cs="Arial"/>
                <w:sz w:val="18"/>
                <w:szCs w:val="18"/>
                <w:lang w:val="en-US"/>
              </w:rPr>
              <w:t xml:space="preserve">- Frontal </w:t>
            </w:r>
            <w:r w:rsidR="00317078" w:rsidRPr="006F45B6">
              <w:rPr>
                <w:rFonts w:ascii="Arial" w:hAnsi="Arial" w:cs="Arial"/>
                <w:sz w:val="18"/>
                <w:szCs w:val="18"/>
                <w:lang w:val="en-US"/>
              </w:rPr>
              <w:t>cortex</w:t>
            </w:r>
          </w:p>
        </w:tc>
        <w:tc>
          <w:tcPr>
            <w:tcW w:w="2381" w:type="dxa"/>
            <w:vMerge/>
            <w:vAlign w:val="center"/>
          </w:tcPr>
          <w:p w14:paraId="4982B844"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2268" w:type="dxa"/>
            <w:vMerge/>
            <w:vAlign w:val="center"/>
          </w:tcPr>
          <w:p w14:paraId="36E3F773" w14:textId="77777777" w:rsidR="00B76C76" w:rsidRPr="006F45B6" w:rsidRDefault="00B76C76" w:rsidP="00AC1194">
            <w:pPr>
              <w:spacing w:before="20" w:after="20" w:line="247" w:lineRule="auto"/>
              <w:ind w:left="-132"/>
              <w:jc w:val="center"/>
              <w:rPr>
                <w:rFonts w:ascii="Arial" w:hAnsi="Arial" w:cs="Arial"/>
                <w:i/>
                <w:noProof/>
                <w:sz w:val="18"/>
                <w:szCs w:val="18"/>
                <w:lang w:val="en-US"/>
              </w:rPr>
            </w:pPr>
          </w:p>
        </w:tc>
        <w:tc>
          <w:tcPr>
            <w:tcW w:w="1383" w:type="dxa"/>
            <w:vAlign w:val="center"/>
          </w:tcPr>
          <w:p w14:paraId="6298BC16"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18747282"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984" w:type="dxa"/>
            <w:vAlign w:val="center"/>
          </w:tcPr>
          <w:p w14:paraId="4659A8E3" w14:textId="72F62F26"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 in M4 mRNA levels</w:t>
            </w:r>
          </w:p>
        </w:tc>
        <w:tc>
          <w:tcPr>
            <w:tcW w:w="1424" w:type="dxa"/>
            <w:gridSpan w:val="2"/>
            <w:vAlign w:val="center"/>
          </w:tcPr>
          <w:p w14:paraId="78B0E720"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{"citationItems":[{"id":"ITEM-1","itemData":{"ISSN":"0197-4580","PMID":"1876225","abstract":"Previous studies indicate that a 20-30% decline in muscarinic acetylcholine receptor binding occurs in localized areas of rat brain during aging. In this study, reduced [3H]-quinuclidinyl benzilate binding was observed in striata from 24-25-month-old rats relative to 5-6-month-old animals using homogenate binding assays. To determine if the decline in receptor concentration occurs as a result of decreased receptor synthesis, the expression of the m1, m3, and m4 muscarinic receptor mRNAs as well as [3H]-QNB binding were determined in adjacent sections of young and old male rats using in situ hybridization and in vitro receptor autoradiography respectively. A significant decline in collective muscarinic receptor binding as assessed by [3H]-QNB was observed in the caudate putamen, olfactory tubercle, nucleus accumbens, and several frontal and parietal cortical areas. The only difference observed in muscarinic mRNA expression for any of the three subtypes examined was a decline in m1 hybridization in the olfactory tubercle. The results of this study demonstrate that the regional brain areas displaying age-related decreases in receptor binding do not correlate with those areas showing a decrease in muscarinic receptor expression. Apparently, the decline in muscarinic acetylcholine receptor density with age does not result from a decline in receptor gene expression.","author":[{"dropping-particle":"","family":"Blake","given":"M J","non-dropping-particle":"","parse-names":false,"suffix":""},{"dropping-particle":"","family":"Appel","given":"N M","non-dropping-particle":"","parse-names":false,"suffix":""},{"dropping-particle":"","family":"Joseph","given":"J A","non-dropping-particle":"","parse-names":false,"suffix":""},{"dropping-particle":"","family":"Stagg","given":"C A","non-dropping-particle":"","parse-names":false,"suffix":""},{"dropping-particle":"","family":"Anson","given":"M","non-dropping-particle":"","parse-names":false,"suffix":""},{"dropping-particle":"","family":"Souza","given":"E B","non-dropping-particle":"de","parse-names":false,"suffix":""},{"dropping-particle":"","family":"Roth","given":"G S","non-dropping-particle":"","parse-names":false,"suffix":""}],"container-title":"Neurobiology of aging","id":"ITEM-1","issue":"3","issued":{"date-parts":[["1991"]]},"page":"193-9","title":"Muscarinic acetylcholine receptor subtype mRNA expression and ligand binding in the aged rat forebrain.","type":"article-journal","volume":"12"},"uris":["http://www.mendeley.com/documents/?uuid=31751be5-aac7-4c4d-818d-efdd8794faa3","http://www.mendeley.com/documents/?uuid=4a84e448-6f67-47a1-b449-e09bffab29d7"]}],"mendeley":{"formattedCitation":"(Blake et al., 1991)","plainTextFormattedCitation":"(Blake et al., 1991)","previouslyFormattedCitation":"(Blake et al., 1991)"},"properties":{"noteIndex":0},"schema":"https://github.com/citation-style-language/schema/raw/master/csl-citation.json"}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(Blake et al., 1991)</w:t>
            </w:r>
            <w:r w:rsidRPr="006F45B6">
              <w:rPr>
                <w:rFonts w:ascii="Arial" w:hAnsi="Arial" w:cs="Arial"/>
                <w:noProof/>
                <w:sz w:val="17"/>
                <w:szCs w:val="17"/>
                <w:lang w:val="en-US"/>
              </w:rPr>
              <w:fldChar w:fldCharType="end"/>
            </w:r>
          </w:p>
        </w:tc>
      </w:tr>
      <w:tr w:rsidR="00B76C76" w:rsidRPr="006F45B6" w14:paraId="12FBD3E6" w14:textId="77777777" w:rsidTr="001F5792">
        <w:trPr>
          <w:trHeight w:val="611"/>
          <w:jc w:val="center"/>
        </w:trPr>
        <w:tc>
          <w:tcPr>
            <w:tcW w:w="1560" w:type="dxa"/>
            <w:vMerge/>
          </w:tcPr>
          <w:p w14:paraId="49F982FD"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0422FD3B"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4D596154"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sz w:val="18"/>
                <w:szCs w:val="18"/>
                <w:lang w:val="en-US"/>
              </w:rPr>
              <w:t>Human (</w:t>
            </w:r>
            <w:r w:rsidRPr="006F45B6">
              <w:rPr>
                <w:rFonts w:ascii="Arial" w:hAnsi="Arial" w:cs="Arial"/>
                <w:i/>
                <w:sz w:val="18"/>
                <w:szCs w:val="18"/>
                <w:lang w:val="en-US"/>
              </w:rPr>
              <w:t>postmortem</w:t>
            </w:r>
            <w:r w:rsidRPr="006F45B6">
              <w:rPr>
                <w:rFonts w:ascii="Arial" w:hAnsi="Arial" w:cs="Arial"/>
                <w:sz w:val="18"/>
                <w:szCs w:val="18"/>
                <w:lang w:val="en-US"/>
              </w:rPr>
              <w:t xml:space="preserve">) (0-20 and &gt;65 years </w:t>
            </w:r>
            <w:proofErr w:type="spellStart"/>
            <w:r w:rsidRPr="006F45B6">
              <w:rPr>
                <w:rFonts w:ascii="Arial" w:hAnsi="Arial" w:cs="Arial"/>
                <w:sz w:val="18"/>
                <w:szCs w:val="18"/>
                <w:lang w:val="en-US"/>
              </w:rPr>
              <w:t>years</w:t>
            </w:r>
            <w:proofErr w:type="spellEnd"/>
            <w:r w:rsidRPr="006F45B6">
              <w:rPr>
                <w:rFonts w:ascii="Arial" w:hAnsi="Arial" w:cs="Arial"/>
                <w:sz w:val="18"/>
                <w:szCs w:val="18"/>
                <w:lang w:val="en-US"/>
              </w:rPr>
              <w:t>)</w:t>
            </w:r>
          </w:p>
        </w:tc>
        <w:tc>
          <w:tcPr>
            <w:tcW w:w="2268" w:type="dxa"/>
            <w:vAlign w:val="center"/>
          </w:tcPr>
          <w:p w14:paraId="78F7A363" w14:textId="77777777" w:rsidR="00B76C76" w:rsidRPr="006F45B6" w:rsidRDefault="00B76C76" w:rsidP="00AC1194">
            <w:pPr>
              <w:spacing w:before="20" w:after="20" w:line="247" w:lineRule="auto"/>
              <w:ind w:left="-132"/>
              <w:jc w:val="center"/>
              <w:rPr>
                <w:rFonts w:ascii="Arial" w:hAnsi="Arial" w:cs="Arial"/>
                <w:i/>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H]1-quinuclidinyl(phenyl)-4-benzilate binding; </w:t>
            </w:r>
            <w:r w:rsidRPr="006F45B6">
              <w:rPr>
                <w:rFonts w:ascii="Arial" w:hAnsi="Arial" w:cs="Arial"/>
                <w:b/>
                <w:noProof/>
                <w:sz w:val="18"/>
                <w:szCs w:val="18"/>
                <w:lang w:val="en-US"/>
              </w:rPr>
              <w:t>M2</w:t>
            </w:r>
          </w:p>
        </w:tc>
        <w:tc>
          <w:tcPr>
            <w:tcW w:w="1383" w:type="dxa"/>
            <w:vAlign w:val="center"/>
          </w:tcPr>
          <w:p w14:paraId="4F43FEEE"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7E97D4F0"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984" w:type="dxa"/>
            <w:vAlign w:val="center"/>
          </w:tcPr>
          <w:p w14:paraId="21D0EB48"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24" w:type="dxa"/>
            <w:gridSpan w:val="2"/>
            <w:vAlign w:val="center"/>
          </w:tcPr>
          <w:p w14:paraId="66DEF8CE"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{"citationItems":[{"id":"ITEM-1","itemData":{"ISSN":"0006-8993","PMID":"3567563","abstract":"[3H]1-Quinuclidinyl(phenyl)-4-benzilate ([3H]QNB), [3H]spiroperidol and [3H]flupenthixol were used to label brain muscarinic, dopamine D2 and D1 receptors, respectively, in altogether 78 patients aged from 4 to 93 years. The binding of [3H]QNB declined with age in the frontal cortex, hippocampus, caudate nucleus and putamen. Scatchard analysis showed that the reduced binding was due to a decline in the number of receptors. The binding of the dopaminergic ligands was determined in the caudate nucleus, putamen, pallidum and substantia nigra. [3H]Spiroperidol binding showed age-dependent decline in all the brain areas examined, while no change was seen in [3H]flupenthixol binding in any brain area studied. Also the decrease in [3H]spiroperidol binding was due to the reduced number of receptors. The results of this study suggest that aging is more likely to affect certain neurotransmitter receptor systems than certain brain areas.","author":[{"dropping-particle":"","family":"Rinne","given":"J O","non-dropping-particle":"","parse-names":false,"suffix":""}],"container-title":"Brain research","id":"ITEM-1","issue":"1-2","issued":{"date-parts":[["1987","2","24"]]},"page":"162-8","title":"Muscarinic and dopaminergic receptors in the aging human brain.","type":"article-journal","volume":"404"},"uris":["http://www.mendeley.com/documents/?uuid=ff7b3522-1020-42d8-9743-1dbcec93492a"]}],"mendeley":{"formattedCitation":"(Rinne, 1987)","plainTextFormattedCitation":"(Rinne, 1987)","previouslyFormattedCitation":"(Rinne, 1987)"},"properties":{"noteIndex":0},"schema":"https://github.com/citation-style-language/schema/raw/master/csl-citation.json"}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(Rinne, 1987)</w:t>
            </w:r>
            <w:r w:rsidRPr="006F45B6">
              <w:rPr>
                <w:rFonts w:ascii="Arial" w:hAnsi="Arial" w:cs="Arial"/>
                <w:noProof/>
                <w:sz w:val="17"/>
                <w:szCs w:val="17"/>
                <w:lang w:val="en-US"/>
              </w:rPr>
              <w:fldChar w:fldCharType="end"/>
            </w:r>
          </w:p>
        </w:tc>
      </w:tr>
      <w:tr w:rsidR="00B76C76" w:rsidRPr="006F45B6" w14:paraId="7B144996" w14:textId="77777777" w:rsidTr="001F5792">
        <w:trPr>
          <w:trHeight w:val="592"/>
          <w:jc w:val="center"/>
        </w:trPr>
        <w:tc>
          <w:tcPr>
            <w:tcW w:w="1560" w:type="dxa"/>
            <w:vMerge/>
          </w:tcPr>
          <w:p w14:paraId="61FCE8F5"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3E81E701"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1887EFB3"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w:t>
            </w:r>
            <w:r w:rsidRPr="006F45B6">
              <w:rPr>
                <w:rFonts w:ascii="Arial" w:hAnsi="Arial" w:cs="Arial"/>
                <w:i/>
                <w:noProof/>
                <w:sz w:val="18"/>
                <w:szCs w:val="18"/>
                <w:lang w:val="en-US"/>
              </w:rPr>
              <w:t>postmortem</w:t>
            </w:r>
            <w:r w:rsidRPr="006F45B6">
              <w:rPr>
                <w:rFonts w:ascii="Arial" w:hAnsi="Arial" w:cs="Arial"/>
                <w:noProof/>
                <w:sz w:val="18"/>
                <w:szCs w:val="18"/>
                <w:lang w:val="en-US"/>
              </w:rPr>
              <w:t>) (7-80 years)</w:t>
            </w:r>
          </w:p>
        </w:tc>
        <w:tc>
          <w:tcPr>
            <w:tcW w:w="2268" w:type="dxa"/>
            <w:vAlign w:val="center"/>
          </w:tcPr>
          <w:p w14:paraId="320373CE" w14:textId="77777777" w:rsidR="00B76C76" w:rsidRPr="006F45B6" w:rsidRDefault="00B76C76" w:rsidP="00AC1194">
            <w:pPr>
              <w:spacing w:before="20" w:after="20" w:line="247" w:lineRule="auto"/>
              <w:ind w:left="-132"/>
              <w:jc w:val="center"/>
              <w:rPr>
                <w:rFonts w:ascii="Arial" w:hAnsi="Arial" w:cs="Arial"/>
                <w:i/>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H]-quinuclidinyl benzilate binding; </w:t>
            </w:r>
            <w:r w:rsidRPr="006F45B6">
              <w:rPr>
                <w:rFonts w:ascii="Arial" w:hAnsi="Arial" w:cs="Arial"/>
                <w:b/>
                <w:noProof/>
                <w:sz w:val="18"/>
                <w:szCs w:val="18"/>
                <w:lang w:val="en-US"/>
              </w:rPr>
              <w:t>M2</w:t>
            </w:r>
          </w:p>
        </w:tc>
        <w:tc>
          <w:tcPr>
            <w:tcW w:w="1383" w:type="dxa"/>
            <w:vAlign w:val="center"/>
          </w:tcPr>
          <w:p w14:paraId="497E6E24"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12543FC9"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984" w:type="dxa"/>
            <w:vAlign w:val="center"/>
          </w:tcPr>
          <w:p w14:paraId="451FBA4A"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24" w:type="dxa"/>
            <w:gridSpan w:val="2"/>
            <w:vAlign w:val="center"/>
          </w:tcPr>
          <w:p w14:paraId="6D3A9287"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sz w:val="17"/>
                <w:szCs w:val="17"/>
                <w:lang w:val="en-US"/>
              </w:rPr>
              <w:fldChar w:fldCharType="begin" w:fldLock="1"/>
            </w:r>
            <w:r w:rsidR="00B76C76" w:rsidRPr="006F45B6">
              <w:rPr>
                <w:rFonts w:ascii="Arial" w:hAnsi="Arial" w:cs="Arial"/>
                <w:sz w:val="17"/>
                <w:szCs w:val="17"/>
                <w:lang w:val="en-US"/>
              </w:rPr>
              <w:instrText>ADDIN CSL_CITATION {"citationItems":[{"id":"ITEM-1","itemData":{"DOI":"10.1002/jnr.490310115","ISSN":"0360-4012","PMID":"1613816","abstract":"Different effects of normal aging on muscarinic and nicotinic receptor subtypes were observed in postmortem brain tissue from different regions of the human brain. A significant decrease in M1 and M2 receptors was found in cerebral cortex, while the M1 and especially the M2 receptors increased with age in the thalamus. A similar pattern of changes was also observed when using (-)3H-nicotine as ligand for nicotinic receptors in the cortex and thalamus. No significant changes in nicotinic receptor binding were observed with age in the cortex or thalamus when using 3H-acetylcholine as ligand. Nicotinic and muscarinic receptors in the brain are not equally affected in dementia disorders. A marked loss of high affinity nicotinic receptors was observed in cortical tissue from patients with Alzheimer's disease and with multi-infarct dementia (MID). The muscarinic receptors were (both M1 and M2) increased in Alzheimer cortical tissue while they were decreased in MID.","author":[{"dropping-particle":"","family":"Nordberg","given":"A","non-dropping-particle":"","parse-names":false,"suffix":""},{"dropping-particle":"","family":"Alafuzoff","given":"I","non-dropping-particle":"","parse-names":false,"suffix":""},{"dropping-particle":"","family":"Winblad","given":"B","non-dropping-particle":"","parse-names":false,"suffix":""}],"container-title":"Journal of neuroscience research","id":"ITEM-1","issue":"1","issued":{"date-parts":[["1992","1"]]},"page":"103-11","title":"Nicotinic and muscarinic subtypes in the human brain: changes with aging and dementia.","type":"article-journal","volume":"31"},"uris":["http://www.mendeley.com/documents/?uuid=2a58ffe7-e80f-4464-add3-46e85819bd07","http://www.mendeley.com/documents/?uuid=324add35-bb67-4643-842e-2964b3d26585"]}],"mendeley":{"formattedCitation":"(Nordberg et al., 1992)","plainTextFormattedCitation":"(Nordberg et al., 1992)","previouslyFormattedCitation":"(Nordberg et al., 1992)"},"properties":{"noteIndex":0},"schema":"https://github.com/citation-style-language/schema/raw/master/csl-citation.json"}</w:instrText>
            </w:r>
            <w:r w:rsidRPr="006F45B6">
              <w:rPr>
                <w:rFonts w:ascii="Arial" w:hAnsi="Arial" w:cs="Arial"/>
                <w:sz w:val="17"/>
                <w:szCs w:val="17"/>
                <w:lang w:val="en-US"/>
              </w:rPr>
              <w:fldChar w:fldCharType="separate"/>
            </w:r>
            <w:r w:rsidR="00B76C76" w:rsidRPr="006F45B6">
              <w:rPr>
                <w:rFonts w:ascii="Arial" w:hAnsi="Arial" w:cs="Arial"/>
                <w:noProof/>
                <w:sz w:val="17"/>
                <w:szCs w:val="17"/>
                <w:lang w:val="en-US"/>
              </w:rPr>
              <w:t>(Nordberg et al., 1992)</w:t>
            </w:r>
            <w:r w:rsidRPr="006F45B6">
              <w:rPr>
                <w:rFonts w:ascii="Arial" w:hAnsi="Arial" w:cs="Arial"/>
                <w:sz w:val="17"/>
                <w:szCs w:val="17"/>
                <w:lang w:val="en-US"/>
              </w:rPr>
              <w:fldChar w:fldCharType="end"/>
            </w:r>
          </w:p>
        </w:tc>
      </w:tr>
      <w:tr w:rsidR="00B76C76" w:rsidRPr="006F45B6" w14:paraId="29624588" w14:textId="77777777" w:rsidTr="001F5792">
        <w:trPr>
          <w:jc w:val="center"/>
        </w:trPr>
        <w:tc>
          <w:tcPr>
            <w:tcW w:w="1560" w:type="dxa"/>
            <w:vMerge/>
          </w:tcPr>
          <w:p w14:paraId="54580C22"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50D64BF1"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Cingulate </w:t>
            </w:r>
            <w:r w:rsidR="00317078" w:rsidRPr="006F45B6">
              <w:rPr>
                <w:rFonts w:ascii="Arial" w:hAnsi="Arial" w:cs="Arial"/>
                <w:sz w:val="18"/>
                <w:szCs w:val="18"/>
                <w:lang w:val="en-US"/>
              </w:rPr>
              <w:t>cortex</w:t>
            </w:r>
          </w:p>
        </w:tc>
        <w:tc>
          <w:tcPr>
            <w:tcW w:w="2381" w:type="dxa"/>
            <w:vMerge w:val="restart"/>
            <w:vAlign w:val="center"/>
          </w:tcPr>
          <w:p w14:paraId="482C435A"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Wistar rats (5-6 and 24-25 months)</w:t>
            </w:r>
          </w:p>
        </w:tc>
        <w:tc>
          <w:tcPr>
            <w:tcW w:w="2268" w:type="dxa"/>
            <w:vMerge w:val="restart"/>
            <w:vAlign w:val="center"/>
          </w:tcPr>
          <w:p w14:paraId="6520B5A0" w14:textId="77777777" w:rsidR="00B76C76" w:rsidRPr="006F45B6" w:rsidRDefault="00B76C76" w:rsidP="00AC1194">
            <w:pPr>
              <w:spacing w:before="20" w:after="20" w:line="247" w:lineRule="auto"/>
              <w:ind w:left="-132"/>
              <w:jc w:val="center"/>
              <w:rPr>
                <w:rFonts w:ascii="Arial" w:hAnsi="Arial" w:cs="Arial"/>
                <w:i/>
                <w:noProof/>
                <w:sz w:val="18"/>
                <w:szCs w:val="18"/>
                <w:lang w:val="en-US"/>
              </w:rPr>
            </w:pPr>
          </w:p>
          <w:p w14:paraId="32E4A47A"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H]-quinuclidinyl benzilate binding (Autoradiography); </w:t>
            </w:r>
            <w:r w:rsidRPr="006F45B6">
              <w:rPr>
                <w:rFonts w:ascii="Arial" w:hAnsi="Arial" w:cs="Arial"/>
                <w:b/>
                <w:noProof/>
                <w:sz w:val="18"/>
                <w:szCs w:val="18"/>
                <w:lang w:val="en-US"/>
              </w:rPr>
              <w:t>Acetylcholine receptors</w:t>
            </w:r>
          </w:p>
          <w:p w14:paraId="08869EA3" w14:textId="77777777" w:rsidR="00B76C76" w:rsidRPr="006F45B6" w:rsidRDefault="00B76C76" w:rsidP="00AC1194">
            <w:pPr>
              <w:spacing w:before="20" w:after="20" w:line="247" w:lineRule="auto"/>
              <w:jc w:val="center"/>
              <w:rPr>
                <w:rFonts w:ascii="Arial" w:hAnsi="Arial" w:cs="Arial"/>
                <w:i/>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35</w:t>
            </w:r>
            <w:r w:rsidRPr="006F45B6">
              <w:rPr>
                <w:rFonts w:ascii="Arial" w:hAnsi="Arial" w:cs="Arial"/>
                <w:noProof/>
                <w:sz w:val="18"/>
                <w:szCs w:val="18"/>
                <w:lang w:val="en-US"/>
              </w:rPr>
              <w:t xml:space="preserve">S]-labeled hybridization (mRNA); </w:t>
            </w:r>
            <w:r w:rsidRPr="006F45B6">
              <w:rPr>
                <w:rFonts w:ascii="Arial" w:hAnsi="Arial" w:cs="Arial"/>
                <w:b/>
                <w:noProof/>
                <w:sz w:val="18"/>
                <w:szCs w:val="18"/>
                <w:lang w:val="en-US"/>
              </w:rPr>
              <w:t>M4</w:t>
            </w:r>
          </w:p>
          <w:p w14:paraId="2F807D2D" w14:textId="77777777" w:rsidR="00B76C76" w:rsidRPr="006F45B6" w:rsidRDefault="00B76C76" w:rsidP="00AC1194">
            <w:pPr>
              <w:spacing w:before="20" w:after="20" w:line="247" w:lineRule="auto"/>
              <w:ind w:left="-132"/>
              <w:jc w:val="center"/>
              <w:rPr>
                <w:rFonts w:ascii="Arial" w:hAnsi="Arial" w:cs="Arial"/>
                <w:i/>
                <w:noProof/>
                <w:sz w:val="18"/>
                <w:szCs w:val="18"/>
                <w:lang w:val="en-US"/>
              </w:rPr>
            </w:pPr>
          </w:p>
        </w:tc>
        <w:tc>
          <w:tcPr>
            <w:tcW w:w="1383" w:type="dxa"/>
            <w:vAlign w:val="center"/>
          </w:tcPr>
          <w:p w14:paraId="6F4EF665"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434F72BB"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984" w:type="dxa"/>
            <w:vAlign w:val="center"/>
          </w:tcPr>
          <w:p w14:paraId="59F15B74" w14:textId="697BCC7F"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 in M4 mRNA levels</w:t>
            </w:r>
          </w:p>
        </w:tc>
        <w:tc>
          <w:tcPr>
            <w:tcW w:w="1424" w:type="dxa"/>
            <w:gridSpan w:val="2"/>
            <w:vAlign w:val="center"/>
          </w:tcPr>
          <w:p w14:paraId="1B4E6415"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{"citationItems":[{"id":"ITEM-1","itemData":{"ISSN":"0197-4580","PMID":"1876225","abstract":"Previous studies indicate that a 20-30% decline in muscarinic acetylcholine receptor binding occurs in localized areas of rat brain during aging. In this study, reduced [3H]-quinuclidinyl benzilate binding was observed in striata from 24-25-month-old rats relative to 5-6-month-old animals using homogenate binding assays. To determine if the decline in receptor concentration occurs as a result of decreased receptor synthesis, the expression of the m1, m3, and m4 muscarinic receptor mRNAs as well as [3H]-QNB binding were determined in adjacent sections of young and old male rats using in situ hybridization and in vitro receptor autoradiography respectively. A significant decline in collective muscarinic receptor binding as assessed by [3H]-QNB was observed in the caudate putamen, olfactory tubercle, nucleus accumbens, and several frontal and parietal cortical areas. The only difference observed in muscarinic mRNA expression for any of the three subtypes examined was a decline in m1 hybridization in the olfactory tubercle. The results of this study demonstrate that the regional brain areas displaying age-related decreases in receptor binding do not correlate with those areas showing a decrease in muscarinic receptor expression. Apparently, the decline in muscarinic acetylcholine receptor density with age does not result from a decline in receptor gene expression.","author":[{"dropping-particle":"","family":"Blake","given":"M J","non-dropping-particle":"","parse-names":false,"suffix":""},{"dropping-particle":"","family":"Appel","given":"N M","non-dropping-particle":"","parse-names":false,"suffix":""},{"dropping-particle":"","family":"Joseph","given":"J A","non-dropping-particle":"","parse-names":false,"suffix":""},{"dropping-particle":"","family":"Stagg","given":"C A","non-dropping-particle":"","parse-names":false,"suffix":""},{"dropping-particle":"","family":"Anson","given":"M","non-dropping-particle":"","parse-names":false,"suffix":""},{"dropping-particle":"","family":"Souza","given":"E B","non-dropping-particle":"de","parse-names":false,"suffix":""},{"dropping-particle":"","family":"Roth","given":"G S","non-dropping-particle":"","parse-names":false,"suffix":""}],"container-title":"Neurobiology of aging","id":"ITEM-1","issue":"3","issued":{"date-parts":[["1991"]]},"page":"193-9","title":"Muscarinic acetylcholine receptor subtype mRNA expression and ligand binding in the aged rat forebrain.","type":"article-journal","volume":"12"},"uris":["http://www.mendeley.com/documents/?uuid=31751be5-aac7-4c4d-818d-efdd8794faa3","http://www.mendeley.com/documents/?uuid=4a84e448-6f67-47a1-b449-e09bffab29d7"]}],"mendeley":{"formattedCitation":"(Blake et al., 1991)","plainTextFormattedCitation":"(Blake et al., 1991)","previouslyFormattedCitation":"(Blake et al., 1991)"},"properties":{"noteIndex":0},"schema":"https://github.com/citation-style-language/schema/raw/master/csl-citation.json"}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(Blake et al., 1991)</w:t>
            </w:r>
            <w:r w:rsidRPr="006F45B6">
              <w:rPr>
                <w:rFonts w:ascii="Arial" w:hAnsi="Arial" w:cs="Arial"/>
                <w:noProof/>
                <w:sz w:val="17"/>
                <w:szCs w:val="17"/>
                <w:lang w:val="en-US"/>
              </w:rPr>
              <w:fldChar w:fldCharType="end"/>
            </w:r>
          </w:p>
        </w:tc>
      </w:tr>
      <w:tr w:rsidR="00B76C76" w:rsidRPr="006F45B6" w14:paraId="131FF6F6" w14:textId="77777777" w:rsidTr="001F5792">
        <w:trPr>
          <w:jc w:val="center"/>
        </w:trPr>
        <w:tc>
          <w:tcPr>
            <w:tcW w:w="1560" w:type="dxa"/>
            <w:vMerge/>
          </w:tcPr>
          <w:p w14:paraId="3A124C52"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6B06BE6D"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Cingulate </w:t>
            </w:r>
            <w:r w:rsidR="00317078" w:rsidRPr="006F45B6">
              <w:rPr>
                <w:rFonts w:ascii="Arial" w:hAnsi="Arial" w:cs="Arial"/>
                <w:sz w:val="18"/>
                <w:szCs w:val="18"/>
                <w:lang w:val="en-US"/>
              </w:rPr>
              <w:t>cortex</w:t>
            </w:r>
            <w:r w:rsidRPr="006F45B6">
              <w:rPr>
                <w:rFonts w:ascii="Arial" w:hAnsi="Arial" w:cs="Arial"/>
                <w:sz w:val="18"/>
                <w:szCs w:val="18"/>
                <w:lang w:val="en-US"/>
              </w:rPr>
              <w:t xml:space="preserve"> – </w:t>
            </w:r>
            <w:proofErr w:type="spellStart"/>
            <w:r w:rsidRPr="006F45B6">
              <w:rPr>
                <w:rFonts w:ascii="Arial" w:hAnsi="Arial" w:cs="Arial"/>
                <w:sz w:val="18"/>
                <w:szCs w:val="18"/>
                <w:lang w:val="en-US"/>
              </w:rPr>
              <w:t>Retrosplenial</w:t>
            </w:r>
            <w:proofErr w:type="spellEnd"/>
            <w:r w:rsidRPr="006F45B6">
              <w:rPr>
                <w:rFonts w:ascii="Arial" w:hAnsi="Arial" w:cs="Arial"/>
                <w:sz w:val="18"/>
                <w:szCs w:val="18"/>
                <w:lang w:val="en-US"/>
              </w:rPr>
              <w:t xml:space="preserve"> </w:t>
            </w:r>
            <w:r w:rsidR="00317078" w:rsidRPr="006F45B6">
              <w:rPr>
                <w:rFonts w:ascii="Arial" w:hAnsi="Arial" w:cs="Arial"/>
                <w:sz w:val="18"/>
                <w:szCs w:val="18"/>
                <w:lang w:val="en-US"/>
              </w:rPr>
              <w:t>cortex</w:t>
            </w:r>
          </w:p>
        </w:tc>
        <w:tc>
          <w:tcPr>
            <w:tcW w:w="2381" w:type="dxa"/>
            <w:vMerge/>
            <w:vAlign w:val="center"/>
          </w:tcPr>
          <w:p w14:paraId="7CC4573A"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2268" w:type="dxa"/>
            <w:vMerge/>
            <w:vAlign w:val="center"/>
          </w:tcPr>
          <w:p w14:paraId="13534130" w14:textId="77777777" w:rsidR="00B76C76" w:rsidRPr="006F45B6" w:rsidRDefault="00B76C76" w:rsidP="00AC1194">
            <w:pPr>
              <w:spacing w:before="20" w:after="20" w:line="247" w:lineRule="auto"/>
              <w:ind w:left="-132"/>
              <w:jc w:val="center"/>
              <w:rPr>
                <w:rFonts w:ascii="Arial" w:hAnsi="Arial" w:cs="Arial"/>
                <w:noProof/>
                <w:sz w:val="18"/>
                <w:szCs w:val="18"/>
                <w:lang w:val="en-US"/>
              </w:rPr>
            </w:pPr>
          </w:p>
        </w:tc>
        <w:tc>
          <w:tcPr>
            <w:tcW w:w="1383" w:type="dxa"/>
            <w:vAlign w:val="center"/>
          </w:tcPr>
          <w:p w14:paraId="7BF87E50"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0712C5E4"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984" w:type="dxa"/>
            <w:vAlign w:val="center"/>
          </w:tcPr>
          <w:p w14:paraId="763E74FF" w14:textId="4D61228A"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No alteration in M4 mRNA levels</w:t>
            </w:r>
          </w:p>
        </w:tc>
        <w:tc>
          <w:tcPr>
            <w:tcW w:w="1424" w:type="dxa"/>
            <w:gridSpan w:val="2"/>
            <w:vAlign w:val="center"/>
          </w:tcPr>
          <w:p w14:paraId="551B4B2E"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{"citationItems":[{"id":"ITEM-1","itemData":{"ISSN":"0197-4580","PMID":"1876225","abstract":"Previous studies indicate that a 20-30% decline in muscarinic acetylcholine receptor binding occurs in localized areas of rat brain during aging. In this study, reduced [3H]-quinuclidinyl benzilate binding was observed in striata from 24-25-month-old rats relative to 5-6-month-old animals using homogenate binding assays. To determine if the decline in receptor concentration occurs as a result of decreased receptor synthesis, the expression of the m1, m3, and m4 muscarinic receptor mRNAs as well as [3H]-QNB binding were determined in adjacent sections of young and old male rats using in situ hybridization and in vitro receptor autoradiography respectively. A significant decline in collective muscarinic receptor binding as assessed by [3H]-QNB was observed in the caudate putamen, olfactory tubercle, nucleus accumbens, and several frontal and parietal cortical areas. The only difference observed in muscarinic mRNA expression for any of the three subtypes examined was a decline in m1 hybridization in the olfactory tubercle. The results of this study demonstrate that the regional brain areas displaying age-related decreases in receptor binding do not correlate with those areas showing a decrease in muscarinic receptor expression. Apparently, the decline in muscarinic acetylcholine receptor density with age does not result from a decline in receptor gene expression.","author":[{"dropping-particle":"","family":"Blake","given":"M J","non-dropping-particle":"","parse-names":false,"suffix":""},{"dropping-particle":"","family":"Appel","given":"N M","non-dropping-particle":"","parse-names":false,"suffix":""},{"dropping-particle":"","family":"Joseph","given":"J A","non-dropping-particle":"","parse-names":false,"suffix":""},{"dropping-particle":"","family":"Stagg","given":"C A","non-dropping-particle":"","parse-names":false,"suffix":""},{"dropping-particle":"","family":"Anson","given":"M","non-dropping-particle":"","parse-names":false,"suffix":""},{"dropping-particle":"","family":"Souza","given":"E B","non-dropping-particle":"de","parse-names":false,"suffix":""},{"dropping-particle":"","family":"Roth","given":"G S","non-dropping-particle":"","parse-names":false,"suffix":""}],"container-title":"Neurobiology of aging","id":"ITEM-1","issue":"3","issued":{"date-parts":[["1991"]]},"page":"193-9","title":"Muscarinic acetylcholine receptor subtype mRNA expression and ligand binding in the aged rat forebrain.","type":"article-journal","volume":"12"},"uris":["http://www.mendeley.com/documents/?uuid=31751be5-aac7-4c4d-818d-efdd8794faa3","http://www.mendeley.com/documents/?uuid=4a84e448-6f67-47a1-b449-e09bffab29d7"]}],"mendeley":{"formattedCitation":"(Blake et al., 1991)","plainTextFormattedCitation":"(Blake et al., 1991)","previouslyFormattedCitation":"(Blake et al., 1991)"},"properties":{"noteIndex":0},"schema":"https://github.com/citation-style-language/schema/raw/master/csl-citation.json"}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(Blake et al., 1991)</w:t>
            </w:r>
            <w:r w:rsidRPr="006F45B6">
              <w:rPr>
                <w:rFonts w:ascii="Arial" w:hAnsi="Arial" w:cs="Arial"/>
                <w:noProof/>
                <w:sz w:val="17"/>
                <w:szCs w:val="17"/>
                <w:lang w:val="en-US"/>
              </w:rPr>
              <w:fldChar w:fldCharType="end"/>
            </w:r>
          </w:p>
        </w:tc>
      </w:tr>
      <w:tr w:rsidR="00B76C76" w:rsidRPr="006F45B6" w14:paraId="238990B0" w14:textId="77777777" w:rsidTr="001F5792">
        <w:trPr>
          <w:jc w:val="center"/>
        </w:trPr>
        <w:tc>
          <w:tcPr>
            <w:tcW w:w="1560" w:type="dxa"/>
            <w:vMerge/>
          </w:tcPr>
          <w:p w14:paraId="4C51E746"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7D225333" w14:textId="77777777" w:rsidR="00B76C76" w:rsidRPr="006F45B6" w:rsidRDefault="00B76C76" w:rsidP="00AC1194">
            <w:pPr>
              <w:spacing w:before="20" w:after="20" w:line="247" w:lineRule="auto"/>
              <w:jc w:val="center"/>
              <w:rPr>
                <w:rFonts w:ascii="Arial" w:hAnsi="Arial" w:cs="Arial"/>
                <w:sz w:val="18"/>
                <w:szCs w:val="18"/>
                <w:lang w:val="en-US"/>
              </w:rPr>
            </w:pPr>
            <w:proofErr w:type="spellStart"/>
            <w:r w:rsidRPr="006F45B6">
              <w:rPr>
                <w:rFonts w:ascii="Arial" w:hAnsi="Arial" w:cs="Arial"/>
                <w:sz w:val="18"/>
                <w:szCs w:val="18"/>
                <w:lang w:val="en-US"/>
              </w:rPr>
              <w:t>Parieto</w:t>
            </w:r>
            <w:proofErr w:type="spellEnd"/>
            <w:r w:rsidRPr="006F45B6">
              <w:rPr>
                <w:rFonts w:ascii="Arial" w:hAnsi="Arial" w:cs="Arial"/>
                <w:sz w:val="18"/>
                <w:szCs w:val="18"/>
                <w:lang w:val="en-US"/>
              </w:rPr>
              <w:t xml:space="preserve">-frontal </w:t>
            </w:r>
            <w:r w:rsidR="00317078" w:rsidRPr="006F45B6">
              <w:rPr>
                <w:rFonts w:ascii="Arial" w:hAnsi="Arial" w:cs="Arial"/>
                <w:sz w:val="18"/>
                <w:szCs w:val="18"/>
                <w:lang w:val="en-US"/>
              </w:rPr>
              <w:t>cortex</w:t>
            </w:r>
          </w:p>
        </w:tc>
        <w:tc>
          <w:tcPr>
            <w:tcW w:w="2381" w:type="dxa"/>
            <w:vMerge/>
            <w:vAlign w:val="center"/>
          </w:tcPr>
          <w:p w14:paraId="28DEC583"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2268" w:type="dxa"/>
            <w:vMerge/>
            <w:vAlign w:val="center"/>
          </w:tcPr>
          <w:p w14:paraId="054C0158" w14:textId="77777777" w:rsidR="00B76C76" w:rsidRPr="006F45B6" w:rsidRDefault="00B76C76" w:rsidP="00AC1194">
            <w:pPr>
              <w:spacing w:before="20" w:after="20" w:line="247" w:lineRule="auto"/>
              <w:ind w:left="-132"/>
              <w:jc w:val="center"/>
              <w:rPr>
                <w:rFonts w:ascii="Arial" w:hAnsi="Arial" w:cs="Arial"/>
                <w:i/>
                <w:noProof/>
                <w:sz w:val="18"/>
                <w:szCs w:val="18"/>
                <w:lang w:val="en-US"/>
              </w:rPr>
            </w:pPr>
          </w:p>
        </w:tc>
        <w:tc>
          <w:tcPr>
            <w:tcW w:w="1383" w:type="dxa"/>
            <w:vAlign w:val="center"/>
          </w:tcPr>
          <w:p w14:paraId="4FDC3CC6"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vAlign w:val="center"/>
          </w:tcPr>
          <w:p w14:paraId="4F144D6C"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984" w:type="dxa"/>
            <w:vAlign w:val="center"/>
          </w:tcPr>
          <w:p w14:paraId="58EB0BBD" w14:textId="2276F262"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 in M4 mRNA levels</w:t>
            </w:r>
          </w:p>
        </w:tc>
        <w:tc>
          <w:tcPr>
            <w:tcW w:w="1424" w:type="dxa"/>
            <w:gridSpan w:val="2"/>
            <w:vAlign w:val="center"/>
          </w:tcPr>
          <w:p w14:paraId="4C2E33E4"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{"citationItems":[{"id":"ITEM-1","itemData":{"ISSN":"0197-4580","PMID":"1876225","abstract":"Previous studies indicate that a 20-30% decline in muscarinic acetylcholine receptor binding occurs in localized areas of rat brain during aging. In this study, reduced [3H]-quinuclidinyl benzilate binding was observed in striata from 24-25-month-old rats relative to 5-6-month-old animals using homogenate binding assays. To determine if the decline in receptor concentration occurs as a result of decreased receptor synthesis, the expression of the m1, m3, and m4 muscarinic receptor mRNAs as well as [3H]-QNB binding were determined in adjacent sections of young and old male rats using in situ hybridization and in vitro receptor autoradiography respectively. A significant decline in collective muscarinic receptor binding as assessed by [3H]-QNB was observed in the caudate putamen, olfactory tubercle, nucleus accumbens, and several frontal and parietal cortical areas. The only difference observed in muscarinic mRNA expression for any of the three subtypes examined was a decline in m1 hybridization in the olfactory tubercle. The results of this study demonstrate that the regional brain areas displaying age-related decreases in receptor binding do not correlate with those areas showing a decrease in muscarinic receptor expression. Apparently, the decline in muscarinic acetylcholine receptor density with age does not result from a decline in receptor gene expression.","author":[{"dropping-particle":"","family":"Blake","given":"M J","non-dropping-particle":"","parse-names":false,"suffix":""},{"dropping-particle":"","family":"Appel","given":"N M","non-dropping-particle":"","parse-names":false,"suffix":""},{"dropping-particle":"","family":"Joseph","given":"J A","non-dropping-particle":"","parse-names":false,"suffix":""},{"dropping-particle":"","family":"Stagg","given":"C A","non-dropping-particle":"","parse-names":false,"suffix":""},{"dropping-particle":"","family":"Anson","given":"M","non-dropping-particle":"","parse-names":false,"suffix":""},{"dropping-particle":"","family":"Souza","given":"E B","non-dropping-particle":"de","parse-names":false,"suffix":""},{"dropping-particle":"","family":"Roth","given":"G S","non-dropping-particle":"","parse-names":false,"suffix":""}],"container-title":"Neurobiology of aging","id":"ITEM-1","issue":"3","issued":{"date-parts":[["1991"]]},"page":"193-9","title":"Muscarinic acetylcholine receptor subtype mRNA expression and ligand binding in the aged rat forebrain.","type":"article-journal","volume":"12"},"uris":["http://www.mendeley.com/documents/?uuid=31751be5-aac7-4c4d-818d-efdd8794faa3","http://www.mendeley.com/documents/?uuid=4a84e448-6f67-47a1-b449-e09bffab29d7"]}],"mendeley":{"formattedCitation":"(Blake et al., 1991)","plainTextFormattedCitation":"(Blake et al., 1991)","previouslyFormattedCitation":"(Blake et al., 1991)"},"properties":{"noteIndex":0},"schema":"https://github.com/citation-style-language/schema/raw/master/csl-citation.json"}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(Blake et al., 1991)</w:t>
            </w:r>
            <w:r w:rsidRPr="006F45B6">
              <w:rPr>
                <w:rFonts w:ascii="Arial" w:hAnsi="Arial" w:cs="Arial"/>
                <w:noProof/>
                <w:sz w:val="17"/>
                <w:szCs w:val="17"/>
                <w:lang w:val="en-US"/>
              </w:rPr>
              <w:fldChar w:fldCharType="end"/>
            </w:r>
          </w:p>
        </w:tc>
      </w:tr>
      <w:tr w:rsidR="00B76C76" w:rsidRPr="006F45B6" w14:paraId="769921B4" w14:textId="77777777" w:rsidTr="001F5792">
        <w:trPr>
          <w:jc w:val="center"/>
        </w:trPr>
        <w:tc>
          <w:tcPr>
            <w:tcW w:w="1560" w:type="dxa"/>
            <w:vMerge/>
          </w:tcPr>
          <w:p w14:paraId="6F808820"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30F32BD0" w14:textId="77777777" w:rsidR="00B76C76" w:rsidRPr="006F45B6" w:rsidRDefault="001A390C"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Reunions n</w:t>
            </w:r>
            <w:r w:rsidR="00B76C76" w:rsidRPr="006F45B6">
              <w:rPr>
                <w:rFonts w:ascii="Arial" w:hAnsi="Arial" w:cs="Arial"/>
                <w:sz w:val="18"/>
                <w:szCs w:val="18"/>
                <w:lang w:val="en-US"/>
              </w:rPr>
              <w:t>ucleus</w:t>
            </w:r>
          </w:p>
        </w:tc>
        <w:tc>
          <w:tcPr>
            <w:tcW w:w="2381" w:type="dxa"/>
            <w:vMerge/>
            <w:vAlign w:val="center"/>
          </w:tcPr>
          <w:p w14:paraId="7BE48B86"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2268" w:type="dxa"/>
            <w:vMerge/>
            <w:vAlign w:val="center"/>
          </w:tcPr>
          <w:p w14:paraId="09C98008" w14:textId="77777777" w:rsidR="00B76C76" w:rsidRPr="006F45B6" w:rsidRDefault="00B76C76" w:rsidP="00AC1194">
            <w:pPr>
              <w:spacing w:before="20" w:after="20" w:line="247" w:lineRule="auto"/>
              <w:ind w:left="-132"/>
              <w:jc w:val="center"/>
              <w:rPr>
                <w:rFonts w:ascii="Arial" w:hAnsi="Arial" w:cs="Arial"/>
                <w:noProof/>
                <w:sz w:val="18"/>
                <w:szCs w:val="18"/>
                <w:lang w:val="en-US"/>
              </w:rPr>
            </w:pPr>
          </w:p>
        </w:tc>
        <w:tc>
          <w:tcPr>
            <w:tcW w:w="1383" w:type="dxa"/>
            <w:vAlign w:val="center"/>
          </w:tcPr>
          <w:p w14:paraId="12415933"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vAlign w:val="center"/>
          </w:tcPr>
          <w:p w14:paraId="7007A608"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984" w:type="dxa"/>
            <w:vAlign w:val="center"/>
          </w:tcPr>
          <w:p w14:paraId="70797D0F"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24" w:type="dxa"/>
            <w:gridSpan w:val="2"/>
            <w:vAlign w:val="center"/>
          </w:tcPr>
          <w:p w14:paraId="7FBFA7E6"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{"citationItems":[{"id":"ITEM-1","itemData":{"ISSN":"0197-4580","PMID":"1876225","abstract":"Previous studies indicate that a 20-30% decline in muscarinic acetylcholine receptor binding occurs in localized areas of rat brain during aging. In this study, reduced [3H]-quinuclidinyl benzilate binding was observed in striata from 24-25-month-old rats relative to 5-6-month-old animals using homogenate binding assays. To determine if the decline in receptor concentration occurs as a result of decreased receptor synthesis, the expression of the m1, m3, and m4 muscarinic receptor mRNAs as well as [3H]-QNB binding were determined in adjacent sections of young and old male rats using in situ hybridization and in vitro receptor autoradiography respectively. A significant decline in collective muscarinic receptor binding as assessed by [3H]-QNB was observed in the caudate putamen, olfactory tubercle, nucleus accumbens, and several frontal and parietal cortical areas. The only difference observed in muscarinic mRNA expression for any of the three subtypes examined was a decline in m1 hybridization in the olfactory tubercle. The results of this study demonstrate that the regional brain areas displaying age-related decreases in receptor binding do not correlate with those areas showing a decrease in muscarinic receptor expression. Apparently, the decline in muscarinic acetylcholine receptor density with age does not result from a decline in receptor gene expression.","author":[{"dropping-particle":"","family":"Blake","given":"M J","non-dropping-particle":"","parse-names":false,"suffix":""},{"dropping-particle":"","family":"Appel","given":"N M","non-dropping-particle":"","parse-names":false,"suffix":""},{"dropping-particle":"","family":"Joseph","given":"J A","non-dropping-particle":"","parse-names":false,"suffix":""},{"dropping-particle":"","family":"Stagg","given":"C A","non-dropping-particle":"","parse-names":false,"suffix":""},{"dropping-particle":"","family":"Anson","given":"M","non-dropping-particle":"","parse-names":false,"suffix":""},{"dropping-particle":"","family":"Souza","given":"E B","non-dropping-particle":"de","parse-names":false,"suffix":""},{"dropping-particle":"","family":"Roth","given":"G S","non-dropping-particle":"","parse-names":false,"suffix":""}],"container-title":"Neurobiology of aging","id":"ITEM-1","issue":"3","issued":{"date-parts":[["1991"]]},"page":"193-9","title":"Muscarinic acetylcholine receptor subtype mRNA expression and ligand binding in the aged rat forebrain.","type":"article-journal","volume":"12"},"uris":["http://www.mendeley.com/documents/?uuid=31751be5-aac7-4c4d-818d-efdd8794faa3","http://www.mendeley.com/documents/?uuid=4a84e448-6f67-47a1-b449-e09bffab29d7"]}],"mendeley":{"formattedCitation":"(Blake et al., 1991)","plainTextFormattedCitation":"(Blake et al., 1991)","previouslyFormattedCitation":"(Blake et al., 1991)"},"properties":{"noteIndex":0},"schema":"https://github.com/citation-style-language/schema/raw/master/csl-citation.json"}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(Blake et al., 1991)</w:t>
            </w:r>
            <w:r w:rsidRPr="006F45B6">
              <w:rPr>
                <w:rFonts w:ascii="Arial" w:hAnsi="Arial" w:cs="Arial"/>
                <w:noProof/>
                <w:sz w:val="17"/>
                <w:szCs w:val="17"/>
                <w:lang w:val="en-US"/>
              </w:rPr>
              <w:fldChar w:fldCharType="end"/>
            </w:r>
          </w:p>
        </w:tc>
      </w:tr>
      <w:tr w:rsidR="00B76C76" w:rsidRPr="006F45B6" w14:paraId="4F8E0FD2" w14:textId="77777777" w:rsidTr="001F5792">
        <w:trPr>
          <w:jc w:val="center"/>
        </w:trPr>
        <w:tc>
          <w:tcPr>
            <w:tcW w:w="1560" w:type="dxa"/>
            <w:vMerge w:val="restart"/>
            <w:tcBorders>
              <w:top w:val="single" w:sz="18" w:space="0" w:color="auto"/>
            </w:tcBorders>
            <w:vAlign w:val="center"/>
          </w:tcPr>
          <w:p w14:paraId="6BAF0008"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Serotonin receptors</w:t>
            </w:r>
          </w:p>
        </w:tc>
        <w:tc>
          <w:tcPr>
            <w:tcW w:w="2263" w:type="dxa"/>
            <w:tcBorders>
              <w:top w:val="single" w:sz="18" w:space="0" w:color="auto"/>
            </w:tcBorders>
            <w:vAlign w:val="center"/>
          </w:tcPr>
          <w:p w14:paraId="33A126AC"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Pons - Locus </w:t>
            </w:r>
            <w:proofErr w:type="spellStart"/>
            <w:r w:rsidRPr="006F45B6">
              <w:rPr>
                <w:rFonts w:ascii="Arial" w:hAnsi="Arial" w:cs="Arial"/>
                <w:sz w:val="18"/>
                <w:szCs w:val="18"/>
                <w:lang w:val="en-US"/>
              </w:rPr>
              <w:t>Coeruleus</w:t>
            </w:r>
            <w:proofErr w:type="spellEnd"/>
          </w:p>
        </w:tc>
        <w:tc>
          <w:tcPr>
            <w:tcW w:w="2381" w:type="dxa"/>
            <w:tcBorders>
              <w:top w:val="single" w:sz="18" w:space="0" w:color="auto"/>
            </w:tcBorders>
            <w:vAlign w:val="center"/>
          </w:tcPr>
          <w:p w14:paraId="48556063"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w:t>
            </w:r>
            <w:r w:rsidRPr="006F45B6">
              <w:rPr>
                <w:rFonts w:ascii="Arial" w:hAnsi="Arial" w:cs="Arial"/>
                <w:i/>
                <w:noProof/>
                <w:sz w:val="18"/>
                <w:szCs w:val="18"/>
                <w:lang w:val="en-US"/>
              </w:rPr>
              <w:t>postmortem</w:t>
            </w:r>
            <w:r w:rsidRPr="006F45B6">
              <w:rPr>
                <w:rFonts w:ascii="Arial" w:hAnsi="Arial" w:cs="Arial"/>
                <w:noProof/>
                <w:sz w:val="18"/>
                <w:szCs w:val="18"/>
                <w:lang w:val="en-US"/>
              </w:rPr>
              <w:t>) (15-81 years)</w:t>
            </w:r>
          </w:p>
        </w:tc>
        <w:tc>
          <w:tcPr>
            <w:tcW w:w="2268" w:type="dxa"/>
            <w:tcBorders>
              <w:top w:val="single" w:sz="18" w:space="0" w:color="auto"/>
            </w:tcBorders>
            <w:vAlign w:val="center"/>
          </w:tcPr>
          <w:p w14:paraId="0E5F8FE2"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H]8-hydroxy-2-(di</w:t>
            </w:r>
            <w:r w:rsidRPr="006F45B6">
              <w:rPr>
                <w:rFonts w:ascii="Arial" w:hAnsi="Arial" w:cs="Arial"/>
                <w:i/>
                <w:noProof/>
                <w:sz w:val="18"/>
                <w:szCs w:val="18"/>
                <w:lang w:val="en-US"/>
              </w:rPr>
              <w:t>-N</w:t>
            </w:r>
            <w:r w:rsidRPr="006F45B6">
              <w:rPr>
                <w:rFonts w:ascii="Arial" w:hAnsi="Arial" w:cs="Arial"/>
                <w:noProof/>
                <w:sz w:val="18"/>
                <w:szCs w:val="18"/>
                <w:lang w:val="en-US"/>
              </w:rPr>
              <w:t xml:space="preserve">-propylamino)tetralin binding (Autoradiography); </w:t>
            </w:r>
            <w:r w:rsidRPr="006F45B6">
              <w:rPr>
                <w:rFonts w:ascii="Arial" w:hAnsi="Arial" w:cs="Arial"/>
                <w:b/>
                <w:noProof/>
                <w:sz w:val="18"/>
                <w:szCs w:val="18"/>
                <w:lang w:val="en-US"/>
              </w:rPr>
              <w:t>5-HT1A</w:t>
            </w:r>
          </w:p>
        </w:tc>
        <w:tc>
          <w:tcPr>
            <w:tcW w:w="1383" w:type="dxa"/>
            <w:tcBorders>
              <w:top w:val="single" w:sz="18" w:space="0" w:color="auto"/>
            </w:tcBorders>
            <w:vAlign w:val="center"/>
          </w:tcPr>
          <w:p w14:paraId="031F8362" w14:textId="27F261D2"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 (men)</w:t>
            </w:r>
            <w:r w:rsidR="00B42B8A" w:rsidRPr="006F45B6">
              <w:rPr>
                <w:rFonts w:ascii="Arial" w:hAnsi="Arial" w:cs="Arial"/>
                <w:noProof/>
                <w:sz w:val="18"/>
                <w:szCs w:val="18"/>
                <w:lang w:val="en-US"/>
              </w:rPr>
              <w:t>;</w:t>
            </w:r>
          </w:p>
          <w:p w14:paraId="6AFFF581"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 (women)</w:t>
            </w:r>
          </w:p>
        </w:tc>
        <w:tc>
          <w:tcPr>
            <w:tcW w:w="1418" w:type="dxa"/>
            <w:tcBorders>
              <w:top w:val="single" w:sz="18" w:space="0" w:color="auto"/>
            </w:tcBorders>
            <w:vAlign w:val="center"/>
          </w:tcPr>
          <w:p w14:paraId="787A4AD3"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tcBorders>
              <w:top w:val="single" w:sz="18" w:space="0" w:color="auto"/>
            </w:tcBorders>
            <w:vAlign w:val="center"/>
          </w:tcPr>
          <w:p w14:paraId="06958641"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tcBorders>
              <w:top w:val="single" w:sz="18" w:space="0" w:color="auto"/>
            </w:tcBorders>
            <w:vAlign w:val="center"/>
          </w:tcPr>
          <w:p w14:paraId="314C19FF" w14:textId="77777777" w:rsidR="00B76C76"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{"citationItems":[{"id":"ITEM-1","itemData":{"ISSN":"0006-8993","PMID":"1834306","abstract":"Quantitative autoradiographic analysis of serotonin 5-HT1A receptors in the human brain, using [3H]8-OH-DPAT as a ligand, reveals region-specific decreases in receptor labeling with age in several cortical and hippocampal regions and in the raphe nuclei. This is due to a change in receptor density (Bmax) with no apparent change in affinity (Kd) as affirmed by saturation binding analysis on representative cortical regions. The presence of alcohol is associated with decreased binding in several cortical gyri. Suicide, gender and postmortem delay had no effect on 8-OH-DPAT binding.","author":[{"dropping-particle":"","family":"Dillon","given":"K A","non-dropping-particle":"","parse-names":false,"suffix":""},{"dropping-particle":"","family":"Gross-Isseroff","given":"R","non-dropping-particle":"","parse-names":false,"suffix":""},{"dropping-particle":"","family":"Israeli","given":"M","non-dropping-particle":"","parse-names":false,"suffix":""},{"dropping-particle":"","family":"Biegon","given":"A","non-dropping-particle":"","parse-names":false,"suffix":""}],"container-title":"Brain research","id":"ITEM-1","issue":"1-2","issued":{"date-parts":[["1991","7","19"]]},"page":"56-64","title":"Autoradiographic analysis of serotonin 5-HT1A receptor binding in the human brain postmortem: effects of age and alcohol.","type":"article-journal","volume":"554"},"uris":["http://www.mendeley.com/documents/?uuid=8b166ae3-25a0-4a6a-b3d2-e4c9a70aea81"]}],"mendeley":{"formattedCitation":"(Dillon et al., 1991)","plainTextFormattedCitation":"(Dillon et al., 1991)","previouslyFormattedCitation":"(Dillon et al., 1991)"},"properties":{"noteIndex":0},"schema":"https://github.com/citation-style-language/schema/raw/master/csl-citation.json"}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(Dillon et al., 1991)</w:t>
            </w:r>
            <w:r w:rsidRPr="006F45B6">
              <w:rPr>
                <w:rFonts w:ascii="Arial" w:hAnsi="Arial" w:cs="Arial"/>
                <w:noProof/>
                <w:sz w:val="17"/>
                <w:szCs w:val="17"/>
                <w:lang w:val="en-US"/>
              </w:rPr>
              <w:fldChar w:fldCharType="end"/>
            </w:r>
          </w:p>
        </w:tc>
      </w:tr>
      <w:tr w:rsidR="00B76C76" w:rsidRPr="006F45B6" w14:paraId="20FBFD1A" w14:textId="77777777" w:rsidTr="001F5792">
        <w:trPr>
          <w:trHeight w:val="653"/>
          <w:jc w:val="center"/>
        </w:trPr>
        <w:tc>
          <w:tcPr>
            <w:tcW w:w="1560" w:type="dxa"/>
            <w:vMerge/>
          </w:tcPr>
          <w:p w14:paraId="1801D05F"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restart"/>
            <w:vAlign w:val="center"/>
          </w:tcPr>
          <w:p w14:paraId="18A38144" w14:textId="77777777" w:rsidR="00B76C76" w:rsidRPr="006F45B6" w:rsidRDefault="001A390C"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Cerebellum – Granular and molecular l</w:t>
            </w:r>
            <w:r w:rsidR="00B76C76" w:rsidRPr="006F45B6">
              <w:rPr>
                <w:rFonts w:ascii="Arial" w:hAnsi="Arial" w:cs="Arial"/>
                <w:sz w:val="18"/>
                <w:szCs w:val="18"/>
                <w:lang w:val="en-US"/>
              </w:rPr>
              <w:t>ayer</w:t>
            </w:r>
          </w:p>
        </w:tc>
        <w:tc>
          <w:tcPr>
            <w:tcW w:w="2381" w:type="dxa"/>
            <w:vAlign w:val="center"/>
          </w:tcPr>
          <w:p w14:paraId="53A2BC62"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ICR Mouse (3 and 12 months)</w:t>
            </w:r>
          </w:p>
        </w:tc>
        <w:tc>
          <w:tcPr>
            <w:tcW w:w="2268" w:type="dxa"/>
            <w:vMerge w:val="restart"/>
            <w:vAlign w:val="center"/>
          </w:tcPr>
          <w:p w14:paraId="2521DBA9" w14:textId="77777777" w:rsidR="00B76C76" w:rsidRPr="006F45B6" w:rsidRDefault="00B76C76" w:rsidP="00AC1194">
            <w:pPr>
              <w:widowControl w:val="0"/>
              <w:autoSpaceDE w:val="0"/>
              <w:autoSpaceDN w:val="0"/>
              <w:adjustRightInd w:val="0"/>
              <w:spacing w:before="20" w:after="20" w:line="247" w:lineRule="auto"/>
              <w:ind w:left="-142"/>
              <w:jc w:val="center"/>
              <w:rPr>
                <w:rFonts w:ascii="Arial" w:hAnsi="Arial" w:cs="Arial"/>
                <w:b/>
                <w:noProof/>
                <w:sz w:val="18"/>
                <w:szCs w:val="18"/>
                <w:lang w:val="en-US"/>
              </w:rPr>
            </w:pPr>
            <w:r w:rsidRPr="006F45B6">
              <w:rPr>
                <w:rFonts w:ascii="Arial" w:hAnsi="Arial" w:cs="Arial"/>
                <w:noProof/>
                <w:sz w:val="18"/>
                <w:szCs w:val="18"/>
                <w:lang w:val="en-US"/>
              </w:rPr>
              <w:t>Immunocytochemistry;</w:t>
            </w:r>
          </w:p>
          <w:p w14:paraId="1EF4B6FE" w14:textId="77777777" w:rsidR="00B76C76" w:rsidRPr="006F45B6" w:rsidRDefault="00B76C76" w:rsidP="00AC1194">
            <w:pPr>
              <w:widowControl w:val="0"/>
              <w:autoSpaceDE w:val="0"/>
              <w:autoSpaceDN w:val="0"/>
              <w:adjustRightInd w:val="0"/>
              <w:spacing w:before="20" w:after="20" w:line="247" w:lineRule="auto"/>
              <w:ind w:left="-142"/>
              <w:jc w:val="center"/>
              <w:rPr>
                <w:rFonts w:ascii="Arial" w:hAnsi="Arial" w:cs="Arial"/>
                <w:noProof/>
                <w:sz w:val="18"/>
                <w:szCs w:val="18"/>
                <w:lang w:val="en-US"/>
              </w:rPr>
            </w:pPr>
            <w:r w:rsidRPr="006F45B6">
              <w:rPr>
                <w:rFonts w:ascii="Arial" w:hAnsi="Arial" w:cs="Arial"/>
                <w:b/>
                <w:noProof/>
                <w:sz w:val="18"/>
                <w:szCs w:val="18"/>
                <w:lang w:val="en-US"/>
              </w:rPr>
              <w:t>5-HT1A</w:t>
            </w:r>
          </w:p>
        </w:tc>
        <w:tc>
          <w:tcPr>
            <w:tcW w:w="1383" w:type="dxa"/>
            <w:vAlign w:val="center"/>
          </w:tcPr>
          <w:p w14:paraId="2D1CE486"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4877AFA3"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3299DA94"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24" w:type="dxa"/>
            <w:gridSpan w:val="2"/>
            <w:vAlign w:val="center"/>
          </w:tcPr>
          <w:p w14:paraId="53633BDA" w14:textId="77777777" w:rsidR="00B76C76" w:rsidRPr="006F45B6" w:rsidRDefault="00C80126" w:rsidP="00AC1194">
            <w:pPr>
              <w:spacing w:before="20" w:after="20" w:line="247" w:lineRule="auto"/>
              <w:jc w:val="center"/>
              <w:rPr>
                <w:rFonts w:ascii="Arial" w:hAnsi="Arial" w:cs="Arial"/>
                <w:b/>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{"citationItems":[{"id":"ITEM-1","itemData":{"DOI":"10.1002/jemt.20717","ISSN":"1097-0029","PMID":"19353636","abstract":"This study evaluated the 5-HT1A and 5-HT2A receptor positive cells in the cerebella of mice and human by immunocytochemistry. Mice were of ages 1, 3, and 12 months whereas the human subjects were divided into two groups, a younger 57-78 years old group and an older 82-91 years old group. Both 5-HT1A and 5-HT2A receptor positive cells were observed in the molecular and granular layers of the cerebella of mice and human. Although there was a decline in these positive cells during aging, no regional difference in the positive cells were observed in the anterior, middle, and posterior regions of the cerebella.","author":[{"dropping-particle":"","family":"Yew","given":"David T","non-dropping-particle":"","parse-names":false,"suffix":""},{"dropping-particle":"","family":"Yeung","given":"Lai-Yin","non-dropping-particle":"","parse-names":false,"suffix":""},{"dropping-particle":"","family":"Wai","given":"Maria Sen-Mun","non-dropping-particle":"","parse-names":false,"suffix":""},{"dropping-particle":"","family":"Mak","given":"Ying T","non-dropping-particle":"","parse-names":false,"suffix":""}],"container-title":"Microscopy research and technique","id":"ITEM-1","issue":"9","issued":{"date-parts":[["2009","9"]]},"page":"684-9","title":"5-HT 1A and 2A receptor positive cells in the cerebella of mice and human and their decline during aging.","type":"article-journal","volume":"72"},"uris":["http://www.mendeley.com/documents/?uuid=5c3c0ab1-d358-46f4-9e3e-c2234d6847eb","http://www.mendeley.com/documents/?uuid=5d0e3033-9f64-407c-bb46-bf309dcf484d"]}],"mendeley":{"formattedCitation":"(Yew et al., 2009)","plainTextFormattedCitation":"(Yew et al., 2009)","previouslyFormattedCitation":"(Yew et al., 2009)"},"properties":{"noteIndex":0},"schema":"https://github.com/citation-style-language/schema/raw/master/csl-citation.json"}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(Yew et al., 2009)</w:t>
            </w:r>
            <w:r w:rsidRPr="006F45B6">
              <w:rPr>
                <w:rFonts w:ascii="Arial" w:hAnsi="Arial" w:cs="Arial"/>
                <w:noProof/>
                <w:sz w:val="17"/>
                <w:szCs w:val="17"/>
                <w:lang w:val="en-US"/>
              </w:rPr>
              <w:fldChar w:fldCharType="end"/>
            </w:r>
          </w:p>
        </w:tc>
      </w:tr>
      <w:tr w:rsidR="00B76C76" w:rsidRPr="006F45B6" w14:paraId="5FC7F9D8" w14:textId="77777777" w:rsidTr="001F5792">
        <w:trPr>
          <w:trHeight w:val="753"/>
          <w:jc w:val="center"/>
        </w:trPr>
        <w:tc>
          <w:tcPr>
            <w:tcW w:w="1560" w:type="dxa"/>
            <w:vMerge/>
          </w:tcPr>
          <w:p w14:paraId="7E299F4A"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1DD0D9B7"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703CF075"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(57-78 and 82-91 years)</w:t>
            </w:r>
          </w:p>
        </w:tc>
        <w:tc>
          <w:tcPr>
            <w:tcW w:w="2268" w:type="dxa"/>
            <w:vMerge/>
            <w:vAlign w:val="center"/>
          </w:tcPr>
          <w:p w14:paraId="6CE1B46F" w14:textId="77777777" w:rsidR="00B76C76" w:rsidRPr="006F45B6" w:rsidRDefault="00B76C76" w:rsidP="00AC1194">
            <w:pPr>
              <w:widowControl w:val="0"/>
              <w:autoSpaceDE w:val="0"/>
              <w:autoSpaceDN w:val="0"/>
              <w:adjustRightInd w:val="0"/>
              <w:spacing w:before="20" w:after="20" w:line="247" w:lineRule="auto"/>
              <w:ind w:left="-142"/>
              <w:jc w:val="center"/>
              <w:rPr>
                <w:rFonts w:ascii="Arial" w:hAnsi="Arial" w:cs="Arial"/>
                <w:noProof/>
                <w:sz w:val="18"/>
                <w:szCs w:val="18"/>
                <w:lang w:val="en-US"/>
              </w:rPr>
            </w:pPr>
          </w:p>
        </w:tc>
        <w:tc>
          <w:tcPr>
            <w:tcW w:w="1383" w:type="dxa"/>
            <w:vAlign w:val="center"/>
          </w:tcPr>
          <w:p w14:paraId="29D3F0F3"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42CF6009"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28A4173B"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24" w:type="dxa"/>
            <w:gridSpan w:val="2"/>
            <w:vAlign w:val="center"/>
          </w:tcPr>
          <w:p w14:paraId="3A1C03BB" w14:textId="77777777" w:rsidR="00B76C76" w:rsidRPr="006F45B6" w:rsidRDefault="00C80126" w:rsidP="00AC1194">
            <w:pPr>
              <w:spacing w:before="20" w:after="20" w:line="247" w:lineRule="auto"/>
              <w:jc w:val="center"/>
              <w:rPr>
                <w:rFonts w:ascii="Arial" w:hAnsi="Arial" w:cs="Arial"/>
                <w:b/>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{"citationItems":[{"id":"ITEM-1","itemData":{"DOI":"10.1002/jemt.20717","ISSN":"1097-0029","PMID":"19353636","abstract":"This study evaluated the 5-HT1A and 5-HT2A receptor positive cells in the cerebella of mice and human by immunocytochemistry. Mice were of ages 1, 3, and 12 months whereas the human subjects were divided into two groups, a younger 57-78 years old group and an older 82-91 years old group. Both 5-HT1A and 5-HT2A receptor positive cells were observed in the molecular and granular layers of the cerebella of mice and human. Although there was a decline in these positive cells during aging, no regional difference in the positive cells were observed in the anterior, middle, and posterior regions of the cerebella.","author":[{"dropping-particle":"","family":"Yew","given":"David T","non-dropping-particle":"","parse-names":false,"suffix":""},{"dropping-particle":"","family":"Yeung","given":"Lai-Yin","non-dropping-particle":"","parse-names":false,"suffix":""},{"dropping-particle":"","family":"Wai","given":"Maria Sen-Mun","non-dropping-particle":"","parse-names":false,"suffix":""},{"dropping-particle":"","family":"Mak","given":"Ying T","non-dropping-particle":"","parse-names":false,"suffix":""}],"container-title":"Microscopy research and technique","id":"ITEM-1","issue":"9","issued":{"date-parts":[["2009","9"]]},"page":"684-9","title":"5-HT 1A and 2A receptor positive cells in the cerebella of mice and human and their decline during aging.","type":"article-journal","volume":"72"},"uris":["http://www.mendeley.com/documents/?uuid=5d0e3033-9f64-407c-bb46-bf309dcf484d","http://www.mendeley.com/documents/?uuid=5c3c0ab1-d358-46f4-9e3e-c2234d6847eb"]}],"mendeley":{"formattedCitation":"(Yew et al., 2009)","plainTextFormattedCitation":"(Yew et al., 2009)","previouslyFormattedCitation":"(Yew et al., 2009)"},"properties":{"noteIndex":0},"schema":"https://github.com/citation-style-language/schema/raw/master/csl-citation.json"}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(Yew et al., 2009)</w:t>
            </w:r>
            <w:r w:rsidRPr="006F45B6">
              <w:rPr>
                <w:rFonts w:ascii="Arial" w:hAnsi="Arial" w:cs="Arial"/>
                <w:noProof/>
                <w:sz w:val="17"/>
                <w:szCs w:val="17"/>
                <w:lang w:val="en-US"/>
              </w:rPr>
              <w:fldChar w:fldCharType="end"/>
            </w:r>
          </w:p>
        </w:tc>
      </w:tr>
      <w:tr w:rsidR="00B76C76" w:rsidRPr="006F45B6" w14:paraId="524755B4" w14:textId="77777777" w:rsidTr="001F5792">
        <w:trPr>
          <w:jc w:val="center"/>
        </w:trPr>
        <w:tc>
          <w:tcPr>
            <w:tcW w:w="1560" w:type="dxa"/>
            <w:vMerge/>
          </w:tcPr>
          <w:p w14:paraId="15C8B64D"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500671DA" w14:textId="77777777" w:rsidR="00B76C76" w:rsidRPr="006F45B6" w:rsidRDefault="001A390C"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Dorsal and median Raphe n</w:t>
            </w:r>
            <w:r w:rsidR="00B76C76" w:rsidRPr="006F45B6">
              <w:rPr>
                <w:rFonts w:ascii="Arial" w:hAnsi="Arial" w:cs="Arial"/>
                <w:sz w:val="18"/>
                <w:szCs w:val="18"/>
                <w:lang w:val="en-US"/>
              </w:rPr>
              <w:t>ucleus</w:t>
            </w:r>
          </w:p>
        </w:tc>
        <w:tc>
          <w:tcPr>
            <w:tcW w:w="2381" w:type="dxa"/>
            <w:vAlign w:val="center"/>
          </w:tcPr>
          <w:p w14:paraId="224A95C8"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Syrian Hamsters (Harlan Sprague Dawley, SYR- HSD) (3-4 and 17-19 months)</w:t>
            </w:r>
          </w:p>
        </w:tc>
        <w:tc>
          <w:tcPr>
            <w:tcW w:w="2268" w:type="dxa"/>
            <w:vAlign w:val="center"/>
          </w:tcPr>
          <w:p w14:paraId="2260EE7A"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H]4-(2´-Methoxy)-phenyl-1-[2´-(N-2”-pyridinyl)-p-fluorobenzamido]ethyl-piperzin binding (Autoradiography); </w:t>
            </w:r>
            <w:r w:rsidRPr="006F45B6">
              <w:rPr>
                <w:rFonts w:ascii="Arial" w:hAnsi="Arial" w:cs="Arial"/>
                <w:b/>
                <w:noProof/>
                <w:sz w:val="18"/>
                <w:szCs w:val="18"/>
                <w:lang w:val="en-US"/>
              </w:rPr>
              <w:t>5-HT1A</w:t>
            </w:r>
          </w:p>
          <w:p w14:paraId="7BA98978" w14:textId="77777777" w:rsidR="00B76C76" w:rsidRPr="006F45B6" w:rsidRDefault="00B76C76" w:rsidP="00AC1194">
            <w:pPr>
              <w:spacing w:before="20" w:after="20" w:line="247" w:lineRule="auto"/>
              <w:ind w:left="-142"/>
              <w:jc w:val="center"/>
              <w:rPr>
                <w:rFonts w:ascii="Arial" w:hAnsi="Arial" w:cs="Arial"/>
                <w:sz w:val="18"/>
                <w:szCs w:val="18"/>
                <w:lang w:val="en-US"/>
              </w:rPr>
            </w:pPr>
            <w:r w:rsidRPr="006F45B6">
              <w:rPr>
                <w:rFonts w:ascii="Arial" w:hAnsi="Arial" w:cs="Arial"/>
                <w:sz w:val="18"/>
                <w:szCs w:val="18"/>
                <w:lang w:val="en-US"/>
              </w:rPr>
              <w:t>8-OH-DPAT</w:t>
            </w:r>
            <w:r w:rsidR="004C7EB3" w:rsidRPr="006F45B6">
              <w:rPr>
                <w:rFonts w:ascii="Arial" w:hAnsi="Arial" w:cs="Arial"/>
                <w:sz w:val="18"/>
                <w:szCs w:val="18"/>
                <w:lang w:val="en-US"/>
              </w:rPr>
              <w:t xml:space="preserve"> </w:t>
            </w:r>
            <w:r w:rsidRPr="006F45B6">
              <w:rPr>
                <w:rFonts w:ascii="Arial" w:hAnsi="Arial" w:cs="Arial"/>
                <w:sz w:val="18"/>
                <w:szCs w:val="18"/>
                <w:lang w:val="en-US"/>
              </w:rPr>
              <w:t>stimulated [</w:t>
            </w:r>
            <w:proofErr w:type="gramStart"/>
            <w:r w:rsidRPr="006F45B6">
              <w:rPr>
                <w:rFonts w:ascii="Arial" w:hAnsi="Arial" w:cs="Arial"/>
                <w:sz w:val="18"/>
                <w:szCs w:val="18"/>
                <w:vertAlign w:val="superscript"/>
                <w:lang w:val="en-US"/>
              </w:rPr>
              <w:t>35</w:t>
            </w:r>
            <w:r w:rsidRPr="006F45B6">
              <w:rPr>
                <w:rFonts w:ascii="Arial" w:hAnsi="Arial" w:cs="Arial"/>
                <w:sz w:val="18"/>
                <w:szCs w:val="18"/>
                <w:lang w:val="en-US"/>
              </w:rPr>
              <w:t>S]</w:t>
            </w:r>
            <w:proofErr w:type="spellStart"/>
            <w:r w:rsidRPr="006F45B6">
              <w:rPr>
                <w:rFonts w:ascii="Arial" w:hAnsi="Arial" w:cs="Arial"/>
                <w:sz w:val="18"/>
                <w:szCs w:val="18"/>
                <w:lang w:val="en-US"/>
              </w:rPr>
              <w:t>GTPγS</w:t>
            </w:r>
            <w:proofErr w:type="spellEnd"/>
            <w:proofErr w:type="gramEnd"/>
            <w:r w:rsidRPr="006F45B6">
              <w:rPr>
                <w:rFonts w:ascii="Arial" w:hAnsi="Arial" w:cs="Arial"/>
                <w:sz w:val="18"/>
                <w:szCs w:val="18"/>
                <w:lang w:val="en-US"/>
              </w:rPr>
              <w:t xml:space="preserve"> binding (Autoradiography); </w:t>
            </w:r>
            <w:r w:rsidRPr="006F45B6">
              <w:rPr>
                <w:rFonts w:ascii="Arial" w:hAnsi="Arial" w:cs="Arial"/>
                <w:b/>
                <w:sz w:val="18"/>
                <w:szCs w:val="18"/>
                <w:lang w:val="en-US"/>
              </w:rPr>
              <w:t>5-HT1A</w:t>
            </w:r>
          </w:p>
        </w:tc>
        <w:tc>
          <w:tcPr>
            <w:tcW w:w="1383" w:type="dxa"/>
            <w:vAlign w:val="center"/>
          </w:tcPr>
          <w:p w14:paraId="320BC7EA"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vAlign w:val="center"/>
          </w:tcPr>
          <w:p w14:paraId="090137A6"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0EC09467"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No alteration in agonist</w:t>
            </w:r>
            <w:r w:rsidR="000960AA" w:rsidRPr="006F45B6">
              <w:rPr>
                <w:rFonts w:ascii="Arial" w:hAnsi="Arial" w:cs="Arial"/>
                <w:noProof/>
                <w:sz w:val="18"/>
                <w:szCs w:val="18"/>
                <w:lang w:val="en-US"/>
              </w:rPr>
              <w:t xml:space="preserve"> (</w:t>
            </w:r>
            <w:r w:rsidR="000960AA" w:rsidRPr="006F45B6">
              <w:rPr>
                <w:rFonts w:ascii="Arial" w:hAnsi="Arial" w:cs="Arial"/>
                <w:sz w:val="18"/>
                <w:szCs w:val="18"/>
                <w:lang w:val="en-US"/>
              </w:rPr>
              <w:t>8-OH-DPAT</w:t>
            </w:r>
            <w:r w:rsidR="000960AA" w:rsidRPr="006F45B6">
              <w:rPr>
                <w:rFonts w:ascii="Arial" w:hAnsi="Arial" w:cs="Arial"/>
                <w:noProof/>
                <w:sz w:val="18"/>
                <w:szCs w:val="18"/>
                <w:lang w:val="en-US"/>
              </w:rPr>
              <w:t>)</w:t>
            </w:r>
            <w:r w:rsidRPr="006F45B6">
              <w:rPr>
                <w:rFonts w:ascii="Arial" w:hAnsi="Arial" w:cs="Arial"/>
                <w:noProof/>
                <w:sz w:val="18"/>
                <w:szCs w:val="18"/>
                <w:lang w:val="en-US"/>
              </w:rPr>
              <w:t xml:space="preserve"> stimulated </w:t>
            </w:r>
            <w:r w:rsidRPr="006F45B6">
              <w:rPr>
                <w:rFonts w:ascii="Arial" w:hAnsi="Arial" w:cs="Arial"/>
                <w:sz w:val="18"/>
                <w:szCs w:val="18"/>
                <w:lang w:val="en-US"/>
              </w:rPr>
              <w:t>[</w:t>
            </w:r>
            <w:proofErr w:type="gramStart"/>
            <w:r w:rsidRPr="006F45B6">
              <w:rPr>
                <w:rFonts w:ascii="Arial" w:hAnsi="Arial" w:cs="Arial"/>
                <w:sz w:val="18"/>
                <w:szCs w:val="18"/>
                <w:vertAlign w:val="superscript"/>
                <w:lang w:val="en-US"/>
              </w:rPr>
              <w:t>35</w:t>
            </w:r>
            <w:r w:rsidRPr="006F45B6">
              <w:rPr>
                <w:rFonts w:ascii="Arial" w:hAnsi="Arial" w:cs="Arial"/>
                <w:sz w:val="18"/>
                <w:szCs w:val="18"/>
                <w:lang w:val="en-US"/>
              </w:rPr>
              <w:t>S]</w:t>
            </w:r>
            <w:proofErr w:type="spellStart"/>
            <w:r w:rsidRPr="006F45B6">
              <w:rPr>
                <w:rFonts w:ascii="Arial" w:hAnsi="Arial" w:cs="Arial"/>
                <w:sz w:val="18"/>
                <w:szCs w:val="18"/>
                <w:lang w:val="en-US"/>
              </w:rPr>
              <w:t>GTPγS</w:t>
            </w:r>
            <w:proofErr w:type="spellEnd"/>
            <w:proofErr w:type="gramEnd"/>
            <w:r w:rsidRPr="006F45B6">
              <w:rPr>
                <w:rFonts w:ascii="Arial" w:hAnsi="Arial" w:cs="Arial"/>
                <w:sz w:val="18"/>
                <w:szCs w:val="18"/>
                <w:lang w:val="en-US"/>
              </w:rPr>
              <w:t xml:space="preserve"> binding</w:t>
            </w:r>
          </w:p>
        </w:tc>
        <w:tc>
          <w:tcPr>
            <w:tcW w:w="1424" w:type="dxa"/>
            <w:gridSpan w:val="2"/>
            <w:vAlign w:val="center"/>
          </w:tcPr>
          <w:p w14:paraId="0D09F6A2" w14:textId="77777777" w:rsidR="00B76C76"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{"citationItems":[{"id":"ITEM-1","itemData":{"ISSN":"0028-3908","PMID":"12213257","abstract":"Key proteins regulating serotonergic activity, specifically the serotonin transporter and 5-HT(1A) receptor, were examined in the midbrain raphe nuclei of young (3-4 months) and old (17-19 months) hamsters (N=7-10/group). An age-related decrease in the maximal density of serotonin transporter sites labelled with [(3)H]paroxetine (fmol/mg protein, Old: 396+/-13; Young: 487+/-27) was observed in the dorsal raphe nucleus (DRN) but not the median raphe nucleus (MRN), without affecting the affinity of [(3)H]paroxetine. In the DRN and MRN, the stimulation of [(35)S]GTP gamma S binding by the 5-HT(1A) receptor agonist 8-OH-DPAT, or the number of 5-HT(1A) receptor sites labeled with [(3)H] MPPF, was not different in old versus young animals. Thus in the DRN, aging decreased serotonin transporter sites without changing 5-HT(1A) receptor activation of G proteins or 5-HT(1A) receptor density. In the CA(1) region of hippocampus, 8-OH-DPAT-stimulated [(35)S]GTP gamma S binding was increased in the older animals (% above basal, Old: 141+/-21; Young: 81+/-17) without changing specific [(3)H] MPPF binding sites, suggesting that the capacity of 5-HT(1A) receptors to activate G proteins is enhanced. Aging also appears to enhance this capacity in the dentate gyrus, because this region exhibited a constant level of 8-OH-DPAT-stimulated [(35)S]GTP gamma S binding in spite of an age-related decrease in the number of [(3)H] MPPF binding sites (fmol/mg protein, Old: 203+/-21; Young: 429+/-51).","author":[{"dropping-particle":"","family":"Duncan","given":"Marilyn J","non-dropping-particle":"","parse-names":false,"suffix":""},{"dropping-particle":"","family":"Hensler","given":"Julie G","non-dropping-particle":"","parse-names":false,"suffix":""}],"container-title":"Neuropharmacology","id":"ITEM-1","issue":"1","issued":{"date-parts":[["2002","7"]]},"page":"36-44","title":"Aging alters in a region-specific manner serotonin transporter sites and 5-HT(1A) receptor-G protein interactions in hamster brain.","type":"article-journal","volume":"43"},"uris":["http://www.mendeley.com/documents/?uuid=4658137b-a2c0-4406-8173-38da8202379c"]}],"mendeley":{"formattedCitation":"(Duncan and Hensler, 2002)","plainTextFormattedCitation":"(Duncan and Hensler, 2002)","previouslyFormattedCitation":"(Duncan and Hensler, 2002)"},"properties":{"noteIndex":0},"schema":"https://github.com/citation-style-language/schema/raw/master/csl-citation.json"}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(Duncan and Hensler, 2002)</w:t>
            </w:r>
            <w:r w:rsidRPr="006F45B6">
              <w:rPr>
                <w:rFonts w:ascii="Arial" w:hAnsi="Arial" w:cs="Arial"/>
                <w:noProof/>
                <w:sz w:val="17"/>
                <w:szCs w:val="17"/>
                <w:lang w:val="en-US"/>
              </w:rPr>
              <w:fldChar w:fldCharType="end"/>
            </w:r>
          </w:p>
        </w:tc>
      </w:tr>
      <w:tr w:rsidR="00B76C76" w:rsidRPr="006F45B6" w14:paraId="0EF5610E" w14:textId="77777777" w:rsidTr="001F5792">
        <w:trPr>
          <w:jc w:val="center"/>
        </w:trPr>
        <w:tc>
          <w:tcPr>
            <w:tcW w:w="1560" w:type="dxa"/>
            <w:vMerge/>
          </w:tcPr>
          <w:p w14:paraId="15AFC4B7"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restart"/>
            <w:vAlign w:val="center"/>
          </w:tcPr>
          <w:p w14:paraId="131A70A8" w14:textId="77777777" w:rsidR="00B76C76" w:rsidRPr="006F45B6" w:rsidRDefault="001A390C"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Raphe n</w:t>
            </w:r>
            <w:r w:rsidR="00B76C76" w:rsidRPr="006F45B6">
              <w:rPr>
                <w:rFonts w:ascii="Arial" w:hAnsi="Arial" w:cs="Arial"/>
                <w:sz w:val="18"/>
                <w:szCs w:val="18"/>
                <w:lang w:val="en-US"/>
              </w:rPr>
              <w:t>ucleus</w:t>
            </w:r>
          </w:p>
        </w:tc>
        <w:tc>
          <w:tcPr>
            <w:tcW w:w="2381" w:type="dxa"/>
            <w:vAlign w:val="center"/>
          </w:tcPr>
          <w:p w14:paraId="78609E24"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(22-53 years)</w:t>
            </w:r>
          </w:p>
        </w:tc>
        <w:tc>
          <w:tcPr>
            <w:tcW w:w="2268" w:type="dxa"/>
            <w:vAlign w:val="center"/>
          </w:tcPr>
          <w:p w14:paraId="2D9FC55D"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i/>
                <w:sz w:val="18"/>
                <w:szCs w:val="18"/>
                <w:lang w:val="en-US"/>
              </w:rPr>
              <w:t>Carbonyl</w:t>
            </w:r>
            <w:proofErr w:type="gramStart"/>
            <w:r w:rsidRPr="006F45B6">
              <w:rPr>
                <w:rFonts w:ascii="Arial" w:hAnsi="Arial" w:cs="Arial"/>
                <w:sz w:val="18"/>
                <w:szCs w:val="18"/>
                <w:lang w:val="en-US"/>
              </w:rPr>
              <w:t>-[</w:t>
            </w:r>
            <w:proofErr w:type="gramEnd"/>
            <w:r w:rsidRPr="006F45B6">
              <w:rPr>
                <w:rFonts w:ascii="Arial" w:hAnsi="Arial" w:cs="Arial"/>
                <w:sz w:val="18"/>
                <w:szCs w:val="18"/>
                <w:vertAlign w:val="superscript"/>
                <w:lang w:val="en-US"/>
              </w:rPr>
              <w:t>11</w:t>
            </w:r>
            <w:r w:rsidRPr="006F45B6">
              <w:rPr>
                <w:rFonts w:ascii="Arial" w:hAnsi="Arial" w:cs="Arial"/>
                <w:sz w:val="18"/>
                <w:szCs w:val="18"/>
                <w:lang w:val="en-US"/>
              </w:rPr>
              <w:t xml:space="preserve">C]-N-[2-[4-(2-methoxyphenyl)-1-piper- </w:t>
            </w:r>
            <w:proofErr w:type="spellStart"/>
            <w:r w:rsidRPr="006F45B6">
              <w:rPr>
                <w:rFonts w:ascii="Arial" w:hAnsi="Arial" w:cs="Arial"/>
                <w:sz w:val="18"/>
                <w:szCs w:val="18"/>
                <w:lang w:val="en-US"/>
              </w:rPr>
              <w:t>azinyl</w:t>
            </w:r>
            <w:proofErr w:type="spellEnd"/>
            <w:r w:rsidRPr="006F45B6">
              <w:rPr>
                <w:rFonts w:ascii="Arial" w:hAnsi="Arial" w:cs="Arial"/>
                <w:sz w:val="18"/>
                <w:szCs w:val="18"/>
                <w:lang w:val="en-US"/>
              </w:rPr>
              <w:t xml:space="preserve">]ethyl]-N-(2-pyridinyl)cyclohexane </w:t>
            </w:r>
            <w:proofErr w:type="spellStart"/>
            <w:r w:rsidRPr="006F45B6">
              <w:rPr>
                <w:rFonts w:ascii="Arial" w:hAnsi="Arial" w:cs="Arial"/>
                <w:sz w:val="18"/>
                <w:szCs w:val="18"/>
                <w:lang w:val="en-US"/>
              </w:rPr>
              <w:t>carboxamide</w:t>
            </w:r>
            <w:proofErr w:type="spellEnd"/>
            <w:r w:rsidRPr="006F45B6">
              <w:rPr>
                <w:rFonts w:ascii="Arial" w:hAnsi="Arial" w:cs="Arial"/>
                <w:sz w:val="18"/>
                <w:szCs w:val="18"/>
                <w:lang w:val="en-US"/>
              </w:rPr>
              <w:t xml:space="preserve"> </w:t>
            </w:r>
            <w:r w:rsidRPr="006F45B6">
              <w:rPr>
                <w:rFonts w:ascii="Arial" w:hAnsi="Arial" w:cs="Arial"/>
                <w:noProof/>
                <w:sz w:val="18"/>
                <w:szCs w:val="18"/>
                <w:lang w:val="en-US"/>
              </w:rPr>
              <w:t xml:space="preserve">binding (PET); </w:t>
            </w:r>
            <w:r w:rsidRPr="006F45B6">
              <w:rPr>
                <w:rFonts w:ascii="Arial" w:hAnsi="Arial" w:cs="Arial"/>
                <w:b/>
                <w:noProof/>
                <w:sz w:val="18"/>
                <w:szCs w:val="18"/>
                <w:lang w:val="en-US"/>
              </w:rPr>
              <w:t>5-HT1A</w:t>
            </w:r>
          </w:p>
        </w:tc>
        <w:tc>
          <w:tcPr>
            <w:tcW w:w="1383" w:type="dxa"/>
            <w:vAlign w:val="center"/>
          </w:tcPr>
          <w:p w14:paraId="6563450B"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2C5CA30B"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78E7B3FC" w14:textId="002F2577" w:rsidR="005A0EBA"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 in binding potential</w:t>
            </w:r>
            <w:r w:rsidR="001A390C" w:rsidRPr="006F45B6">
              <w:rPr>
                <w:rFonts w:ascii="Arial" w:hAnsi="Arial" w:cs="Arial"/>
                <w:noProof/>
                <w:sz w:val="18"/>
                <w:szCs w:val="18"/>
                <w:lang w:val="en-US"/>
              </w:rPr>
              <w:t xml:space="preserve"> of an antagonist</w:t>
            </w:r>
          </w:p>
        </w:tc>
        <w:tc>
          <w:tcPr>
            <w:tcW w:w="1424" w:type="dxa"/>
            <w:gridSpan w:val="2"/>
            <w:vAlign w:val="center"/>
          </w:tcPr>
          <w:p w14:paraId="6BF0C653" w14:textId="77777777" w:rsidR="00B76C76" w:rsidRPr="006F45B6" w:rsidRDefault="00C80126" w:rsidP="00AC1194">
            <w:pPr>
              <w:spacing w:before="20" w:after="20" w:line="247" w:lineRule="auto"/>
              <w:jc w:val="center"/>
              <w:rPr>
                <w:rFonts w:ascii="Arial" w:hAnsi="Arial" w:cs="Arial"/>
                <w:b/>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10.1016/S0893-133X(00)00227-X","ISSN":"0893133X","author":[{"dropping-particle":"","family":"Tauscher","given":"J","non-dropping-particle":"","parse-names":false,"suffix":""},{"dropping-particle":"","family":"Verhoeff","given":"N Paul LG","non-dropping-particle":"","parse-names":false,"suffix":""},{"dropping-particle":"","family":"Christensen","given":"Bruce K","non-dropping-particle":"","parse-names":false,"suffix":""},{"dropping-particle":"","family":"Hussey","given":"Doug","non-dropping-particle":"","parse-names":false,"suffix":""},{"dropping-particle":"","family":"Meyer","given":"Jeffrey H","non-dropping-particle":"","parse-names":false,"suffix":""},{"dropping-particle":"","family":"Kecojevic","given":"Alex","non-dropping-particle":"","parse-names":false,"suffix":""},{"dropping-particle":"","family":"Javanmard","given":"Mahan","non-dropping-particle":"","parse-names":false,"suffix":""},{"dropping-particle":"","family":"Kasper","given":"Siegfried","non-dropping-particle":"","parse-names":false,"suffix":""},{"dropping-particle":"","family":"Kapur","given":"Shitij","non-dropping-particle":"","parse-names":false,"suffix":""}],"container-title":"Neuropsychopharmacology","id":"ITEM-1","issue":"5","issued":{"date-parts":[["2001","5","1"]]},"page":"522-530","publisher":"Nature Publishing Group","title":"Serotonin 5-HT1A Receptor Binding Potential Declines with Age as Measured by [11C]WAY-100635 and PET","type":"article-journal","volume":"24"},"uris":["http://www.mendeley.com/documents/?uuid=78882af6-d70c-3ef3-ab72-972a3ecc4596"]}],"mendeley":{"formattedCitation":"(Tauscher et al., 2001)","plainTextFormattedCitation":"(Tauscher et al., 2001)","previouslyFormattedCitation":"(Tauscher et al., 2001)"},"properties":{"noteIndex":0},"schema":"https://github.com/citation-style-language/schema/raw/master/csl-citation.json"}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(Tauscher et al., 2001)</w:t>
            </w:r>
            <w:r w:rsidRPr="006F45B6">
              <w:rPr>
                <w:rFonts w:ascii="Arial" w:hAnsi="Arial" w:cs="Arial"/>
                <w:noProof/>
                <w:sz w:val="17"/>
                <w:szCs w:val="17"/>
                <w:lang w:val="en-US"/>
              </w:rPr>
              <w:fldChar w:fldCharType="end"/>
            </w:r>
          </w:p>
        </w:tc>
      </w:tr>
      <w:tr w:rsidR="00B76C76" w:rsidRPr="006F45B6" w14:paraId="404A61CF" w14:textId="77777777" w:rsidTr="001F5792">
        <w:trPr>
          <w:jc w:val="center"/>
        </w:trPr>
        <w:tc>
          <w:tcPr>
            <w:tcW w:w="1560" w:type="dxa"/>
            <w:vMerge/>
          </w:tcPr>
          <w:p w14:paraId="76991626"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69F39541"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40B1DCB8"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w:t>
            </w:r>
            <w:r w:rsidRPr="006F45B6">
              <w:rPr>
                <w:rFonts w:ascii="Arial" w:hAnsi="Arial" w:cs="Arial"/>
                <w:i/>
                <w:noProof/>
                <w:sz w:val="18"/>
                <w:szCs w:val="18"/>
                <w:lang w:val="en-US"/>
              </w:rPr>
              <w:t>postmortem</w:t>
            </w:r>
            <w:r w:rsidRPr="006F45B6">
              <w:rPr>
                <w:rFonts w:ascii="Arial" w:hAnsi="Arial" w:cs="Arial"/>
                <w:noProof/>
                <w:sz w:val="18"/>
                <w:szCs w:val="18"/>
                <w:lang w:val="en-US"/>
              </w:rPr>
              <w:t>) (15-81 years)</w:t>
            </w:r>
          </w:p>
        </w:tc>
        <w:tc>
          <w:tcPr>
            <w:tcW w:w="2268" w:type="dxa"/>
            <w:vAlign w:val="center"/>
          </w:tcPr>
          <w:p w14:paraId="026D4D39"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H]8-hydroxy-2-(di</w:t>
            </w:r>
            <w:r w:rsidRPr="006F45B6">
              <w:rPr>
                <w:rFonts w:ascii="Arial" w:hAnsi="Arial" w:cs="Arial"/>
                <w:i/>
                <w:noProof/>
                <w:sz w:val="18"/>
                <w:szCs w:val="18"/>
                <w:lang w:val="en-US"/>
              </w:rPr>
              <w:t>-N</w:t>
            </w:r>
            <w:r w:rsidRPr="006F45B6">
              <w:rPr>
                <w:rFonts w:ascii="Arial" w:hAnsi="Arial" w:cs="Arial"/>
                <w:noProof/>
                <w:sz w:val="18"/>
                <w:szCs w:val="18"/>
                <w:lang w:val="en-US"/>
              </w:rPr>
              <w:t xml:space="preserve">-propylamino)tetralin binding (Autoradiography); </w:t>
            </w:r>
          </w:p>
          <w:p w14:paraId="36383709"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b/>
                <w:noProof/>
                <w:sz w:val="18"/>
                <w:szCs w:val="18"/>
                <w:lang w:val="en-US"/>
              </w:rPr>
              <w:t>5-HT1A</w:t>
            </w:r>
          </w:p>
        </w:tc>
        <w:tc>
          <w:tcPr>
            <w:tcW w:w="1383" w:type="dxa"/>
            <w:vAlign w:val="center"/>
          </w:tcPr>
          <w:p w14:paraId="25A41802" w14:textId="7763D27C"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 (men</w:t>
            </w:r>
            <w:r w:rsidR="0087582B" w:rsidRPr="006F45B6">
              <w:rPr>
                <w:rFonts w:ascii="Arial" w:hAnsi="Arial" w:cs="Arial"/>
                <w:noProof/>
                <w:sz w:val="18"/>
                <w:szCs w:val="18"/>
                <w:lang w:val="en-US"/>
              </w:rPr>
              <w:t>’s</w:t>
            </w:r>
            <w:r w:rsidRPr="006F45B6">
              <w:rPr>
                <w:rFonts w:ascii="Arial" w:hAnsi="Arial" w:cs="Arial"/>
                <w:noProof/>
                <w:sz w:val="18"/>
                <w:szCs w:val="18"/>
                <w:lang w:val="en-US"/>
              </w:rPr>
              <w:t xml:space="preserve"> dorsal)</w:t>
            </w:r>
            <w:r w:rsidR="00B42B8A" w:rsidRPr="006F45B6">
              <w:rPr>
                <w:rFonts w:ascii="Arial" w:hAnsi="Arial" w:cs="Arial"/>
                <w:noProof/>
                <w:sz w:val="18"/>
                <w:szCs w:val="18"/>
                <w:lang w:val="en-US"/>
              </w:rPr>
              <w:t>;</w:t>
            </w:r>
          </w:p>
          <w:p w14:paraId="2339D700" w14:textId="1B65BA50"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 (men</w:t>
            </w:r>
            <w:r w:rsidR="0087582B" w:rsidRPr="006F45B6">
              <w:rPr>
                <w:rFonts w:ascii="Arial" w:hAnsi="Arial" w:cs="Arial"/>
                <w:noProof/>
                <w:sz w:val="18"/>
                <w:szCs w:val="18"/>
                <w:lang w:val="en-US"/>
              </w:rPr>
              <w:t>’s</w:t>
            </w:r>
            <w:r w:rsidRPr="006F45B6">
              <w:rPr>
                <w:rFonts w:ascii="Arial" w:hAnsi="Arial" w:cs="Arial"/>
                <w:noProof/>
                <w:sz w:val="18"/>
                <w:szCs w:val="18"/>
                <w:lang w:val="en-US"/>
              </w:rPr>
              <w:t xml:space="preserve"> median and obscurus; women</w:t>
            </w:r>
            <w:r w:rsidR="0087582B" w:rsidRPr="006F45B6">
              <w:rPr>
                <w:rFonts w:ascii="Arial" w:hAnsi="Arial" w:cs="Arial"/>
                <w:noProof/>
                <w:sz w:val="18"/>
                <w:szCs w:val="18"/>
                <w:lang w:val="en-US"/>
              </w:rPr>
              <w:t>’s</w:t>
            </w:r>
            <w:r w:rsidRPr="006F45B6">
              <w:rPr>
                <w:rFonts w:ascii="Arial" w:hAnsi="Arial" w:cs="Arial"/>
                <w:noProof/>
                <w:sz w:val="18"/>
                <w:szCs w:val="18"/>
                <w:lang w:val="en-US"/>
              </w:rPr>
              <w:t xml:space="preserve"> brain)</w:t>
            </w:r>
          </w:p>
        </w:tc>
        <w:tc>
          <w:tcPr>
            <w:tcW w:w="1418" w:type="dxa"/>
            <w:vAlign w:val="center"/>
          </w:tcPr>
          <w:p w14:paraId="7CF9DF68"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18FC92C4"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p>
        </w:tc>
        <w:tc>
          <w:tcPr>
            <w:tcW w:w="1424" w:type="dxa"/>
            <w:gridSpan w:val="2"/>
            <w:vAlign w:val="center"/>
          </w:tcPr>
          <w:p w14:paraId="2C9737F4"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{"citationItems":[{"id":"ITEM-1","itemData":{"ISSN":"0006-8993","PMID":"1834306","abstract":"Quantitative autoradiographic analysis of serotonin 5-HT1A receptors in the human brain, using [3H]8-OH-DPAT as a ligand, reveals region-specific decreases in receptor labeling with age in several cortical and hippocampal regions and in the raphe nuclei. This is due to a change in receptor density (Bmax) with no apparent change in affinity (Kd) as affirmed by saturation binding analysis on representative cortical regions. The presence of alcohol is associated with decreased binding in several cortical gyri. Suicide, gender and postmortem delay had no effect on 8-OH-DPAT binding.","author":[{"dropping-particle":"","family":"Dillon","given":"K A","non-dropping-particle":"","parse-names":false,"suffix":""},{"dropping-particle":"","family":"Gross-Isseroff","given":"R","non-dropping-particle":"","parse-names":false,"suffix":""},{"dropping-particle":"","family":"Israeli","given":"M","non-dropping-particle":"","parse-names":false,"suffix":""},{"dropping-particle":"","family":"Biegon","given":"A","non-dropping-particle":"","parse-names":false,"suffix":""}],"container-title":"Brain research","id":"ITEM-1","issue":"1-2","issued":{"date-parts":[["1991","7","19"]]},"page":"56-64","title":"Autoradiographic analysis of serotonin 5-HT1A receptor binding in the human brain postmortem: effects of age and alcohol.","type":"article-journal","volume":"554"},"uris":["http://www.mendeley.com/documents/?uuid=8b166ae3-25a0-4a6a-b3d2-e4c9a70aea81"]}],"mendeley":{"formattedCitation":"(Dillon et al., 1991)","plainTextFormattedCitation":"(Dillon et al., 1991)","previouslyFormattedCitation":"(Dillon et al., 1991)"},"properties":{"noteIndex":0},"schema":"https://github.com/citation-style-language/schema/raw/master/csl-citation.json"}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(Dillon et al., 1991)</w:t>
            </w:r>
            <w:r w:rsidRPr="006F45B6">
              <w:rPr>
                <w:rFonts w:ascii="Arial" w:hAnsi="Arial" w:cs="Arial"/>
                <w:noProof/>
                <w:sz w:val="17"/>
                <w:szCs w:val="17"/>
                <w:lang w:val="en-US"/>
              </w:rPr>
              <w:fldChar w:fldCharType="end"/>
            </w:r>
          </w:p>
        </w:tc>
      </w:tr>
      <w:tr w:rsidR="00B76C76" w:rsidRPr="006F45B6" w14:paraId="08EB7A5E" w14:textId="77777777" w:rsidTr="001F5792">
        <w:trPr>
          <w:jc w:val="center"/>
        </w:trPr>
        <w:tc>
          <w:tcPr>
            <w:tcW w:w="1560" w:type="dxa"/>
            <w:vMerge/>
          </w:tcPr>
          <w:p w14:paraId="009717B2"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3F74C4CE"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Dorsal Raphe</w:t>
            </w:r>
          </w:p>
        </w:tc>
        <w:tc>
          <w:tcPr>
            <w:tcW w:w="2381" w:type="dxa"/>
            <w:vAlign w:val="center"/>
          </w:tcPr>
          <w:p w14:paraId="7DAEF511"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(24-56 years)</w:t>
            </w:r>
          </w:p>
        </w:tc>
        <w:tc>
          <w:tcPr>
            <w:tcW w:w="2268" w:type="dxa"/>
            <w:vMerge w:val="restart"/>
            <w:vAlign w:val="center"/>
          </w:tcPr>
          <w:p w14:paraId="3BFC7780" w14:textId="77777777" w:rsidR="00B76C76" w:rsidRPr="006F45B6" w:rsidRDefault="00B76C76" w:rsidP="00D843B8">
            <w:pPr>
              <w:widowControl w:val="0"/>
              <w:autoSpaceDE w:val="0"/>
              <w:autoSpaceDN w:val="0"/>
              <w:adjustRightInd w:val="0"/>
              <w:spacing w:before="20" w:after="20" w:line="247" w:lineRule="auto"/>
              <w:ind w:right="-73"/>
              <w:jc w:val="center"/>
              <w:rPr>
                <w:rFonts w:ascii="Arial" w:hAnsi="Arial" w:cs="Arial"/>
                <w:noProof/>
                <w:sz w:val="18"/>
                <w:szCs w:val="18"/>
                <w:lang w:val="en-US"/>
              </w:rPr>
            </w:pPr>
            <w:r w:rsidRPr="006F45B6">
              <w:rPr>
                <w:rFonts w:ascii="Arial" w:hAnsi="Arial" w:cs="Arial"/>
                <w:i/>
                <w:sz w:val="18"/>
                <w:szCs w:val="18"/>
                <w:lang w:val="en-US"/>
              </w:rPr>
              <w:t>Carbonyl</w:t>
            </w:r>
            <w:proofErr w:type="gramStart"/>
            <w:r w:rsidRPr="006F45B6">
              <w:rPr>
                <w:rFonts w:ascii="Arial" w:hAnsi="Arial" w:cs="Arial"/>
                <w:sz w:val="18"/>
                <w:szCs w:val="18"/>
                <w:lang w:val="en-US"/>
              </w:rPr>
              <w:t>-[</w:t>
            </w:r>
            <w:proofErr w:type="gramEnd"/>
            <w:r w:rsidRPr="006F45B6">
              <w:rPr>
                <w:rFonts w:ascii="Arial" w:hAnsi="Arial" w:cs="Arial"/>
                <w:sz w:val="18"/>
                <w:szCs w:val="18"/>
                <w:vertAlign w:val="superscript"/>
                <w:lang w:val="en-US"/>
              </w:rPr>
              <w:t>11</w:t>
            </w:r>
            <w:r w:rsidRPr="006F45B6">
              <w:rPr>
                <w:rFonts w:ascii="Arial" w:hAnsi="Arial" w:cs="Arial"/>
                <w:sz w:val="18"/>
                <w:szCs w:val="18"/>
                <w:lang w:val="en-US"/>
              </w:rPr>
              <w:t xml:space="preserve">C]-N-[2-[4-(2-methoxyphenyl)-1-piper- </w:t>
            </w:r>
            <w:proofErr w:type="spellStart"/>
            <w:r w:rsidRPr="006F45B6">
              <w:rPr>
                <w:rFonts w:ascii="Arial" w:hAnsi="Arial" w:cs="Arial"/>
                <w:sz w:val="18"/>
                <w:szCs w:val="18"/>
                <w:lang w:val="en-US"/>
              </w:rPr>
              <w:t>azinyl</w:t>
            </w:r>
            <w:proofErr w:type="spellEnd"/>
            <w:r w:rsidRPr="006F45B6">
              <w:rPr>
                <w:rFonts w:ascii="Arial" w:hAnsi="Arial" w:cs="Arial"/>
                <w:sz w:val="18"/>
                <w:szCs w:val="18"/>
                <w:lang w:val="en-US"/>
              </w:rPr>
              <w:t xml:space="preserve">]ethyl]-N-(2-pyridinyl)cyclohexane </w:t>
            </w:r>
            <w:proofErr w:type="spellStart"/>
            <w:r w:rsidRPr="006F45B6">
              <w:rPr>
                <w:rFonts w:ascii="Arial" w:hAnsi="Arial" w:cs="Arial"/>
                <w:sz w:val="18"/>
                <w:szCs w:val="18"/>
                <w:lang w:val="en-US"/>
              </w:rPr>
              <w:t>carboxamide</w:t>
            </w:r>
            <w:proofErr w:type="spellEnd"/>
            <w:r w:rsidRPr="006F45B6">
              <w:rPr>
                <w:rFonts w:ascii="Arial" w:hAnsi="Arial" w:cs="Arial"/>
                <w:sz w:val="18"/>
                <w:szCs w:val="18"/>
                <w:lang w:val="en-US"/>
              </w:rPr>
              <w:t xml:space="preserve"> </w:t>
            </w:r>
            <w:r w:rsidRPr="006F45B6">
              <w:rPr>
                <w:rFonts w:ascii="Arial" w:hAnsi="Arial" w:cs="Arial"/>
                <w:noProof/>
                <w:sz w:val="18"/>
                <w:szCs w:val="18"/>
                <w:lang w:val="en-US"/>
              </w:rPr>
              <w:t xml:space="preserve">binding (PET); </w:t>
            </w:r>
            <w:r w:rsidRPr="006F45B6">
              <w:rPr>
                <w:rFonts w:ascii="Arial" w:hAnsi="Arial" w:cs="Arial"/>
                <w:b/>
                <w:noProof/>
                <w:sz w:val="18"/>
                <w:szCs w:val="18"/>
                <w:lang w:val="en-US"/>
              </w:rPr>
              <w:t>5-HT1A</w:t>
            </w:r>
          </w:p>
        </w:tc>
        <w:tc>
          <w:tcPr>
            <w:tcW w:w="1383" w:type="dxa"/>
            <w:vAlign w:val="center"/>
          </w:tcPr>
          <w:p w14:paraId="5F8139BF"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7B9142D4"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0EBDB52E" w14:textId="77777777" w:rsidR="005A0EBA"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 in binding potential</w:t>
            </w:r>
            <w:r w:rsidR="001A390C" w:rsidRPr="006F45B6">
              <w:rPr>
                <w:rFonts w:ascii="Arial" w:hAnsi="Arial" w:cs="Arial"/>
                <w:noProof/>
                <w:sz w:val="18"/>
                <w:szCs w:val="18"/>
                <w:lang w:val="en-US"/>
              </w:rPr>
              <w:t xml:space="preserve"> of an antagonist</w:t>
            </w:r>
          </w:p>
        </w:tc>
        <w:tc>
          <w:tcPr>
            <w:tcW w:w="1424" w:type="dxa"/>
            <w:gridSpan w:val="2"/>
            <w:vAlign w:val="center"/>
          </w:tcPr>
          <w:p w14:paraId="1EDC6A6C"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{"citationItems":[{"id":"ITEM-1","itemData":{"ISSN":"0006-8993","PMID":"12414100","abstract":"Serotonin (5-HT) 1A receptors have been implicated in a variety of conditions including, depression, suicidal behavior, and aggression. Post-mortem brain studies and in vivo imaging studies report a variety of age and sex effects on brain 5-HT(1A) binding. Behavioral data from 5-HT(1A) specific pharmacological challenges suggest a role for 5-HT(1A) receptors in aggression. The goal of the present study was to determine age, sex, and severity of life-time aggression effects on 5-HT(1A) binding potential (BP) in vivo using positron emission tomography (PET) and the high affinity 5-HT(1A) antagonist, [carbonyl-C-11]WAY-100635 in 12 healthy females (ages 41.0+/-15.7 years) and 13 healthy males (ages 39.6+/-15.5 years). Regions of interest included the dorsal raphe, anterior cingulate cortex, cingulate body, hippocampus, amygdala, medial prefrontal cortex (PFC), and orbital PFC. No significant correlation between age and BP was detected in any brain region. MANOVA of the first three principle components demonstrated a significantly higher BP in females compared with males (P=0.0127). Post-hoc tests confirmed sex differences (P&lt;0.05) in the following regions: dorsal raphe, amygdala, anterior cingulate, cingulate body, medial PFC, and orbital PFC. The cerebellar volume of distribution was also significantly higher in females. There is a significant negative correlation between binding in several regions and lifetime aggression. We have replicated our post-mortem finding of higher 5-HT(1A) binding in females compared to males. We did not detect an age dependent decrease in binding in males or females. Lower 5-HT(1A) binding in more aggressive individuals is consistent with pharmacological challenge studies. Future studies should determine whether the binding is a state or trait effect.","author":[{"dropping-particle":"V","family":"Parsey","given":"Ramin","non-dropping-particle":"","parse-names":false,"suffix":""},{"dropping-particle":"","family":"Oquendo","given":"Maria A","non-dropping-particle":"","parse-names":false,"suffix":""},{"dropping-particle":"","family":"Simpson","given":"Norman R","non-dropping-particle":"","parse-names":false,"suffix":""},{"dropping-particle":"","family":"Ogden","given":"R Todd","non-dropping-particle":"","parse-names":false,"suffix":""},{"dropping-particle":"","family":"Heertum","given":"Ronald","non-dropping-particle":"Van","parse-names":false,"suffix":""},{"dropping-particle":"","family":"Arango","given":"Victoria","non-dropping-particle":"","parse-names":false,"suffix":""},{"dropping-particle":"","family":"Mann","given":"J John","non-dropping-particle":"","parse-names":false,"suffix":""}],"container-title":"Brain research","id":"ITEM-1","issue":"2","issued":{"date-parts":[["2002","11"]]},"page":"173-82","title":"Effects of sex, age, and aggressive traits in man on brain serotonin 5-HT1A receptor binding potential measured by PET using [C-11]WAY-100635.","type":"article-journal","volume":"954"},"uris":["http://www.mendeley.com/documents/?uuid=2c0fde84-cf13-498e-8948-fcb3ac0a55cf","http://www.mendeley.com/documents/?uuid=744ca80e-ba70-49a5-8fce-90808f7fd136"]}],"mendeley":{"formattedCitation":"(Parsey et al., 2002)","plainTextFormattedCitation":"(Parsey et al., 2002)","previouslyFormattedCitation":"(Parsey et al., 2002)"},"properties":{"noteIndex":0},"schema":"https://github.com/citation-style-language/schema/raw/master/csl-citation.json"}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(Parsey et al., 2002)</w:t>
            </w:r>
            <w:r w:rsidRPr="006F45B6">
              <w:rPr>
                <w:rFonts w:ascii="Arial" w:hAnsi="Arial" w:cs="Arial"/>
                <w:noProof/>
                <w:sz w:val="17"/>
                <w:szCs w:val="17"/>
                <w:lang w:val="en-US"/>
              </w:rPr>
              <w:fldChar w:fldCharType="end"/>
            </w:r>
          </w:p>
        </w:tc>
      </w:tr>
      <w:tr w:rsidR="00B76C76" w:rsidRPr="006F45B6" w14:paraId="2A4E66F0" w14:textId="77777777" w:rsidTr="001F5792">
        <w:trPr>
          <w:jc w:val="center"/>
        </w:trPr>
        <w:tc>
          <w:tcPr>
            <w:tcW w:w="1560" w:type="dxa"/>
            <w:vMerge/>
          </w:tcPr>
          <w:p w14:paraId="4CC2266A"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restart"/>
            <w:vAlign w:val="center"/>
          </w:tcPr>
          <w:p w14:paraId="4F48882C"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Thalamus</w:t>
            </w:r>
          </w:p>
        </w:tc>
        <w:tc>
          <w:tcPr>
            <w:tcW w:w="2381" w:type="dxa"/>
            <w:vAlign w:val="center"/>
          </w:tcPr>
          <w:p w14:paraId="2C9CEDC1"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(21-80 years)</w:t>
            </w:r>
          </w:p>
        </w:tc>
        <w:tc>
          <w:tcPr>
            <w:tcW w:w="2268" w:type="dxa"/>
            <w:vMerge/>
            <w:vAlign w:val="center"/>
          </w:tcPr>
          <w:p w14:paraId="1B59E2ED" w14:textId="77777777" w:rsidR="00B76C76" w:rsidRPr="006F45B6" w:rsidRDefault="00B76C76" w:rsidP="00AC1194">
            <w:pPr>
              <w:spacing w:before="20" w:after="20" w:line="247" w:lineRule="auto"/>
              <w:jc w:val="center"/>
              <w:rPr>
                <w:rFonts w:ascii="Arial" w:hAnsi="Arial" w:cs="Arial"/>
                <w:sz w:val="18"/>
                <w:szCs w:val="18"/>
                <w:lang w:val="en-US"/>
              </w:rPr>
            </w:pPr>
          </w:p>
        </w:tc>
        <w:tc>
          <w:tcPr>
            <w:tcW w:w="1383" w:type="dxa"/>
            <w:vAlign w:val="center"/>
          </w:tcPr>
          <w:p w14:paraId="62636175"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199EAAA9"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7705D11C" w14:textId="2BBD058C" w:rsidR="005A0EBA"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 in binding potential</w:t>
            </w:r>
            <w:r w:rsidR="001A390C" w:rsidRPr="006F45B6">
              <w:rPr>
                <w:rFonts w:ascii="Arial" w:hAnsi="Arial" w:cs="Arial"/>
                <w:noProof/>
                <w:sz w:val="18"/>
                <w:szCs w:val="18"/>
                <w:lang w:val="en-US"/>
              </w:rPr>
              <w:t xml:space="preserve"> of an antagonist</w:t>
            </w:r>
          </w:p>
        </w:tc>
        <w:tc>
          <w:tcPr>
            <w:tcW w:w="1424" w:type="dxa"/>
            <w:gridSpan w:val="2"/>
            <w:vAlign w:val="center"/>
          </w:tcPr>
          <w:p w14:paraId="35341675" w14:textId="77777777" w:rsidR="00B76C76"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{"citationItems":[{"id":"ITEM-1","itemData":{"DOI":"10.1016/S0006-8993(00)03211-X","ISSN":"00068993","author":[{"dropping-particle":"","family":"Meltzer","given":"Carolyn Cidis","non-dropping-particle":"","parse-names":false,"suffix":""},{"dropping-particle":"","family":"Drevets","given":"Wayne C.","non-dropping-particle":"","parse-names":false,"suffix":""},{"dropping-particle":"","family":"Price","given":"Julie C.","non-dropping-particle":"","parse-names":false,"suffix":""},{"dropping-particle":"","family":"Mathis","given":"Chester A.","non-dropping-particle":"","parse-names":false,"suffix":""},{"dropping-particle":"","family":"Lopresti","given":"Brian","non-dropping-particle":"","parse-names":false,"suffix":""},{"dropping-particle":"","family":"Greer","given":"Phil J.","non-dropping-particle":"","parse-names":false,"suffix":""},{"dropping-particle":"","family":"Villemagne","given":"Victor L.","non-dropping-particle":"","parse-names":false,"suffix":""},{"dropping-particle":"","family":"Holt","given":"Daniel","non-dropping-particle":"","parse-names":false,"suffix":""},{"dropping-particle":"","family":"Mason","given":"N.Scott","non-dropping-particle":"","parse-names":false,"suffix":""},{"dropping-particle":"","family":"Houck","given":"Patricia R.","non-dropping-particle":"","parse-names":false,"suffix":""},{"dropping-particle":"","family":"Reynolds","given":"Charles F.","non-dropping-particle":"","parse-names":false,"suffix":""},{"dropping-particle":"","family":"DeKosky","given":"Steven T.","non-dropping-particle":"","parse-names":false,"suffix":""}],"container-title":"Brain Research","id":"ITEM-1","issue":"1-2","issued":{"date-parts":[["2001","3"]]},"page":"9-17","title":"Gender-specific aging effects on the serotonin 1A receptor","type":"article-journal","volume":"895"},"uris":["http://www.mendeley.com/documents/?uuid=f7456213-7448-31c5-a1a5-b88019be3f46"]}],"mendeley":{"formattedCitation":"(Meltzer et al., 2001)","plainTextFormattedCitation":"(Meltzer et al., 2001)","previouslyFormattedCitation":"(Meltzer et al., 2001)"},"properties":{"noteIndex":0},"schema":"https://github.com/citation-style-language/schema/raw/master/csl-citation.json"}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(Meltzer et al., 2001)</w:t>
            </w:r>
            <w:r w:rsidRPr="006F45B6">
              <w:rPr>
                <w:rFonts w:ascii="Arial" w:hAnsi="Arial" w:cs="Arial"/>
                <w:noProof/>
                <w:sz w:val="17"/>
                <w:szCs w:val="17"/>
                <w:lang w:val="en-US"/>
              </w:rPr>
              <w:fldChar w:fldCharType="end"/>
            </w:r>
          </w:p>
        </w:tc>
      </w:tr>
      <w:tr w:rsidR="00B76C76" w:rsidRPr="006F45B6" w14:paraId="378C49A1" w14:textId="77777777" w:rsidTr="001F5792">
        <w:trPr>
          <w:jc w:val="center"/>
        </w:trPr>
        <w:tc>
          <w:tcPr>
            <w:tcW w:w="1560" w:type="dxa"/>
            <w:vMerge/>
          </w:tcPr>
          <w:p w14:paraId="1CCFD643"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6C5B9058"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0FBD6F2A"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(18-61 years)</w:t>
            </w:r>
          </w:p>
        </w:tc>
        <w:tc>
          <w:tcPr>
            <w:tcW w:w="2268" w:type="dxa"/>
            <w:vAlign w:val="center"/>
          </w:tcPr>
          <w:p w14:paraId="715E6703"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11</w:t>
            </w:r>
            <w:r w:rsidRPr="006F45B6">
              <w:rPr>
                <w:rFonts w:ascii="Arial" w:hAnsi="Arial" w:cs="Arial"/>
                <w:noProof/>
                <w:sz w:val="18"/>
                <w:szCs w:val="18"/>
                <w:lang w:val="en-US"/>
              </w:rPr>
              <w:t xml:space="preserve">C]P943 binding (PET); </w:t>
            </w:r>
            <w:r w:rsidRPr="006F45B6">
              <w:rPr>
                <w:rFonts w:ascii="Arial" w:hAnsi="Arial" w:cs="Arial"/>
                <w:b/>
                <w:noProof/>
                <w:sz w:val="18"/>
                <w:szCs w:val="18"/>
                <w:lang w:val="en-US"/>
              </w:rPr>
              <w:t>5-HT1B</w:t>
            </w:r>
          </w:p>
        </w:tc>
        <w:tc>
          <w:tcPr>
            <w:tcW w:w="1383" w:type="dxa"/>
            <w:vAlign w:val="center"/>
          </w:tcPr>
          <w:p w14:paraId="4DA2C63D"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789BFE94"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13826D9A" w14:textId="77777777" w:rsidR="005A0EBA"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 in binding potential</w:t>
            </w:r>
            <w:r w:rsidR="001A390C" w:rsidRPr="006F45B6">
              <w:rPr>
                <w:rFonts w:ascii="Arial" w:hAnsi="Arial" w:cs="Arial"/>
                <w:noProof/>
                <w:sz w:val="18"/>
                <w:szCs w:val="18"/>
                <w:lang w:val="en-US"/>
              </w:rPr>
              <w:t xml:space="preserve"> of an antagonist</w:t>
            </w:r>
          </w:p>
        </w:tc>
        <w:tc>
          <w:tcPr>
            <w:tcW w:w="1424" w:type="dxa"/>
            <w:gridSpan w:val="2"/>
            <w:vAlign w:val="center"/>
          </w:tcPr>
          <w:p w14:paraId="0DB36DE9" w14:textId="77777777" w:rsidR="00B76C76" w:rsidRPr="006F45B6" w:rsidRDefault="00C80126" w:rsidP="00AC1194">
            <w:pPr>
              <w:spacing w:before="20" w:after="20" w:line="247" w:lineRule="auto"/>
              <w:jc w:val="center"/>
              <w:rPr>
                <w:rFonts w:ascii="Arial" w:hAnsi="Arial" w:cs="Arial"/>
                <w:b/>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{"citationItems":[{"id":"ITEM-1","itemData":{"DOI":"10.2967/jnumed.112.103598","ISSN":"1535-5667","PMID":"22851636","abstract":"UNLABELLED Previous imaging studies have suggested that there is an age-related decline in brain serotonin (5-hydroxytryptamine) measures in healthy subjects. This paper addresses whether the availability of 5-hydroxytryptamine receptor 1B (5-HT(1B)) is seen to decrease with aging via PET imaging. METHODS Forty-eight healthy control subjects (mean age ± SD, 30 ± 10 y; age range, 18-61 y; 33 men, 15 women) underwent (11)C-P943 scanning on a high-resolution PET tomograph. Regions were examined with and without gray matter masking, the latter in an attempt to control for age-related gray matter atrophy on nondisplaceable binding potential (BP(ND)) as determined by a validated multilinear reference tissue model. RESULTS 5-HT(1B) BP(ND) decreased in the cortex at an average rate of 8% per decade without and 9% with gray matter masking. A negative association with age was also observed in all individual cortical regions. Differences in the putamen and pallidum (positive association) were significant after adjustment for multiple comparisons. No sex- or race-related effects on 5-HT(1B) BP(ND) were found in any regions. CONCLUSION These findings indicate that age is a relevant factor for 5-HT(1B) in the cortex of healthy adults.","author":[{"dropping-particle":"","family":"Matuskey","given":"David","non-dropping-particle":"","parse-names":false,"suffix":""},{"dropping-particle":"","family":"Pittman","given":"Brian","non-dropping-particle":"","parse-names":false,"suffix":""},{"dropping-particle":"","family":"Planeta-Wilson","given":"Beata","non-dropping-particle":"","parse-names":false,"suffix":""},{"dropping-particle":"","family":"Walderhaug","given":"Espen","non-dropping-particle":"","parse-names":false,"suffix":""},{"dropping-particle":"","family":"Henry","given":"Shannan","non-dropping-particle":"","parse-names":false,"suffix":""},{"dropping-particle":"","family":"Gallezot","given":"Jean-Dominique","non-dropping-particle":"","parse-names":false,"suffix":""},{"dropping-particle":"","family":"Nabulsi","given":"Nabeel","non-dropping-particle":"","parse-names":false,"suffix":""},{"dropping-particle":"","family":"Ding","given":"Yu-Shin","non-dropping-particle":"","parse-names":false,"suffix":""},{"dropping-particle":"","family":"Bhagwagar","given":"Zubin","non-dropping-particle":"","parse-names":false,"suffix":""},{"dropping-particle":"","family":"Malison","given":"Robert","non-dropping-particle":"","parse-names":false,"suffix":""},{"dropping-particle":"","family":"Carson","given":"Richard E","non-dropping-particle":"","parse-names":false,"suffix":""},{"dropping-particle":"","family":"Neumeister","given":"Alexander","non-dropping-particle":"","parse-names":false,"suffix":""}],"container-title":"Journal of nuclear medicine : official publication, Society of Nuclear Medicine","id":"ITEM-1","issue":"9","issued":{"date-parts":[["2012","9"]]},"page":"1411-4","title":"Age effects on serotonin receptor 1B as assessed by PET.","type":"article-journal","volume":"53"},"uris":["http://www.mendeley.com/documents/?uuid=1b400ec5-ba71-4582-a526-9b6846d47566"]}],"mendeley":{"formattedCitation":"(Matuskey et al., 2012)","plainTextFormattedCitation":"(Matuskey et al., 2012)","previouslyFormattedCitation":"(Matuskey et al., 2012)"},"properties":{"noteIndex":0},"schema":"https://github.com/citation-style-language/schema/raw/master/csl-citation.json"}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(Matuskey et al., 2012)</w:t>
            </w:r>
            <w:r w:rsidRPr="006F45B6">
              <w:rPr>
                <w:rFonts w:ascii="Arial" w:hAnsi="Arial" w:cs="Arial"/>
                <w:noProof/>
                <w:sz w:val="17"/>
                <w:szCs w:val="17"/>
                <w:lang w:val="en-US"/>
              </w:rPr>
              <w:fldChar w:fldCharType="end"/>
            </w:r>
          </w:p>
        </w:tc>
      </w:tr>
      <w:tr w:rsidR="00B76C76" w:rsidRPr="006F45B6" w14:paraId="43F6F03D" w14:textId="77777777" w:rsidTr="001F5792">
        <w:trPr>
          <w:jc w:val="center"/>
        </w:trPr>
        <w:tc>
          <w:tcPr>
            <w:tcW w:w="1560" w:type="dxa"/>
            <w:vMerge/>
          </w:tcPr>
          <w:p w14:paraId="1BF171FE"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18AEE236" w14:textId="77777777" w:rsidR="00B76C76" w:rsidRPr="006F45B6" w:rsidRDefault="001A390C"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Thalamus - Medial nuclear g</w:t>
            </w:r>
            <w:r w:rsidR="00B76C76" w:rsidRPr="006F45B6">
              <w:rPr>
                <w:rFonts w:ascii="Arial" w:hAnsi="Arial" w:cs="Arial"/>
                <w:sz w:val="18"/>
                <w:szCs w:val="18"/>
                <w:lang w:val="en-US"/>
              </w:rPr>
              <w:t>roup</w:t>
            </w:r>
          </w:p>
        </w:tc>
        <w:tc>
          <w:tcPr>
            <w:tcW w:w="2381" w:type="dxa"/>
            <w:vAlign w:val="center"/>
          </w:tcPr>
          <w:p w14:paraId="0828E94B"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w:t>
            </w:r>
            <w:r w:rsidRPr="006F45B6">
              <w:rPr>
                <w:rFonts w:ascii="Arial" w:hAnsi="Arial" w:cs="Arial"/>
                <w:i/>
                <w:noProof/>
                <w:sz w:val="18"/>
                <w:szCs w:val="18"/>
                <w:lang w:val="en-US"/>
              </w:rPr>
              <w:t>postmortem</w:t>
            </w:r>
            <w:r w:rsidRPr="006F45B6">
              <w:rPr>
                <w:rFonts w:ascii="Arial" w:hAnsi="Arial" w:cs="Arial"/>
                <w:noProof/>
                <w:sz w:val="18"/>
                <w:szCs w:val="18"/>
                <w:lang w:val="en-US"/>
              </w:rPr>
              <w:t>) (15-81 years)</w:t>
            </w:r>
          </w:p>
        </w:tc>
        <w:tc>
          <w:tcPr>
            <w:tcW w:w="2268" w:type="dxa"/>
            <w:vAlign w:val="center"/>
          </w:tcPr>
          <w:p w14:paraId="248A9426" w14:textId="77777777" w:rsidR="00B76C76" w:rsidRPr="006F45B6" w:rsidRDefault="00B76C76" w:rsidP="00D843B8">
            <w:pPr>
              <w:spacing w:before="20" w:after="20" w:line="247" w:lineRule="auto"/>
              <w:ind w:right="-73"/>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H]8-hydroxy-2-(di</w:t>
            </w:r>
            <w:r w:rsidRPr="006F45B6">
              <w:rPr>
                <w:rFonts w:ascii="Arial" w:hAnsi="Arial" w:cs="Arial"/>
                <w:i/>
                <w:noProof/>
                <w:sz w:val="18"/>
                <w:szCs w:val="18"/>
                <w:lang w:val="en-US"/>
              </w:rPr>
              <w:t>-N</w:t>
            </w:r>
            <w:r w:rsidRPr="006F45B6">
              <w:rPr>
                <w:rFonts w:ascii="Arial" w:hAnsi="Arial" w:cs="Arial"/>
                <w:noProof/>
                <w:sz w:val="18"/>
                <w:szCs w:val="18"/>
                <w:lang w:val="en-US"/>
              </w:rPr>
              <w:t xml:space="preserve">-propylamino)tetralin binding (Autoradiography); </w:t>
            </w:r>
            <w:r w:rsidRPr="006F45B6">
              <w:rPr>
                <w:rFonts w:ascii="Arial" w:hAnsi="Arial" w:cs="Arial"/>
                <w:b/>
                <w:noProof/>
                <w:sz w:val="18"/>
                <w:szCs w:val="18"/>
                <w:lang w:val="en-US"/>
              </w:rPr>
              <w:t>5-HT1A</w:t>
            </w:r>
          </w:p>
        </w:tc>
        <w:tc>
          <w:tcPr>
            <w:tcW w:w="1383" w:type="dxa"/>
            <w:vAlign w:val="center"/>
          </w:tcPr>
          <w:p w14:paraId="73624E98"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 (men and women)</w:t>
            </w:r>
          </w:p>
        </w:tc>
        <w:tc>
          <w:tcPr>
            <w:tcW w:w="1418" w:type="dxa"/>
            <w:vAlign w:val="center"/>
          </w:tcPr>
          <w:p w14:paraId="1D6E006D"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20131BF5"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24" w:type="dxa"/>
            <w:gridSpan w:val="2"/>
            <w:vAlign w:val="center"/>
          </w:tcPr>
          <w:p w14:paraId="18244EFD" w14:textId="77777777" w:rsidR="00B76C76" w:rsidRPr="006F45B6" w:rsidRDefault="00C80126" w:rsidP="00AC1194">
            <w:pPr>
              <w:spacing w:before="20" w:after="20" w:line="247" w:lineRule="auto"/>
              <w:jc w:val="center"/>
              <w:rPr>
                <w:rFonts w:ascii="Arial" w:hAnsi="Arial" w:cs="Arial"/>
                <w:b/>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{"citationItems":[{"id":"ITEM-1","itemData":{"ISSN":"0006-8993","PMID":"1834306","abstract":"Quantitative autoradiographic analysis of serotonin 5-HT1A receptors in the human brain, using [3H]8-OH-DPAT as a ligand, reveals region-specific decreases in receptor labeling with age in several cortical and hippocampal regions and in the raphe nuclei. This is due to a change in receptor density (Bmax) with no apparent change in affinity (Kd) as affirmed by saturation binding analysis on representative cortical regions. The presence of alcohol is associated with decreased binding in several cortical gyri. Suicide, gender and postmortem delay had no effect on 8-OH-DPAT binding.","author":[{"dropping-particle":"","family":"Dillon","given":"K A","non-dropping-particle":"","parse-names":false,"suffix":""},{"dropping-particle":"","family":"Gross-Isseroff","given":"R","non-dropping-particle":"","parse-names":false,"suffix":""},{"dropping-particle":"","family":"Israeli","given":"M","non-dropping-particle":"","parse-names":false,"suffix":""},{"dropping-particle":"","family":"Biegon","given":"A","non-dropping-particle":"","parse-names":false,"suffix":""}],"container-title":"Brain research","id":"ITEM-1","issue":"1-2","issued":{"date-parts":[["1991","7","19"]]},"page":"56-64","title":"Autoradiographic analysis of serotonin 5-HT1A receptor binding in the human brain postmortem: effects of age and alcohol.","type":"article-journal","volume":"554"},"uris":["http://www.mendeley.com/documents/?uuid=8b166ae3-25a0-4a6a-b3d2-e4c9a70aea81"]}],"mendeley":{"formattedCitation":"(Dillon et al., 1991)","plainTextFormattedCitation":"(Dillon et al., 1991)","previouslyFormattedCitation":"(Dillon et al., 1991)"},"properties":{"noteIndex":0},"schema":"https://github.com/citation-style-language/schema/raw/master/csl-citation.json"}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(Dillon et al., 1991)</w:t>
            </w:r>
            <w:r w:rsidRPr="006F45B6">
              <w:rPr>
                <w:rFonts w:ascii="Arial" w:hAnsi="Arial" w:cs="Arial"/>
                <w:noProof/>
                <w:sz w:val="17"/>
                <w:szCs w:val="17"/>
                <w:lang w:val="en-US"/>
              </w:rPr>
              <w:fldChar w:fldCharType="end"/>
            </w:r>
          </w:p>
        </w:tc>
      </w:tr>
      <w:tr w:rsidR="00B76C76" w:rsidRPr="006F45B6" w14:paraId="6A226B1B" w14:textId="77777777" w:rsidTr="001F5792">
        <w:trPr>
          <w:jc w:val="center"/>
        </w:trPr>
        <w:tc>
          <w:tcPr>
            <w:tcW w:w="1560" w:type="dxa"/>
            <w:vMerge/>
          </w:tcPr>
          <w:p w14:paraId="736B3411"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72B95D32"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Hypothalamus </w:t>
            </w:r>
          </w:p>
        </w:tc>
        <w:tc>
          <w:tcPr>
            <w:tcW w:w="2381" w:type="dxa"/>
            <w:vAlign w:val="center"/>
          </w:tcPr>
          <w:p w14:paraId="4C392C18"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(18-61 years)</w:t>
            </w:r>
          </w:p>
        </w:tc>
        <w:tc>
          <w:tcPr>
            <w:tcW w:w="2268" w:type="dxa"/>
            <w:vAlign w:val="center"/>
          </w:tcPr>
          <w:p w14:paraId="485D61F8"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11</w:t>
            </w:r>
            <w:r w:rsidRPr="006F45B6">
              <w:rPr>
                <w:rFonts w:ascii="Arial" w:hAnsi="Arial" w:cs="Arial"/>
                <w:noProof/>
                <w:sz w:val="18"/>
                <w:szCs w:val="18"/>
                <w:lang w:val="en-US"/>
              </w:rPr>
              <w:t xml:space="preserve">C]P943 binding (PET); </w:t>
            </w:r>
            <w:r w:rsidRPr="006F45B6">
              <w:rPr>
                <w:rFonts w:ascii="Arial" w:hAnsi="Arial" w:cs="Arial"/>
                <w:b/>
                <w:noProof/>
                <w:sz w:val="18"/>
                <w:szCs w:val="18"/>
                <w:lang w:val="en-US"/>
              </w:rPr>
              <w:t>5-HT1B</w:t>
            </w:r>
          </w:p>
        </w:tc>
        <w:tc>
          <w:tcPr>
            <w:tcW w:w="1383" w:type="dxa"/>
            <w:vAlign w:val="center"/>
          </w:tcPr>
          <w:p w14:paraId="41844B59"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0B4B7086"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68287A54" w14:textId="0D8A91FF" w:rsidR="00B26F82"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 binding potential</w:t>
            </w:r>
            <w:r w:rsidR="001A390C" w:rsidRPr="006F45B6">
              <w:rPr>
                <w:rFonts w:ascii="Arial" w:hAnsi="Arial" w:cs="Arial"/>
                <w:noProof/>
                <w:sz w:val="18"/>
                <w:szCs w:val="18"/>
                <w:lang w:val="en-US"/>
              </w:rPr>
              <w:t xml:space="preserve"> of an antagonist</w:t>
            </w:r>
          </w:p>
        </w:tc>
        <w:tc>
          <w:tcPr>
            <w:tcW w:w="1424" w:type="dxa"/>
            <w:gridSpan w:val="2"/>
            <w:vAlign w:val="center"/>
          </w:tcPr>
          <w:p w14:paraId="73E9C473" w14:textId="77777777" w:rsidR="00B76C76"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{"citationItems":[{"id":"ITEM-1","itemData":{"DOI":"10.2967/jnumed.112.103598","ISSN":"1535-5667","PMID":"22851636","abstract":"UNLABELLED Previous imaging studies have suggested that there is an age-related decline in brain serotonin (5-hydroxytryptamine) measures in healthy subjects. This paper addresses whether the availability of 5-hydroxytryptamine receptor 1B (5-HT(1B)) is seen to decrease with aging via PET imaging. METHODS Forty-eight healthy control subjects (mean age ± SD, 30 ± 10 y; age range, 18-61 y; 33 men, 15 women) underwent (11)C-P943 scanning on a high-resolution PET tomograph. Regions were examined with and without gray matter masking, the latter in an attempt to control for age-related gray matter atrophy on nondisplaceable binding potential (BP(ND)) as determined by a validated multilinear reference tissue model. RESULTS 5-HT(1B) BP(ND) decreased in the cortex at an average rate of 8% per decade without and 9% with gray matter masking. A negative association with age was also observed in all individual cortical regions. Differences in the putamen and pallidum (positive association) were significant after adjustment for multiple comparisons. No sex- or race-related effects on 5-HT(1B) BP(ND) were found in any regions. CONCLUSION These findings indicate that age is a relevant factor for 5-HT(1B) in the cortex of healthy adults.","author":[{"dropping-particle":"","family":"Matuskey","given":"David","non-dropping-particle":"","parse-names":false,"suffix":""},{"dropping-particle":"","family":"Pittman","given":"Brian","non-dropping-particle":"","parse-names":false,"suffix":""},{"dropping-particle":"","family":"Planeta-Wilson","given":"Beata","non-dropping-particle":"","parse-names":false,"suffix":""},{"dropping-particle":"","family":"Walderhaug","given":"Espen","non-dropping-particle":"","parse-names":false,"suffix":""},{"dropping-particle":"","family":"Henry","given":"Shannan","non-dropping-particle":"","parse-names":false,"suffix":""},{"dropping-particle":"","family":"Gallezot","given":"Jean-Dominique","non-dropping-particle":"","parse-names":false,"suffix":""},{"dropping-particle":"","family":"Nabulsi","given":"Nabeel","non-dropping-particle":"","parse-names":false,"suffix":""},{"dropping-particle":"","family":"Ding","given":"Yu-Shin","non-dropping-particle":"","parse-names":false,"suffix":""},{"dropping-particle":"","family":"Bhagwagar","given":"Zubin","non-dropping-particle":"","parse-names":false,"suffix":""},{"dropping-particle":"","family":"Malison","given":"Robert","non-dropping-particle":"","parse-names":false,"suffix":""},{"dropping-particle":"","family":"Carson","given":"Richard E","non-dropping-particle":"","parse-names":false,"suffix":""},{"dropping-particle":"","family":"Neumeister","given":"Alexander","non-dropping-particle":"","parse-names":false,"suffix":""}],"container-title":"Journal of nuclear medicine : official publication, Society of Nuclear Medicine","id":"ITEM-1","issue":"9","issued":{"date-parts":[["2012","9"]]},"page":"1411-4","title":"Age effects on serotonin receptor 1B as assessed by PET.","type":"article-journal","volume":"53"},"uris":["http://www.mendeley.com/documents/?uuid=1b400ec5-ba71-4582-a526-9b6846d47566"]}],"mendeley":{"formattedCitation":"(Matuskey et al., 2012)","plainTextFormattedCitation":"(Matuskey et al., 2012)","previouslyFormattedCitation":"(Matuskey et al., 2012)"},"properties":{"noteIndex":0},"schema":"https://github.com/citation-style-language/schema/raw/master/csl-citation.json"}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(Matuskey et al., 2012)</w:t>
            </w:r>
            <w:r w:rsidRPr="006F45B6">
              <w:rPr>
                <w:rFonts w:ascii="Arial" w:hAnsi="Arial" w:cs="Arial"/>
                <w:noProof/>
                <w:sz w:val="17"/>
                <w:szCs w:val="17"/>
                <w:lang w:val="en-US"/>
              </w:rPr>
              <w:fldChar w:fldCharType="end"/>
            </w:r>
          </w:p>
        </w:tc>
      </w:tr>
      <w:tr w:rsidR="00B76C76" w:rsidRPr="006F45B6" w14:paraId="29F2A506" w14:textId="77777777" w:rsidTr="001F5792">
        <w:trPr>
          <w:jc w:val="center"/>
        </w:trPr>
        <w:tc>
          <w:tcPr>
            <w:tcW w:w="1560" w:type="dxa"/>
            <w:vMerge/>
          </w:tcPr>
          <w:p w14:paraId="4573EA69"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0AF4A4CD" w14:textId="77777777" w:rsidR="00B76C76" w:rsidRPr="006F45B6" w:rsidRDefault="001A390C"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White m</w:t>
            </w:r>
            <w:r w:rsidR="00B76C76" w:rsidRPr="006F45B6">
              <w:rPr>
                <w:rFonts w:ascii="Arial" w:hAnsi="Arial" w:cs="Arial"/>
                <w:sz w:val="18"/>
                <w:szCs w:val="18"/>
                <w:lang w:val="en-US"/>
              </w:rPr>
              <w:t>atter</w:t>
            </w:r>
          </w:p>
        </w:tc>
        <w:tc>
          <w:tcPr>
            <w:tcW w:w="2381" w:type="dxa"/>
            <w:vAlign w:val="center"/>
          </w:tcPr>
          <w:p w14:paraId="6662FA1A"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w:t>
            </w:r>
            <w:r w:rsidRPr="006F45B6">
              <w:rPr>
                <w:rFonts w:ascii="Arial" w:hAnsi="Arial" w:cs="Arial"/>
                <w:i/>
                <w:noProof/>
                <w:sz w:val="18"/>
                <w:szCs w:val="18"/>
                <w:lang w:val="en-US"/>
              </w:rPr>
              <w:t>postmortem</w:t>
            </w:r>
            <w:r w:rsidRPr="006F45B6">
              <w:rPr>
                <w:rFonts w:ascii="Arial" w:hAnsi="Arial" w:cs="Arial"/>
                <w:noProof/>
                <w:sz w:val="18"/>
                <w:szCs w:val="18"/>
                <w:lang w:val="en-US"/>
              </w:rPr>
              <w:t>) (15-81 years)</w:t>
            </w:r>
          </w:p>
        </w:tc>
        <w:tc>
          <w:tcPr>
            <w:tcW w:w="2268" w:type="dxa"/>
            <w:vAlign w:val="center"/>
          </w:tcPr>
          <w:p w14:paraId="7E21A908" w14:textId="77777777" w:rsidR="00B76C76" w:rsidRPr="006F45B6" w:rsidRDefault="00B76C76" w:rsidP="00D843B8">
            <w:pPr>
              <w:spacing w:before="20" w:after="20" w:line="247" w:lineRule="auto"/>
              <w:ind w:right="-73"/>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H]8-hydroxy-2-(di</w:t>
            </w:r>
            <w:r w:rsidRPr="006F45B6">
              <w:rPr>
                <w:rFonts w:ascii="Arial" w:hAnsi="Arial" w:cs="Arial"/>
                <w:i/>
                <w:noProof/>
                <w:sz w:val="18"/>
                <w:szCs w:val="18"/>
                <w:lang w:val="en-US"/>
              </w:rPr>
              <w:t>-N</w:t>
            </w:r>
            <w:r w:rsidRPr="006F45B6">
              <w:rPr>
                <w:rFonts w:ascii="Arial" w:hAnsi="Arial" w:cs="Arial"/>
                <w:noProof/>
                <w:sz w:val="18"/>
                <w:szCs w:val="18"/>
                <w:lang w:val="en-US"/>
              </w:rPr>
              <w:t xml:space="preserve">-propylamino)tetralin </w:t>
            </w:r>
            <w:r w:rsidRPr="006F45B6">
              <w:rPr>
                <w:rFonts w:ascii="Arial" w:hAnsi="Arial" w:cs="Arial"/>
                <w:noProof/>
                <w:sz w:val="18"/>
                <w:szCs w:val="18"/>
                <w:lang w:val="en-US"/>
              </w:rPr>
              <w:lastRenderedPageBreak/>
              <w:t xml:space="preserve">binding (Autoradiography); </w:t>
            </w:r>
            <w:r w:rsidRPr="006F45B6">
              <w:rPr>
                <w:rFonts w:ascii="Arial" w:hAnsi="Arial" w:cs="Arial"/>
                <w:b/>
                <w:noProof/>
                <w:sz w:val="18"/>
                <w:szCs w:val="18"/>
                <w:lang w:val="en-US"/>
              </w:rPr>
              <w:t>5-HT1A</w:t>
            </w:r>
          </w:p>
        </w:tc>
        <w:tc>
          <w:tcPr>
            <w:tcW w:w="1383" w:type="dxa"/>
            <w:vAlign w:val="center"/>
          </w:tcPr>
          <w:p w14:paraId="6C5EA631"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lastRenderedPageBreak/>
              <w:t xml:space="preserve">No alteration (men and </w:t>
            </w:r>
            <w:r w:rsidRPr="006F45B6">
              <w:rPr>
                <w:rFonts w:ascii="Arial" w:hAnsi="Arial" w:cs="Arial"/>
                <w:noProof/>
                <w:sz w:val="18"/>
                <w:szCs w:val="18"/>
                <w:lang w:val="en-US"/>
              </w:rPr>
              <w:lastRenderedPageBreak/>
              <w:t>women)</w:t>
            </w:r>
          </w:p>
        </w:tc>
        <w:tc>
          <w:tcPr>
            <w:tcW w:w="1418" w:type="dxa"/>
            <w:vAlign w:val="center"/>
          </w:tcPr>
          <w:p w14:paraId="061AA39C"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47034A40"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24" w:type="dxa"/>
            <w:gridSpan w:val="2"/>
            <w:vAlign w:val="center"/>
          </w:tcPr>
          <w:p w14:paraId="64444407" w14:textId="77777777" w:rsidR="00B76C76" w:rsidRPr="006F45B6" w:rsidRDefault="00C80126" w:rsidP="00AC1194">
            <w:pPr>
              <w:spacing w:before="20" w:after="20" w:line="247" w:lineRule="auto"/>
              <w:jc w:val="center"/>
              <w:rPr>
                <w:rFonts w:ascii="Arial" w:hAnsi="Arial" w:cs="Arial"/>
                <w:b/>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{"citationItems":[{"id":"ITEM-1","itemData":{"ISSN":"0006-8993","PMID":"1834306","abstract":"Quantitative autoradiographic analysis of serotonin 5-HT1A receptors in the human brain, using [3H]8-OH-DPAT as a ligand, reveals region-specific decreases in receptor labeling with age in several cortical and hippocampal regions and in the raphe nuclei. This is due to a change in receptor density (Bmax) with no apparent change in affinity (Kd) as affirmed by saturation binding analysis on representative cortical regions. The presence of alcohol is associated with decreased binding in several cortical gyri. Suicide, gender and postmortem delay had no effect on 8-OH-DPAT binding.","author":[{"dropping-particle":"","family":"Dillon","given":"K A","non-dropping-particle":"","parse-names":false,"suffix":""},{"dropping-particle":"","family":"Gross-Isseroff","given":"R","non-dropping-particle":"","parse-names":false,"suffix":""},{"dropping-particle":"","family":"Israeli","given":"M","non-dropping-particle":"","parse-names":false,"suffix":""},{"dropping-particle":"","family":"Biegon","given":"A","non-dropping-particle":"","parse-names":false,"suffix":""}],"container-title":"Brain research","id":"ITEM-1","issue":"1-2","issued":{"date-parts":[["1991","7","19"]]},"page":"56-64","title":"Autoradiographic analysis of serotonin 5-HT1A receptor binding in the human brain postmortem: effects of age and alcohol.","type":"article-journal","volume":"554"},"uris":["http://www.mendeley.com/documents/?uuid=8b166ae3-25a0-4a6a-b3d2-e4c9a70aea81"]}],"mendeley":{"formattedCitation":"(Dillon et al., 1991)","plainTextFormattedCitation":"(Dillon et al., 1991)","previouslyFormattedCitation":"(Dillon et al., 1991)"},"properties":{"noteIndex":0},"schema":"https://github.com/citation-style-language/schema/raw/master/csl-citation.json"}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(Dillon et al., 1991)</w:t>
            </w:r>
            <w:r w:rsidRPr="006F45B6">
              <w:rPr>
                <w:rFonts w:ascii="Arial" w:hAnsi="Arial" w:cs="Arial"/>
                <w:noProof/>
                <w:sz w:val="17"/>
                <w:szCs w:val="17"/>
                <w:lang w:val="en-US"/>
              </w:rPr>
              <w:fldChar w:fldCharType="end"/>
            </w:r>
          </w:p>
        </w:tc>
      </w:tr>
      <w:tr w:rsidR="00B76C76" w:rsidRPr="006F45B6" w14:paraId="56E511C7" w14:textId="77777777" w:rsidTr="001F5792">
        <w:trPr>
          <w:jc w:val="center"/>
        </w:trPr>
        <w:tc>
          <w:tcPr>
            <w:tcW w:w="1560" w:type="dxa"/>
            <w:vMerge/>
          </w:tcPr>
          <w:p w14:paraId="5CB1A0E8"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restart"/>
            <w:vAlign w:val="center"/>
          </w:tcPr>
          <w:p w14:paraId="2576DA4C"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Hippocampus</w:t>
            </w:r>
          </w:p>
        </w:tc>
        <w:tc>
          <w:tcPr>
            <w:tcW w:w="2381" w:type="dxa"/>
            <w:vAlign w:val="center"/>
          </w:tcPr>
          <w:p w14:paraId="5BA14C4E"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(24-56 years)</w:t>
            </w:r>
          </w:p>
        </w:tc>
        <w:tc>
          <w:tcPr>
            <w:tcW w:w="2268" w:type="dxa"/>
            <w:vMerge w:val="restart"/>
            <w:vAlign w:val="center"/>
          </w:tcPr>
          <w:p w14:paraId="55F93D1A"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i/>
                <w:sz w:val="18"/>
                <w:szCs w:val="18"/>
                <w:lang w:val="en-US"/>
              </w:rPr>
              <w:t>Carbonyl</w:t>
            </w:r>
            <w:proofErr w:type="gramStart"/>
            <w:r w:rsidRPr="006F45B6">
              <w:rPr>
                <w:rFonts w:ascii="Arial" w:hAnsi="Arial" w:cs="Arial"/>
                <w:sz w:val="18"/>
                <w:szCs w:val="18"/>
                <w:lang w:val="en-US"/>
              </w:rPr>
              <w:t>-[</w:t>
            </w:r>
            <w:proofErr w:type="gramEnd"/>
            <w:r w:rsidRPr="006F45B6">
              <w:rPr>
                <w:rFonts w:ascii="Arial" w:hAnsi="Arial" w:cs="Arial"/>
                <w:sz w:val="18"/>
                <w:szCs w:val="18"/>
                <w:vertAlign w:val="superscript"/>
                <w:lang w:val="en-US"/>
              </w:rPr>
              <w:t>11</w:t>
            </w:r>
            <w:r w:rsidRPr="006F45B6">
              <w:rPr>
                <w:rFonts w:ascii="Arial" w:hAnsi="Arial" w:cs="Arial"/>
                <w:sz w:val="18"/>
                <w:szCs w:val="18"/>
                <w:lang w:val="en-US"/>
              </w:rPr>
              <w:t xml:space="preserve">C]-N-[2-[4-(2-methoxyphenyl)-1-piper- </w:t>
            </w:r>
            <w:proofErr w:type="spellStart"/>
            <w:r w:rsidRPr="006F45B6">
              <w:rPr>
                <w:rFonts w:ascii="Arial" w:hAnsi="Arial" w:cs="Arial"/>
                <w:sz w:val="18"/>
                <w:szCs w:val="18"/>
                <w:lang w:val="en-US"/>
              </w:rPr>
              <w:t>azinyl</w:t>
            </w:r>
            <w:proofErr w:type="spellEnd"/>
            <w:r w:rsidRPr="006F45B6">
              <w:rPr>
                <w:rFonts w:ascii="Arial" w:hAnsi="Arial" w:cs="Arial"/>
                <w:sz w:val="18"/>
                <w:szCs w:val="18"/>
                <w:lang w:val="en-US"/>
              </w:rPr>
              <w:t xml:space="preserve">]ethyl]-N-(2-pyridinyl)cyclohexane </w:t>
            </w:r>
            <w:proofErr w:type="spellStart"/>
            <w:r w:rsidRPr="006F45B6">
              <w:rPr>
                <w:rFonts w:ascii="Arial" w:hAnsi="Arial" w:cs="Arial"/>
                <w:sz w:val="18"/>
                <w:szCs w:val="18"/>
                <w:lang w:val="en-US"/>
              </w:rPr>
              <w:t>carboxamide</w:t>
            </w:r>
            <w:proofErr w:type="spellEnd"/>
            <w:r w:rsidRPr="006F45B6">
              <w:rPr>
                <w:rFonts w:ascii="Arial" w:hAnsi="Arial" w:cs="Arial"/>
                <w:sz w:val="18"/>
                <w:szCs w:val="18"/>
                <w:lang w:val="en-US"/>
              </w:rPr>
              <w:t xml:space="preserve"> </w:t>
            </w:r>
            <w:r w:rsidRPr="006F45B6">
              <w:rPr>
                <w:rFonts w:ascii="Arial" w:hAnsi="Arial" w:cs="Arial"/>
                <w:noProof/>
                <w:sz w:val="18"/>
                <w:szCs w:val="18"/>
                <w:lang w:val="en-US"/>
              </w:rPr>
              <w:t xml:space="preserve">binding (PET); </w:t>
            </w:r>
            <w:r w:rsidRPr="006F45B6">
              <w:rPr>
                <w:rFonts w:ascii="Arial" w:hAnsi="Arial" w:cs="Arial"/>
                <w:b/>
                <w:noProof/>
                <w:sz w:val="18"/>
                <w:szCs w:val="18"/>
                <w:lang w:val="en-US"/>
              </w:rPr>
              <w:t>5-HT1A</w:t>
            </w:r>
          </w:p>
        </w:tc>
        <w:tc>
          <w:tcPr>
            <w:tcW w:w="1383" w:type="dxa"/>
            <w:vAlign w:val="center"/>
          </w:tcPr>
          <w:p w14:paraId="55A9F672"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746051BF"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2E2D0087" w14:textId="180FA61A" w:rsidR="00F55EDD"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 in binding potential</w:t>
            </w:r>
            <w:r w:rsidR="001A390C" w:rsidRPr="006F45B6">
              <w:rPr>
                <w:rFonts w:ascii="Arial" w:hAnsi="Arial" w:cs="Arial"/>
                <w:noProof/>
                <w:sz w:val="18"/>
                <w:szCs w:val="18"/>
                <w:lang w:val="en-US"/>
              </w:rPr>
              <w:t xml:space="preserve"> of an antagonist</w:t>
            </w:r>
          </w:p>
        </w:tc>
        <w:tc>
          <w:tcPr>
            <w:tcW w:w="1424" w:type="dxa"/>
            <w:gridSpan w:val="2"/>
            <w:vAlign w:val="center"/>
          </w:tcPr>
          <w:p w14:paraId="0F7A0380" w14:textId="77777777" w:rsidR="00B76C76"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{"citationItems":[{"id":"ITEM-1","itemData":{"ISSN":"0006-8993","PMID":"12414100","abstract":"Serotonin (5-HT) 1A receptors have been implicated in a variety of conditions including, depression, suicidal behavior, and aggression. Post-mortem brain studies and in vivo imaging studies report a variety of age and sex effects on brain 5-HT(1A) binding. Behavioral data from 5-HT(1A) specific pharmacological challenges suggest a role for 5-HT(1A) receptors in aggression. The goal of the present study was to determine age, sex, and severity of life-time aggression effects on 5-HT(1A) binding potential (BP) in vivo using positron emission tomography (PET) and the high affinity 5-HT(1A) antagonist, [carbonyl-C-11]WAY-100635 in 12 healthy females (ages 41.0+/-15.7 years) and 13 healthy males (ages 39.6+/-15.5 years). Regions of interest included the dorsal raphe, anterior cingulate cortex, cingulate body, hippocampus, amygdala, medial prefrontal cortex (PFC), and orbital PFC. No significant correlation between age and BP was detected in any brain region. MANOVA of the first three principle components demonstrated a significantly higher BP in females compared with males (P=0.0127). Post-hoc tests confirmed sex differences (P&lt;0.05) in the following regions: dorsal raphe, amygdala, anterior cingulate, cingulate body, medial PFC, and orbital PFC. The cerebellar volume of distribution was also significantly higher in females. There is a significant negative correlation between binding in several regions and lifetime aggression. We have replicated our post-mortem finding of higher 5-HT(1A) binding in females compared to males. We did not detect an age dependent decrease in binding in males or females. Lower 5-HT(1A) binding in more aggressive individuals is consistent with pharmacological challenge studies. Future studies should determine whether the binding is a state or trait effect.","author":[{"dropping-particle":"V","family":"Parsey","given":"Ramin","non-dropping-particle":"","parse-names":false,"suffix":""},{"dropping-particle":"","family":"Oquendo","given":"Maria A","non-dropping-particle":"","parse-names":false,"suffix":""},{"dropping-particle":"","family":"Simpson","given":"Norman R","non-dropping-particle":"","parse-names":false,"suffix":""},{"dropping-particle":"","family":"Ogden","given":"R Todd","non-dropping-particle":"","parse-names":false,"suffix":""},{"dropping-particle":"","family":"Heertum","given":"Ronald","non-dropping-particle":"Van","parse-names":false,"suffix":""},{"dropping-particle":"","family":"Arango","given":"Victoria","non-dropping-particle":"","parse-names":false,"suffix":""},{"dropping-particle":"","family":"Mann","given":"J John","non-dropping-particle":"","parse-names":false,"suffix":""}],"container-title":"Brain research","id":"ITEM-1","issue":"2","issued":{"date-parts":[["2002","11"]]},"page":"173-82","title":"Effects of sex, age, and aggressive traits in man on brain serotonin 5-HT1A receptor binding potential measured by PET using [C-11]WAY-100635.","type":"article-journal","volume":"954"},"uris":["http://www.mendeley.com/documents/?uuid=744ca80e-ba70-49a5-8fce-90808f7fd136","http://www.mendeley.com/documents/?uuid=2c0fde84-cf13-498e-8948-fcb3ac0a55cf"]}],"mendeley":{"formattedCitation":"(Parsey et al., 2002)","plainTextFormattedCitation":"(Parsey et al., 2002)","previouslyFormattedCitation":"(Parsey et al., 2002)"},"properties":{"noteIndex":0},"schema":"https://github.com/citation-style-language/schema/raw/master/csl-citation.json"}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(Parsey et al., 2002)</w:t>
            </w:r>
            <w:r w:rsidRPr="006F45B6">
              <w:rPr>
                <w:rFonts w:ascii="Arial" w:hAnsi="Arial" w:cs="Arial"/>
                <w:noProof/>
                <w:sz w:val="17"/>
                <w:szCs w:val="17"/>
                <w:lang w:val="en-US"/>
              </w:rPr>
              <w:fldChar w:fldCharType="end"/>
            </w:r>
          </w:p>
        </w:tc>
      </w:tr>
      <w:tr w:rsidR="00B76C76" w:rsidRPr="006F45B6" w14:paraId="052FB81C" w14:textId="77777777" w:rsidTr="001F5792">
        <w:trPr>
          <w:jc w:val="center"/>
        </w:trPr>
        <w:tc>
          <w:tcPr>
            <w:tcW w:w="1560" w:type="dxa"/>
            <w:vMerge/>
          </w:tcPr>
          <w:p w14:paraId="2CE7D5B0"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54FD84F9"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1CE31B9A"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(21-80 years)</w:t>
            </w:r>
          </w:p>
        </w:tc>
        <w:tc>
          <w:tcPr>
            <w:tcW w:w="2268" w:type="dxa"/>
            <w:vMerge/>
            <w:vAlign w:val="center"/>
          </w:tcPr>
          <w:p w14:paraId="4FA69FF0"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383" w:type="dxa"/>
            <w:vAlign w:val="center"/>
          </w:tcPr>
          <w:p w14:paraId="46528E7B"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6830EBC8"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37D25576" w14:textId="14402247" w:rsidR="00F55EDD"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 xml:space="preserve">Decreased binding potential </w:t>
            </w:r>
            <w:r w:rsidR="001A390C" w:rsidRPr="006F45B6">
              <w:rPr>
                <w:rFonts w:ascii="Arial" w:hAnsi="Arial" w:cs="Arial"/>
                <w:noProof/>
                <w:sz w:val="18"/>
                <w:szCs w:val="18"/>
                <w:lang w:val="en-US"/>
              </w:rPr>
              <w:t>of an antagonist</w:t>
            </w:r>
            <w:r w:rsidR="000D4B4E" w:rsidRPr="006F45B6">
              <w:rPr>
                <w:rFonts w:ascii="Arial" w:hAnsi="Arial" w:cs="Arial"/>
                <w:noProof/>
                <w:sz w:val="18"/>
                <w:szCs w:val="18"/>
                <w:lang w:val="en-US"/>
              </w:rPr>
              <w:t xml:space="preserve"> </w:t>
            </w:r>
            <w:r w:rsidR="00037EDC" w:rsidRPr="006F45B6">
              <w:rPr>
                <w:rFonts w:ascii="Arial" w:hAnsi="Arial" w:cs="Arial"/>
                <w:noProof/>
                <w:sz w:val="18"/>
                <w:szCs w:val="18"/>
                <w:lang w:val="en-US"/>
              </w:rPr>
              <w:t>(</w:t>
            </w:r>
            <w:r w:rsidRPr="006F45B6">
              <w:rPr>
                <w:rFonts w:ascii="Arial" w:hAnsi="Arial" w:cs="Arial"/>
                <w:noProof/>
                <w:sz w:val="18"/>
                <w:szCs w:val="18"/>
                <w:lang w:val="en-US"/>
              </w:rPr>
              <w:t>men</w:t>
            </w:r>
            <w:r w:rsidR="000D4B4E" w:rsidRPr="006F45B6">
              <w:rPr>
                <w:rFonts w:ascii="Arial" w:hAnsi="Arial" w:cs="Arial"/>
                <w:noProof/>
                <w:sz w:val="18"/>
                <w:szCs w:val="18"/>
                <w:lang w:val="en-US"/>
              </w:rPr>
              <w:t>); No alteration</w:t>
            </w:r>
            <w:r w:rsidRPr="006F45B6">
              <w:rPr>
                <w:rFonts w:ascii="Arial" w:hAnsi="Arial" w:cs="Arial"/>
                <w:noProof/>
                <w:sz w:val="18"/>
                <w:szCs w:val="18"/>
                <w:lang w:val="en-US"/>
              </w:rPr>
              <w:t xml:space="preserve"> </w:t>
            </w:r>
            <w:r w:rsidR="000D4B4E" w:rsidRPr="006F45B6">
              <w:rPr>
                <w:rFonts w:ascii="Arial" w:hAnsi="Arial" w:cs="Arial"/>
                <w:noProof/>
                <w:sz w:val="18"/>
                <w:szCs w:val="18"/>
                <w:lang w:val="en-US"/>
              </w:rPr>
              <w:t>(</w:t>
            </w:r>
            <w:r w:rsidRPr="006F45B6">
              <w:rPr>
                <w:rFonts w:ascii="Arial" w:hAnsi="Arial" w:cs="Arial"/>
                <w:noProof/>
                <w:sz w:val="18"/>
                <w:szCs w:val="18"/>
                <w:lang w:val="en-US"/>
              </w:rPr>
              <w:t>women</w:t>
            </w:r>
            <w:r w:rsidR="000D4B4E" w:rsidRPr="006F45B6">
              <w:rPr>
                <w:rFonts w:ascii="Arial" w:hAnsi="Arial" w:cs="Arial"/>
                <w:noProof/>
                <w:sz w:val="18"/>
                <w:szCs w:val="18"/>
                <w:lang w:val="en-US"/>
              </w:rPr>
              <w:t>)</w:t>
            </w:r>
          </w:p>
        </w:tc>
        <w:tc>
          <w:tcPr>
            <w:tcW w:w="1424" w:type="dxa"/>
            <w:gridSpan w:val="2"/>
            <w:vAlign w:val="center"/>
          </w:tcPr>
          <w:p w14:paraId="1B2568BC" w14:textId="77777777" w:rsidR="00B76C76" w:rsidRPr="006F45B6" w:rsidRDefault="00C80126" w:rsidP="00AC1194">
            <w:pPr>
              <w:spacing w:before="20" w:after="20" w:line="247" w:lineRule="auto"/>
              <w:jc w:val="center"/>
              <w:rPr>
                <w:rFonts w:ascii="Arial" w:hAnsi="Arial" w:cs="Arial"/>
                <w:b/>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{"citationItems":[{"id":"ITEM-1","itemData":{"DOI":"10.1016/S0006-8993(00)03211-X","ISSN":"00068993","author":[{"dropping-particle":"","family":"Meltzer","given":"Carolyn Cidis","non-dropping-particle":"","parse-names":false,"suffix":""},{"dropping-particle":"","family":"Drevets","given":"Wayne C.","non-dropping-particle":"","parse-names":false,"suffix":""},{"dropping-particle":"","family":"Price","given":"Julie C.","non-dropping-particle":"","parse-names":false,"suffix":""},{"dropping-particle":"","family":"Mathis","given":"Chester A.","non-dropping-particle":"","parse-names":false,"suffix":""},{"dropping-particle":"","family":"Lopresti","given":"Brian","non-dropping-particle":"","parse-names":false,"suffix":""},{"dropping-particle":"","family":"Greer","given":"Phil J.","non-dropping-particle":"","parse-names":false,"suffix":""},{"dropping-particle":"","family":"Villemagne","given":"Victor L.","non-dropping-particle":"","parse-names":false,"suffix":""},{"dropping-particle":"","family":"Holt","given":"Daniel","non-dropping-particle":"","parse-names":false,"suffix":""},{"dropping-particle":"","family":"Mason","given":"N.Scott","non-dropping-particle":"","parse-names":false,"suffix":""},{"dropping-particle":"","family":"Houck","given":"Patricia R.","non-dropping-particle":"","parse-names":false,"suffix":""},{"dropping-particle":"","family":"Reynolds","given":"Charles F.","non-dropping-particle":"","parse-names":false,"suffix":""},{"dropping-particle":"","family":"DeKosky","given":"Steven T.","non-dropping-particle":"","parse-names":false,"suffix":""}],"container-title":"Brain Research","id":"ITEM-1","issue":"1-2","issued":{"date-parts":[["2001","3"]]},"page":"9-17","title":"Gender-specific aging effects on the serotonin 1A receptor","type":"article-journal","volume":"895"},"uris":["http://www.mendeley.com/documents/?uuid=f7456213-7448-31c5-a1a5-b88019be3f46"]}],"mendeley":{"formattedCitation":"(Meltzer et al., 2001)","plainTextFormattedCitation":"(Meltzer et al., 2001)","previouslyFormattedCitation":"(Meltzer et al., 2001)"},"properties":{"noteIndex":0},"schema":"https://github.com/citation-style-language/schema/raw/master/csl-citation.json"}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(Meltzer et al., 2001)</w:t>
            </w:r>
            <w:r w:rsidRPr="006F45B6">
              <w:rPr>
                <w:rFonts w:ascii="Arial" w:hAnsi="Arial" w:cs="Arial"/>
                <w:noProof/>
                <w:sz w:val="17"/>
                <w:szCs w:val="17"/>
                <w:lang w:val="en-US"/>
              </w:rPr>
              <w:fldChar w:fldCharType="end"/>
            </w:r>
          </w:p>
        </w:tc>
      </w:tr>
      <w:tr w:rsidR="00B76C76" w:rsidRPr="006F45B6" w14:paraId="2B2EF012" w14:textId="77777777" w:rsidTr="001F5792">
        <w:trPr>
          <w:jc w:val="center"/>
        </w:trPr>
        <w:tc>
          <w:tcPr>
            <w:tcW w:w="1560" w:type="dxa"/>
            <w:vMerge/>
          </w:tcPr>
          <w:p w14:paraId="12B6CC69"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09CCA181"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0A5C7EAD"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(18-61 years)</w:t>
            </w:r>
          </w:p>
        </w:tc>
        <w:tc>
          <w:tcPr>
            <w:tcW w:w="2268" w:type="dxa"/>
            <w:vAlign w:val="center"/>
          </w:tcPr>
          <w:p w14:paraId="197457CA"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11</w:t>
            </w:r>
            <w:r w:rsidRPr="006F45B6">
              <w:rPr>
                <w:rFonts w:ascii="Arial" w:hAnsi="Arial" w:cs="Arial"/>
                <w:noProof/>
                <w:sz w:val="18"/>
                <w:szCs w:val="18"/>
                <w:lang w:val="en-US"/>
              </w:rPr>
              <w:t xml:space="preserve">C]P943 binding (PET); </w:t>
            </w:r>
            <w:r w:rsidRPr="006F45B6">
              <w:rPr>
                <w:rFonts w:ascii="Arial" w:hAnsi="Arial" w:cs="Arial"/>
                <w:b/>
                <w:noProof/>
                <w:sz w:val="18"/>
                <w:szCs w:val="18"/>
                <w:lang w:val="en-US"/>
              </w:rPr>
              <w:t>5-HT1B</w:t>
            </w:r>
          </w:p>
        </w:tc>
        <w:tc>
          <w:tcPr>
            <w:tcW w:w="1383" w:type="dxa"/>
            <w:vAlign w:val="center"/>
          </w:tcPr>
          <w:p w14:paraId="1F58A8EA"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2754EC41"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7FF84BE2" w14:textId="77777777" w:rsidR="00F55EDD"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 in binding potential</w:t>
            </w:r>
            <w:r w:rsidR="001A390C" w:rsidRPr="006F45B6">
              <w:rPr>
                <w:rFonts w:ascii="Arial" w:hAnsi="Arial" w:cs="Arial"/>
                <w:noProof/>
                <w:sz w:val="18"/>
                <w:szCs w:val="18"/>
                <w:lang w:val="en-US"/>
              </w:rPr>
              <w:t xml:space="preserve"> of an antagonist</w:t>
            </w:r>
          </w:p>
        </w:tc>
        <w:tc>
          <w:tcPr>
            <w:tcW w:w="1424" w:type="dxa"/>
            <w:gridSpan w:val="2"/>
            <w:vAlign w:val="center"/>
          </w:tcPr>
          <w:p w14:paraId="738407DF" w14:textId="77777777" w:rsidR="00B76C76" w:rsidRPr="006F45B6" w:rsidRDefault="00C80126" w:rsidP="00AC1194">
            <w:pPr>
              <w:spacing w:before="20" w:after="20" w:line="247" w:lineRule="auto"/>
              <w:jc w:val="center"/>
              <w:rPr>
                <w:rFonts w:ascii="Arial" w:hAnsi="Arial" w:cs="Arial"/>
                <w:b/>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{"citationItems":[{"id":"ITEM-1","itemData":{"DOI":"10.2967/jnumed.112.103598","ISSN":"1535-5667","PMID":"22851636","abstract":"UNLABELLED Previous imaging studies have suggested that there is an age-related decline in brain serotonin (5-hydroxytryptamine) measures in healthy subjects. This paper addresses whether the availability of 5-hydroxytryptamine receptor 1B (5-HT(1B)) is seen to decrease with aging via PET imaging. METHODS Forty-eight healthy control subjects (mean age ± SD, 30 ± 10 y; age range, 18-61 y; 33 men, 15 women) underwent (11)C-P943 scanning on a high-resolution PET tomograph. Regions were examined with and without gray matter masking, the latter in an attempt to control for age-related gray matter atrophy on nondisplaceable binding potential (BP(ND)) as determined by a validated multilinear reference tissue model. RESULTS 5-HT(1B) BP(ND) decreased in the cortex at an average rate of 8% per decade without and 9% with gray matter masking. A negative association with age was also observed in all individual cortical regions. Differences in the putamen and pallidum (positive association) were significant after adjustment for multiple comparisons. No sex- or race-related effects on 5-HT(1B) BP(ND) were found in any regions. CONCLUSION These findings indicate that age is a relevant factor for 5-HT(1B) in the cortex of healthy adults.","author":[{"dropping-particle":"","family":"Matuskey","given":"David","non-dropping-particle":"","parse-names":false,"suffix":""},{"dropping-particle":"","family":"Pittman","given":"Brian","non-dropping-particle":"","parse-names":false,"suffix":""},{"dropping-particle":"","family":"Planeta-Wilson","given":"Beata","non-dropping-particle":"","parse-names":false,"suffix":""},{"dropping-particle":"","family":"Walderhaug","given":"Espen","non-dropping-particle":"","parse-names":false,"suffix":""},{"dropping-particle":"","family":"Henry","given":"Shannan","non-dropping-particle":"","parse-names":false,"suffix":""},{"dropping-particle":"","family":"Gallezot","given":"Jean-Dominique","non-dropping-particle":"","parse-names":false,"suffix":""},{"dropping-particle":"","family":"Nabulsi","given":"Nabeel","non-dropping-particle":"","parse-names":false,"suffix":""},{"dropping-particle":"","family":"Ding","given":"Yu-Shin","non-dropping-particle":"","parse-names":false,"suffix":""},{"dropping-particle":"","family":"Bhagwagar","given":"Zubin","non-dropping-particle":"","parse-names":false,"suffix":""},{"dropping-particle":"","family":"Malison","given":"Robert","non-dropping-particle":"","parse-names":false,"suffix":""},{"dropping-particle":"","family":"Carson","given":"Richard E","non-dropping-particle":"","parse-names":false,"suffix":""},{"dropping-particle":"","family":"Neumeister","given":"Alexander","non-dropping-particle":"","parse-names":false,"suffix":""}],"container-title":"Journal of nuclear medicine : official publication, Society of Nuclear Medicine","id":"ITEM-1","issue":"9","issued":{"date-parts":[["2012","9"]]},"page":"1411-4","title":"Age effects on serotonin receptor 1B as assessed by PET.","type":"article-journal","volume":"53"},"uris":["http://www.mendeley.com/documents/?uuid=1b400ec5-ba71-4582-a526-9b6846d47566"]}],"mendeley":{"formattedCitation":"(Matuskey et al., 2012)","plainTextFormattedCitation":"(Matuskey et al., 2012)","previouslyFormattedCitation":"(Matuskey et al., 2012)"},"properties":{"noteIndex":0},"schema":"https://github.com/citation-style-language/schema/raw/master/csl-citation.json"}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(Matuskey et al., 2012)</w:t>
            </w:r>
            <w:r w:rsidRPr="006F45B6">
              <w:rPr>
                <w:rFonts w:ascii="Arial" w:hAnsi="Arial" w:cs="Arial"/>
                <w:noProof/>
                <w:sz w:val="17"/>
                <w:szCs w:val="17"/>
                <w:lang w:val="en-US"/>
              </w:rPr>
              <w:fldChar w:fldCharType="end"/>
            </w:r>
          </w:p>
        </w:tc>
      </w:tr>
      <w:tr w:rsidR="00B76C76" w:rsidRPr="006F45B6" w14:paraId="3DADC671" w14:textId="77777777" w:rsidTr="001F5792">
        <w:trPr>
          <w:trHeight w:val="586"/>
          <w:jc w:val="center"/>
        </w:trPr>
        <w:tc>
          <w:tcPr>
            <w:tcW w:w="1560" w:type="dxa"/>
            <w:vMerge/>
          </w:tcPr>
          <w:p w14:paraId="42BCB855"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5CF86DE4"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419CBBF0"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w:t>
            </w:r>
            <w:r w:rsidRPr="006F45B6">
              <w:rPr>
                <w:rFonts w:ascii="Arial" w:hAnsi="Arial" w:cs="Arial"/>
                <w:i/>
                <w:noProof/>
                <w:sz w:val="18"/>
                <w:szCs w:val="18"/>
                <w:lang w:val="en-US"/>
              </w:rPr>
              <w:t>postmortem</w:t>
            </w:r>
            <w:r w:rsidRPr="006F45B6">
              <w:rPr>
                <w:rFonts w:ascii="Arial" w:hAnsi="Arial" w:cs="Arial"/>
                <w:noProof/>
                <w:sz w:val="18"/>
                <w:szCs w:val="18"/>
                <w:lang w:val="en-US"/>
              </w:rPr>
              <w:t>) (30-83 years)</w:t>
            </w:r>
          </w:p>
        </w:tc>
        <w:tc>
          <w:tcPr>
            <w:tcW w:w="2268" w:type="dxa"/>
            <w:vAlign w:val="center"/>
          </w:tcPr>
          <w:p w14:paraId="34E2C68C"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H]8-hydroxy-2-(di</w:t>
            </w:r>
            <w:r w:rsidRPr="006F45B6">
              <w:rPr>
                <w:rFonts w:ascii="Arial" w:hAnsi="Arial" w:cs="Arial"/>
                <w:i/>
                <w:noProof/>
                <w:sz w:val="18"/>
                <w:szCs w:val="18"/>
                <w:lang w:val="en-US"/>
              </w:rPr>
              <w:t>-N</w:t>
            </w:r>
            <w:r w:rsidRPr="006F45B6">
              <w:rPr>
                <w:rFonts w:ascii="Arial" w:hAnsi="Arial" w:cs="Arial"/>
                <w:noProof/>
                <w:sz w:val="18"/>
                <w:szCs w:val="18"/>
                <w:lang w:val="en-US"/>
              </w:rPr>
              <w:t xml:space="preserve">-propylamino)tetralin binding; </w:t>
            </w:r>
            <w:r w:rsidRPr="006F45B6">
              <w:rPr>
                <w:rFonts w:ascii="Arial" w:hAnsi="Arial" w:cs="Arial"/>
                <w:b/>
                <w:noProof/>
                <w:sz w:val="18"/>
                <w:szCs w:val="18"/>
                <w:lang w:val="en-US"/>
              </w:rPr>
              <w:t>5-HT1A</w:t>
            </w:r>
          </w:p>
        </w:tc>
        <w:tc>
          <w:tcPr>
            <w:tcW w:w="1383" w:type="dxa"/>
            <w:vAlign w:val="center"/>
          </w:tcPr>
          <w:p w14:paraId="7AE7B2F6" w14:textId="3A5A23A6"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 (men)</w:t>
            </w:r>
            <w:r w:rsidR="00B42B8A" w:rsidRPr="006F45B6">
              <w:rPr>
                <w:rFonts w:ascii="Arial" w:hAnsi="Arial" w:cs="Arial"/>
                <w:noProof/>
                <w:sz w:val="18"/>
                <w:szCs w:val="18"/>
                <w:lang w:val="en-US"/>
              </w:rPr>
              <w:t>;</w:t>
            </w:r>
          </w:p>
          <w:p w14:paraId="25C979DC"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 (women)</w:t>
            </w:r>
          </w:p>
        </w:tc>
        <w:tc>
          <w:tcPr>
            <w:tcW w:w="1418" w:type="dxa"/>
            <w:vAlign w:val="center"/>
          </w:tcPr>
          <w:p w14:paraId="3D54B561"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984" w:type="dxa"/>
            <w:vAlign w:val="center"/>
          </w:tcPr>
          <w:p w14:paraId="75BF1683"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p>
        </w:tc>
        <w:tc>
          <w:tcPr>
            <w:tcW w:w="1424" w:type="dxa"/>
            <w:gridSpan w:val="2"/>
            <w:vAlign w:val="center"/>
          </w:tcPr>
          <w:p w14:paraId="3ECF9C59"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{"citationItems":[{"id":"ITEM-1","itemData":{"ISSN":"0006-8993","PMID":"9203529","abstract":"The effects of gender, aging and gender x age on the binding of the 5-HT1A receptor high-affinity agonist [3H]8-hydroxy-2(di-N-propylamino)tetralin ([3H]8-OH-DPAT), were evaluated and compared in tissues of human prefrontal, temporal, parietal, occipital cortex and hippocampus obtained from 21 autopsy subjects. The results revealed no variation with age or gender in either the [3H]8-OH-DPAT maximum binding capacity (Bmax) or dissociation constant (Kd) values. On the other hand, when separate correlations to subject ages were performed for men and women, aging effects on [3H]8-OH-DPAT Bmax and Kd were detected: in men, a significant age-dependent decrease in Kd values was observed in the occipital cortex; in women, the Bmax significantly decreased with aging in the parietal cortex and hippocampus, while increasing in occipito-cortical membranes. Overall, the present study reveals that, although neither gender nor aging 'per se' seem to modify the 5-HT1A receptor binding, gender may reveal region-specific aging effects, i.e. on receptor affinity in men and receptor density in women. Such findings should stimulate further investigation on the hypothesized existence of gender x age-related cross-connections between serotonergic system and hypothalamus-pituitary-gonadal circuits.","author":[{"dropping-particle":"","family":"Palego","given":"L","non-dropping-particle":"","parse-names":false,"suffix":""},{"dropping-particle":"","family":"Marazziti","given":"D","non-dropping-particle":"","parse-names":false,"suffix":""},{"dropping-particle":"","family":"Rossi","given":"A","non-dropping-particle":"","parse-names":false,"suffix":""},{"dropping-particle":"","family":"Giannaccini","given":"G","non-dropping-particle":"","parse-names":false,"suffix":""},{"dropping-particle":"","family":"Naccarato","given":"A G","non-dropping-particle":"","parse-names":false,"suffix":""},{"dropping-particle":"","family":"Lucacchini","given":"A","non-dropping-particle":"","parse-names":false,"suffix":""},{"dropping-particle":"","family":"Cassano","given":"G B","non-dropping-particle":"","parse-names":false,"suffix":""}],"container-title":"Brain research","id":"ITEM-1","issue":"1-2","issued":{"date-parts":[["1997","5","30"]]},"page":"26-32","title":"Apparent absence of aging and gender effects on serotonin 1A receptors in human neocortex and hippocampus.","type":"article-journal","volume":"758"},"uris":["http://www.mendeley.com/documents/?uuid=defea537-24bd-425e-8e6c-79c1224550a3"]}],"mendeley":{"formattedCitation":"(Palego et al., 1997)","plainTextFormattedCitation":"(Palego et al., 1997)","previouslyFormattedCitation":"(Palego et al., 1997)"},"properties":{"noteIndex":0},"schema":"https://github.com/citation-style-language/schema/raw/master/csl-citation.json"}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(Palego et al., 1997)</w:t>
            </w:r>
            <w:r w:rsidRPr="006F45B6">
              <w:rPr>
                <w:rFonts w:ascii="Arial" w:hAnsi="Arial" w:cs="Arial"/>
                <w:noProof/>
                <w:sz w:val="17"/>
                <w:szCs w:val="17"/>
                <w:lang w:val="en-US"/>
              </w:rPr>
              <w:fldChar w:fldCharType="end"/>
            </w:r>
          </w:p>
        </w:tc>
      </w:tr>
      <w:tr w:rsidR="00B76C76" w:rsidRPr="006F45B6" w14:paraId="68B6B346" w14:textId="77777777" w:rsidTr="001F5792">
        <w:trPr>
          <w:trHeight w:val="2541"/>
          <w:jc w:val="center"/>
        </w:trPr>
        <w:tc>
          <w:tcPr>
            <w:tcW w:w="1560" w:type="dxa"/>
            <w:vMerge/>
          </w:tcPr>
          <w:p w14:paraId="4EA2BB29"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restart"/>
            <w:vAlign w:val="center"/>
          </w:tcPr>
          <w:p w14:paraId="53F2F321" w14:textId="77777777" w:rsidR="00B76C76" w:rsidRPr="006F45B6" w:rsidRDefault="001A390C"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Hippocampus – Dentate </w:t>
            </w:r>
            <w:proofErr w:type="spellStart"/>
            <w:r w:rsidRPr="006F45B6">
              <w:rPr>
                <w:rFonts w:ascii="Arial" w:hAnsi="Arial" w:cs="Arial"/>
                <w:sz w:val="18"/>
                <w:szCs w:val="18"/>
                <w:lang w:val="en-US"/>
              </w:rPr>
              <w:t>g</w:t>
            </w:r>
            <w:r w:rsidR="00B76C76" w:rsidRPr="006F45B6">
              <w:rPr>
                <w:rFonts w:ascii="Arial" w:hAnsi="Arial" w:cs="Arial"/>
                <w:sz w:val="18"/>
                <w:szCs w:val="18"/>
                <w:lang w:val="en-US"/>
              </w:rPr>
              <w:t>yrus</w:t>
            </w:r>
            <w:proofErr w:type="spellEnd"/>
          </w:p>
        </w:tc>
        <w:tc>
          <w:tcPr>
            <w:tcW w:w="2381" w:type="dxa"/>
            <w:vAlign w:val="center"/>
          </w:tcPr>
          <w:p w14:paraId="2A660DA9"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Syrian Hamsters (Harlan Sprague Dawley, SYR- HSD) (3-4 and 17-19 months)</w:t>
            </w:r>
          </w:p>
        </w:tc>
        <w:tc>
          <w:tcPr>
            <w:tcW w:w="2268" w:type="dxa"/>
            <w:vAlign w:val="center"/>
          </w:tcPr>
          <w:p w14:paraId="2826C99D"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H]4-(2´-Methoxy)-phenyl-1-</w:t>
            </w:r>
          </w:p>
          <w:p w14:paraId="73114EDE"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b/>
                <w:noProof/>
                <w:sz w:val="18"/>
                <w:szCs w:val="18"/>
                <w:lang w:val="en-US"/>
              </w:rPr>
            </w:pPr>
            <w:r w:rsidRPr="006F45B6">
              <w:rPr>
                <w:rFonts w:ascii="Arial" w:hAnsi="Arial" w:cs="Arial"/>
                <w:noProof/>
                <w:sz w:val="18"/>
                <w:szCs w:val="18"/>
                <w:lang w:val="en-US"/>
              </w:rPr>
              <w:t xml:space="preserve">[2´-(N-2”-pyridinyl)-p-fluorobenzamido]ethyl-piperzin binding (Autoradiography); </w:t>
            </w:r>
            <w:r w:rsidRPr="006F45B6">
              <w:rPr>
                <w:rFonts w:ascii="Arial" w:hAnsi="Arial" w:cs="Arial"/>
                <w:b/>
                <w:noProof/>
                <w:sz w:val="18"/>
                <w:szCs w:val="18"/>
                <w:lang w:val="en-US"/>
              </w:rPr>
              <w:t>5-HT1A</w:t>
            </w:r>
          </w:p>
          <w:p w14:paraId="7A0B9BBF"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sz w:val="18"/>
                <w:szCs w:val="18"/>
                <w:lang w:val="en-US"/>
              </w:rPr>
              <w:t>8-OH-DPAT</w:t>
            </w:r>
            <w:r w:rsidR="004C7EB3" w:rsidRPr="006F45B6">
              <w:rPr>
                <w:rFonts w:ascii="Arial" w:hAnsi="Arial" w:cs="Arial"/>
                <w:sz w:val="18"/>
                <w:szCs w:val="18"/>
                <w:lang w:val="en-US"/>
              </w:rPr>
              <w:t xml:space="preserve"> </w:t>
            </w:r>
            <w:r w:rsidRPr="006F45B6">
              <w:rPr>
                <w:rFonts w:ascii="Arial" w:hAnsi="Arial" w:cs="Arial"/>
                <w:sz w:val="18"/>
                <w:szCs w:val="18"/>
                <w:lang w:val="en-US"/>
              </w:rPr>
              <w:t>stimulated [</w:t>
            </w:r>
            <w:proofErr w:type="gramStart"/>
            <w:r w:rsidRPr="006F45B6">
              <w:rPr>
                <w:rFonts w:ascii="Arial" w:hAnsi="Arial" w:cs="Arial"/>
                <w:sz w:val="18"/>
                <w:szCs w:val="18"/>
                <w:vertAlign w:val="superscript"/>
                <w:lang w:val="en-US"/>
              </w:rPr>
              <w:t>35</w:t>
            </w:r>
            <w:r w:rsidRPr="006F45B6">
              <w:rPr>
                <w:rFonts w:ascii="Arial" w:hAnsi="Arial" w:cs="Arial"/>
                <w:sz w:val="18"/>
                <w:szCs w:val="18"/>
                <w:lang w:val="en-US"/>
              </w:rPr>
              <w:t>S]</w:t>
            </w:r>
            <w:proofErr w:type="spellStart"/>
            <w:r w:rsidRPr="006F45B6">
              <w:rPr>
                <w:rFonts w:ascii="Arial" w:hAnsi="Arial" w:cs="Arial"/>
                <w:sz w:val="18"/>
                <w:szCs w:val="18"/>
                <w:lang w:val="en-US"/>
              </w:rPr>
              <w:t>GTPγS</w:t>
            </w:r>
            <w:proofErr w:type="spellEnd"/>
            <w:proofErr w:type="gramEnd"/>
            <w:r w:rsidRPr="006F45B6">
              <w:rPr>
                <w:rFonts w:ascii="Arial" w:hAnsi="Arial" w:cs="Arial"/>
                <w:sz w:val="18"/>
                <w:szCs w:val="18"/>
                <w:lang w:val="en-US"/>
              </w:rPr>
              <w:t xml:space="preserve"> binding (Autoradiography); </w:t>
            </w:r>
            <w:r w:rsidRPr="006F45B6">
              <w:rPr>
                <w:rFonts w:ascii="Arial" w:hAnsi="Arial" w:cs="Arial"/>
                <w:b/>
                <w:sz w:val="18"/>
                <w:szCs w:val="18"/>
                <w:lang w:val="en-US"/>
              </w:rPr>
              <w:t>5-HT1A</w:t>
            </w:r>
          </w:p>
        </w:tc>
        <w:tc>
          <w:tcPr>
            <w:tcW w:w="1383" w:type="dxa"/>
            <w:vAlign w:val="center"/>
          </w:tcPr>
          <w:p w14:paraId="2A62ED64"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3039EAAC"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38EC9E0E"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 in agonist</w:t>
            </w:r>
            <w:r w:rsidR="004D7079" w:rsidRPr="006F45B6">
              <w:rPr>
                <w:rFonts w:ascii="Arial" w:hAnsi="Arial" w:cs="Arial"/>
                <w:noProof/>
                <w:sz w:val="18"/>
                <w:szCs w:val="18"/>
                <w:lang w:val="en-US"/>
              </w:rPr>
              <w:t xml:space="preserve"> (</w:t>
            </w:r>
            <w:r w:rsidR="004D7079" w:rsidRPr="006F45B6">
              <w:rPr>
                <w:rFonts w:ascii="Arial" w:hAnsi="Arial" w:cs="Arial"/>
                <w:sz w:val="18"/>
                <w:szCs w:val="18"/>
                <w:lang w:val="en-US"/>
              </w:rPr>
              <w:t>8-OH-DPAT</w:t>
            </w:r>
            <w:r w:rsidR="004D7079" w:rsidRPr="006F45B6">
              <w:rPr>
                <w:rFonts w:ascii="Arial" w:hAnsi="Arial" w:cs="Arial"/>
                <w:noProof/>
                <w:sz w:val="18"/>
                <w:szCs w:val="18"/>
                <w:lang w:val="en-US"/>
              </w:rPr>
              <w:t>)</w:t>
            </w:r>
            <w:r w:rsidRPr="006F45B6">
              <w:rPr>
                <w:rFonts w:ascii="Arial" w:hAnsi="Arial" w:cs="Arial"/>
                <w:noProof/>
                <w:sz w:val="18"/>
                <w:szCs w:val="18"/>
                <w:lang w:val="en-US"/>
              </w:rPr>
              <w:t xml:space="preserve"> stimulated </w:t>
            </w:r>
            <w:r w:rsidRPr="006F45B6">
              <w:rPr>
                <w:rFonts w:ascii="Arial" w:hAnsi="Arial" w:cs="Arial"/>
                <w:sz w:val="18"/>
                <w:szCs w:val="18"/>
                <w:lang w:val="en-US"/>
              </w:rPr>
              <w:t>[</w:t>
            </w:r>
            <w:proofErr w:type="gramStart"/>
            <w:r w:rsidRPr="006F45B6">
              <w:rPr>
                <w:rFonts w:ascii="Arial" w:hAnsi="Arial" w:cs="Arial"/>
                <w:sz w:val="18"/>
                <w:szCs w:val="18"/>
                <w:vertAlign w:val="superscript"/>
                <w:lang w:val="en-US"/>
              </w:rPr>
              <w:t>35</w:t>
            </w:r>
            <w:r w:rsidRPr="006F45B6">
              <w:rPr>
                <w:rFonts w:ascii="Arial" w:hAnsi="Arial" w:cs="Arial"/>
                <w:sz w:val="18"/>
                <w:szCs w:val="18"/>
                <w:lang w:val="en-US"/>
              </w:rPr>
              <w:t>S]</w:t>
            </w:r>
            <w:proofErr w:type="spellStart"/>
            <w:r w:rsidRPr="006F45B6">
              <w:rPr>
                <w:rFonts w:ascii="Arial" w:hAnsi="Arial" w:cs="Arial"/>
                <w:sz w:val="18"/>
                <w:szCs w:val="18"/>
                <w:lang w:val="en-US"/>
              </w:rPr>
              <w:t>GTPγS</w:t>
            </w:r>
            <w:proofErr w:type="spellEnd"/>
            <w:proofErr w:type="gramEnd"/>
            <w:r w:rsidRPr="006F45B6">
              <w:rPr>
                <w:rFonts w:ascii="Arial" w:hAnsi="Arial" w:cs="Arial"/>
                <w:sz w:val="18"/>
                <w:szCs w:val="18"/>
                <w:lang w:val="en-US"/>
              </w:rPr>
              <w:t xml:space="preserve"> binding</w:t>
            </w:r>
          </w:p>
        </w:tc>
        <w:tc>
          <w:tcPr>
            <w:tcW w:w="1424" w:type="dxa"/>
            <w:gridSpan w:val="2"/>
            <w:vAlign w:val="center"/>
          </w:tcPr>
          <w:p w14:paraId="68784332"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{"citationItems":[{"id":"ITEM-1","itemData":{"ISSN":"0028-3908","PMID":"12213257","abstract":"Key proteins regulating serotonergic activity, specifically the serotonin transporter and 5-HT(1A) receptor, were examined in the midbrain raphe nuclei of young (3-4 months) and old (17-19 months) hamsters (N=7-10/group). An age-related decrease in the maximal density of serotonin transporter sites labelled with [(3)H]paroxetine (fmol/mg protein, Old: 396+/-13; Young: 487+/-27) was observed in the dorsal raphe nucleus (DRN) but not the median raphe nucleus (MRN), without affecting the affinity of [(3)H]paroxetine. In the DRN and MRN, the stimulation of [(35)S]GTP gamma S binding by the 5-HT(1A) receptor agonist 8-OH-DPAT, or the number of 5-HT(1A) receptor sites labeled with [(3)H] MPPF, was not different in old versus young animals. Thus in the DRN, aging decreased serotonin transporter sites without changing 5-HT(1A) receptor activation of G proteins or 5-HT(1A) receptor density. In the CA(1) region of hippocampus, 8-OH-DPAT-stimulated [(35)S]GTP gamma S binding was increased in the older animals (% above basal, Old: 141+/-21; Young: 81+/-17) without changing specific [(3)H] MPPF binding sites, suggesting that the capacity of 5-HT(1A) receptors to activate G proteins is enhanced. Aging also appears to enhance this capacity in the dentate gyrus, because this region exhibited a constant level of 8-OH-DPAT-stimulated [(35)S]GTP gamma S binding in spite of an age-related decrease in the number of [(3)H] MPPF binding sites (fmol/mg protein, Old: 203+/-21; Young: 429+/-51).","author":[{"dropping-particle":"","family":"Duncan","given":"Marilyn J","non-dropping-particle":"","parse-names":false,"suffix":""},{"dropping-particle":"","family":"Hensler","given":"Julie G","non-dropping-particle":"","parse-names":false,"suffix":""}],"container-title":"Neuropharmacology","id":"ITEM-1","issue":"1","issued":{"date-parts":[["2002","7"]]},"page":"36-44","title":"Aging alters in a region-specific manner serotonin transporter sites and 5-HT(1A) receptor-G protein interactions in hamster brain.","type":"article-journal","volume":"43"},"uris":["http://www.mendeley.com/documents/?uuid=4658137b-a2c0-4406-8173-38da8202379c"]}],"mendeley":{"formattedCitation":"(Duncan and Hensler, 2002)","plainTextFormattedCitation":"(Duncan and Hensler, 2002)","previouslyFormattedCitation":"(Duncan and Hensler, 2002)"},"properties":{"noteIndex":0},"schema":"https://github.com/citation-style-language/schema/raw/master/csl-citation.json"}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(Duncan and Hensler, 2002)</w:t>
            </w:r>
            <w:r w:rsidRPr="006F45B6">
              <w:rPr>
                <w:rFonts w:ascii="Arial" w:hAnsi="Arial" w:cs="Arial"/>
                <w:noProof/>
                <w:sz w:val="17"/>
                <w:szCs w:val="17"/>
                <w:lang w:val="en-US"/>
              </w:rPr>
              <w:fldChar w:fldCharType="end"/>
            </w:r>
          </w:p>
        </w:tc>
      </w:tr>
      <w:tr w:rsidR="00B76C76" w:rsidRPr="006F45B6" w14:paraId="7FFC407C" w14:textId="77777777" w:rsidTr="001F5792">
        <w:trPr>
          <w:trHeight w:val="1445"/>
          <w:jc w:val="center"/>
        </w:trPr>
        <w:tc>
          <w:tcPr>
            <w:tcW w:w="1560" w:type="dxa"/>
            <w:vMerge/>
          </w:tcPr>
          <w:p w14:paraId="440863AA"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10E4456E"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20484A2E"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 xml:space="preserve">Human </w:t>
            </w:r>
            <w:r w:rsidRPr="006F45B6">
              <w:rPr>
                <w:rFonts w:ascii="Arial" w:hAnsi="Arial" w:cs="Arial"/>
                <w:i/>
                <w:noProof/>
                <w:sz w:val="18"/>
                <w:szCs w:val="18"/>
                <w:lang w:val="en-US"/>
              </w:rPr>
              <w:t xml:space="preserve">(postmortem) </w:t>
            </w:r>
            <w:r w:rsidRPr="006F45B6">
              <w:rPr>
                <w:rFonts w:ascii="Arial" w:hAnsi="Arial" w:cs="Arial"/>
                <w:noProof/>
                <w:sz w:val="18"/>
                <w:szCs w:val="18"/>
                <w:lang w:val="en-US"/>
              </w:rPr>
              <w:t>(45-84 years)</w:t>
            </w:r>
          </w:p>
        </w:tc>
        <w:tc>
          <w:tcPr>
            <w:tcW w:w="2268" w:type="dxa"/>
            <w:vAlign w:val="center"/>
          </w:tcPr>
          <w:p w14:paraId="1052898D"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H]8-hydroxy-2-(di</w:t>
            </w:r>
            <w:r w:rsidRPr="006F45B6">
              <w:rPr>
                <w:rFonts w:ascii="Arial" w:hAnsi="Arial" w:cs="Arial"/>
                <w:i/>
                <w:noProof/>
                <w:sz w:val="18"/>
                <w:szCs w:val="18"/>
                <w:lang w:val="en-US"/>
              </w:rPr>
              <w:t>-N</w:t>
            </w:r>
            <w:r w:rsidRPr="006F45B6">
              <w:rPr>
                <w:rFonts w:ascii="Arial" w:hAnsi="Arial" w:cs="Arial"/>
                <w:noProof/>
                <w:sz w:val="18"/>
                <w:szCs w:val="18"/>
                <w:lang w:val="en-US"/>
              </w:rPr>
              <w:t xml:space="preserve">-propylamino)tetralin binding (Autoradiography); </w:t>
            </w:r>
            <w:r w:rsidRPr="006F45B6">
              <w:rPr>
                <w:rFonts w:ascii="Arial" w:hAnsi="Arial" w:cs="Arial"/>
                <w:b/>
                <w:noProof/>
                <w:sz w:val="18"/>
                <w:szCs w:val="18"/>
                <w:lang w:val="en-US"/>
              </w:rPr>
              <w:t>5-HT1A</w:t>
            </w:r>
          </w:p>
          <w:p w14:paraId="49739A99"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 xml:space="preserve">RT-PCR mRNA; </w:t>
            </w:r>
            <w:r w:rsidRPr="006F45B6">
              <w:rPr>
                <w:rFonts w:ascii="Arial" w:hAnsi="Arial" w:cs="Arial"/>
                <w:b/>
                <w:noProof/>
                <w:sz w:val="18"/>
                <w:szCs w:val="18"/>
                <w:lang w:val="en-US"/>
              </w:rPr>
              <w:t>5-HT1A</w:t>
            </w:r>
          </w:p>
        </w:tc>
        <w:tc>
          <w:tcPr>
            <w:tcW w:w="1383" w:type="dxa"/>
            <w:vAlign w:val="center"/>
          </w:tcPr>
          <w:p w14:paraId="72FEB825"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30EB581B"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4F9FD69B" w14:textId="483D62CE"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 in 5-HT1A mRNA levels</w:t>
            </w:r>
          </w:p>
        </w:tc>
        <w:tc>
          <w:tcPr>
            <w:tcW w:w="1424" w:type="dxa"/>
            <w:gridSpan w:val="2"/>
            <w:vAlign w:val="center"/>
          </w:tcPr>
          <w:p w14:paraId="41F8C722" w14:textId="77777777" w:rsidR="00B76C76" w:rsidRPr="006F45B6" w:rsidRDefault="00C80126" w:rsidP="00AC1194">
            <w:pPr>
              <w:spacing w:before="20" w:after="20" w:line="247" w:lineRule="auto"/>
              <w:jc w:val="center"/>
              <w:rPr>
                <w:rFonts w:ascii="Arial" w:hAnsi="Arial" w:cs="Arial"/>
                <w:b/>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{"citationItems":[{"id":"ITEM-1","itemData":{"ISSN":"0304-3940","PMID":"7529388","abstract":"The presence and abundance of 5-HT1A and 5-HT2A receptor mRNAs in post mortem human hippocampus was investigated using a novel quantitative reverse transcriptase-polymerase chain reaction (RT-PCR) technique using cyclophilin mRNA as an internal standard. 5-HT1A and 5-HT2A receptor mRNAs were each co-amplified with varying dilutions of cyclophilin primers, and their abundance expressed as a ratio of cyclophilin mRNA. Using this technique in combination with quantitative autoradiography we have investigated the effect of aging on hippocampal 5-HT1A and 5-HT2A receptor mRNA abundance and binding site densities. There was a significant negative correlation between hippocampal 5-HT1A receptor binding site densities and age and a similar trend for 5-HT1A receptor mRNA abundance. Neither 5-HT2A receptor binding site densities nor mRNA abundance were affected by age. Both 5-HT1A and 5-HT2A receptor binding site densities in individual subjects correlated significantly with abundance of their encoding mRNA. This study demonstrates that 5-HT1A and 5-HT2A receptor mRNAs can be measured in small samples of human brain. Combining studies of mRNA with those directed at binding sites will help reveal mechanisms underlying changes in expression of these receptors in various neuropsychiatric disorders.","author":[{"dropping-particle":"","family":"Burnet","given":"P W","non-dropping-particle":"","parse-names":false,"suffix":""},{"dropping-particle":"","family":"Eastwood","given":"S L","non-dropping-particle":"","parse-names":false,"suffix":""},{"dropping-particle":"","family":"Harrison","given":"P J","non-dropping-particle":"","parse-names":false,"suffix":""}],"container-title":"Neuroscience letters","id":"ITEM-1","issue":"1","issued":{"date-parts":[["1994","8","29"]]},"page":"85-9","title":"Detection and quantitation of 5-HT1A and 5-HT2A receptor mRNAs in human hippocampus using a reverse transcriptase-polymerase chain reaction (RT-PCR) technique and their correlation with binding site densities and age.","type":"article-journal","volume":"178"},"uris":["http://www.mendeley.com/documents/?uuid=f685318b-9cfd-4b9c-9900-9ff317b93210"]}],"mendeley":{"formattedCitation":"(Burnet et al., 1994)","plainTextFormattedCitation":"(Burnet et al., 1994)","previouslyFormattedCitation":"(Burnet et al., 1994)"},"properties":{"noteIndex":0},"schema":"https://github.com/citation-style-language/schema/raw/master/csl-citation.json"}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(Burnet et al., 1994)</w:t>
            </w:r>
            <w:r w:rsidRPr="006F45B6">
              <w:rPr>
                <w:rFonts w:ascii="Arial" w:hAnsi="Arial" w:cs="Arial"/>
                <w:noProof/>
                <w:sz w:val="17"/>
                <w:szCs w:val="17"/>
                <w:lang w:val="en-US"/>
              </w:rPr>
              <w:fldChar w:fldCharType="end"/>
            </w:r>
          </w:p>
        </w:tc>
      </w:tr>
      <w:tr w:rsidR="00B76C76" w:rsidRPr="006F45B6" w14:paraId="4385D158" w14:textId="77777777" w:rsidTr="001F5792">
        <w:trPr>
          <w:jc w:val="center"/>
        </w:trPr>
        <w:tc>
          <w:tcPr>
            <w:tcW w:w="1560" w:type="dxa"/>
            <w:vMerge/>
          </w:tcPr>
          <w:p w14:paraId="0B42CCC9"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1CB6F8B0" w14:textId="77777777" w:rsidR="00B76C76" w:rsidRPr="006F45B6" w:rsidRDefault="001A390C"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Hippocampus – Dentate </w:t>
            </w:r>
            <w:proofErr w:type="spellStart"/>
            <w:r w:rsidRPr="006F45B6">
              <w:rPr>
                <w:rFonts w:ascii="Arial" w:hAnsi="Arial" w:cs="Arial"/>
                <w:sz w:val="18"/>
                <w:szCs w:val="18"/>
                <w:lang w:val="en-US"/>
              </w:rPr>
              <w:t>gyrus</w:t>
            </w:r>
            <w:proofErr w:type="spellEnd"/>
            <w:r w:rsidRPr="006F45B6">
              <w:rPr>
                <w:rFonts w:ascii="Arial" w:hAnsi="Arial" w:cs="Arial"/>
                <w:sz w:val="18"/>
                <w:szCs w:val="18"/>
                <w:lang w:val="en-US"/>
              </w:rPr>
              <w:t xml:space="preserve"> – Granular layer, Molecular layer and </w:t>
            </w:r>
            <w:proofErr w:type="spellStart"/>
            <w:r w:rsidRPr="006F45B6">
              <w:rPr>
                <w:rFonts w:ascii="Arial" w:hAnsi="Arial" w:cs="Arial"/>
                <w:sz w:val="18"/>
                <w:szCs w:val="18"/>
                <w:lang w:val="en-US"/>
              </w:rPr>
              <w:t>h</w:t>
            </w:r>
            <w:r w:rsidR="00B76C76" w:rsidRPr="006F45B6">
              <w:rPr>
                <w:rFonts w:ascii="Arial" w:hAnsi="Arial" w:cs="Arial"/>
                <w:sz w:val="18"/>
                <w:szCs w:val="18"/>
                <w:lang w:val="en-US"/>
              </w:rPr>
              <w:t>ilus</w:t>
            </w:r>
            <w:proofErr w:type="spellEnd"/>
          </w:p>
        </w:tc>
        <w:tc>
          <w:tcPr>
            <w:tcW w:w="2381" w:type="dxa"/>
            <w:vAlign w:val="center"/>
          </w:tcPr>
          <w:p w14:paraId="326F3E39"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w:t>
            </w:r>
            <w:r w:rsidRPr="006F45B6">
              <w:rPr>
                <w:rFonts w:ascii="Arial" w:hAnsi="Arial" w:cs="Arial"/>
                <w:i/>
                <w:noProof/>
                <w:sz w:val="18"/>
                <w:szCs w:val="18"/>
                <w:lang w:val="en-US"/>
              </w:rPr>
              <w:t>postmortem</w:t>
            </w:r>
            <w:r w:rsidRPr="006F45B6">
              <w:rPr>
                <w:rFonts w:ascii="Arial" w:hAnsi="Arial" w:cs="Arial"/>
                <w:noProof/>
                <w:sz w:val="18"/>
                <w:szCs w:val="18"/>
                <w:lang w:val="en-US"/>
              </w:rPr>
              <w:t>) (15-81 years)</w:t>
            </w:r>
          </w:p>
        </w:tc>
        <w:tc>
          <w:tcPr>
            <w:tcW w:w="2268" w:type="dxa"/>
            <w:vAlign w:val="center"/>
          </w:tcPr>
          <w:p w14:paraId="70B2D2B7"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H]8-hydroxy-2-(di</w:t>
            </w:r>
            <w:r w:rsidRPr="006F45B6">
              <w:rPr>
                <w:rFonts w:ascii="Arial" w:hAnsi="Arial" w:cs="Arial"/>
                <w:i/>
                <w:noProof/>
                <w:sz w:val="18"/>
                <w:szCs w:val="18"/>
                <w:lang w:val="en-US"/>
              </w:rPr>
              <w:t>-N</w:t>
            </w:r>
            <w:r w:rsidRPr="006F45B6">
              <w:rPr>
                <w:rFonts w:ascii="Arial" w:hAnsi="Arial" w:cs="Arial"/>
                <w:noProof/>
                <w:sz w:val="18"/>
                <w:szCs w:val="18"/>
                <w:lang w:val="en-US"/>
              </w:rPr>
              <w:t xml:space="preserve">-propylamino)tetralin binding (Autoradiography); </w:t>
            </w:r>
            <w:r w:rsidRPr="006F45B6">
              <w:rPr>
                <w:rFonts w:ascii="Arial" w:hAnsi="Arial" w:cs="Arial"/>
                <w:b/>
                <w:noProof/>
                <w:sz w:val="18"/>
                <w:szCs w:val="18"/>
                <w:lang w:val="en-US"/>
              </w:rPr>
              <w:t>5-HT1A</w:t>
            </w:r>
          </w:p>
        </w:tc>
        <w:tc>
          <w:tcPr>
            <w:tcW w:w="1383" w:type="dxa"/>
            <w:vAlign w:val="center"/>
          </w:tcPr>
          <w:p w14:paraId="19818FDC" w14:textId="0BB52187" w:rsidR="00B76C76" w:rsidRPr="006F45B6" w:rsidRDefault="00B76C76" w:rsidP="001F5792">
            <w:pPr>
              <w:spacing w:before="20" w:after="20" w:line="247" w:lineRule="auto"/>
              <w:ind w:left="-143"/>
              <w:jc w:val="center"/>
              <w:rPr>
                <w:rFonts w:ascii="Arial" w:hAnsi="Arial" w:cs="Arial"/>
                <w:noProof/>
                <w:sz w:val="18"/>
                <w:szCs w:val="18"/>
                <w:lang w:val="en-US"/>
              </w:rPr>
            </w:pPr>
            <w:r w:rsidRPr="006F45B6">
              <w:rPr>
                <w:rFonts w:ascii="Arial" w:hAnsi="Arial" w:cs="Arial"/>
                <w:noProof/>
                <w:sz w:val="18"/>
                <w:szCs w:val="18"/>
                <w:lang w:val="en-US"/>
              </w:rPr>
              <w:t xml:space="preserve">Decreased </w:t>
            </w:r>
            <w:r w:rsidR="0087582B" w:rsidRPr="006F45B6">
              <w:rPr>
                <w:rFonts w:ascii="Arial" w:hAnsi="Arial" w:cs="Arial"/>
                <w:noProof/>
                <w:sz w:val="18"/>
                <w:szCs w:val="18"/>
                <w:lang w:val="en-US"/>
              </w:rPr>
              <w:t>(</w:t>
            </w:r>
            <w:r w:rsidRPr="006F45B6">
              <w:rPr>
                <w:rFonts w:ascii="Arial" w:hAnsi="Arial" w:cs="Arial"/>
                <w:noProof/>
                <w:sz w:val="18"/>
                <w:szCs w:val="18"/>
                <w:lang w:val="en-US"/>
              </w:rPr>
              <w:t>men</w:t>
            </w:r>
            <w:r w:rsidR="0087582B" w:rsidRPr="006F45B6">
              <w:rPr>
                <w:rFonts w:ascii="Arial" w:hAnsi="Arial" w:cs="Arial"/>
                <w:noProof/>
                <w:sz w:val="18"/>
                <w:szCs w:val="18"/>
                <w:lang w:val="en-US"/>
              </w:rPr>
              <w:t>);</w:t>
            </w:r>
            <w:r w:rsidRPr="006F45B6">
              <w:rPr>
                <w:rFonts w:ascii="Arial" w:hAnsi="Arial" w:cs="Arial"/>
                <w:noProof/>
                <w:sz w:val="18"/>
                <w:szCs w:val="18"/>
                <w:lang w:val="en-US"/>
              </w:rPr>
              <w:t xml:space="preserve"> </w:t>
            </w:r>
            <w:r w:rsidR="0087582B" w:rsidRPr="006F45B6">
              <w:rPr>
                <w:rFonts w:ascii="Arial" w:hAnsi="Arial" w:cs="Arial"/>
                <w:noProof/>
                <w:sz w:val="18"/>
                <w:szCs w:val="18"/>
                <w:lang w:val="en-US"/>
              </w:rPr>
              <w:t>I</w:t>
            </w:r>
            <w:r w:rsidRPr="006F45B6">
              <w:rPr>
                <w:rFonts w:ascii="Arial" w:hAnsi="Arial" w:cs="Arial"/>
                <w:noProof/>
                <w:sz w:val="18"/>
                <w:szCs w:val="18"/>
                <w:lang w:val="en-US"/>
              </w:rPr>
              <w:t xml:space="preserve">ncreased </w:t>
            </w:r>
            <w:r w:rsidR="0087582B" w:rsidRPr="006F45B6">
              <w:rPr>
                <w:rFonts w:ascii="Arial" w:hAnsi="Arial" w:cs="Arial"/>
                <w:noProof/>
                <w:sz w:val="18"/>
                <w:szCs w:val="18"/>
                <w:lang w:val="en-US"/>
              </w:rPr>
              <w:t>(</w:t>
            </w:r>
            <w:r w:rsidRPr="006F45B6">
              <w:rPr>
                <w:rFonts w:ascii="Arial" w:hAnsi="Arial" w:cs="Arial"/>
                <w:noProof/>
                <w:sz w:val="18"/>
                <w:szCs w:val="18"/>
                <w:lang w:val="en-US"/>
              </w:rPr>
              <w:t>women’s granular layer</w:t>
            </w:r>
            <w:r w:rsidR="0087582B" w:rsidRPr="006F45B6">
              <w:rPr>
                <w:rFonts w:ascii="Arial" w:hAnsi="Arial" w:cs="Arial"/>
                <w:noProof/>
                <w:sz w:val="18"/>
                <w:szCs w:val="18"/>
                <w:lang w:val="en-US"/>
              </w:rPr>
              <w:t>)</w:t>
            </w:r>
            <w:r w:rsidR="00B42B8A" w:rsidRPr="006F45B6">
              <w:rPr>
                <w:rFonts w:ascii="Arial" w:hAnsi="Arial" w:cs="Arial"/>
                <w:noProof/>
                <w:sz w:val="18"/>
                <w:szCs w:val="18"/>
                <w:lang w:val="en-US"/>
              </w:rPr>
              <w:t xml:space="preserve">; No </w:t>
            </w:r>
            <w:r w:rsidRPr="006F45B6">
              <w:rPr>
                <w:rFonts w:ascii="Arial" w:hAnsi="Arial" w:cs="Arial"/>
                <w:noProof/>
                <w:sz w:val="18"/>
                <w:szCs w:val="18"/>
                <w:lang w:val="en-US"/>
              </w:rPr>
              <w:t xml:space="preserve">alteration </w:t>
            </w:r>
            <w:r w:rsidR="0087582B" w:rsidRPr="006F45B6">
              <w:rPr>
                <w:rFonts w:ascii="Arial" w:hAnsi="Arial" w:cs="Arial"/>
                <w:noProof/>
                <w:sz w:val="18"/>
                <w:szCs w:val="18"/>
                <w:lang w:val="en-US"/>
              </w:rPr>
              <w:t>(w</w:t>
            </w:r>
            <w:r w:rsidRPr="006F45B6">
              <w:rPr>
                <w:rFonts w:ascii="Arial" w:hAnsi="Arial" w:cs="Arial"/>
                <w:noProof/>
                <w:sz w:val="18"/>
                <w:szCs w:val="18"/>
                <w:lang w:val="en-US"/>
              </w:rPr>
              <w:t xml:space="preserve">omen’s molecular layer </w:t>
            </w:r>
            <w:r w:rsidR="00B42B8A" w:rsidRPr="006F45B6">
              <w:rPr>
                <w:rFonts w:ascii="Arial" w:hAnsi="Arial" w:cs="Arial"/>
                <w:noProof/>
                <w:sz w:val="18"/>
                <w:szCs w:val="18"/>
                <w:lang w:val="en-US"/>
              </w:rPr>
              <w:t>and</w:t>
            </w:r>
            <w:r w:rsidRPr="006F45B6">
              <w:rPr>
                <w:rFonts w:ascii="Arial" w:hAnsi="Arial" w:cs="Arial"/>
                <w:noProof/>
                <w:sz w:val="18"/>
                <w:szCs w:val="18"/>
                <w:lang w:val="en-US"/>
              </w:rPr>
              <w:t xml:space="preserve"> hilus</w:t>
            </w:r>
            <w:r w:rsidR="0087582B" w:rsidRPr="006F45B6">
              <w:rPr>
                <w:rFonts w:ascii="Arial" w:hAnsi="Arial" w:cs="Arial"/>
                <w:noProof/>
                <w:sz w:val="18"/>
                <w:szCs w:val="18"/>
                <w:lang w:val="en-US"/>
              </w:rPr>
              <w:t>)</w:t>
            </w:r>
          </w:p>
        </w:tc>
        <w:tc>
          <w:tcPr>
            <w:tcW w:w="1418" w:type="dxa"/>
            <w:vAlign w:val="center"/>
          </w:tcPr>
          <w:p w14:paraId="1A7897A8"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1F5ECC5E"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p>
        </w:tc>
        <w:tc>
          <w:tcPr>
            <w:tcW w:w="1424" w:type="dxa"/>
            <w:gridSpan w:val="2"/>
            <w:vAlign w:val="center"/>
          </w:tcPr>
          <w:p w14:paraId="12D2FECE" w14:textId="77777777" w:rsidR="00B76C76" w:rsidRPr="006F45B6" w:rsidRDefault="00C80126" w:rsidP="00AC1194">
            <w:pPr>
              <w:spacing w:before="20" w:after="20" w:line="247" w:lineRule="auto"/>
              <w:jc w:val="center"/>
              <w:rPr>
                <w:rFonts w:ascii="Arial" w:hAnsi="Arial" w:cs="Arial"/>
                <w:b/>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{"citationItems":[{"id":"ITEM-1","itemData":{"ISSN":"0006-8993","PMID":"1834306","abstract":"Quantitative autoradiographic analysis of serotonin 5-HT1A receptors in the human brain, using [3H]8-OH-DPAT as a ligand, reveals region-specific decreases in receptor labeling with age in several cortical and hippocampal regions and in the raphe nuclei. This is due to a change in receptor density (Bmax) with no apparent change in affinity (Kd) as affirmed by saturation binding analysis on representative cortical regions. The presence of alcohol is associated with decreased binding in several cortical gyri. Suicide, gender and postmortem delay had no effect on 8-OH-DPAT binding.","author":[{"dropping-particle":"","family":"Dillon","given":"K A","non-dropping-particle":"","parse-names":false,"suffix":""},{"dropping-particle":"","family":"Gross-Isseroff","given":"R","non-dropping-particle":"","parse-names":false,"suffix":""},{"dropping-particle":"","family":"Israeli","given":"M","non-dropping-particle":"","parse-names":false,"suffix":""},{"dropping-particle":"","family":"Biegon","given":"A","non-dropping-particle":"","parse-names":false,"suffix":""}],"container-title":"Brain research","id":"ITEM-1","issue":"1-2","issued":{"date-parts":[["1991","7","19"]]},"page":"56-64","title":"Autoradiographic analysis of serotonin 5-HT1A receptor binding in the human brain postmortem: effects of age and alcohol.","type":"article-journal","volume":"554"},"uris":["http://www.mendeley.com/documents/?uuid=8b166ae3-25a0-4a6a-b3d2-e4c9a70aea81"]}],"mendeley":{"formattedCitation":"(Dillon et al., 1991)","plainTextFormattedCitation":"(Dillon et al., 1991)","previouslyFormattedCitation":"(Dillon et al., 1991)"},"properties":{"noteIndex":0},"schema":"https://github.com/citation-style-language/schema/raw/master/csl-citation.json"}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(Dillon et al., 1991)</w:t>
            </w:r>
            <w:r w:rsidRPr="006F45B6">
              <w:rPr>
                <w:rFonts w:ascii="Arial" w:hAnsi="Arial" w:cs="Arial"/>
                <w:noProof/>
                <w:sz w:val="17"/>
                <w:szCs w:val="17"/>
                <w:lang w:val="en-US"/>
              </w:rPr>
              <w:fldChar w:fldCharType="end"/>
            </w:r>
          </w:p>
        </w:tc>
      </w:tr>
      <w:tr w:rsidR="00B76C76" w:rsidRPr="006F45B6" w14:paraId="6F820B65" w14:textId="77777777" w:rsidTr="001F5792">
        <w:trPr>
          <w:jc w:val="center"/>
        </w:trPr>
        <w:tc>
          <w:tcPr>
            <w:tcW w:w="1560" w:type="dxa"/>
            <w:vMerge/>
          </w:tcPr>
          <w:p w14:paraId="7FBCF2C2"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0EB9FBDC" w14:textId="77777777" w:rsidR="00B76C76" w:rsidRPr="006F45B6" w:rsidRDefault="001A390C"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Hippocampus – </w:t>
            </w:r>
            <w:proofErr w:type="spellStart"/>
            <w:r w:rsidRPr="006F45B6">
              <w:rPr>
                <w:rFonts w:ascii="Arial" w:hAnsi="Arial" w:cs="Arial"/>
                <w:sz w:val="18"/>
                <w:szCs w:val="18"/>
                <w:lang w:val="en-US"/>
              </w:rPr>
              <w:t>CornuAmmonis</w:t>
            </w:r>
            <w:proofErr w:type="spellEnd"/>
            <w:r w:rsidRPr="006F45B6">
              <w:rPr>
                <w:rFonts w:ascii="Arial" w:hAnsi="Arial" w:cs="Arial"/>
                <w:sz w:val="18"/>
                <w:szCs w:val="18"/>
                <w:lang w:val="en-US"/>
              </w:rPr>
              <w:t xml:space="preserve"> area – Pyramidal and m</w:t>
            </w:r>
            <w:r w:rsidR="00B76C76" w:rsidRPr="006F45B6">
              <w:rPr>
                <w:rFonts w:ascii="Arial" w:hAnsi="Arial" w:cs="Arial"/>
                <w:sz w:val="18"/>
                <w:szCs w:val="18"/>
                <w:lang w:val="en-US"/>
              </w:rPr>
              <w:t>olecula</w:t>
            </w:r>
            <w:r w:rsidRPr="006F45B6">
              <w:rPr>
                <w:rFonts w:ascii="Arial" w:hAnsi="Arial" w:cs="Arial"/>
                <w:sz w:val="18"/>
                <w:szCs w:val="18"/>
                <w:lang w:val="en-US"/>
              </w:rPr>
              <w:t>r l</w:t>
            </w:r>
            <w:r w:rsidR="00B76C76" w:rsidRPr="006F45B6">
              <w:rPr>
                <w:rFonts w:ascii="Arial" w:hAnsi="Arial" w:cs="Arial"/>
                <w:sz w:val="18"/>
                <w:szCs w:val="18"/>
                <w:lang w:val="en-US"/>
              </w:rPr>
              <w:t>ayer</w:t>
            </w:r>
          </w:p>
        </w:tc>
        <w:tc>
          <w:tcPr>
            <w:tcW w:w="2381" w:type="dxa"/>
            <w:vAlign w:val="center"/>
          </w:tcPr>
          <w:p w14:paraId="0FFFD24F"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w:t>
            </w:r>
            <w:r w:rsidRPr="006F45B6">
              <w:rPr>
                <w:rFonts w:ascii="Arial" w:hAnsi="Arial" w:cs="Arial"/>
                <w:i/>
                <w:noProof/>
                <w:sz w:val="18"/>
                <w:szCs w:val="18"/>
                <w:lang w:val="en-US"/>
              </w:rPr>
              <w:t>postmortem</w:t>
            </w:r>
            <w:r w:rsidRPr="006F45B6">
              <w:rPr>
                <w:rFonts w:ascii="Arial" w:hAnsi="Arial" w:cs="Arial"/>
                <w:noProof/>
                <w:sz w:val="18"/>
                <w:szCs w:val="18"/>
                <w:lang w:val="en-US"/>
              </w:rPr>
              <w:t>) (15-81 years)</w:t>
            </w:r>
          </w:p>
        </w:tc>
        <w:tc>
          <w:tcPr>
            <w:tcW w:w="2268" w:type="dxa"/>
            <w:vAlign w:val="center"/>
          </w:tcPr>
          <w:p w14:paraId="6433DAB1"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H]8-hydroxy-2-(di</w:t>
            </w:r>
            <w:r w:rsidRPr="006F45B6">
              <w:rPr>
                <w:rFonts w:ascii="Arial" w:hAnsi="Arial" w:cs="Arial"/>
                <w:i/>
                <w:noProof/>
                <w:sz w:val="18"/>
                <w:szCs w:val="18"/>
                <w:lang w:val="en-US"/>
              </w:rPr>
              <w:t>-N</w:t>
            </w:r>
            <w:r w:rsidRPr="006F45B6">
              <w:rPr>
                <w:rFonts w:ascii="Arial" w:hAnsi="Arial" w:cs="Arial"/>
                <w:noProof/>
                <w:sz w:val="18"/>
                <w:szCs w:val="18"/>
                <w:lang w:val="en-US"/>
              </w:rPr>
              <w:t xml:space="preserve">-propylamino)tetralin binding (Autoradiography); </w:t>
            </w:r>
            <w:r w:rsidRPr="006F45B6">
              <w:rPr>
                <w:rFonts w:ascii="Arial" w:hAnsi="Arial" w:cs="Arial"/>
                <w:b/>
                <w:noProof/>
                <w:sz w:val="18"/>
                <w:szCs w:val="18"/>
                <w:lang w:val="en-US"/>
              </w:rPr>
              <w:t>5-HT1A</w:t>
            </w:r>
          </w:p>
        </w:tc>
        <w:tc>
          <w:tcPr>
            <w:tcW w:w="1383" w:type="dxa"/>
            <w:vAlign w:val="center"/>
          </w:tcPr>
          <w:p w14:paraId="3459A8C5"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 (men and women)</w:t>
            </w:r>
          </w:p>
        </w:tc>
        <w:tc>
          <w:tcPr>
            <w:tcW w:w="1418" w:type="dxa"/>
            <w:vAlign w:val="center"/>
          </w:tcPr>
          <w:p w14:paraId="6EAC59B1"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64F9CA1E"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p>
        </w:tc>
        <w:tc>
          <w:tcPr>
            <w:tcW w:w="1424" w:type="dxa"/>
            <w:gridSpan w:val="2"/>
            <w:vAlign w:val="center"/>
          </w:tcPr>
          <w:p w14:paraId="5DCBD39D" w14:textId="77777777" w:rsidR="00B76C76" w:rsidRPr="006F45B6" w:rsidRDefault="00C80126" w:rsidP="00AC1194">
            <w:pPr>
              <w:spacing w:before="20" w:after="20" w:line="247" w:lineRule="auto"/>
              <w:jc w:val="center"/>
              <w:rPr>
                <w:rFonts w:ascii="Arial" w:hAnsi="Arial" w:cs="Arial"/>
                <w:b/>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{"citationItems":[{"id":"ITEM-1","itemData":{"ISSN":"0006-8993","PMID":"1834306","abstract":"Quantitative autoradiographic analysis of serotonin 5-HT1A receptors in the human brain, using [3H]8-OH-DPAT as a ligand, reveals region-specific decreases in receptor labeling with age in several cortical and hippocampal regions and in the raphe nuclei. This is due to a change in receptor density (Bmax) with no apparent change in affinity (Kd) as affirmed by saturation binding analysis on representative cortical regions. The presence of alcohol is associated with decreased binding in several cortical gyri. Suicide, gender and postmortem delay had no effect on 8-OH-DPAT binding.","author":[{"dropping-particle":"","family":"Dillon","given":"K A","non-dropping-particle":"","parse-names":false,"suffix":""},{"dropping-particle":"","family":"Gross-Isseroff","given":"R","non-dropping-particle":"","parse-names":false,"suffix":""},{"dropping-particle":"","family":"Israeli","given":"M","non-dropping-particle":"","parse-names":false,"suffix":""},{"dropping-particle":"","family":"Biegon","given":"A","non-dropping-particle":"","parse-names":false,"suffix":""}],"container-title":"Brain research","id":"ITEM-1","issue":"1-2","issued":{"date-parts":[["1991","7","19"]]},"page":"56-64","title":"Autoradiographic analysis of serotonin 5-HT1A receptor binding in the human brain postmortem: effects of age and alcohol.","type":"article-journal","volume":"554"},"uris":["http://www.mendeley.com/documents/?uuid=8b166ae3-25a0-4a6a-b3d2-e4c9a70aea81"]}],"mendeley":{"formattedCitation":"(Dillon et al., 1991)","plainTextFormattedCitation":"(Dillon et al., 1991)","previouslyFormattedCitation":"(Dillon et al., 1991)"},"properties":{"noteIndex":0},"schema":"https://github.com/citation-style-language/schema/raw/master/csl-citation.json"}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(Dillon et al., 1991)</w:t>
            </w:r>
            <w:r w:rsidRPr="006F45B6">
              <w:rPr>
                <w:rFonts w:ascii="Arial" w:hAnsi="Arial" w:cs="Arial"/>
                <w:noProof/>
                <w:sz w:val="17"/>
                <w:szCs w:val="17"/>
                <w:lang w:val="en-US"/>
              </w:rPr>
              <w:fldChar w:fldCharType="end"/>
            </w:r>
          </w:p>
        </w:tc>
      </w:tr>
      <w:tr w:rsidR="00B76C76" w:rsidRPr="006F45B6" w14:paraId="2950471D" w14:textId="77777777" w:rsidTr="001F5792">
        <w:trPr>
          <w:jc w:val="center"/>
        </w:trPr>
        <w:tc>
          <w:tcPr>
            <w:tcW w:w="1560" w:type="dxa"/>
            <w:vMerge/>
          </w:tcPr>
          <w:p w14:paraId="6AFC07F7"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restart"/>
            <w:vAlign w:val="center"/>
          </w:tcPr>
          <w:p w14:paraId="61CA8CAF"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Hippocampus – </w:t>
            </w:r>
            <w:proofErr w:type="spellStart"/>
            <w:r w:rsidRPr="006F45B6">
              <w:rPr>
                <w:rFonts w:ascii="Arial" w:hAnsi="Arial" w:cs="Arial"/>
                <w:sz w:val="18"/>
                <w:szCs w:val="18"/>
                <w:lang w:val="en-US"/>
              </w:rPr>
              <w:t>CornuAmmonis</w:t>
            </w:r>
            <w:proofErr w:type="spellEnd"/>
            <w:r w:rsidR="001A390C" w:rsidRPr="006F45B6">
              <w:rPr>
                <w:rFonts w:ascii="Arial" w:hAnsi="Arial" w:cs="Arial"/>
                <w:sz w:val="18"/>
                <w:szCs w:val="18"/>
                <w:lang w:val="en-US"/>
              </w:rPr>
              <w:t xml:space="preserve"> a</w:t>
            </w:r>
            <w:r w:rsidRPr="006F45B6">
              <w:rPr>
                <w:rFonts w:ascii="Arial" w:hAnsi="Arial" w:cs="Arial"/>
                <w:sz w:val="18"/>
                <w:szCs w:val="18"/>
                <w:lang w:val="en-US"/>
              </w:rPr>
              <w:t>rea 1</w:t>
            </w:r>
          </w:p>
        </w:tc>
        <w:tc>
          <w:tcPr>
            <w:tcW w:w="2381" w:type="dxa"/>
            <w:vAlign w:val="center"/>
          </w:tcPr>
          <w:p w14:paraId="3283FC74"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Syrian Hamsters (Harlan Sprague Dawley, SYR- HSD) (3-4 and 17-19 months)</w:t>
            </w:r>
          </w:p>
        </w:tc>
        <w:tc>
          <w:tcPr>
            <w:tcW w:w="2268" w:type="dxa"/>
            <w:vAlign w:val="center"/>
          </w:tcPr>
          <w:p w14:paraId="0C78B0AE"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H]4-(2´-Methoxy)-phenyl-1-</w:t>
            </w:r>
          </w:p>
          <w:p w14:paraId="0D1EC214"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b/>
                <w:noProof/>
                <w:sz w:val="18"/>
                <w:szCs w:val="18"/>
                <w:lang w:val="en-US"/>
              </w:rPr>
            </w:pPr>
            <w:r w:rsidRPr="006F45B6">
              <w:rPr>
                <w:rFonts w:ascii="Arial" w:hAnsi="Arial" w:cs="Arial"/>
                <w:noProof/>
                <w:sz w:val="18"/>
                <w:szCs w:val="18"/>
                <w:lang w:val="en-US"/>
              </w:rPr>
              <w:t xml:space="preserve">[2´-(N-2”-pyridinyl)-p-fluorobenzamido]ethyl-piperzin binding (Autoradiography); </w:t>
            </w:r>
            <w:r w:rsidRPr="006F45B6">
              <w:rPr>
                <w:rFonts w:ascii="Arial" w:hAnsi="Arial" w:cs="Arial"/>
                <w:b/>
                <w:noProof/>
                <w:sz w:val="18"/>
                <w:szCs w:val="18"/>
                <w:lang w:val="en-US"/>
              </w:rPr>
              <w:t>5-HT1A</w:t>
            </w:r>
          </w:p>
          <w:p w14:paraId="70083BF3"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sz w:val="18"/>
                <w:szCs w:val="18"/>
                <w:lang w:val="en-US"/>
              </w:rPr>
              <w:t>8-OH-DPAT</w:t>
            </w:r>
            <w:r w:rsidR="004C7EB3" w:rsidRPr="006F45B6">
              <w:rPr>
                <w:rFonts w:ascii="Arial" w:hAnsi="Arial" w:cs="Arial"/>
                <w:sz w:val="18"/>
                <w:szCs w:val="18"/>
                <w:lang w:val="en-US"/>
              </w:rPr>
              <w:t xml:space="preserve"> </w:t>
            </w:r>
            <w:r w:rsidRPr="006F45B6">
              <w:rPr>
                <w:rFonts w:ascii="Arial" w:hAnsi="Arial" w:cs="Arial"/>
                <w:sz w:val="18"/>
                <w:szCs w:val="18"/>
                <w:lang w:val="en-US"/>
              </w:rPr>
              <w:t>stimulated [</w:t>
            </w:r>
            <w:proofErr w:type="gramStart"/>
            <w:r w:rsidRPr="006F45B6">
              <w:rPr>
                <w:rFonts w:ascii="Arial" w:hAnsi="Arial" w:cs="Arial"/>
                <w:sz w:val="18"/>
                <w:szCs w:val="18"/>
                <w:vertAlign w:val="superscript"/>
                <w:lang w:val="en-US"/>
              </w:rPr>
              <w:t>35</w:t>
            </w:r>
            <w:r w:rsidRPr="006F45B6">
              <w:rPr>
                <w:rFonts w:ascii="Arial" w:hAnsi="Arial" w:cs="Arial"/>
                <w:sz w:val="18"/>
                <w:szCs w:val="18"/>
                <w:lang w:val="en-US"/>
              </w:rPr>
              <w:t>S]</w:t>
            </w:r>
            <w:proofErr w:type="spellStart"/>
            <w:r w:rsidRPr="006F45B6">
              <w:rPr>
                <w:rFonts w:ascii="Arial" w:hAnsi="Arial" w:cs="Arial"/>
                <w:sz w:val="18"/>
                <w:szCs w:val="18"/>
                <w:lang w:val="en-US"/>
              </w:rPr>
              <w:t>GTPγS</w:t>
            </w:r>
            <w:proofErr w:type="spellEnd"/>
            <w:proofErr w:type="gramEnd"/>
            <w:r w:rsidRPr="006F45B6">
              <w:rPr>
                <w:rFonts w:ascii="Arial" w:hAnsi="Arial" w:cs="Arial"/>
                <w:sz w:val="18"/>
                <w:szCs w:val="18"/>
                <w:lang w:val="en-US"/>
              </w:rPr>
              <w:t xml:space="preserve"> binding (Autoradiography); </w:t>
            </w:r>
            <w:r w:rsidRPr="006F45B6">
              <w:rPr>
                <w:rFonts w:ascii="Arial" w:hAnsi="Arial" w:cs="Arial"/>
                <w:b/>
                <w:sz w:val="18"/>
                <w:szCs w:val="18"/>
                <w:lang w:val="en-US"/>
              </w:rPr>
              <w:t>5-HT1A</w:t>
            </w:r>
          </w:p>
        </w:tc>
        <w:tc>
          <w:tcPr>
            <w:tcW w:w="1383" w:type="dxa"/>
            <w:vAlign w:val="center"/>
          </w:tcPr>
          <w:p w14:paraId="06F0CC72"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vAlign w:val="center"/>
          </w:tcPr>
          <w:p w14:paraId="5EDFEBEE"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4F6B0458" w14:textId="38079747" w:rsidR="00B76C76" w:rsidRPr="006F45B6" w:rsidRDefault="00CB3E57"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Increase</w:t>
            </w:r>
            <w:r w:rsidR="0053353B" w:rsidRPr="006F45B6">
              <w:rPr>
                <w:rFonts w:ascii="Arial" w:hAnsi="Arial" w:cs="Arial"/>
                <w:noProof/>
                <w:sz w:val="18"/>
                <w:szCs w:val="18"/>
                <w:lang w:val="en-US"/>
              </w:rPr>
              <w:t>d</w:t>
            </w:r>
            <w:r w:rsidRPr="006F45B6">
              <w:rPr>
                <w:rFonts w:ascii="Arial" w:hAnsi="Arial" w:cs="Arial"/>
                <w:noProof/>
                <w:sz w:val="18"/>
                <w:szCs w:val="18"/>
                <w:lang w:val="en-US"/>
              </w:rPr>
              <w:t xml:space="preserve"> </w:t>
            </w:r>
            <w:r w:rsidR="00B76C76" w:rsidRPr="006F45B6">
              <w:rPr>
                <w:rFonts w:ascii="Arial" w:hAnsi="Arial" w:cs="Arial"/>
                <w:noProof/>
                <w:sz w:val="18"/>
                <w:szCs w:val="18"/>
                <w:lang w:val="en-US"/>
              </w:rPr>
              <w:t xml:space="preserve">agonist </w:t>
            </w:r>
            <w:r w:rsidR="004D7079" w:rsidRPr="006F45B6">
              <w:rPr>
                <w:rFonts w:ascii="Arial" w:hAnsi="Arial" w:cs="Arial"/>
                <w:noProof/>
                <w:sz w:val="18"/>
                <w:szCs w:val="18"/>
                <w:lang w:val="en-US"/>
              </w:rPr>
              <w:t xml:space="preserve"> (</w:t>
            </w:r>
            <w:r w:rsidR="004D7079" w:rsidRPr="006F45B6">
              <w:rPr>
                <w:rFonts w:ascii="Arial" w:hAnsi="Arial" w:cs="Arial"/>
                <w:sz w:val="18"/>
                <w:szCs w:val="18"/>
                <w:lang w:val="en-US"/>
              </w:rPr>
              <w:t>8-OH-DPAT</w:t>
            </w:r>
            <w:r w:rsidR="001A390C" w:rsidRPr="006F45B6">
              <w:rPr>
                <w:rFonts w:ascii="Arial" w:hAnsi="Arial" w:cs="Arial"/>
                <w:noProof/>
                <w:sz w:val="18"/>
                <w:szCs w:val="18"/>
                <w:lang w:val="en-US"/>
              </w:rPr>
              <w:t>)</w:t>
            </w:r>
            <w:r w:rsidR="00B42B8A" w:rsidRPr="006F45B6">
              <w:rPr>
                <w:rFonts w:ascii="Arial" w:hAnsi="Arial" w:cs="Arial"/>
                <w:noProof/>
                <w:sz w:val="18"/>
                <w:szCs w:val="18"/>
                <w:lang w:val="en-US"/>
              </w:rPr>
              <w:t xml:space="preserve"> </w:t>
            </w:r>
            <w:r w:rsidR="00B76C76" w:rsidRPr="006F45B6">
              <w:rPr>
                <w:rFonts w:ascii="Arial" w:hAnsi="Arial" w:cs="Arial"/>
                <w:noProof/>
                <w:sz w:val="18"/>
                <w:szCs w:val="18"/>
                <w:lang w:val="en-US"/>
              </w:rPr>
              <w:t xml:space="preserve">stimulated </w:t>
            </w:r>
            <w:r w:rsidR="00B76C76" w:rsidRPr="006F45B6">
              <w:rPr>
                <w:rFonts w:ascii="Arial" w:hAnsi="Arial" w:cs="Arial"/>
                <w:sz w:val="18"/>
                <w:szCs w:val="18"/>
                <w:lang w:val="en-US"/>
              </w:rPr>
              <w:t>[</w:t>
            </w:r>
            <w:proofErr w:type="gramStart"/>
            <w:r w:rsidR="00B76C76" w:rsidRPr="006F45B6">
              <w:rPr>
                <w:rFonts w:ascii="Arial" w:hAnsi="Arial" w:cs="Arial"/>
                <w:sz w:val="18"/>
                <w:szCs w:val="18"/>
                <w:vertAlign w:val="superscript"/>
                <w:lang w:val="en-US"/>
              </w:rPr>
              <w:t>35</w:t>
            </w:r>
            <w:r w:rsidR="00B76C76" w:rsidRPr="006F45B6">
              <w:rPr>
                <w:rFonts w:ascii="Arial" w:hAnsi="Arial" w:cs="Arial"/>
                <w:sz w:val="18"/>
                <w:szCs w:val="18"/>
                <w:lang w:val="en-US"/>
              </w:rPr>
              <w:t>S]</w:t>
            </w:r>
            <w:proofErr w:type="spellStart"/>
            <w:r w:rsidR="00B76C76" w:rsidRPr="006F45B6">
              <w:rPr>
                <w:rFonts w:ascii="Arial" w:hAnsi="Arial" w:cs="Arial"/>
                <w:sz w:val="18"/>
                <w:szCs w:val="18"/>
                <w:lang w:val="en-US"/>
              </w:rPr>
              <w:t>GTPγS</w:t>
            </w:r>
            <w:proofErr w:type="spellEnd"/>
            <w:proofErr w:type="gramEnd"/>
            <w:r w:rsidR="00B76C76" w:rsidRPr="006F45B6">
              <w:rPr>
                <w:rFonts w:ascii="Arial" w:hAnsi="Arial" w:cs="Arial"/>
                <w:sz w:val="18"/>
                <w:szCs w:val="18"/>
                <w:lang w:val="en-US"/>
              </w:rPr>
              <w:t xml:space="preserve"> binding</w:t>
            </w:r>
          </w:p>
        </w:tc>
        <w:tc>
          <w:tcPr>
            <w:tcW w:w="1424" w:type="dxa"/>
            <w:gridSpan w:val="2"/>
            <w:vAlign w:val="center"/>
          </w:tcPr>
          <w:p w14:paraId="5792799C"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{"citationItems":[{"id":"ITEM-1","itemData":{"ISSN":"0028-3908","PMID":"12213257","abstract":"Key proteins regulating serotonergic activity, specifically the serotonin transporter and 5-HT(1A) receptor, were examined in the midbrain raphe nuclei of young (3-4 months) and old (17-19 months) hamsters (N=7-10/group). An age-related decrease in the maximal density of serotonin transporter sites labelled with [(3)H]paroxetine (fmol/mg protein, Old: 396+/-13; Young: 487+/-27) was observed in the dorsal raphe nucleus (DRN) but not the median raphe nucleus (MRN), without affecting the affinity of [(3)H]paroxetine. In the DRN and MRN, the stimulation of [(35)S]GTP gamma S binding by the 5-HT(1A) receptor agonist 8-OH-DPAT, or the number of 5-HT(1A) receptor sites labeled with [(3)H] MPPF, was not different in old versus young animals. Thus in the DRN, aging decreased serotonin transporter sites without changing 5-HT(1A) receptor activation of G proteins or 5-HT(1A) receptor density. In the CA(1) region of hippocampus, 8-OH-DPAT-stimulated [(35)S]GTP gamma S binding was increased in the older animals (% above basal, Old: 141+/-21; Young: 81+/-17) without changing specific [(3)H] MPPF binding sites, suggesting that the capacity of 5-HT(1A) receptors to activate G proteins is enhanced. Aging also appears to enhance this capacity in the dentate gyrus, because this region exhibited a constant level of 8-OH-DPAT-stimulated [(35)S]GTP gamma S binding in spite of an age-related decrease in the number of [(3)H] MPPF binding sites (fmol/mg protein, Old: 203+/-21; Young: 429+/-51).","author":[{"dropping-particle":"","family":"Duncan","given":"Marilyn J","non-dropping-particle":"","parse-names":false,"suffix":""},{"dropping-particle":"","family":"Hensler","given":"Julie G","non-dropping-particle":"","parse-names":false,"suffix":""}],"container-title":"Neuropharmacology","id":"ITEM-1","issue":"1","issued":{"date-parts":[["2002","7"]]},"page":"36-44","title":"Aging alters in a region-specific manner serotonin transporter sites and 5-HT(1A) receptor-G protein interactions in hamster brain.","type":"article-journal","volume":"43"},"uris":["http://www.mendeley.com/documents/?uuid=4658137b-a2c0-4406-8173-38da8202379c"]}],"mendeley":{"formattedCitation":"(Duncan and Hensler, 2002)","plainTextFormattedCitation":"(Duncan and Hensler, 2002)","previouslyFormattedCitation":"(Duncan and Hensler, 2002)"},"properties":{"noteIndex":0},"schema":"https://github.com/citation-style-language/schema/raw/master/csl-citation.json"}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(Duncan and Hensler, 2002)</w:t>
            </w:r>
            <w:r w:rsidRPr="006F45B6">
              <w:rPr>
                <w:rFonts w:ascii="Arial" w:hAnsi="Arial" w:cs="Arial"/>
                <w:noProof/>
                <w:sz w:val="17"/>
                <w:szCs w:val="17"/>
                <w:lang w:val="en-US"/>
              </w:rPr>
              <w:fldChar w:fldCharType="end"/>
            </w:r>
          </w:p>
        </w:tc>
      </w:tr>
      <w:tr w:rsidR="00B76C76" w:rsidRPr="006F45B6" w14:paraId="0296A595" w14:textId="77777777" w:rsidTr="001F5792">
        <w:trPr>
          <w:jc w:val="center"/>
        </w:trPr>
        <w:tc>
          <w:tcPr>
            <w:tcW w:w="1560" w:type="dxa"/>
            <w:vMerge/>
          </w:tcPr>
          <w:p w14:paraId="07C4FD87"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2B3EDD4A"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25BC3108" w14:textId="77777777" w:rsidR="00B76C76" w:rsidRPr="006F45B6" w:rsidRDefault="00B76C76" w:rsidP="00AC1194">
            <w:pPr>
              <w:spacing w:before="20" w:after="20" w:line="247" w:lineRule="auto"/>
              <w:jc w:val="center"/>
              <w:rPr>
                <w:rFonts w:ascii="Arial" w:hAnsi="Arial" w:cs="Arial"/>
                <w:i/>
                <w:noProof/>
                <w:sz w:val="18"/>
                <w:szCs w:val="18"/>
                <w:lang w:val="en-US"/>
              </w:rPr>
            </w:pPr>
            <w:r w:rsidRPr="006F45B6">
              <w:rPr>
                <w:rFonts w:ascii="Arial" w:hAnsi="Arial" w:cs="Arial"/>
                <w:noProof/>
                <w:sz w:val="18"/>
                <w:szCs w:val="18"/>
                <w:lang w:val="en-US"/>
              </w:rPr>
              <w:t xml:space="preserve">Human </w:t>
            </w:r>
            <w:r w:rsidRPr="006F45B6">
              <w:rPr>
                <w:rFonts w:ascii="Arial" w:hAnsi="Arial" w:cs="Arial"/>
                <w:i/>
                <w:noProof/>
                <w:sz w:val="18"/>
                <w:szCs w:val="18"/>
                <w:lang w:val="en-US"/>
              </w:rPr>
              <w:t xml:space="preserve">(postmortem) </w:t>
            </w:r>
            <w:r w:rsidRPr="006F45B6">
              <w:rPr>
                <w:rFonts w:ascii="Arial" w:hAnsi="Arial" w:cs="Arial"/>
                <w:noProof/>
                <w:sz w:val="18"/>
                <w:szCs w:val="18"/>
                <w:lang w:val="en-US"/>
              </w:rPr>
              <w:t>(45-84 years)</w:t>
            </w:r>
          </w:p>
        </w:tc>
        <w:tc>
          <w:tcPr>
            <w:tcW w:w="2268" w:type="dxa"/>
            <w:vAlign w:val="center"/>
          </w:tcPr>
          <w:p w14:paraId="3FB1CEE2"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H]8-hydroxy-2-(di</w:t>
            </w:r>
            <w:r w:rsidRPr="006F45B6">
              <w:rPr>
                <w:rFonts w:ascii="Arial" w:hAnsi="Arial" w:cs="Arial"/>
                <w:i/>
                <w:noProof/>
                <w:sz w:val="18"/>
                <w:szCs w:val="18"/>
                <w:lang w:val="en-US"/>
              </w:rPr>
              <w:t>-N</w:t>
            </w:r>
            <w:r w:rsidRPr="006F45B6">
              <w:rPr>
                <w:rFonts w:ascii="Arial" w:hAnsi="Arial" w:cs="Arial"/>
                <w:noProof/>
                <w:sz w:val="18"/>
                <w:szCs w:val="18"/>
                <w:lang w:val="en-US"/>
              </w:rPr>
              <w:t xml:space="preserve">-propylamino)tetralin binding (Autoradiography); </w:t>
            </w:r>
            <w:r w:rsidRPr="006F45B6">
              <w:rPr>
                <w:rFonts w:ascii="Arial" w:hAnsi="Arial" w:cs="Arial"/>
                <w:b/>
                <w:noProof/>
                <w:sz w:val="18"/>
                <w:szCs w:val="18"/>
                <w:lang w:val="en-US"/>
              </w:rPr>
              <w:t>5-HT1A</w:t>
            </w:r>
          </w:p>
          <w:p w14:paraId="235A78D0"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 xml:space="preserve">RT-PCR (mRNA); </w:t>
            </w:r>
            <w:r w:rsidRPr="006F45B6">
              <w:rPr>
                <w:rFonts w:ascii="Arial" w:hAnsi="Arial" w:cs="Arial"/>
                <w:b/>
                <w:noProof/>
                <w:sz w:val="18"/>
                <w:szCs w:val="18"/>
                <w:lang w:val="en-US"/>
              </w:rPr>
              <w:t>5-HT1A</w:t>
            </w:r>
          </w:p>
        </w:tc>
        <w:tc>
          <w:tcPr>
            <w:tcW w:w="1383" w:type="dxa"/>
            <w:vAlign w:val="center"/>
          </w:tcPr>
          <w:p w14:paraId="60D98CB1"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14F746EF"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6D68F020" w14:textId="7604646E"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 in 5-HT1A mRNA levels</w:t>
            </w:r>
          </w:p>
        </w:tc>
        <w:tc>
          <w:tcPr>
            <w:tcW w:w="1424" w:type="dxa"/>
            <w:gridSpan w:val="2"/>
            <w:vAlign w:val="center"/>
          </w:tcPr>
          <w:p w14:paraId="6DD0E964" w14:textId="77777777" w:rsidR="00B76C76" w:rsidRPr="006F45B6" w:rsidRDefault="00C80126" w:rsidP="00AC1194">
            <w:pPr>
              <w:spacing w:before="20" w:after="20" w:line="247" w:lineRule="auto"/>
              <w:jc w:val="center"/>
              <w:rPr>
                <w:rFonts w:ascii="Arial" w:hAnsi="Arial" w:cs="Arial"/>
                <w:b/>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{"citationItems":[{"id":"ITEM-1","itemData":{"ISSN":"0304-3940","PMID":"7529388","abstract":"The presence and abundance of 5-HT1A and 5-HT2A receptor mRNAs in post mortem human hippocampus was investigated using a novel quantitative reverse transcriptase-polymerase chain reaction (RT-PCR) technique using cyclophilin mRNA as an internal standard. 5-HT1A and 5-HT2A receptor mRNAs were each co-amplified with varying dilutions of cyclophilin primers, and their abundance expressed as a ratio of cyclophilin mRNA. Using this technique in combination with quantitative autoradiography we have investigated the effect of aging on hippocampal 5-HT1A and 5-HT2A receptor mRNA abundance and binding site densities. There was a significant negative correlation between hippocampal 5-HT1A receptor binding site densities and age and a similar trend for 5-HT1A receptor mRNA abundance. Neither 5-HT2A receptor binding site densities nor mRNA abundance were affected by age. Both 5-HT1A and 5-HT2A receptor binding site densities in individual subjects correlated significantly with abundance of their encoding mRNA. This study demonstrates that 5-HT1A and 5-HT2A receptor mRNAs can be measured in small samples of human brain. Combining studies of mRNA with those directed at binding sites will help reveal mechanisms underlying changes in expression of these receptors in various neuropsychiatric disorders.","author":[{"dropping-particle":"","family":"Burnet","given":"P W","non-dropping-particle":"","parse-names":false,"suffix":""},{"dropping-particle":"","family":"Eastwood","given":"S L","non-dropping-particle":"","parse-names":false,"suffix":""},{"dropping-particle":"","family":"Harrison","given":"P J","non-dropping-particle":"","parse-names":false,"suffix":""}],"container-title":"Neuroscience letters","id":"ITEM-1","issue":"1","issued":{"date-parts":[["1994","8","29"]]},"page":"85-9","title":"Detection and quantitation of 5-HT1A and 5-HT2A receptor mRNAs in human hippocampus using a reverse transcriptase-polymerase chain reaction (RT-PCR) technique and their correlation with binding site densities and age.","type":"article-journal","volume":"178"},"uris":["http://www.mendeley.com/documents/?uuid=f685318b-9cfd-4b9c-9900-9ff317b93210"]}],"mendeley":{"formattedCitation":"(Burnet et al., 1994)","plainTextFormattedCitation":"(Burnet et al., 1994)","previouslyFormattedCitation":"(Burnet et al., 1994)"},"properties":{"noteIndex":0},"schema":"https://github.com/citation-style-language/schema/raw/master/csl-citation.json"}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(Burnet et al., 1994)</w:t>
            </w:r>
            <w:r w:rsidRPr="006F45B6">
              <w:rPr>
                <w:rFonts w:ascii="Arial" w:hAnsi="Arial" w:cs="Arial"/>
                <w:noProof/>
                <w:sz w:val="17"/>
                <w:szCs w:val="17"/>
                <w:lang w:val="en-US"/>
              </w:rPr>
              <w:fldChar w:fldCharType="end"/>
            </w:r>
          </w:p>
        </w:tc>
      </w:tr>
      <w:tr w:rsidR="00B76C76" w:rsidRPr="006F45B6" w14:paraId="4E3FA977" w14:textId="77777777" w:rsidTr="001F5792">
        <w:trPr>
          <w:trHeight w:val="1232"/>
          <w:jc w:val="center"/>
        </w:trPr>
        <w:tc>
          <w:tcPr>
            <w:tcW w:w="1560" w:type="dxa"/>
            <w:vMerge/>
          </w:tcPr>
          <w:p w14:paraId="685AE92B"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02AFFEA1"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Hippocampus –</w:t>
            </w:r>
            <w:proofErr w:type="spellStart"/>
            <w:r w:rsidRPr="006F45B6">
              <w:rPr>
                <w:rFonts w:ascii="Arial" w:hAnsi="Arial" w:cs="Arial"/>
                <w:sz w:val="18"/>
                <w:szCs w:val="18"/>
                <w:lang w:val="en-US"/>
              </w:rPr>
              <w:t>Subiculum</w:t>
            </w:r>
            <w:proofErr w:type="spellEnd"/>
          </w:p>
        </w:tc>
        <w:tc>
          <w:tcPr>
            <w:tcW w:w="2381" w:type="dxa"/>
            <w:vAlign w:val="center"/>
          </w:tcPr>
          <w:p w14:paraId="34C80F1A"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w:t>
            </w:r>
            <w:r w:rsidRPr="006F45B6">
              <w:rPr>
                <w:rFonts w:ascii="Arial" w:hAnsi="Arial" w:cs="Arial"/>
                <w:i/>
                <w:noProof/>
                <w:sz w:val="18"/>
                <w:szCs w:val="18"/>
                <w:lang w:val="en-US"/>
              </w:rPr>
              <w:t>postmortem</w:t>
            </w:r>
            <w:r w:rsidRPr="006F45B6">
              <w:rPr>
                <w:rFonts w:ascii="Arial" w:hAnsi="Arial" w:cs="Arial"/>
                <w:noProof/>
                <w:sz w:val="18"/>
                <w:szCs w:val="18"/>
                <w:lang w:val="en-US"/>
              </w:rPr>
              <w:t>) (15-81 years)</w:t>
            </w:r>
          </w:p>
        </w:tc>
        <w:tc>
          <w:tcPr>
            <w:tcW w:w="2268" w:type="dxa"/>
            <w:vAlign w:val="center"/>
          </w:tcPr>
          <w:p w14:paraId="79F81D27"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H]8-hydroxy-2-(di</w:t>
            </w:r>
            <w:r w:rsidRPr="006F45B6">
              <w:rPr>
                <w:rFonts w:ascii="Arial" w:hAnsi="Arial" w:cs="Arial"/>
                <w:i/>
                <w:noProof/>
                <w:sz w:val="18"/>
                <w:szCs w:val="18"/>
                <w:lang w:val="en-US"/>
              </w:rPr>
              <w:t>-N</w:t>
            </w:r>
            <w:r w:rsidRPr="006F45B6">
              <w:rPr>
                <w:rFonts w:ascii="Arial" w:hAnsi="Arial" w:cs="Arial"/>
                <w:noProof/>
                <w:sz w:val="18"/>
                <w:szCs w:val="18"/>
                <w:lang w:val="en-US"/>
              </w:rPr>
              <w:t xml:space="preserve">-propylamino)tetralin binding (Autoradiography); </w:t>
            </w:r>
            <w:r w:rsidRPr="006F45B6">
              <w:rPr>
                <w:rFonts w:ascii="Arial" w:hAnsi="Arial" w:cs="Arial"/>
                <w:b/>
                <w:noProof/>
                <w:sz w:val="18"/>
                <w:szCs w:val="18"/>
                <w:lang w:val="en-US"/>
              </w:rPr>
              <w:t>5-HT1A</w:t>
            </w:r>
          </w:p>
        </w:tc>
        <w:tc>
          <w:tcPr>
            <w:tcW w:w="1383" w:type="dxa"/>
            <w:vAlign w:val="center"/>
          </w:tcPr>
          <w:p w14:paraId="3E8367AA" w14:textId="68771BB3"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 (men)</w:t>
            </w:r>
            <w:r w:rsidR="00B42B8A" w:rsidRPr="006F45B6">
              <w:rPr>
                <w:rFonts w:ascii="Arial" w:hAnsi="Arial" w:cs="Arial"/>
                <w:noProof/>
                <w:sz w:val="18"/>
                <w:szCs w:val="18"/>
                <w:lang w:val="en-US"/>
              </w:rPr>
              <w:t>;</w:t>
            </w:r>
          </w:p>
          <w:p w14:paraId="522CC065"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 (women)</w:t>
            </w:r>
          </w:p>
        </w:tc>
        <w:tc>
          <w:tcPr>
            <w:tcW w:w="1418" w:type="dxa"/>
            <w:vAlign w:val="center"/>
          </w:tcPr>
          <w:p w14:paraId="19DDC227"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6B6E1560"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p>
        </w:tc>
        <w:tc>
          <w:tcPr>
            <w:tcW w:w="1424" w:type="dxa"/>
            <w:gridSpan w:val="2"/>
            <w:vAlign w:val="center"/>
          </w:tcPr>
          <w:p w14:paraId="79370174" w14:textId="77777777" w:rsidR="00B76C76" w:rsidRPr="006F45B6" w:rsidRDefault="00C80126" w:rsidP="00AC1194">
            <w:pPr>
              <w:spacing w:before="20" w:after="20" w:line="247" w:lineRule="auto"/>
              <w:jc w:val="center"/>
              <w:rPr>
                <w:rFonts w:ascii="Arial" w:hAnsi="Arial" w:cs="Arial"/>
                <w:b/>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{"citationItems":[{"id":"ITEM-1","itemData":{"ISSN":"0006-8993","PMID":"1834306","abstract":"Quantitative autoradiographic analysis of serotonin 5-HT1A receptors in the human brain, using [3H]8-OH-DPAT as a ligand, reveals region-specific decreases in receptor labeling with age in several cortical and hippocampal regions and in the raphe nuclei. This is due to a change in receptor density (Bmax) with no apparent change in affinity (Kd) as affirmed by saturation binding analysis on representative cortical regions. The presence of alcohol is associated with decreased binding in several cortical gyri. Suicide, gender and postmortem delay had no effect on 8-OH-DPAT binding.","author":[{"dropping-particle":"","family":"Dillon","given":"K A","non-dropping-particle":"","parse-names":false,"suffix":""},{"dropping-particle":"","family":"Gross-Isseroff","given":"R","non-dropping-particle":"","parse-names":false,"suffix":""},{"dropping-particle":"","family":"Israeli","given":"M","non-dropping-particle":"","parse-names":false,"suffix":""},{"dropping-particle":"","family":"Biegon","given":"A","non-dropping-particle":"","parse-names":false,"suffix":""}],"container-title":"Brain research","id":"ITEM-1","issue":"1-2","issued":{"date-parts":[["1991","7","19"]]},"page":"56-64","title":"Autoradiographic analysis of serotonin 5-HT1A receptor binding in the human brain postmortem: effects of age and alcohol.","type":"article-journal","volume":"554"},"uris":["http://www.mendeley.com/documents/?uuid=8b166ae3-25a0-4a6a-b3d2-e4c9a70aea81"]}],"mendeley":{"formattedCitation":"(Dillon et al., 1991)","plainTextFormattedCitation":"(Dillon et al., 1991)","previouslyFormattedCitation":"(Dillon et al., 1991)"},"properties":{"noteIndex":0},"schema":"https://github.com/citation-style-language/schema/raw/master/csl-citation.json"}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(Dillon et al., 1991)</w:t>
            </w:r>
            <w:r w:rsidRPr="006F45B6">
              <w:rPr>
                <w:rFonts w:ascii="Arial" w:hAnsi="Arial" w:cs="Arial"/>
                <w:noProof/>
                <w:sz w:val="17"/>
                <w:szCs w:val="17"/>
                <w:lang w:val="en-US"/>
              </w:rPr>
              <w:fldChar w:fldCharType="end"/>
            </w:r>
          </w:p>
        </w:tc>
      </w:tr>
      <w:tr w:rsidR="00B76C76" w:rsidRPr="006F45B6" w14:paraId="05B3C5D5" w14:textId="77777777" w:rsidTr="001F5792">
        <w:trPr>
          <w:jc w:val="center"/>
        </w:trPr>
        <w:tc>
          <w:tcPr>
            <w:tcW w:w="1560" w:type="dxa"/>
            <w:vMerge/>
          </w:tcPr>
          <w:p w14:paraId="7B550A7A"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restart"/>
            <w:vAlign w:val="center"/>
          </w:tcPr>
          <w:p w14:paraId="087FD8C5" w14:textId="77777777" w:rsidR="00B76C76" w:rsidRPr="006F45B6" w:rsidRDefault="001A390C" w:rsidP="00AC1194">
            <w:pPr>
              <w:spacing w:before="20" w:after="20" w:line="247" w:lineRule="auto"/>
              <w:jc w:val="center"/>
              <w:rPr>
                <w:rFonts w:ascii="Arial" w:hAnsi="Arial" w:cs="Arial"/>
                <w:sz w:val="18"/>
                <w:szCs w:val="18"/>
                <w:lang w:val="en-US"/>
              </w:rPr>
            </w:pPr>
            <w:proofErr w:type="spellStart"/>
            <w:r w:rsidRPr="006F45B6">
              <w:rPr>
                <w:rFonts w:ascii="Arial" w:hAnsi="Arial" w:cs="Arial"/>
                <w:sz w:val="18"/>
                <w:szCs w:val="18"/>
                <w:lang w:val="en-US"/>
              </w:rPr>
              <w:t>Parahippocampal</w:t>
            </w:r>
            <w:proofErr w:type="spellEnd"/>
            <w:r w:rsidRPr="006F45B6">
              <w:rPr>
                <w:rFonts w:ascii="Arial" w:hAnsi="Arial" w:cs="Arial"/>
                <w:sz w:val="18"/>
                <w:szCs w:val="18"/>
                <w:lang w:val="en-US"/>
              </w:rPr>
              <w:t xml:space="preserve"> </w:t>
            </w:r>
            <w:proofErr w:type="spellStart"/>
            <w:r w:rsidRPr="006F45B6">
              <w:rPr>
                <w:rFonts w:ascii="Arial" w:hAnsi="Arial" w:cs="Arial"/>
                <w:sz w:val="18"/>
                <w:szCs w:val="18"/>
                <w:lang w:val="en-US"/>
              </w:rPr>
              <w:t>g</w:t>
            </w:r>
            <w:r w:rsidR="00B76C76" w:rsidRPr="006F45B6">
              <w:rPr>
                <w:rFonts w:ascii="Arial" w:hAnsi="Arial" w:cs="Arial"/>
                <w:sz w:val="18"/>
                <w:szCs w:val="18"/>
                <w:lang w:val="en-US"/>
              </w:rPr>
              <w:t>yrus</w:t>
            </w:r>
            <w:proofErr w:type="spellEnd"/>
          </w:p>
        </w:tc>
        <w:tc>
          <w:tcPr>
            <w:tcW w:w="2381" w:type="dxa"/>
            <w:vAlign w:val="center"/>
          </w:tcPr>
          <w:p w14:paraId="2BABA727"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 xml:space="preserve">Human </w:t>
            </w:r>
            <w:r w:rsidRPr="006F45B6">
              <w:rPr>
                <w:rFonts w:ascii="Arial" w:hAnsi="Arial" w:cs="Arial"/>
                <w:i/>
                <w:noProof/>
                <w:sz w:val="18"/>
                <w:szCs w:val="18"/>
                <w:lang w:val="en-US"/>
              </w:rPr>
              <w:t xml:space="preserve">(postmortem) </w:t>
            </w:r>
            <w:r w:rsidRPr="006F45B6">
              <w:rPr>
                <w:rFonts w:ascii="Arial" w:hAnsi="Arial" w:cs="Arial"/>
                <w:noProof/>
                <w:sz w:val="18"/>
                <w:szCs w:val="18"/>
                <w:lang w:val="en-US"/>
              </w:rPr>
              <w:t>(45-84 years)</w:t>
            </w:r>
          </w:p>
        </w:tc>
        <w:tc>
          <w:tcPr>
            <w:tcW w:w="2268" w:type="dxa"/>
            <w:vAlign w:val="center"/>
          </w:tcPr>
          <w:p w14:paraId="733855BC"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H]8-hydroxy-2-(di</w:t>
            </w:r>
            <w:r w:rsidRPr="006F45B6">
              <w:rPr>
                <w:rFonts w:ascii="Arial" w:hAnsi="Arial" w:cs="Arial"/>
                <w:i/>
                <w:noProof/>
                <w:sz w:val="18"/>
                <w:szCs w:val="18"/>
                <w:lang w:val="en-US"/>
              </w:rPr>
              <w:t>-N</w:t>
            </w:r>
            <w:r w:rsidRPr="006F45B6">
              <w:rPr>
                <w:rFonts w:ascii="Arial" w:hAnsi="Arial" w:cs="Arial"/>
                <w:noProof/>
                <w:sz w:val="18"/>
                <w:szCs w:val="18"/>
                <w:lang w:val="en-US"/>
              </w:rPr>
              <w:t xml:space="preserve">-propylamino)tetralin binding (Autoradiography); </w:t>
            </w:r>
            <w:r w:rsidRPr="006F45B6">
              <w:rPr>
                <w:rFonts w:ascii="Arial" w:hAnsi="Arial" w:cs="Arial"/>
                <w:b/>
                <w:noProof/>
                <w:sz w:val="18"/>
                <w:szCs w:val="18"/>
                <w:lang w:val="en-US"/>
              </w:rPr>
              <w:t>5-HT1A</w:t>
            </w:r>
          </w:p>
          <w:p w14:paraId="533E13F1"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 xml:space="preserve">RT-PCR (mRNA); </w:t>
            </w:r>
            <w:r w:rsidRPr="006F45B6">
              <w:rPr>
                <w:rFonts w:ascii="Arial" w:hAnsi="Arial" w:cs="Arial"/>
                <w:b/>
                <w:noProof/>
                <w:sz w:val="18"/>
                <w:szCs w:val="18"/>
                <w:lang w:val="en-US"/>
              </w:rPr>
              <w:t>5-HT1A</w:t>
            </w:r>
          </w:p>
        </w:tc>
        <w:tc>
          <w:tcPr>
            <w:tcW w:w="1383" w:type="dxa"/>
            <w:vAlign w:val="center"/>
          </w:tcPr>
          <w:p w14:paraId="0F8FEE21"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1FAF18D8"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1B58DA6E" w14:textId="74A1CC31"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w:t>
            </w:r>
            <w:r w:rsidR="00DC62B0" w:rsidRPr="006F45B6">
              <w:rPr>
                <w:rFonts w:ascii="Arial" w:hAnsi="Arial" w:cs="Arial"/>
                <w:noProof/>
                <w:sz w:val="18"/>
                <w:szCs w:val="18"/>
                <w:lang w:val="en-US"/>
              </w:rPr>
              <w:t xml:space="preserve">n </w:t>
            </w:r>
            <w:r w:rsidRPr="006F45B6">
              <w:rPr>
                <w:rFonts w:ascii="Arial" w:hAnsi="Arial" w:cs="Arial"/>
                <w:noProof/>
                <w:sz w:val="18"/>
                <w:szCs w:val="18"/>
                <w:lang w:val="en-US"/>
              </w:rPr>
              <w:t>in 5-HT1A mRNA levels</w:t>
            </w:r>
          </w:p>
        </w:tc>
        <w:tc>
          <w:tcPr>
            <w:tcW w:w="1424" w:type="dxa"/>
            <w:gridSpan w:val="2"/>
            <w:vAlign w:val="center"/>
          </w:tcPr>
          <w:p w14:paraId="3AC07E23"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{"citationItems":[{"id":"ITEM-1","itemData":{"ISSN":"0304-3940","PMID":"7529388","abstract":"The presence and abundance of 5-HT1A and 5-HT2A receptor mRNAs in post mortem human hippocampus was investigated using a novel quantitative reverse transcriptase-polymerase chain reaction (RT-PCR) technique using cyclophilin mRNA as an internal standard. 5-HT1A and 5-HT2A receptor mRNAs were each co-amplified with varying dilutions of cyclophilin primers, and their abundance expressed as a ratio of cyclophilin mRNA. Using this technique in combination with quantitative autoradiography we have investigated the effect of aging on hippocampal 5-HT1A and 5-HT2A receptor mRNA abundance and binding site densities. There was a significant negative correlation between hippocampal 5-HT1A receptor binding site densities and age and a similar trend for 5-HT1A receptor mRNA abundance. Neither 5-HT2A receptor binding site densities nor mRNA abundance were affected by age. Both 5-HT1A and 5-HT2A receptor binding site densities in individual subjects correlated significantly with abundance of their encoding mRNA. This study demonstrates that 5-HT1A and 5-HT2A receptor mRNAs can be measured in small samples of human brain. Combining studies of mRNA with those directed at binding sites will help reveal mechanisms underlying changes in expression of these receptors in various neuropsychiatric disorders.","author":[{"dropping-particle":"","family":"Burnet","given":"P W","non-dropping-particle":"","parse-names":false,"suffix":""},{"dropping-particle":"","family":"Eastwood","given":"S L","non-dropping-particle":"","parse-names":false,"suffix":""},{"dropping-particle":"","family":"Harrison","given":"P J","non-dropping-particle":"","parse-names":false,"suffix":""}],"container-title":"Neuroscience letters","id":"ITEM-1","issue":"1","issued":{"date-parts":[["1994","8","29"]]},"page":"85-9","title":"Detection and quantitation of 5-HT1A and 5-HT2A receptor mRNAs in human hippocampus using a reverse transcriptase-polymerase chain reaction (RT-PCR) technique and their correlation with binding site densities and age.","type":"article-journal","volume":"178"},"uris":["http://www.mendeley.com/documents/?uuid=f685318b-9cfd-4b9c-9900-9ff317b93210"]}],"mendeley":{"formattedCitation":"(Burnet et al., 1994)","plainTextFormattedCitation":"(Burnet et al., 1994)","previouslyFormattedCitation":"(Burnet et al., 1994)"},"properties":{"noteIndex":0},"schema":"https://github.com/citation-style-language/schema/raw/master/csl-citation.json"}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(Burnet et al., 1994)</w:t>
            </w:r>
            <w:r w:rsidRPr="006F45B6">
              <w:rPr>
                <w:rFonts w:ascii="Arial" w:hAnsi="Arial" w:cs="Arial"/>
                <w:noProof/>
                <w:sz w:val="17"/>
                <w:szCs w:val="17"/>
                <w:lang w:val="en-US"/>
              </w:rPr>
              <w:fldChar w:fldCharType="end"/>
            </w:r>
          </w:p>
        </w:tc>
      </w:tr>
      <w:tr w:rsidR="00B76C76" w:rsidRPr="006F45B6" w14:paraId="6A5674FB" w14:textId="77777777" w:rsidTr="001F5792">
        <w:trPr>
          <w:jc w:val="center"/>
        </w:trPr>
        <w:tc>
          <w:tcPr>
            <w:tcW w:w="1560" w:type="dxa"/>
            <w:vMerge/>
          </w:tcPr>
          <w:p w14:paraId="5CB929EF"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468AA072"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4F3A2176"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w:t>
            </w:r>
            <w:r w:rsidRPr="006F45B6">
              <w:rPr>
                <w:rFonts w:ascii="Arial" w:hAnsi="Arial" w:cs="Arial"/>
                <w:i/>
                <w:noProof/>
                <w:sz w:val="18"/>
                <w:szCs w:val="18"/>
                <w:lang w:val="en-US"/>
              </w:rPr>
              <w:t>postmortem</w:t>
            </w:r>
            <w:r w:rsidRPr="006F45B6">
              <w:rPr>
                <w:rFonts w:ascii="Arial" w:hAnsi="Arial" w:cs="Arial"/>
                <w:noProof/>
                <w:sz w:val="18"/>
                <w:szCs w:val="18"/>
                <w:lang w:val="en-US"/>
              </w:rPr>
              <w:t>) (15-81 years)</w:t>
            </w:r>
          </w:p>
        </w:tc>
        <w:tc>
          <w:tcPr>
            <w:tcW w:w="2268" w:type="dxa"/>
            <w:vAlign w:val="center"/>
          </w:tcPr>
          <w:p w14:paraId="042282DD"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b/>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H]8-hydroxy-2-(di</w:t>
            </w:r>
            <w:r w:rsidRPr="006F45B6">
              <w:rPr>
                <w:rFonts w:ascii="Arial" w:hAnsi="Arial" w:cs="Arial"/>
                <w:i/>
                <w:noProof/>
                <w:sz w:val="18"/>
                <w:szCs w:val="18"/>
                <w:lang w:val="en-US"/>
              </w:rPr>
              <w:t>-N</w:t>
            </w:r>
            <w:r w:rsidRPr="006F45B6">
              <w:rPr>
                <w:rFonts w:ascii="Arial" w:hAnsi="Arial" w:cs="Arial"/>
                <w:noProof/>
                <w:sz w:val="18"/>
                <w:szCs w:val="18"/>
                <w:lang w:val="en-US"/>
              </w:rPr>
              <w:t xml:space="preserve">-propylamino)tetralin binding (Autoradiography); </w:t>
            </w:r>
            <w:r w:rsidRPr="006F45B6">
              <w:rPr>
                <w:rFonts w:ascii="Arial" w:hAnsi="Arial" w:cs="Arial"/>
                <w:b/>
                <w:noProof/>
                <w:sz w:val="18"/>
                <w:szCs w:val="18"/>
                <w:lang w:val="en-US"/>
              </w:rPr>
              <w:t>5-HT1A</w:t>
            </w:r>
          </w:p>
        </w:tc>
        <w:tc>
          <w:tcPr>
            <w:tcW w:w="1383" w:type="dxa"/>
            <w:vAlign w:val="center"/>
          </w:tcPr>
          <w:p w14:paraId="3B030757" w14:textId="78E96B6E"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 xml:space="preserve">Decreased </w:t>
            </w:r>
            <w:r w:rsidR="0087582B" w:rsidRPr="006F45B6">
              <w:rPr>
                <w:rFonts w:ascii="Arial" w:hAnsi="Arial" w:cs="Arial"/>
                <w:noProof/>
                <w:sz w:val="18"/>
                <w:szCs w:val="18"/>
                <w:lang w:val="en-US"/>
              </w:rPr>
              <w:t>(</w:t>
            </w:r>
            <w:r w:rsidRPr="006F45B6">
              <w:rPr>
                <w:rFonts w:ascii="Arial" w:hAnsi="Arial" w:cs="Arial"/>
                <w:noProof/>
                <w:sz w:val="18"/>
                <w:szCs w:val="18"/>
                <w:lang w:val="en-US"/>
              </w:rPr>
              <w:t>men</w:t>
            </w:r>
            <w:r w:rsidR="0087582B" w:rsidRPr="006F45B6">
              <w:rPr>
                <w:rFonts w:ascii="Arial" w:hAnsi="Arial" w:cs="Arial"/>
                <w:noProof/>
                <w:sz w:val="18"/>
                <w:szCs w:val="18"/>
                <w:lang w:val="en-US"/>
              </w:rPr>
              <w:t>’s</w:t>
            </w:r>
            <w:r w:rsidRPr="006F45B6">
              <w:rPr>
                <w:rFonts w:ascii="Arial" w:hAnsi="Arial" w:cs="Arial"/>
                <w:noProof/>
                <w:sz w:val="18"/>
                <w:szCs w:val="18"/>
                <w:lang w:val="en-US"/>
              </w:rPr>
              <w:t xml:space="preserve"> external band</w:t>
            </w:r>
            <w:r w:rsidR="0087582B" w:rsidRPr="006F45B6">
              <w:rPr>
                <w:rFonts w:ascii="Arial" w:hAnsi="Arial" w:cs="Arial"/>
                <w:noProof/>
                <w:sz w:val="18"/>
                <w:szCs w:val="18"/>
                <w:lang w:val="en-US"/>
              </w:rPr>
              <w:t>)</w:t>
            </w:r>
            <w:r w:rsidRPr="006F45B6">
              <w:rPr>
                <w:rFonts w:ascii="Arial" w:hAnsi="Arial" w:cs="Arial"/>
                <w:noProof/>
                <w:sz w:val="18"/>
                <w:szCs w:val="18"/>
                <w:lang w:val="en-US"/>
              </w:rPr>
              <w:t>;</w:t>
            </w:r>
          </w:p>
          <w:p w14:paraId="7E3D7123" w14:textId="5D6DC92C"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 xml:space="preserve">No alteration </w:t>
            </w:r>
            <w:r w:rsidR="0087582B" w:rsidRPr="006F45B6">
              <w:rPr>
                <w:rFonts w:ascii="Arial" w:hAnsi="Arial" w:cs="Arial"/>
                <w:noProof/>
                <w:sz w:val="18"/>
                <w:szCs w:val="18"/>
                <w:lang w:val="en-US"/>
              </w:rPr>
              <w:t>(</w:t>
            </w:r>
            <w:r w:rsidRPr="006F45B6">
              <w:rPr>
                <w:rFonts w:ascii="Arial" w:hAnsi="Arial" w:cs="Arial"/>
                <w:noProof/>
                <w:sz w:val="18"/>
                <w:szCs w:val="18"/>
                <w:lang w:val="en-US"/>
              </w:rPr>
              <w:t>wo</w:t>
            </w:r>
            <w:r w:rsidR="0087582B" w:rsidRPr="006F45B6">
              <w:rPr>
                <w:rFonts w:ascii="Arial" w:hAnsi="Arial" w:cs="Arial"/>
                <w:noProof/>
                <w:sz w:val="18"/>
                <w:szCs w:val="18"/>
                <w:lang w:val="en-US"/>
              </w:rPr>
              <w:t>men</w:t>
            </w:r>
            <w:r w:rsidRPr="006F45B6">
              <w:rPr>
                <w:rFonts w:ascii="Arial" w:hAnsi="Arial" w:cs="Arial"/>
                <w:noProof/>
                <w:sz w:val="18"/>
                <w:szCs w:val="18"/>
                <w:lang w:val="en-US"/>
              </w:rPr>
              <w:t xml:space="preserve"> and in men</w:t>
            </w:r>
            <w:r w:rsidR="0087582B" w:rsidRPr="006F45B6">
              <w:rPr>
                <w:rFonts w:ascii="Arial" w:hAnsi="Arial" w:cs="Arial"/>
                <w:noProof/>
                <w:sz w:val="18"/>
                <w:szCs w:val="18"/>
                <w:lang w:val="en-US"/>
              </w:rPr>
              <w:t>’s</w:t>
            </w:r>
            <w:r w:rsidRPr="006F45B6">
              <w:rPr>
                <w:rFonts w:ascii="Arial" w:hAnsi="Arial" w:cs="Arial"/>
                <w:noProof/>
                <w:sz w:val="18"/>
                <w:szCs w:val="18"/>
                <w:lang w:val="en-US"/>
              </w:rPr>
              <w:t xml:space="preserve"> middle and internal band</w:t>
            </w:r>
            <w:r w:rsidR="0087582B" w:rsidRPr="006F45B6">
              <w:rPr>
                <w:rFonts w:ascii="Arial" w:hAnsi="Arial" w:cs="Arial"/>
                <w:noProof/>
                <w:sz w:val="18"/>
                <w:szCs w:val="18"/>
                <w:lang w:val="en-US"/>
              </w:rPr>
              <w:t>)</w:t>
            </w:r>
          </w:p>
        </w:tc>
        <w:tc>
          <w:tcPr>
            <w:tcW w:w="1418" w:type="dxa"/>
            <w:vAlign w:val="center"/>
          </w:tcPr>
          <w:p w14:paraId="162A586F"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718F5298"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p>
        </w:tc>
        <w:tc>
          <w:tcPr>
            <w:tcW w:w="1424" w:type="dxa"/>
            <w:gridSpan w:val="2"/>
            <w:vAlign w:val="center"/>
          </w:tcPr>
          <w:p w14:paraId="22607ADF"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{"citationItems":[{"id":"ITEM-1","itemData":{"ISSN":"0006-8993","PMID":"1834306","abstract":"Quantitative autoradiographic analysis of serotonin 5-HT1A receptors in the human brain, using [3H]8-OH-DPAT as a ligand, reveals region-specific decreases in receptor labeling with age in several cortical and hippocampal regions and in the raphe nuclei. This is due to a change in receptor density (Bmax) with no apparent change in affinity (Kd) as affirmed by saturation binding analysis on representative cortical regions. The presence of alcohol is associated with decreased binding in several cortical gyri. Suicide, gender and postmortem delay had no effect on 8-OH-DPAT binding.","author":[{"dropping-particle":"","family":"Dillon","given":"K A","non-dropping-particle":"","parse-names":false,"suffix":""},{"dropping-particle":"","family":"Gross-Isseroff","given":"R","non-dropping-particle":"","parse-names":false,"suffix":""},{"dropping-particle":"","family":"Israeli","given":"M","non-dropping-particle":"","parse-names":false,"suffix":""},{"dropping-particle":"","family":"Biegon","given":"A","non-dropping-particle":"","parse-names":false,"suffix":""}],"container-title":"Brain research","id":"ITEM-1","issue":"1-2","issued":{"date-parts":[["1991","7","19"]]},"page":"56-64","title":"Autoradiographic analysis of serotonin 5-HT1A receptor binding in the human brain postmortem: effects of age and alcohol.","type":"article-journal","volume":"554"},"uris":["http://www.mendeley.com/documents/?uuid=8b166ae3-25a0-4a6a-b3d2-e4c9a70aea81"]}],"mendeley":{"formattedCitation":"(Dillon et al., 1991)","plainTextFormattedCitation":"(Dillon et al., 1991)","previouslyFormattedCitation":"(Dillon et al., 1991)"},"properties":{"noteIndex":0},"schema":"https://github.com/citation-style-language/schema/raw/master/csl-citation.json"}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(Dillon et al., 1991)</w:t>
            </w:r>
            <w:r w:rsidRPr="006F45B6">
              <w:rPr>
                <w:rFonts w:ascii="Arial" w:hAnsi="Arial" w:cs="Arial"/>
                <w:noProof/>
                <w:sz w:val="17"/>
                <w:szCs w:val="17"/>
                <w:lang w:val="en-US"/>
              </w:rPr>
              <w:fldChar w:fldCharType="end"/>
            </w:r>
          </w:p>
        </w:tc>
      </w:tr>
      <w:tr w:rsidR="00B76C76" w:rsidRPr="006F45B6" w14:paraId="4B06D020" w14:textId="77777777" w:rsidTr="001F5792">
        <w:trPr>
          <w:trHeight w:val="1498"/>
          <w:jc w:val="center"/>
        </w:trPr>
        <w:tc>
          <w:tcPr>
            <w:tcW w:w="1560" w:type="dxa"/>
            <w:vMerge/>
          </w:tcPr>
          <w:p w14:paraId="11D2B553"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restart"/>
            <w:vAlign w:val="center"/>
          </w:tcPr>
          <w:p w14:paraId="5B82F975"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Amygdala</w:t>
            </w:r>
          </w:p>
        </w:tc>
        <w:tc>
          <w:tcPr>
            <w:tcW w:w="2381" w:type="dxa"/>
            <w:vAlign w:val="center"/>
          </w:tcPr>
          <w:p w14:paraId="4AA8E235"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(24-56 years)</w:t>
            </w:r>
          </w:p>
        </w:tc>
        <w:tc>
          <w:tcPr>
            <w:tcW w:w="2268" w:type="dxa"/>
            <w:vAlign w:val="center"/>
          </w:tcPr>
          <w:p w14:paraId="4BFAE9E3"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i/>
                <w:sz w:val="18"/>
                <w:szCs w:val="18"/>
                <w:lang w:val="en-US"/>
              </w:rPr>
              <w:t>Carbonyl</w:t>
            </w:r>
            <w:proofErr w:type="gramStart"/>
            <w:r w:rsidRPr="006F45B6">
              <w:rPr>
                <w:rFonts w:ascii="Arial" w:hAnsi="Arial" w:cs="Arial"/>
                <w:sz w:val="18"/>
                <w:szCs w:val="18"/>
                <w:lang w:val="en-US"/>
              </w:rPr>
              <w:t>-[</w:t>
            </w:r>
            <w:proofErr w:type="gramEnd"/>
            <w:r w:rsidRPr="006F45B6">
              <w:rPr>
                <w:rFonts w:ascii="Arial" w:hAnsi="Arial" w:cs="Arial"/>
                <w:sz w:val="18"/>
                <w:szCs w:val="18"/>
                <w:vertAlign w:val="superscript"/>
                <w:lang w:val="en-US"/>
              </w:rPr>
              <w:t>11</w:t>
            </w:r>
            <w:r w:rsidRPr="006F45B6">
              <w:rPr>
                <w:rFonts w:ascii="Arial" w:hAnsi="Arial" w:cs="Arial"/>
                <w:sz w:val="18"/>
                <w:szCs w:val="18"/>
                <w:lang w:val="en-US"/>
              </w:rPr>
              <w:t xml:space="preserve">C]-N-[2-[4-(2-methoxyphenyl)-1-piper- </w:t>
            </w:r>
            <w:proofErr w:type="spellStart"/>
            <w:r w:rsidRPr="006F45B6">
              <w:rPr>
                <w:rFonts w:ascii="Arial" w:hAnsi="Arial" w:cs="Arial"/>
                <w:sz w:val="18"/>
                <w:szCs w:val="18"/>
                <w:lang w:val="en-US"/>
              </w:rPr>
              <w:t>azinyl</w:t>
            </w:r>
            <w:proofErr w:type="spellEnd"/>
            <w:r w:rsidRPr="006F45B6">
              <w:rPr>
                <w:rFonts w:ascii="Arial" w:hAnsi="Arial" w:cs="Arial"/>
                <w:sz w:val="18"/>
                <w:szCs w:val="18"/>
                <w:lang w:val="en-US"/>
              </w:rPr>
              <w:t xml:space="preserve">]ethyl]-N-(2-pyridinyl)cyclohexane </w:t>
            </w:r>
            <w:proofErr w:type="spellStart"/>
            <w:r w:rsidRPr="006F45B6">
              <w:rPr>
                <w:rFonts w:ascii="Arial" w:hAnsi="Arial" w:cs="Arial"/>
                <w:sz w:val="18"/>
                <w:szCs w:val="18"/>
                <w:lang w:val="en-US"/>
              </w:rPr>
              <w:t>carboxamide</w:t>
            </w:r>
            <w:proofErr w:type="spellEnd"/>
            <w:r w:rsidRPr="006F45B6">
              <w:rPr>
                <w:rFonts w:ascii="Arial" w:hAnsi="Arial" w:cs="Arial"/>
                <w:sz w:val="18"/>
                <w:szCs w:val="18"/>
                <w:lang w:val="en-US"/>
              </w:rPr>
              <w:t xml:space="preserve"> </w:t>
            </w:r>
            <w:r w:rsidRPr="006F45B6">
              <w:rPr>
                <w:rFonts w:ascii="Arial" w:hAnsi="Arial" w:cs="Arial"/>
                <w:noProof/>
                <w:sz w:val="18"/>
                <w:szCs w:val="18"/>
                <w:lang w:val="en-US"/>
              </w:rPr>
              <w:t xml:space="preserve">binding (PET); </w:t>
            </w:r>
            <w:r w:rsidRPr="006F45B6">
              <w:rPr>
                <w:rFonts w:ascii="Arial" w:hAnsi="Arial" w:cs="Arial"/>
                <w:b/>
                <w:noProof/>
                <w:sz w:val="18"/>
                <w:szCs w:val="18"/>
                <w:lang w:val="en-US"/>
              </w:rPr>
              <w:t>5-HT1A</w:t>
            </w:r>
          </w:p>
        </w:tc>
        <w:tc>
          <w:tcPr>
            <w:tcW w:w="1383" w:type="dxa"/>
            <w:vAlign w:val="center"/>
          </w:tcPr>
          <w:p w14:paraId="73EB931C"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2F779DB9"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1AEA8220" w14:textId="334855C7" w:rsidR="00F55EDD"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 in binding potential</w:t>
            </w:r>
            <w:r w:rsidR="001A390C" w:rsidRPr="006F45B6">
              <w:rPr>
                <w:rFonts w:ascii="Arial" w:hAnsi="Arial" w:cs="Arial"/>
                <w:noProof/>
                <w:sz w:val="18"/>
                <w:szCs w:val="18"/>
                <w:lang w:val="en-US"/>
              </w:rPr>
              <w:t xml:space="preserve"> of an antagonist</w:t>
            </w:r>
          </w:p>
        </w:tc>
        <w:tc>
          <w:tcPr>
            <w:tcW w:w="1424" w:type="dxa"/>
            <w:gridSpan w:val="2"/>
            <w:vAlign w:val="center"/>
          </w:tcPr>
          <w:p w14:paraId="318EB6C7" w14:textId="77777777" w:rsidR="00B76C76"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{"citationItems":[{"id":"ITEM-1","itemData":{"ISSN":"0006-8993","PMID":"12414100","abstract":"Serotonin (5-HT) 1A receptors have been implicated in a variety of conditions including, depression, suicidal behavior, and aggression. Post-mortem brain studies and in vivo imaging studies report a variety of age and sex effects on brain 5-HT(1A) binding. Behavioral data from 5-HT(1A) specific pharmacological challenges suggest a role for 5-HT(1A) receptors in aggression. The goal of the present study was to determine age, sex, and severity of life-time aggression effects on 5-HT(1A) binding potential (BP) in vivo using positron emission tomography (PET) and the high affinity 5-HT(1A) antagonist, [carbonyl-C-11]WAY-100635 in 12 healthy females (ages 41.0+/-15.7 years) and 13 healthy males (ages 39.6+/-15.5 years). Regions of interest included the dorsal raphe, anterior cingulate cortex, cingulate body, hippocampus, amygdala, medial prefrontal cortex (PFC), and orbital PFC. No significant correlation between age and BP was detected in any brain region. MANOVA of the first three principle components demonstrated a significantly higher BP in females compared with males (P=0.0127). Post-hoc tests confirmed sex differences (P&lt;0.05) in the following regions: dorsal raphe, amygdala, anterior cingulate, cingulate body, medial PFC, and orbital PFC. The cerebellar volume of distribution was also significantly higher in females. There is a significant negative correlation between binding in several regions and lifetime aggression. We have replicated our post-mortem finding of higher 5-HT(1A) binding in females compared to males. We did not detect an age dependent decrease in binding in males or females. Lower 5-HT(1A) binding in more aggressive individuals is consistent with pharmacological challenge studies. Future studies should determine whether the binding is a state or trait effect.","author":[{"dropping-particle":"V","family":"Parsey","given":"Ramin","non-dropping-particle":"","parse-names":false,"suffix":""},{"dropping-particle":"","family":"Oquendo","given":"Maria A","non-dropping-particle":"","parse-names":false,"suffix":""},{"dropping-particle":"","family":"Simpson","given":"Norman R","non-dropping-particle":"","parse-names":false,"suffix":""},{"dropping-particle":"","family":"Ogden","given":"R Todd","non-dropping-particle":"","parse-names":false,"suffix":""},{"dropping-particle":"","family":"Heertum","given":"Ronald","non-dropping-particle":"Van","parse-names":false,"suffix":""},{"dropping-particle":"","family":"Arango","given":"Victoria","non-dropping-particle":"","parse-names":false,"suffix":""},{"dropping-particle":"","family":"Mann","given":"J John","non-dropping-particle":"","parse-names":false,"suffix":""}],"container-title":"Brain research","id":"ITEM-1","issue":"2","issued":{"date-parts":[["2002","11"]]},"page":"173-82","title":"Effects of sex, age, and aggressive traits in man on brain serotonin 5-HT1A receptor binding potential measured by PET using [C-11]WAY-100635.","type":"article-journal","volume":"954"},"uris":["http://www.mendeley.com/documents/?uuid=744ca80e-ba70-49a5-8fce-90808f7fd136","http://www.mendeley.com/documents/?uuid=2c0fde84-cf13-498e-8948-fcb3ac0a55cf"]}],"mendeley":{"formattedCitation":"(Parsey et al., 2002)","plainTextFormattedCitation":"(Parsey et al., 2002)","previouslyFormattedCitation":"(Parsey et al., 2002)"},"properties":{"noteIndex":0},"schema":"https://github.com/citation-style-language/schema/raw/master/csl-citation.json"}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(Parsey et al., 2002)</w:t>
            </w:r>
            <w:r w:rsidRPr="006F45B6">
              <w:rPr>
                <w:rFonts w:ascii="Arial" w:hAnsi="Arial" w:cs="Arial"/>
                <w:noProof/>
                <w:sz w:val="17"/>
                <w:szCs w:val="17"/>
                <w:lang w:val="en-US"/>
              </w:rPr>
              <w:fldChar w:fldCharType="end"/>
            </w:r>
          </w:p>
        </w:tc>
      </w:tr>
      <w:tr w:rsidR="00B76C76" w:rsidRPr="006F45B6" w14:paraId="565F8733" w14:textId="77777777" w:rsidTr="001F5792">
        <w:trPr>
          <w:trHeight w:val="712"/>
          <w:jc w:val="center"/>
        </w:trPr>
        <w:tc>
          <w:tcPr>
            <w:tcW w:w="1560" w:type="dxa"/>
            <w:vMerge/>
          </w:tcPr>
          <w:p w14:paraId="5F6B41AD"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30C372D3"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5518CE7C"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(18-61 years)</w:t>
            </w:r>
          </w:p>
        </w:tc>
        <w:tc>
          <w:tcPr>
            <w:tcW w:w="2268" w:type="dxa"/>
            <w:vAlign w:val="center"/>
          </w:tcPr>
          <w:p w14:paraId="33B64FFA"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11</w:t>
            </w:r>
            <w:r w:rsidRPr="006F45B6">
              <w:rPr>
                <w:rFonts w:ascii="Arial" w:hAnsi="Arial" w:cs="Arial"/>
                <w:noProof/>
                <w:sz w:val="18"/>
                <w:szCs w:val="18"/>
                <w:lang w:val="en-US"/>
              </w:rPr>
              <w:t xml:space="preserve">C]P943 binding (PET); </w:t>
            </w:r>
            <w:r w:rsidRPr="006F45B6">
              <w:rPr>
                <w:rFonts w:ascii="Arial" w:hAnsi="Arial" w:cs="Arial"/>
                <w:b/>
                <w:noProof/>
                <w:sz w:val="18"/>
                <w:szCs w:val="18"/>
                <w:lang w:val="en-US"/>
              </w:rPr>
              <w:t>5-HT1B</w:t>
            </w:r>
          </w:p>
        </w:tc>
        <w:tc>
          <w:tcPr>
            <w:tcW w:w="1383" w:type="dxa"/>
            <w:vAlign w:val="center"/>
          </w:tcPr>
          <w:p w14:paraId="7426F6FE"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15DE71ED"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11C54A1F" w14:textId="790F7FB7" w:rsidR="00F55EDD"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 in binding potential</w:t>
            </w:r>
            <w:r w:rsidR="001A390C" w:rsidRPr="006F45B6">
              <w:rPr>
                <w:rFonts w:ascii="Arial" w:hAnsi="Arial" w:cs="Arial"/>
                <w:noProof/>
                <w:sz w:val="18"/>
                <w:szCs w:val="18"/>
                <w:lang w:val="en-US"/>
              </w:rPr>
              <w:t xml:space="preserve"> of an antagonist</w:t>
            </w:r>
          </w:p>
        </w:tc>
        <w:tc>
          <w:tcPr>
            <w:tcW w:w="1424" w:type="dxa"/>
            <w:gridSpan w:val="2"/>
            <w:vAlign w:val="center"/>
          </w:tcPr>
          <w:p w14:paraId="58B94381"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{"citationItems":[{"id":"ITEM-1","itemData":{"DOI":"10.2967/jnumed.112.103598","ISSN":"1535-5667","PMID":"22851636","abstract":"UNLABELLED Previous imaging studies have suggested that there is an age-related decline in brain serotonin (5-hydroxytryptamine) measures in healthy subjects. This paper addresses whether the availability of 5-hydroxytryptamine receptor 1B (5-HT(1B)) is seen to decrease with aging via PET imaging. METHODS Forty-eight healthy control subjects (mean age ± SD, 30 ± 10 y; age range, 18-61 y; 33 men, 15 women) underwent (11)C-P943 scanning on a high-resolution PET tomograph. Regions were examined with and without gray matter masking, the latter in an attempt to control for age-related gray matter atrophy on nondisplaceable binding potential (BP(ND)) as determined by a validated multilinear reference tissue model. RESULTS 5-HT(1B) BP(ND) decreased in the cortex at an average rate of 8% per decade without and 9% with gray matter masking. A negative association with age was also observed in all individual cortical regions. Differences in the putamen and pallidum (positive association) were significant after adjustment for multiple comparisons. No sex- or race-related effects on 5-HT(1B) BP(ND) were found in any regions. CONCLUSION These findings indicate that age is a relevant factor for 5-HT(1B) in the cortex of healthy adults.","author":[{"dropping-particle":"","family":"Matuskey","given":"David","non-dropping-particle":"","parse-names":false,"suffix":""},{"dropping-particle":"","family":"Pittman","given":"Brian","non-dropping-particle":"","parse-names":false,"suffix":""},{"dropping-particle":"","family":"Planeta-Wilson","given":"Beata","non-dropping-particle":"","parse-names":false,"suffix":""},{"dropping-particle":"","family":"Walderhaug","given":"Espen","non-dropping-particle":"","parse-names":false,"suffix":""},{"dropping-particle":"","family":"Henry","given":"Shannan","non-dropping-particle":"","parse-names":false,"suffix":""},{"dropping-particle":"","family":"Gallezot","given":"Jean-Dominique","non-dropping-particle":"","parse-names":false,"suffix":""},{"dropping-particle":"","family":"Nabulsi","given":"Nabeel","non-dropping-particle":"","parse-names":false,"suffix":""},{"dropping-particle":"","family":"Ding","given":"Yu-Shin","non-dropping-particle":"","parse-names":false,"suffix":""},{"dropping-particle":"","family":"Bhagwagar","given":"Zubin","non-dropping-particle":"","parse-names":false,"suffix":""},{"dropping-particle":"","family":"Malison","given":"Robert","non-dropping-particle":"","parse-names":false,"suffix":""},{"dropping-particle":"","family":"Carson","given":"Richard E","non-dropping-particle":"","parse-names":false,"suffix":""},{"dropping-particle":"","family":"Neumeister","given":"Alexander","non-dropping-particle":"","parse-names":false,"suffix":""}],"container-title":"Journal of nuclear medicine : official publication, Society of Nuclear Medicine","id":"ITEM-1","issue":"9","issued":{"date-parts":[["2012","9"]]},"page":"1411-4","title":"Age effects on serotonin receptor 1B as assessed by PET.","type":"article-journal","volume":"53"},"uris":["http://www.mendeley.com/documents/?uuid=1b400ec5-ba71-4582-a526-9b6846d47566"]}],"mendeley":{"formattedCitation":"(Matuskey et al., 2012)","plainTextFormattedCitation":"(Matuskey et al., 2012)","previouslyFormattedCitation":"(Matuskey et al., 2012)"},"properties":{"noteIndex":0},"schema":"https://github.com/citation-style-language/schema/raw/master/csl-citation.json"}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(Matuskey et al., 2012)</w:t>
            </w:r>
            <w:r w:rsidRPr="006F45B6">
              <w:rPr>
                <w:rFonts w:ascii="Arial" w:hAnsi="Arial" w:cs="Arial"/>
                <w:noProof/>
                <w:sz w:val="17"/>
                <w:szCs w:val="17"/>
                <w:lang w:val="en-US"/>
              </w:rPr>
              <w:fldChar w:fldCharType="end"/>
            </w:r>
          </w:p>
        </w:tc>
      </w:tr>
      <w:tr w:rsidR="00B76C76" w:rsidRPr="006F45B6" w14:paraId="790D7725" w14:textId="77777777" w:rsidTr="001F5792">
        <w:trPr>
          <w:trHeight w:val="1245"/>
          <w:jc w:val="center"/>
        </w:trPr>
        <w:tc>
          <w:tcPr>
            <w:tcW w:w="1560" w:type="dxa"/>
            <w:vMerge/>
          </w:tcPr>
          <w:p w14:paraId="29D2997A"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0F56B105" w14:textId="77777777" w:rsidR="00B76C76" w:rsidRPr="006F45B6" w:rsidRDefault="00B76C76" w:rsidP="00AC1194">
            <w:pPr>
              <w:spacing w:before="20" w:after="20" w:line="247" w:lineRule="auto"/>
              <w:jc w:val="center"/>
              <w:rPr>
                <w:rFonts w:ascii="Arial" w:hAnsi="Arial" w:cs="Arial"/>
                <w:sz w:val="18"/>
                <w:szCs w:val="18"/>
                <w:lang w:val="en-US"/>
              </w:rPr>
            </w:pPr>
            <w:proofErr w:type="spellStart"/>
            <w:r w:rsidRPr="006F45B6">
              <w:rPr>
                <w:rFonts w:ascii="Arial" w:hAnsi="Arial" w:cs="Arial"/>
                <w:sz w:val="18"/>
                <w:szCs w:val="18"/>
                <w:lang w:val="en-US"/>
              </w:rPr>
              <w:t>Claustrum</w:t>
            </w:r>
            <w:proofErr w:type="spellEnd"/>
          </w:p>
        </w:tc>
        <w:tc>
          <w:tcPr>
            <w:tcW w:w="2381" w:type="dxa"/>
            <w:vAlign w:val="center"/>
          </w:tcPr>
          <w:p w14:paraId="0BD1BC2D"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w:t>
            </w:r>
            <w:r w:rsidRPr="006F45B6">
              <w:rPr>
                <w:rFonts w:ascii="Arial" w:hAnsi="Arial" w:cs="Arial"/>
                <w:i/>
                <w:noProof/>
                <w:sz w:val="18"/>
                <w:szCs w:val="18"/>
                <w:lang w:val="en-US"/>
              </w:rPr>
              <w:t>postmortem</w:t>
            </w:r>
            <w:r w:rsidRPr="006F45B6">
              <w:rPr>
                <w:rFonts w:ascii="Arial" w:hAnsi="Arial" w:cs="Arial"/>
                <w:noProof/>
                <w:sz w:val="18"/>
                <w:szCs w:val="18"/>
                <w:lang w:val="en-US"/>
              </w:rPr>
              <w:t>) (15-81 years)</w:t>
            </w:r>
          </w:p>
        </w:tc>
        <w:tc>
          <w:tcPr>
            <w:tcW w:w="2268" w:type="dxa"/>
            <w:vAlign w:val="center"/>
          </w:tcPr>
          <w:p w14:paraId="082CB609"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H]8-hydroxy-2-(di</w:t>
            </w:r>
            <w:r w:rsidRPr="006F45B6">
              <w:rPr>
                <w:rFonts w:ascii="Arial" w:hAnsi="Arial" w:cs="Arial"/>
                <w:i/>
                <w:noProof/>
                <w:sz w:val="18"/>
                <w:szCs w:val="18"/>
                <w:lang w:val="en-US"/>
              </w:rPr>
              <w:t>-N</w:t>
            </w:r>
            <w:r w:rsidRPr="006F45B6">
              <w:rPr>
                <w:rFonts w:ascii="Arial" w:hAnsi="Arial" w:cs="Arial"/>
                <w:noProof/>
                <w:sz w:val="18"/>
                <w:szCs w:val="18"/>
                <w:lang w:val="en-US"/>
              </w:rPr>
              <w:t xml:space="preserve">-propylamino)tetralin binding (Autoradiography); </w:t>
            </w:r>
            <w:r w:rsidRPr="006F45B6">
              <w:rPr>
                <w:rFonts w:ascii="Arial" w:hAnsi="Arial" w:cs="Arial"/>
                <w:b/>
                <w:noProof/>
                <w:sz w:val="18"/>
                <w:szCs w:val="18"/>
                <w:lang w:val="en-US"/>
              </w:rPr>
              <w:t>5-HT1A</w:t>
            </w:r>
          </w:p>
        </w:tc>
        <w:tc>
          <w:tcPr>
            <w:tcW w:w="1383" w:type="dxa"/>
            <w:vAlign w:val="center"/>
          </w:tcPr>
          <w:p w14:paraId="365026C6"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 (men and women)</w:t>
            </w:r>
          </w:p>
        </w:tc>
        <w:tc>
          <w:tcPr>
            <w:tcW w:w="1418" w:type="dxa"/>
            <w:vAlign w:val="center"/>
          </w:tcPr>
          <w:p w14:paraId="3BEC59EA"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754233A1"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24" w:type="dxa"/>
            <w:gridSpan w:val="2"/>
            <w:vAlign w:val="center"/>
          </w:tcPr>
          <w:p w14:paraId="07C3AE96" w14:textId="77777777" w:rsidR="00B76C76" w:rsidRPr="006F45B6" w:rsidRDefault="00C80126" w:rsidP="00AC1194">
            <w:pPr>
              <w:spacing w:before="20" w:after="20" w:line="247" w:lineRule="auto"/>
              <w:jc w:val="center"/>
              <w:rPr>
                <w:rFonts w:ascii="Arial" w:hAnsi="Arial" w:cs="Arial"/>
                <w:b/>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{"citationItems":[{"id":"ITEM-1","itemData":{"ISSN":"0006-8993","PMID":"1834306","abstract":"Quantitative autoradiographic analysis of serotonin 5-HT1A receptors in the human brain, using [3H]8-OH-DPAT as a ligand, reveals region-specific decreases in receptor labeling with age in several cortical and hippocampal regions and in the raphe nuclei. This is due to a change in receptor density (Bmax) with no apparent change in affinity (Kd) as affirmed by saturation binding analysis on representative cortical regions. The presence of alcohol is associated with decreased binding in several cortical gyri. Suicide, gender and postmortem delay had no effect on 8-OH-DPAT binding.","author":[{"dropping-particle":"","family":"Dillon","given":"K A","non-dropping-particle":"","parse-names":false,"suffix":""},{"dropping-particle":"","family":"Gross-Isseroff","given":"R","non-dropping-particle":"","parse-names":false,"suffix":""},{"dropping-particle":"","family":"Israeli","given":"M","non-dropping-particle":"","parse-names":false,"suffix":""},{"dropping-particle":"","family":"Biegon","given":"A","non-dropping-particle":"","parse-names":false,"suffix":""}],"container-title":"Brain research","id":"ITEM-1","issue":"1-2","issued":{"date-parts":[["1991","7","19"]]},"page":"56-64","title":"Autoradiographic analysis of serotonin 5-HT1A receptor binding in the human brain postmortem: effects of age and alcohol.","type":"article-journal","volume":"554"},"uris":["http://www.mendeley.com/documents/?uuid=8b166ae3-25a0-4a6a-b3d2-e4c9a70aea81"]}],"mendeley":{"formattedCitation":"(Dillon et al., 1991)","plainTextFormattedCitation":"(Dillon et al., 1991)","previouslyFormattedCitation":"(Dillon et al., 1991)"},"properties":{"noteIndex":0},"schema":"https://github.com/citation-style-language/schema/raw/master/csl-citation.json"}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(Dillon et al., 1991)</w:t>
            </w:r>
            <w:r w:rsidRPr="006F45B6">
              <w:rPr>
                <w:rFonts w:ascii="Arial" w:hAnsi="Arial" w:cs="Arial"/>
                <w:noProof/>
                <w:sz w:val="17"/>
                <w:szCs w:val="17"/>
                <w:lang w:val="en-US"/>
              </w:rPr>
              <w:fldChar w:fldCharType="end"/>
            </w:r>
          </w:p>
        </w:tc>
      </w:tr>
      <w:tr w:rsidR="00B76C76" w:rsidRPr="006F45B6" w14:paraId="44077560" w14:textId="77777777" w:rsidTr="001F5792">
        <w:trPr>
          <w:trHeight w:val="1447"/>
          <w:jc w:val="center"/>
        </w:trPr>
        <w:tc>
          <w:tcPr>
            <w:tcW w:w="1560" w:type="dxa"/>
            <w:vMerge/>
          </w:tcPr>
          <w:p w14:paraId="14A0D1A9"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789806C0"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Basal Ganglia</w:t>
            </w:r>
          </w:p>
        </w:tc>
        <w:tc>
          <w:tcPr>
            <w:tcW w:w="2381" w:type="dxa"/>
            <w:vAlign w:val="center"/>
          </w:tcPr>
          <w:p w14:paraId="7B47E317"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(21-80 years)</w:t>
            </w:r>
          </w:p>
        </w:tc>
        <w:tc>
          <w:tcPr>
            <w:tcW w:w="2268" w:type="dxa"/>
            <w:vAlign w:val="center"/>
          </w:tcPr>
          <w:p w14:paraId="0FDFE690"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i/>
                <w:sz w:val="18"/>
                <w:szCs w:val="18"/>
                <w:lang w:val="en-US"/>
              </w:rPr>
              <w:t>Carbonyl</w:t>
            </w:r>
            <w:proofErr w:type="gramStart"/>
            <w:r w:rsidRPr="006F45B6">
              <w:rPr>
                <w:rFonts w:ascii="Arial" w:hAnsi="Arial" w:cs="Arial"/>
                <w:sz w:val="18"/>
                <w:szCs w:val="18"/>
                <w:lang w:val="en-US"/>
              </w:rPr>
              <w:t>-[</w:t>
            </w:r>
            <w:proofErr w:type="gramEnd"/>
            <w:r w:rsidRPr="006F45B6">
              <w:rPr>
                <w:rFonts w:ascii="Arial" w:hAnsi="Arial" w:cs="Arial"/>
                <w:sz w:val="18"/>
                <w:szCs w:val="18"/>
                <w:vertAlign w:val="superscript"/>
                <w:lang w:val="en-US"/>
              </w:rPr>
              <w:t>11</w:t>
            </w:r>
            <w:r w:rsidRPr="006F45B6">
              <w:rPr>
                <w:rFonts w:ascii="Arial" w:hAnsi="Arial" w:cs="Arial"/>
                <w:sz w:val="18"/>
                <w:szCs w:val="18"/>
                <w:lang w:val="en-US"/>
              </w:rPr>
              <w:t xml:space="preserve">C]-N-[2-[4-(2-methoxyphenyl)-1-piper- </w:t>
            </w:r>
            <w:proofErr w:type="spellStart"/>
            <w:r w:rsidRPr="006F45B6">
              <w:rPr>
                <w:rFonts w:ascii="Arial" w:hAnsi="Arial" w:cs="Arial"/>
                <w:sz w:val="18"/>
                <w:szCs w:val="18"/>
                <w:lang w:val="en-US"/>
              </w:rPr>
              <w:t>azinyl</w:t>
            </w:r>
            <w:proofErr w:type="spellEnd"/>
            <w:r w:rsidRPr="006F45B6">
              <w:rPr>
                <w:rFonts w:ascii="Arial" w:hAnsi="Arial" w:cs="Arial"/>
                <w:sz w:val="18"/>
                <w:szCs w:val="18"/>
                <w:lang w:val="en-US"/>
              </w:rPr>
              <w:t xml:space="preserve">]ethyl]-N-(2-pyridinyl)cyclohexane </w:t>
            </w:r>
            <w:proofErr w:type="spellStart"/>
            <w:r w:rsidRPr="006F45B6">
              <w:rPr>
                <w:rFonts w:ascii="Arial" w:hAnsi="Arial" w:cs="Arial"/>
                <w:sz w:val="18"/>
                <w:szCs w:val="18"/>
                <w:lang w:val="en-US"/>
              </w:rPr>
              <w:t>carboxamide</w:t>
            </w:r>
            <w:proofErr w:type="spellEnd"/>
            <w:r w:rsidRPr="006F45B6">
              <w:rPr>
                <w:rFonts w:ascii="Arial" w:hAnsi="Arial" w:cs="Arial"/>
                <w:sz w:val="18"/>
                <w:szCs w:val="18"/>
                <w:lang w:val="en-US"/>
              </w:rPr>
              <w:t xml:space="preserve"> </w:t>
            </w:r>
            <w:r w:rsidRPr="006F45B6">
              <w:rPr>
                <w:rFonts w:ascii="Arial" w:hAnsi="Arial" w:cs="Arial"/>
                <w:noProof/>
                <w:sz w:val="18"/>
                <w:szCs w:val="18"/>
                <w:lang w:val="en-US"/>
              </w:rPr>
              <w:t xml:space="preserve">binding (PET); </w:t>
            </w:r>
            <w:r w:rsidRPr="006F45B6">
              <w:rPr>
                <w:rFonts w:ascii="Arial" w:hAnsi="Arial" w:cs="Arial"/>
                <w:b/>
                <w:noProof/>
                <w:sz w:val="18"/>
                <w:szCs w:val="18"/>
                <w:lang w:val="en-US"/>
              </w:rPr>
              <w:t>5-HT1A</w:t>
            </w:r>
          </w:p>
        </w:tc>
        <w:tc>
          <w:tcPr>
            <w:tcW w:w="1383" w:type="dxa"/>
            <w:vAlign w:val="center"/>
          </w:tcPr>
          <w:p w14:paraId="1B9CE9DF"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6DC4D565"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333B652D" w14:textId="62A39A2C" w:rsidR="00F55EDD"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 in binding potential</w:t>
            </w:r>
            <w:r w:rsidR="001A390C" w:rsidRPr="006F45B6">
              <w:rPr>
                <w:rFonts w:ascii="Arial" w:hAnsi="Arial" w:cs="Arial"/>
                <w:noProof/>
                <w:sz w:val="18"/>
                <w:szCs w:val="18"/>
                <w:lang w:val="en-US"/>
              </w:rPr>
              <w:t xml:space="preserve"> of an antagonist</w:t>
            </w:r>
          </w:p>
        </w:tc>
        <w:tc>
          <w:tcPr>
            <w:tcW w:w="1424" w:type="dxa"/>
            <w:gridSpan w:val="2"/>
            <w:vAlign w:val="center"/>
          </w:tcPr>
          <w:p w14:paraId="08A52EF7" w14:textId="77777777" w:rsidR="00B76C76"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{"citationItems":[{"id":"ITEM-1","itemData":{"DOI":"10.1016/S0006-8993(00)03211-X","ISSN":"00068993","author":[{"dropping-particle":"","family":"Meltzer","given":"Carolyn Cidis","non-dropping-particle":"","parse-names":false,"suffix":""},{"dropping-particle":"","family":"Drevets","given":"Wayne C.","non-dropping-particle":"","parse-names":false,"suffix":""},{"dropping-particle":"","family":"Price","given":"Julie C.","non-dropping-particle":"","parse-names":false,"suffix":""},{"dropping-particle":"","family":"Mathis","given":"Chester A.","non-dropping-particle":"","parse-names":false,"suffix":""},{"dropping-particle":"","family":"Lopresti","given":"Brian","non-dropping-particle":"","parse-names":false,"suffix":""},{"dropping-particle":"","family":"Greer","given":"Phil J.","non-dropping-particle":"","parse-names":false,"suffix":""},{"dropping-particle":"","family":"Villemagne","given":"Victor L.","non-dropping-particle":"","parse-names":false,"suffix":""},{"dropping-particle":"","family":"Holt","given":"Daniel","non-dropping-particle":"","parse-names":false,"suffix":""},{"dropping-particle":"","family":"Mason","given":"N.Scott","non-dropping-particle":"","parse-names":false,"suffix":""},{"dropping-particle":"","family":"Houck","given":"Patricia R.","non-dropping-particle":"","parse-names":false,"suffix":""},{"dropping-particle":"","family":"Reynolds","given":"Charles F.","non-dropping-particle":"","parse-names":false,"suffix":""},{"dropping-particle":"","family":"DeKosky","given":"Steven T.","non-dropping-particle":"","parse-names":false,"suffix":""}],"container-title":"Brain Research","id":"ITEM-1","issue":"1-2","issued":{"date-parts":[["2001","3"]]},"page":"9-17","title":"Gender-specific aging effects on the serotonin 1A receptor","type":"article-journal","volume":"895"},"uris":["http://www.mendeley.com/documents/?uuid=f7456213-7448-31c5-a1a5-b88019be3f46"]}],"mendeley":{"formattedCitation":"(Meltzer et al., 2001)","plainTextFormattedCitation":"(Meltzer et al., 2001)","previouslyFormattedCitation":"(Meltzer et al., 2001)"},"properties":{"noteIndex":0},"schema":"https://github.com/citation-style-language/schema/raw/master/csl-citation.json"}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(Meltzer et al., 2001)</w:t>
            </w:r>
            <w:r w:rsidRPr="006F45B6">
              <w:rPr>
                <w:rFonts w:ascii="Arial" w:hAnsi="Arial" w:cs="Arial"/>
                <w:noProof/>
                <w:sz w:val="17"/>
                <w:szCs w:val="17"/>
                <w:lang w:val="en-US"/>
              </w:rPr>
              <w:fldChar w:fldCharType="end"/>
            </w:r>
          </w:p>
        </w:tc>
      </w:tr>
      <w:tr w:rsidR="00B76C76" w:rsidRPr="006F45B6" w14:paraId="51CCA417" w14:textId="77777777" w:rsidTr="001F5792">
        <w:trPr>
          <w:jc w:val="center"/>
        </w:trPr>
        <w:tc>
          <w:tcPr>
            <w:tcW w:w="1560" w:type="dxa"/>
            <w:vMerge/>
          </w:tcPr>
          <w:p w14:paraId="6D2EADD4"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32CF8292"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Basal Ganglia – Striatum – Caudate and Putamen</w:t>
            </w:r>
          </w:p>
        </w:tc>
        <w:tc>
          <w:tcPr>
            <w:tcW w:w="2381" w:type="dxa"/>
            <w:vMerge w:val="restart"/>
            <w:vAlign w:val="center"/>
          </w:tcPr>
          <w:p w14:paraId="5DD0EBE3"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(18-61 years)</w:t>
            </w:r>
          </w:p>
        </w:tc>
        <w:tc>
          <w:tcPr>
            <w:tcW w:w="2268" w:type="dxa"/>
            <w:vMerge w:val="restart"/>
            <w:vAlign w:val="center"/>
          </w:tcPr>
          <w:p w14:paraId="32F63CEE"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11</w:t>
            </w:r>
            <w:r w:rsidRPr="006F45B6">
              <w:rPr>
                <w:rFonts w:ascii="Arial" w:hAnsi="Arial" w:cs="Arial"/>
                <w:noProof/>
                <w:sz w:val="18"/>
                <w:szCs w:val="18"/>
                <w:lang w:val="en-US"/>
              </w:rPr>
              <w:t xml:space="preserve">C]P943 binding (PET); </w:t>
            </w:r>
            <w:r w:rsidRPr="006F45B6">
              <w:rPr>
                <w:rFonts w:ascii="Arial" w:hAnsi="Arial" w:cs="Arial"/>
                <w:b/>
                <w:noProof/>
                <w:sz w:val="18"/>
                <w:szCs w:val="18"/>
                <w:lang w:val="en-US"/>
              </w:rPr>
              <w:t>5-HT1B</w:t>
            </w:r>
          </w:p>
        </w:tc>
        <w:tc>
          <w:tcPr>
            <w:tcW w:w="1383" w:type="dxa"/>
            <w:vAlign w:val="center"/>
          </w:tcPr>
          <w:p w14:paraId="2B8C4BA8"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403F33AA"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53ADCD1C" w14:textId="26C159A6"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Increas</w:t>
            </w:r>
            <w:r w:rsidR="0070695D" w:rsidRPr="006F45B6">
              <w:rPr>
                <w:rFonts w:ascii="Arial" w:hAnsi="Arial" w:cs="Arial"/>
                <w:noProof/>
                <w:sz w:val="18"/>
                <w:szCs w:val="18"/>
                <w:lang w:val="en-US"/>
              </w:rPr>
              <w:t>ed binding potential</w:t>
            </w:r>
            <w:r w:rsidR="001A390C" w:rsidRPr="006F45B6">
              <w:rPr>
                <w:rFonts w:ascii="Arial" w:hAnsi="Arial" w:cs="Arial"/>
                <w:noProof/>
                <w:sz w:val="18"/>
                <w:szCs w:val="18"/>
                <w:lang w:val="en-US"/>
              </w:rPr>
              <w:t xml:space="preserve"> of an antagonist </w:t>
            </w:r>
            <w:r w:rsidRPr="006F45B6">
              <w:rPr>
                <w:rFonts w:ascii="Arial" w:hAnsi="Arial" w:cs="Arial"/>
                <w:noProof/>
                <w:sz w:val="18"/>
                <w:szCs w:val="18"/>
                <w:lang w:val="en-US"/>
              </w:rPr>
              <w:t xml:space="preserve"> </w:t>
            </w:r>
            <w:r w:rsidR="0087582B" w:rsidRPr="006F45B6">
              <w:rPr>
                <w:rFonts w:ascii="Arial" w:hAnsi="Arial" w:cs="Arial"/>
                <w:noProof/>
                <w:sz w:val="18"/>
                <w:szCs w:val="18"/>
                <w:lang w:val="en-US"/>
              </w:rPr>
              <w:t>(</w:t>
            </w:r>
            <w:r w:rsidRPr="006F45B6">
              <w:rPr>
                <w:rFonts w:ascii="Arial" w:hAnsi="Arial" w:cs="Arial"/>
                <w:noProof/>
                <w:sz w:val="18"/>
                <w:szCs w:val="18"/>
                <w:lang w:val="en-US"/>
              </w:rPr>
              <w:t>putamen</w:t>
            </w:r>
            <w:r w:rsidR="0087582B" w:rsidRPr="006F45B6">
              <w:rPr>
                <w:rFonts w:ascii="Arial" w:hAnsi="Arial" w:cs="Arial"/>
                <w:noProof/>
                <w:sz w:val="18"/>
                <w:szCs w:val="18"/>
                <w:lang w:val="en-US"/>
              </w:rPr>
              <w:t>)</w:t>
            </w:r>
            <w:r w:rsidRPr="006F45B6">
              <w:rPr>
                <w:rFonts w:ascii="Arial" w:hAnsi="Arial" w:cs="Arial"/>
                <w:noProof/>
                <w:sz w:val="18"/>
                <w:szCs w:val="18"/>
                <w:lang w:val="en-US"/>
              </w:rPr>
              <w:t>;</w:t>
            </w:r>
          </w:p>
          <w:p w14:paraId="4DA28888" w14:textId="7F038697" w:rsidR="00F55EDD"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 xml:space="preserve">No alteration </w:t>
            </w:r>
            <w:r w:rsidR="0087582B" w:rsidRPr="006F45B6">
              <w:rPr>
                <w:rFonts w:ascii="Arial" w:hAnsi="Arial" w:cs="Arial"/>
                <w:noProof/>
                <w:sz w:val="18"/>
                <w:szCs w:val="18"/>
                <w:lang w:val="en-US"/>
              </w:rPr>
              <w:t>(</w:t>
            </w:r>
            <w:r w:rsidRPr="006F45B6">
              <w:rPr>
                <w:rFonts w:ascii="Arial" w:hAnsi="Arial" w:cs="Arial"/>
                <w:noProof/>
                <w:sz w:val="18"/>
                <w:szCs w:val="18"/>
                <w:lang w:val="en-US"/>
              </w:rPr>
              <w:t>caudate</w:t>
            </w:r>
            <w:r w:rsidR="0087582B" w:rsidRPr="006F45B6">
              <w:rPr>
                <w:rFonts w:ascii="Arial" w:hAnsi="Arial" w:cs="Arial"/>
                <w:noProof/>
                <w:sz w:val="18"/>
                <w:szCs w:val="18"/>
                <w:lang w:val="en-US"/>
              </w:rPr>
              <w:t>)</w:t>
            </w:r>
            <w:r w:rsidR="001A390C" w:rsidRPr="006F45B6">
              <w:rPr>
                <w:rFonts w:ascii="Arial" w:hAnsi="Arial" w:cs="Arial"/>
                <w:noProof/>
                <w:sz w:val="18"/>
                <w:szCs w:val="18"/>
                <w:lang w:val="en-US"/>
              </w:rPr>
              <w:t xml:space="preserve">  </w:t>
            </w:r>
          </w:p>
        </w:tc>
        <w:tc>
          <w:tcPr>
            <w:tcW w:w="1424" w:type="dxa"/>
            <w:gridSpan w:val="2"/>
            <w:vAlign w:val="center"/>
          </w:tcPr>
          <w:p w14:paraId="6F5CAFAE" w14:textId="77777777" w:rsidR="00B76C76"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{"citationItems":[{"id":"ITEM-1","itemData":{"DOI":"10.2967/jnumed.112.103598","ISSN":"1535-5667","PMID":"22851636","abstract":"UNLABELLED Previous imaging studies have suggested that there is an age-related decline in brain serotonin (5-hydroxytryptamine) measures in healthy subjects. This paper addresses whether the availability of 5-hydroxytryptamine receptor 1B (5-HT(1B)) is seen to decrease with aging via PET imaging. METHODS Forty-eight healthy control subjects (mean age ± SD, 30 ± 10 y; age range, 18-61 y; 33 men, 15 women) underwent (11)C-P943 scanning on a high-resolution PET tomograph. Regions were examined with and without gray matter masking, the latter in an attempt to control for age-related gray matter atrophy on nondisplaceable binding potential (BP(ND)) as determined by a validated multilinear reference tissue model. RESULTS 5-HT(1B) BP(ND) decreased in the cortex at an average rate of 8% per decade without and 9% with gray matter masking. A negative association with age was also observed in all individual cortical regions. Differences in the putamen and pallidum (positive association) were significant after adjustment for multiple comparisons. No sex- or race-related effects on 5-HT(1B) BP(ND) were found in any regions. CONCLUSION These findings indicate that age is a relevant factor for 5-HT(1B) in the cortex of healthy adults.","author":[{"dropping-particle":"","family":"Matuskey","given":"David","non-dropping-particle":"","parse-names":false,"suffix":""},{"dropping-particle":"","family":"Pittman","given":"Brian","non-dropping-particle":"","parse-names":false,"suffix":""},{"dropping-particle":"","family":"Planeta-Wilson","given":"Beata","non-dropping-particle":"","parse-names":false,"suffix":""},{"dropping-particle":"","family":"Walderhaug","given":"Espen","non-dropping-particle":"","parse-names":false,"suffix":""},{"dropping-particle":"","family":"Henry","given":"Shannan","non-dropping-particle":"","parse-names":false,"suffix":""},{"dropping-particle":"","family":"Gallezot","given":"Jean-Dominique","non-dropping-particle":"","parse-names":false,"suffix":""},{"dropping-particle":"","family":"Nabulsi","given":"Nabeel","non-dropping-particle":"","parse-names":false,"suffix":""},{"dropping-particle":"","family":"Ding","given":"Yu-Shin","non-dropping-particle":"","parse-names":false,"suffix":""},{"dropping-particle":"","family":"Bhagwagar","given":"Zubin","non-dropping-particle":"","parse-names":false,"suffix":""},{"dropping-particle":"","family":"Malison","given":"Robert","non-dropping-particle":"","parse-names":false,"suffix":""},{"dropping-particle":"","family":"Carson","given":"Richard E","non-dropping-particle":"","parse-names":false,"suffix":""},{"dropping-particle":"","family":"Neumeister","given":"Alexander","non-dropping-particle":"","parse-names":false,"suffix":""}],"container-title":"Journal of nuclear medicine : official publication, Society of Nuclear Medicine","id":"ITEM-1","issue":"9","issued":{"date-parts":[["2012","9"]]},"page":"1411-4","title":"Age effects on serotonin receptor 1B as assessed by PET.","type":"article-journal","volume":"53"},"uris":["http://www.mendeley.com/documents/?uuid=1b400ec5-ba71-4582-a526-9b6846d47566"]}],"mendeley":{"formattedCitation":"(Matuskey et al., 2012)","plainTextFormattedCitation":"(Matuskey et al., 2012)","previouslyFormattedCitation":"(Matuskey et al., 2012)"},"properties":{"noteIndex":0},"schema":"https://github.com/citation-style-language/schema/raw/master/csl-citation.json"}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(Matuskey et al., 2012)</w:t>
            </w:r>
            <w:r w:rsidRPr="006F45B6">
              <w:rPr>
                <w:rFonts w:ascii="Arial" w:hAnsi="Arial" w:cs="Arial"/>
                <w:noProof/>
                <w:sz w:val="17"/>
                <w:szCs w:val="17"/>
                <w:lang w:val="en-US"/>
              </w:rPr>
              <w:fldChar w:fldCharType="end"/>
            </w:r>
          </w:p>
        </w:tc>
      </w:tr>
      <w:tr w:rsidR="00B76C76" w:rsidRPr="006F45B6" w14:paraId="6F88CD03" w14:textId="77777777" w:rsidTr="001F5792">
        <w:trPr>
          <w:trHeight w:val="662"/>
          <w:jc w:val="center"/>
        </w:trPr>
        <w:tc>
          <w:tcPr>
            <w:tcW w:w="1560" w:type="dxa"/>
            <w:vMerge/>
          </w:tcPr>
          <w:p w14:paraId="32BFE631"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06EEA57E"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Basal Ganglia -</w:t>
            </w:r>
          </w:p>
          <w:p w14:paraId="0C4F9563" w14:textId="77777777" w:rsidR="00B76C76" w:rsidRPr="006F45B6" w:rsidRDefault="00B76C76" w:rsidP="00AC1194">
            <w:pPr>
              <w:spacing w:before="20" w:after="20" w:line="247" w:lineRule="auto"/>
              <w:jc w:val="center"/>
              <w:rPr>
                <w:rFonts w:ascii="Arial" w:hAnsi="Arial" w:cs="Arial"/>
                <w:sz w:val="18"/>
                <w:szCs w:val="18"/>
                <w:lang w:val="en-US"/>
              </w:rPr>
            </w:pPr>
            <w:proofErr w:type="spellStart"/>
            <w:r w:rsidRPr="006F45B6">
              <w:rPr>
                <w:rFonts w:ascii="Arial" w:hAnsi="Arial" w:cs="Arial"/>
                <w:sz w:val="18"/>
                <w:szCs w:val="18"/>
                <w:lang w:val="en-US"/>
              </w:rPr>
              <w:t>Pallidum</w:t>
            </w:r>
            <w:proofErr w:type="spellEnd"/>
          </w:p>
        </w:tc>
        <w:tc>
          <w:tcPr>
            <w:tcW w:w="2381" w:type="dxa"/>
            <w:vMerge/>
            <w:vAlign w:val="center"/>
          </w:tcPr>
          <w:p w14:paraId="6422BCCC"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2268" w:type="dxa"/>
            <w:vMerge/>
            <w:vAlign w:val="center"/>
          </w:tcPr>
          <w:p w14:paraId="23B1C30A"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383" w:type="dxa"/>
            <w:vAlign w:val="center"/>
          </w:tcPr>
          <w:p w14:paraId="759423CE"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4F2E997C"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49C3096E" w14:textId="68DF084B" w:rsidR="00F55EDD"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Increased binding potential</w:t>
            </w:r>
            <w:r w:rsidR="001A390C" w:rsidRPr="006F45B6">
              <w:rPr>
                <w:rFonts w:ascii="Arial" w:hAnsi="Arial" w:cs="Arial"/>
                <w:noProof/>
                <w:sz w:val="18"/>
                <w:szCs w:val="18"/>
                <w:lang w:val="en-US"/>
              </w:rPr>
              <w:t xml:space="preserve"> of an antagonist</w:t>
            </w:r>
          </w:p>
        </w:tc>
        <w:tc>
          <w:tcPr>
            <w:tcW w:w="1424" w:type="dxa"/>
            <w:gridSpan w:val="2"/>
            <w:vAlign w:val="center"/>
          </w:tcPr>
          <w:p w14:paraId="5A4DA391" w14:textId="77777777" w:rsidR="00B76C76" w:rsidRPr="006F45B6" w:rsidRDefault="00C80126" w:rsidP="00AC1194">
            <w:pPr>
              <w:spacing w:before="20" w:after="20" w:line="247" w:lineRule="auto"/>
              <w:jc w:val="center"/>
              <w:rPr>
                <w:rFonts w:ascii="Arial" w:hAnsi="Arial" w:cs="Arial"/>
                <w:b/>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{"citationItems":[{"id":"ITEM-1","itemData":{"DOI":"10.2967/jnumed.112.103598","ISSN":"1535-5667","PMID":"22851636","abstract":"UNLABELLED Previous imaging studies have suggested that there is an age-related decline in brain serotonin (5-hydroxytryptamine) measures in healthy subjects. This paper addresses whether the availability of 5-hydroxytryptamine receptor 1B (5-HT(1B)) is seen to decrease with aging via PET imaging. METHODS Forty-eight healthy control subjects (mean age ± SD, 30 ± 10 y; age range, 18-61 y; 33 men, 15 women) underwent (11)C-P943 scanning on a high-resolution PET tomograph. Regions were examined with and without gray matter masking, the latter in an attempt to control for age-related gray matter atrophy on nondisplaceable binding potential (BP(ND)) as determined by a validated multilinear reference tissue model. RESULTS 5-HT(1B) BP(ND) decreased in the cortex at an average rate of 8% per decade without and 9% with gray matter masking. A negative association with age was also observed in all individual cortical regions. Differences in the putamen and pallidum (positive association) were significant after adjustment for multiple comparisons. No sex- or race-related effects on 5-HT(1B) BP(ND) were found in any regions. CONCLUSION These findings indicate that age is a relevant factor for 5-HT(1B) in the cortex of healthy adults.","author":[{"dropping-particle":"","family":"Matuskey","given":"David","non-dropping-particle":"","parse-names":false,"suffix":""},{"dropping-particle":"","family":"Pittman","given":"Brian","non-dropping-particle":"","parse-names":false,"suffix":""},{"dropping-particle":"","family":"Planeta-Wilson","given":"Beata","non-dropping-particle":"","parse-names":false,"suffix":""},{"dropping-particle":"","family":"Walderhaug","given":"Espen","non-dropping-particle":"","parse-names":false,"suffix":""},{"dropping-particle":"","family":"Henry","given":"Shannan","non-dropping-particle":"","parse-names":false,"suffix":""},{"dropping-particle":"","family":"Gallezot","given":"Jean-Dominique","non-dropping-particle":"","parse-names":false,"suffix":""},{"dropping-particle":"","family":"Nabulsi","given":"Nabeel","non-dropping-particle":"","parse-names":false,"suffix":""},{"dropping-particle":"","family":"Ding","given":"Yu-Shin","non-dropping-particle":"","parse-names":false,"suffix":""},{"dropping-particle":"","family":"Bhagwagar","given":"Zubin","non-dropping-particle":"","parse-names":false,"suffix":""},{"dropping-particle":"","family":"Malison","given":"Robert","non-dropping-particle":"","parse-names":false,"suffix":""},{"dropping-particle":"","family":"Carson","given":"Richard E","non-dropping-particle":"","parse-names":false,"suffix":""},{"dropping-particle":"","family":"Neumeister","given":"Alexander","non-dropping-particle":"","parse-names":false,"suffix":""}],"container-title":"Journal of nuclear medicine : official publication, Society of Nuclear Medicine","id":"ITEM-1","issue":"9","issued":{"date-parts":[["2012","9"]]},"page":"1411-4","title":"Age effects on serotonin receptor 1B as assessed by PET.","type":"article-journal","volume":"53"},"uris":["http://www.mendeley.com/documents/?uuid=1b400ec5-ba71-4582-a526-9b6846d47566"]}],"mendeley":{"formattedCitation":"(Matuskey et al., 2012)","plainTextFormattedCitation":"(Matuskey et al., 2012)","previouslyFormattedCitation":"(Matuskey et al., 2012)"},"properties":{"noteIndex":0},"schema":"https://github.com/citation-style-language/schema/raw/master/csl-citation.json"}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(Matuskey et al., 2012)</w:t>
            </w:r>
            <w:r w:rsidRPr="006F45B6">
              <w:rPr>
                <w:rFonts w:ascii="Arial" w:hAnsi="Arial" w:cs="Arial"/>
                <w:noProof/>
                <w:sz w:val="17"/>
                <w:szCs w:val="17"/>
                <w:lang w:val="en-US"/>
              </w:rPr>
              <w:fldChar w:fldCharType="end"/>
            </w:r>
          </w:p>
        </w:tc>
      </w:tr>
      <w:tr w:rsidR="00B76C76" w:rsidRPr="006F45B6" w14:paraId="49326A8B" w14:textId="77777777" w:rsidTr="001F5792">
        <w:trPr>
          <w:trHeight w:val="584"/>
          <w:jc w:val="center"/>
        </w:trPr>
        <w:tc>
          <w:tcPr>
            <w:tcW w:w="1560" w:type="dxa"/>
            <w:vMerge/>
          </w:tcPr>
          <w:p w14:paraId="6E2DD609"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6F79117A"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Cerebral </w:t>
            </w:r>
            <w:r w:rsidR="00317078" w:rsidRPr="006F45B6">
              <w:rPr>
                <w:rFonts w:ascii="Arial" w:hAnsi="Arial" w:cs="Arial"/>
                <w:sz w:val="18"/>
                <w:szCs w:val="18"/>
                <w:lang w:val="en-US"/>
              </w:rPr>
              <w:t>cortex</w:t>
            </w:r>
          </w:p>
        </w:tc>
        <w:tc>
          <w:tcPr>
            <w:tcW w:w="2381" w:type="dxa"/>
            <w:vAlign w:val="center"/>
          </w:tcPr>
          <w:p w14:paraId="12A0590E"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Wistar rats (4 and 24 months)</w:t>
            </w:r>
          </w:p>
        </w:tc>
        <w:tc>
          <w:tcPr>
            <w:tcW w:w="2268" w:type="dxa"/>
            <w:vMerge w:val="restart"/>
            <w:vAlign w:val="center"/>
          </w:tcPr>
          <w:p w14:paraId="2C851892"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H]8-hydroxy-2-(di</w:t>
            </w:r>
            <w:r w:rsidRPr="006F45B6">
              <w:rPr>
                <w:rFonts w:ascii="Arial" w:hAnsi="Arial" w:cs="Arial"/>
                <w:i/>
                <w:noProof/>
                <w:sz w:val="18"/>
                <w:szCs w:val="18"/>
                <w:lang w:val="en-US"/>
              </w:rPr>
              <w:t>-N</w:t>
            </w:r>
            <w:r w:rsidRPr="006F45B6">
              <w:rPr>
                <w:rFonts w:ascii="Arial" w:hAnsi="Arial" w:cs="Arial"/>
                <w:noProof/>
                <w:sz w:val="18"/>
                <w:szCs w:val="18"/>
                <w:lang w:val="en-US"/>
              </w:rPr>
              <w:t xml:space="preserve">-propylamino)tetralin binding; </w:t>
            </w:r>
            <w:r w:rsidRPr="006F45B6">
              <w:rPr>
                <w:rFonts w:ascii="Arial" w:hAnsi="Arial" w:cs="Arial"/>
                <w:b/>
                <w:noProof/>
                <w:sz w:val="18"/>
                <w:szCs w:val="18"/>
                <w:lang w:val="en-US"/>
              </w:rPr>
              <w:t>5-HT1A</w:t>
            </w:r>
          </w:p>
        </w:tc>
        <w:tc>
          <w:tcPr>
            <w:tcW w:w="1383" w:type="dxa"/>
            <w:vAlign w:val="center"/>
          </w:tcPr>
          <w:p w14:paraId="090C7282"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3D91940F"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No alteration</w:t>
            </w:r>
          </w:p>
        </w:tc>
        <w:tc>
          <w:tcPr>
            <w:tcW w:w="1984" w:type="dxa"/>
            <w:vAlign w:val="center"/>
          </w:tcPr>
          <w:p w14:paraId="14E9CB15"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6820B0FB" w14:textId="77777777" w:rsidR="00B76C76"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{"citationItems":[{"id":"ITEM-1","itemData":{"ISSN":"0022-3573","PMID":"8051617","abstract":"Investigation of [3H]8-hydroxy-2(di-n-propylamino)tetralin binding to 5-HT1A receptors in cerebral cortex membranes of Wistar rats showed that the maximal number of binding sites (Bmax) was reduced significantly (22%) in aged (24-month-old) as compared with young (4-month-old) animals. Chronic treatment with Ginkgo biloba extract did not alter binding in young rats but increased binding density significantly (33%) in aged rats. These results confirm previously described age-related 5-hydroxytryptaminergic alterations. Together with data in the literature, they also suggest a restorative effect in aged rats, associated with decreased receptor density resulting from the protective action of Ginkgo biloba extract treatment on neuronal membrane.","author":[{"dropping-particle":"","family":"Huguet","given":"F","non-dropping-particle":"","parse-names":false,"suffix":""},{"dropping-particle":"","family":"Drieu","given":"K","non-dropping-particle":"","parse-names":false,"suffix":""},{"dropping-particle":"","family":"Piriou","given":"A","non-dropping-particle":"","parse-names":false,"suffix":""}],"container-title":"The Journal of pharmacy and pharmacology","id":"ITEM-1","issue":"4","issued":{"date-parts":[["1994","4"]]},"page":"316-8","title":"Decreased cerebral 5-HT1A receptors during ageing: reversal by Ginkgo biloba extract (EGb 761).","type":"article-journal","volume":"46"},"uris":["http://www.mendeley.com/documents/?uuid=afb16c67-32ad-4946-b579-174e1b6f5bbf"]}],"mendeley":{"formattedCitation":"(Huguet et al., 1994)","plainTextFormattedCitation":"(Huguet et al., 1994)","previouslyFormattedCitation":"(Huguet et al., 1994)"},"properties":{"noteIndex":0},"schema":"https://github.com/citation-style-language/schema/raw/master/csl-citation.json"}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(Huguet et al., 1994)</w:t>
            </w:r>
            <w:r w:rsidRPr="006F45B6">
              <w:rPr>
                <w:rFonts w:ascii="Arial" w:hAnsi="Arial" w:cs="Arial"/>
                <w:noProof/>
                <w:sz w:val="17"/>
                <w:szCs w:val="17"/>
                <w:lang w:val="en-US"/>
              </w:rPr>
              <w:fldChar w:fldCharType="end"/>
            </w:r>
          </w:p>
        </w:tc>
      </w:tr>
      <w:tr w:rsidR="00B76C76" w:rsidRPr="006F45B6" w14:paraId="5FD13F78" w14:textId="77777777" w:rsidTr="001F5792">
        <w:trPr>
          <w:trHeight w:val="564"/>
          <w:jc w:val="center"/>
        </w:trPr>
        <w:tc>
          <w:tcPr>
            <w:tcW w:w="1560" w:type="dxa"/>
            <w:vMerge/>
          </w:tcPr>
          <w:p w14:paraId="2E2E3CC6"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restart"/>
            <w:vAlign w:val="center"/>
          </w:tcPr>
          <w:p w14:paraId="3EDE4F72" w14:textId="527B02C1"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Cerebral </w:t>
            </w:r>
            <w:r w:rsidR="00317078" w:rsidRPr="006F45B6">
              <w:rPr>
                <w:rFonts w:ascii="Arial" w:hAnsi="Arial" w:cs="Arial"/>
                <w:sz w:val="18"/>
                <w:szCs w:val="18"/>
                <w:lang w:val="en-US"/>
              </w:rPr>
              <w:t>cortex</w:t>
            </w:r>
            <w:r w:rsidR="0070695D" w:rsidRPr="006F45B6">
              <w:rPr>
                <w:rFonts w:ascii="Arial" w:hAnsi="Arial" w:cs="Arial"/>
                <w:sz w:val="18"/>
                <w:szCs w:val="18"/>
                <w:lang w:val="en-US"/>
              </w:rPr>
              <w:t xml:space="preserve"> -</w:t>
            </w:r>
            <w:r w:rsidRPr="006F45B6">
              <w:rPr>
                <w:rFonts w:ascii="Arial" w:hAnsi="Arial" w:cs="Arial"/>
                <w:sz w:val="18"/>
                <w:szCs w:val="18"/>
                <w:lang w:val="en-US"/>
              </w:rPr>
              <w:t xml:space="preserve"> Frontal </w:t>
            </w:r>
            <w:r w:rsidR="00317078" w:rsidRPr="006F45B6">
              <w:rPr>
                <w:rFonts w:ascii="Arial" w:hAnsi="Arial" w:cs="Arial"/>
                <w:sz w:val="18"/>
                <w:szCs w:val="18"/>
                <w:lang w:val="en-US"/>
              </w:rPr>
              <w:t>cortex</w:t>
            </w:r>
          </w:p>
        </w:tc>
        <w:tc>
          <w:tcPr>
            <w:tcW w:w="2381" w:type="dxa"/>
            <w:vMerge w:val="restart"/>
            <w:vAlign w:val="center"/>
          </w:tcPr>
          <w:p w14:paraId="719AA83F"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 xml:space="preserve">Human </w:t>
            </w:r>
            <w:r w:rsidRPr="006F45B6">
              <w:rPr>
                <w:rFonts w:ascii="Arial" w:hAnsi="Arial" w:cs="Arial"/>
                <w:i/>
                <w:noProof/>
                <w:sz w:val="18"/>
                <w:szCs w:val="18"/>
                <w:lang w:val="en-US"/>
              </w:rPr>
              <w:t xml:space="preserve">(postmortem) </w:t>
            </w:r>
            <w:r w:rsidRPr="006F45B6">
              <w:rPr>
                <w:rFonts w:ascii="Arial" w:hAnsi="Arial" w:cs="Arial"/>
                <w:noProof/>
                <w:sz w:val="18"/>
                <w:szCs w:val="18"/>
                <w:lang w:val="en-US"/>
              </w:rPr>
              <w:t>(16-75 years)</w:t>
            </w:r>
          </w:p>
        </w:tc>
        <w:tc>
          <w:tcPr>
            <w:tcW w:w="2268" w:type="dxa"/>
            <w:vMerge/>
            <w:vAlign w:val="center"/>
          </w:tcPr>
          <w:p w14:paraId="55355EF0"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p>
        </w:tc>
        <w:tc>
          <w:tcPr>
            <w:tcW w:w="1383" w:type="dxa"/>
            <w:vAlign w:val="center"/>
          </w:tcPr>
          <w:p w14:paraId="7B88064F"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vAlign w:val="center"/>
          </w:tcPr>
          <w:p w14:paraId="2C66FED5"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No alteration</w:t>
            </w:r>
          </w:p>
        </w:tc>
        <w:tc>
          <w:tcPr>
            <w:tcW w:w="1984" w:type="dxa"/>
            <w:vAlign w:val="center"/>
          </w:tcPr>
          <w:p w14:paraId="064B0E38"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24" w:type="dxa"/>
            <w:gridSpan w:val="2"/>
            <w:vAlign w:val="center"/>
          </w:tcPr>
          <w:p w14:paraId="086D2FD9"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{"citationItems":[{"id":"ITEM-1","itemData":{"ISSN":"0006-8993","PMID":"8402192","abstract":"5-HT1A, 5-HT1D, 5-HT2 binding sites and affinity and 5-HT uptake sites were simultaneously determined in frontal cortex samples from 23 control subjects, aged 16-75 years. A significant reduction in the number of 5-HT1D and 5-HT2 binding sites was found with regard to age, together with a significant decrease in the 5-HT2 binding affinity. It is suggested that the total 5-HT1 age-related loss described in previous studies could be ascribed to the 5-HT2 subtype. Furthermore, aging does not seem to be associated with a reduced cortical serotonergic innervation, as indicated by the stability of the [3H]paroxetine-labeled 5-HT uptake sites.","author":[{"dropping-particle":"","family":"Arranz","given":"B","non-dropping-particle":"","parse-names":false,"suffix":""},{"dropping-particle":"","family":"Eriksson","given":"A","non-dropping-particle":"","parse-names":false,"suffix":""},{"dropping-particle":"","family":"Mellerup","given":"E","non-dropping-particle":"","parse-names":false,"suffix":""},{"dropping-particle":"","family":"Plenge","given":"P","non-dropping-particle":"","parse-names":false,"suffix":""},{"dropping-particle":"","family":"Marcusson","given":"J","non-dropping-particle":"","parse-names":false,"suffix":""}],"container-title":"Brain research","id":"ITEM-1","issue":"1","issued":{"date-parts":[["1993","8","20"]]},"page":"163-6","title":"Effect of aging in human cortical pre- and postsynaptic serotonin binding sites.","type":"article-journal","volume":"620"},"uris":["http://www.mendeley.com/documents/?uuid=35db6ffa-92f0-4b48-9888-59203092ff4d"]}],"mendeley":{"formattedCitation":"(Arranz et al., 1993)","plainTextFormattedCitation":"(Arranz et al., 1993)","previouslyFormattedCitation":"(Arranz et al., 1993)"},"properties":{"noteIndex":0},"schema":"https://github.com/citation-style-language/schema/raw/master/csl-citation.json"}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(Arranz et al., 1993)</w:t>
            </w:r>
            <w:r w:rsidRPr="006F45B6">
              <w:rPr>
                <w:rFonts w:ascii="Arial" w:hAnsi="Arial" w:cs="Arial"/>
                <w:noProof/>
                <w:sz w:val="17"/>
                <w:szCs w:val="17"/>
                <w:lang w:val="en-US"/>
              </w:rPr>
              <w:fldChar w:fldCharType="end"/>
            </w:r>
          </w:p>
        </w:tc>
      </w:tr>
      <w:tr w:rsidR="00B76C76" w:rsidRPr="006F45B6" w14:paraId="74A68E3A" w14:textId="77777777" w:rsidTr="001F5792">
        <w:trPr>
          <w:trHeight w:val="638"/>
          <w:jc w:val="center"/>
        </w:trPr>
        <w:tc>
          <w:tcPr>
            <w:tcW w:w="1560" w:type="dxa"/>
            <w:vMerge/>
          </w:tcPr>
          <w:p w14:paraId="797CBBCD"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413DA62D"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Merge/>
            <w:vAlign w:val="center"/>
          </w:tcPr>
          <w:p w14:paraId="751CEC2E"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2268" w:type="dxa"/>
            <w:vAlign w:val="center"/>
          </w:tcPr>
          <w:p w14:paraId="719D86C3"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b/>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H]5-hydroxytryptamine binding; </w:t>
            </w:r>
            <w:r w:rsidRPr="006F45B6">
              <w:rPr>
                <w:rFonts w:ascii="Arial" w:hAnsi="Arial" w:cs="Arial"/>
                <w:b/>
                <w:noProof/>
                <w:sz w:val="18"/>
                <w:szCs w:val="18"/>
                <w:lang w:val="en-US"/>
              </w:rPr>
              <w:t>5-HT1D</w:t>
            </w:r>
          </w:p>
        </w:tc>
        <w:tc>
          <w:tcPr>
            <w:tcW w:w="1383" w:type="dxa"/>
            <w:vAlign w:val="center"/>
          </w:tcPr>
          <w:p w14:paraId="4347CFF7"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35020A94"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No alteration</w:t>
            </w:r>
          </w:p>
        </w:tc>
        <w:tc>
          <w:tcPr>
            <w:tcW w:w="1984" w:type="dxa"/>
            <w:vAlign w:val="center"/>
          </w:tcPr>
          <w:p w14:paraId="2A5C8D0F"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24" w:type="dxa"/>
            <w:gridSpan w:val="2"/>
            <w:vAlign w:val="center"/>
          </w:tcPr>
          <w:p w14:paraId="3B9C4241"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{"citationItems":[{"id":"ITEM-1","itemData":{"ISSN":"0006-8993","PMID":"8402192","abstract":"5-HT1A, 5-HT1D, 5-HT2 binding sites and affinity and 5-HT uptake sites were simultaneously determined in frontal cortex samples from 23 control subjects, aged 16-75 years. A significant reduction in the number of 5-HT1D and 5-HT2 binding sites was found with regard to age, together with a significant decrease in the 5-HT2 binding affinity. It is suggested that the total 5-HT1 age-related loss described in previous studies could be ascribed to the 5-HT2 subtype. Furthermore, aging does not seem to be associated with a reduced cortical serotonergic innervation, as indicated by the stability of the [3H]paroxetine-labeled 5-HT uptake sites.","author":[{"dropping-particle":"","family":"Arranz","given":"B","non-dropping-particle":"","parse-names":false,"suffix":""},{"dropping-particle":"","family":"Eriksson","given":"A","non-dropping-particle":"","parse-names":false,"suffix":""},{"dropping-particle":"","family":"Mellerup","given":"E","non-dropping-particle":"","parse-names":false,"suffix":""},{"dropping-particle":"","family":"Plenge","given":"P","non-dropping-particle":"","parse-names":false,"suffix":""},{"dropping-particle":"","family":"Marcusson","given":"J","non-dropping-particle":"","parse-names":false,"suffix":""}],"container-title":"Brain research","id":"ITEM-1","issue":"1","issued":{"date-parts":[["1993","8","20"]]},"page":"163-6","title":"Effect of aging in human cortical pre- and postsynaptic serotonin binding sites.","type":"article-journal","volume":"620"},"uris":["http://www.mendeley.com/documents/?uuid=35db6ffa-92f0-4b48-9888-59203092ff4d"]}],"mendeley":{"formattedCitation":"(Arranz et al., 1993)","plainTextFormattedCitation":"(Arranz et al., 1993)","previouslyFormattedCitation":"(Arranz et al., 1993)"},"properties":{"noteIndex":0},"schema":"https://github.com/citation-style-language/schema/raw/master/csl-citation.json"}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(Arranz et al., 1993)</w:t>
            </w:r>
            <w:r w:rsidRPr="006F45B6">
              <w:rPr>
                <w:rFonts w:ascii="Arial" w:hAnsi="Arial" w:cs="Arial"/>
                <w:noProof/>
                <w:sz w:val="17"/>
                <w:szCs w:val="17"/>
                <w:lang w:val="en-US"/>
              </w:rPr>
              <w:fldChar w:fldCharType="end"/>
            </w:r>
          </w:p>
        </w:tc>
      </w:tr>
      <w:tr w:rsidR="00B76C76" w:rsidRPr="006F45B6" w14:paraId="79F08ECB" w14:textId="77777777" w:rsidTr="001F5792">
        <w:trPr>
          <w:jc w:val="center"/>
        </w:trPr>
        <w:tc>
          <w:tcPr>
            <w:tcW w:w="1560" w:type="dxa"/>
            <w:vMerge/>
          </w:tcPr>
          <w:p w14:paraId="34AB4660"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29B79BBB"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03DE1A05"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(18-61 years)</w:t>
            </w:r>
          </w:p>
        </w:tc>
        <w:tc>
          <w:tcPr>
            <w:tcW w:w="2268" w:type="dxa"/>
            <w:vAlign w:val="center"/>
          </w:tcPr>
          <w:p w14:paraId="7A98F76C"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11</w:t>
            </w:r>
            <w:r w:rsidRPr="006F45B6">
              <w:rPr>
                <w:rFonts w:ascii="Arial" w:hAnsi="Arial" w:cs="Arial"/>
                <w:noProof/>
                <w:sz w:val="18"/>
                <w:szCs w:val="18"/>
                <w:lang w:val="en-US"/>
              </w:rPr>
              <w:t xml:space="preserve">C]P943 binding (PET); </w:t>
            </w:r>
            <w:r w:rsidRPr="006F45B6">
              <w:rPr>
                <w:rFonts w:ascii="Arial" w:hAnsi="Arial" w:cs="Arial"/>
                <w:b/>
                <w:noProof/>
                <w:sz w:val="18"/>
                <w:szCs w:val="18"/>
                <w:lang w:val="en-US"/>
              </w:rPr>
              <w:t>5-HT1B</w:t>
            </w:r>
          </w:p>
        </w:tc>
        <w:tc>
          <w:tcPr>
            <w:tcW w:w="1383" w:type="dxa"/>
            <w:vAlign w:val="center"/>
          </w:tcPr>
          <w:p w14:paraId="5958E09F"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41AE0D4D"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4D411F22" w14:textId="4F4E1D81" w:rsidR="00F55EDD"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 binding potential</w:t>
            </w:r>
            <w:r w:rsidR="001A390C" w:rsidRPr="006F45B6">
              <w:rPr>
                <w:rFonts w:ascii="Arial" w:hAnsi="Arial" w:cs="Arial"/>
                <w:noProof/>
                <w:sz w:val="18"/>
                <w:szCs w:val="18"/>
                <w:lang w:val="en-US"/>
              </w:rPr>
              <w:t xml:space="preserve"> of an antagonist</w:t>
            </w:r>
          </w:p>
        </w:tc>
        <w:tc>
          <w:tcPr>
            <w:tcW w:w="1424" w:type="dxa"/>
            <w:gridSpan w:val="2"/>
            <w:vAlign w:val="center"/>
          </w:tcPr>
          <w:p w14:paraId="56544539" w14:textId="77777777" w:rsidR="00B76C76" w:rsidRPr="006F45B6" w:rsidRDefault="00C80126" w:rsidP="00AC1194">
            <w:pPr>
              <w:spacing w:before="20" w:after="20" w:line="247" w:lineRule="auto"/>
              <w:jc w:val="center"/>
              <w:rPr>
                <w:rFonts w:ascii="Arial" w:hAnsi="Arial" w:cs="Arial"/>
                <w:b/>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{"citationItems":[{"id":"ITEM-1","itemData":{"DOI":"10.2967/jnumed.112.103598","ISSN":"1535-5667","PMID":"22851636","abstract":"UNLABELLED Previous imaging studies have suggested that there is an age-related decline in brain serotonin (5-hydroxytryptamine) measures in healthy subjects. This paper addresses whether the availability of 5-hydroxytryptamine receptor 1B (5-HT(1B)) is seen to decrease with aging via PET imaging. METHODS Forty-eight healthy control subjects (mean age ± SD, 30 ± 10 y; age range, 18-61 y; 33 men, 15 women) underwent (11)C-P943 scanning on a high-resolution PET tomograph. Regions were examined with and without gray matter masking, the latter in an attempt to control for age-related gray matter atrophy on nondisplaceable binding potential (BP(ND)) as determined by a validated multilinear reference tissue model. RESULTS 5-HT(1B) BP(ND) decreased in the cortex at an average rate of 8% per decade without and 9% with gray matter masking. A negative association with age was also observed in all individual cortical regions. Differences in the putamen and pallidum (positive association) were significant after adjustment for multiple comparisons. No sex- or race-related effects on 5-HT(1B) BP(ND) were found in any regions. CONCLUSION These findings indicate that age is a relevant factor for 5-HT(1B) in the cortex of healthy adults.","author":[{"dropping-particle":"","family":"Matuskey","given":"David","non-dropping-particle":"","parse-names":false,"suffix":""},{"dropping-particle":"","family":"Pittman","given":"Brian","non-dropping-particle":"","parse-names":false,"suffix":""},{"dropping-particle":"","family":"Planeta-Wilson","given":"Beata","non-dropping-particle":"","parse-names":false,"suffix":""},{"dropping-particle":"","family":"Walderhaug","given":"Espen","non-dropping-particle":"","parse-names":false,"suffix":""},{"dropping-particle":"","family":"Henry","given":"Shannan","non-dropping-particle":"","parse-names":false,"suffix":""},{"dropping-particle":"","family":"Gallezot","given":"Jean-Dominique","non-dropping-particle":"","parse-names":false,"suffix":""},{"dropping-particle":"","family":"Nabulsi","given":"Nabeel","non-dropping-particle":"","parse-names":false,"suffix":""},{"dropping-particle":"","family":"Ding","given":"Yu-Shin","non-dropping-particle":"","parse-names":false,"suffix":""},{"dropping-particle":"","family":"Bhagwagar","given":"Zubin","non-dropping-particle":"","parse-names":false,"suffix":""},{"dropping-particle":"","family":"Malison","given":"Robert","non-dropping-particle":"","parse-names":false,"suffix":""},{"dropping-particle":"","family":"Carson","given":"Richard E","non-dropping-particle":"","parse-names":false,"suffix":""},{"dropping-particle":"","family":"Neumeister","given":"Alexander","non-dropping-particle":"","parse-names":false,"suffix":""}],"container-title":"Journal of nuclear medicine : official publication, Society of Nuclear Medicine","id":"ITEM-1","issue":"9","issued":{"date-parts":[["2012","9"]]},"page":"1411-4","title":"Age effects on serotonin receptor 1B as assessed by PET.","type":"article-journal","volume":"53"},"uris":["http://www.mendeley.com/documents/?uuid=1b400ec5-ba71-4582-a526-9b6846d47566"]}],"mendeley":{"formattedCitation":"(Matuskey et al., 2012)","plainTextFormattedCitation":"(Matuskey et al., 2012)","previouslyFormattedCitation":"(Matuskey et al., 2012)"},"properties":{"noteIndex":0},"schema":"https://github.com/citation-style-language/schema/raw/master/csl-citation.json"}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(Matuskey et al., 2012)</w:t>
            </w:r>
            <w:r w:rsidRPr="006F45B6">
              <w:rPr>
                <w:rFonts w:ascii="Arial" w:hAnsi="Arial" w:cs="Arial"/>
                <w:noProof/>
                <w:sz w:val="17"/>
                <w:szCs w:val="17"/>
                <w:lang w:val="en-US"/>
              </w:rPr>
              <w:fldChar w:fldCharType="end"/>
            </w:r>
          </w:p>
        </w:tc>
      </w:tr>
      <w:tr w:rsidR="00B76C76" w:rsidRPr="006F45B6" w14:paraId="577C8CFB" w14:textId="77777777" w:rsidTr="001F5792">
        <w:trPr>
          <w:jc w:val="center"/>
        </w:trPr>
        <w:tc>
          <w:tcPr>
            <w:tcW w:w="1560" w:type="dxa"/>
            <w:vMerge/>
          </w:tcPr>
          <w:p w14:paraId="1CA301F3"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348E9906"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Cerebral </w:t>
            </w:r>
            <w:r w:rsidR="00317078" w:rsidRPr="006F45B6">
              <w:rPr>
                <w:rFonts w:ascii="Arial" w:hAnsi="Arial" w:cs="Arial"/>
                <w:sz w:val="18"/>
                <w:szCs w:val="18"/>
                <w:lang w:val="en-US"/>
              </w:rPr>
              <w:t>cortex</w:t>
            </w:r>
            <w:r w:rsidRPr="006F45B6">
              <w:rPr>
                <w:rFonts w:ascii="Arial" w:hAnsi="Arial" w:cs="Arial"/>
                <w:sz w:val="18"/>
                <w:szCs w:val="18"/>
                <w:lang w:val="en-US"/>
              </w:rPr>
              <w:t xml:space="preserve"> - Frontal </w:t>
            </w:r>
            <w:r w:rsidR="00317078" w:rsidRPr="006F45B6">
              <w:rPr>
                <w:rFonts w:ascii="Arial" w:hAnsi="Arial" w:cs="Arial"/>
                <w:sz w:val="18"/>
                <w:szCs w:val="18"/>
                <w:lang w:val="en-US"/>
              </w:rPr>
              <w:t>cortex</w:t>
            </w:r>
            <w:r w:rsidR="00913E45" w:rsidRPr="006F45B6">
              <w:rPr>
                <w:rFonts w:ascii="Arial" w:hAnsi="Arial" w:cs="Arial"/>
                <w:sz w:val="18"/>
                <w:szCs w:val="18"/>
                <w:lang w:val="en-US"/>
              </w:rPr>
              <w:t xml:space="preserve"> – Superior frontal </w:t>
            </w:r>
            <w:proofErr w:type="spellStart"/>
            <w:r w:rsidR="00913E45" w:rsidRPr="006F45B6">
              <w:rPr>
                <w:rFonts w:ascii="Arial" w:hAnsi="Arial" w:cs="Arial"/>
                <w:sz w:val="18"/>
                <w:szCs w:val="18"/>
                <w:lang w:val="en-US"/>
              </w:rPr>
              <w:t>g</w:t>
            </w:r>
            <w:r w:rsidRPr="006F45B6">
              <w:rPr>
                <w:rFonts w:ascii="Arial" w:hAnsi="Arial" w:cs="Arial"/>
                <w:sz w:val="18"/>
                <w:szCs w:val="18"/>
                <w:lang w:val="en-US"/>
              </w:rPr>
              <w:t>yrus</w:t>
            </w:r>
            <w:proofErr w:type="spellEnd"/>
          </w:p>
        </w:tc>
        <w:tc>
          <w:tcPr>
            <w:tcW w:w="2381" w:type="dxa"/>
            <w:vAlign w:val="center"/>
          </w:tcPr>
          <w:p w14:paraId="5D915B89"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w:t>
            </w:r>
            <w:r w:rsidRPr="006F45B6">
              <w:rPr>
                <w:rFonts w:ascii="Arial" w:hAnsi="Arial" w:cs="Arial"/>
                <w:i/>
                <w:noProof/>
                <w:sz w:val="18"/>
                <w:szCs w:val="18"/>
                <w:lang w:val="en-US"/>
              </w:rPr>
              <w:t>postmortem</w:t>
            </w:r>
            <w:r w:rsidRPr="006F45B6">
              <w:rPr>
                <w:rFonts w:ascii="Arial" w:hAnsi="Arial" w:cs="Arial"/>
                <w:noProof/>
                <w:sz w:val="18"/>
                <w:szCs w:val="18"/>
                <w:lang w:val="en-US"/>
              </w:rPr>
              <w:t>) (15-81 years)</w:t>
            </w:r>
          </w:p>
        </w:tc>
        <w:tc>
          <w:tcPr>
            <w:tcW w:w="2268" w:type="dxa"/>
            <w:vMerge w:val="restart"/>
            <w:vAlign w:val="center"/>
          </w:tcPr>
          <w:p w14:paraId="2C71873D"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H]8-hydroxy-2-(di</w:t>
            </w:r>
            <w:r w:rsidRPr="006F45B6">
              <w:rPr>
                <w:rFonts w:ascii="Arial" w:hAnsi="Arial" w:cs="Arial"/>
                <w:i/>
                <w:noProof/>
                <w:sz w:val="18"/>
                <w:szCs w:val="18"/>
                <w:lang w:val="en-US"/>
              </w:rPr>
              <w:t>-N</w:t>
            </w:r>
            <w:r w:rsidRPr="006F45B6">
              <w:rPr>
                <w:rFonts w:ascii="Arial" w:hAnsi="Arial" w:cs="Arial"/>
                <w:noProof/>
                <w:sz w:val="18"/>
                <w:szCs w:val="18"/>
                <w:lang w:val="en-US"/>
              </w:rPr>
              <w:t xml:space="preserve">-propylamino)tetralin binding (Autoradiography); </w:t>
            </w:r>
            <w:r w:rsidRPr="006F45B6">
              <w:rPr>
                <w:rFonts w:ascii="Arial" w:hAnsi="Arial" w:cs="Arial"/>
                <w:b/>
                <w:noProof/>
                <w:sz w:val="18"/>
                <w:szCs w:val="18"/>
                <w:lang w:val="en-US"/>
              </w:rPr>
              <w:t>5-HT1A</w:t>
            </w:r>
          </w:p>
        </w:tc>
        <w:tc>
          <w:tcPr>
            <w:tcW w:w="1383" w:type="dxa"/>
            <w:vAlign w:val="center"/>
          </w:tcPr>
          <w:p w14:paraId="1A5DFB4A" w14:textId="27E0135B" w:rsidR="00B76C76" w:rsidRPr="006F45B6" w:rsidRDefault="003B4120"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r w:rsidR="00B76C76" w:rsidRPr="006F45B6">
              <w:rPr>
                <w:rFonts w:ascii="Arial" w:hAnsi="Arial" w:cs="Arial"/>
                <w:noProof/>
                <w:sz w:val="18"/>
                <w:szCs w:val="18"/>
                <w:lang w:val="en-US"/>
              </w:rPr>
              <w:t xml:space="preserve"> </w:t>
            </w:r>
            <w:r w:rsidR="0087582B" w:rsidRPr="006F45B6">
              <w:rPr>
                <w:rFonts w:ascii="Arial" w:hAnsi="Arial" w:cs="Arial"/>
                <w:noProof/>
                <w:sz w:val="18"/>
                <w:szCs w:val="18"/>
                <w:lang w:val="en-US"/>
              </w:rPr>
              <w:t>(</w:t>
            </w:r>
            <w:r w:rsidR="00B76C76" w:rsidRPr="006F45B6">
              <w:rPr>
                <w:rFonts w:ascii="Arial" w:hAnsi="Arial" w:cs="Arial"/>
                <w:noProof/>
                <w:sz w:val="18"/>
                <w:szCs w:val="18"/>
                <w:lang w:val="en-US"/>
              </w:rPr>
              <w:t>men</w:t>
            </w:r>
            <w:r w:rsidR="0087582B" w:rsidRPr="006F45B6">
              <w:rPr>
                <w:rFonts w:ascii="Arial" w:hAnsi="Arial" w:cs="Arial"/>
                <w:noProof/>
                <w:sz w:val="18"/>
                <w:szCs w:val="18"/>
                <w:lang w:val="en-US"/>
              </w:rPr>
              <w:t>’s</w:t>
            </w:r>
            <w:r w:rsidR="00B76C76" w:rsidRPr="006F45B6">
              <w:rPr>
                <w:rFonts w:ascii="Arial" w:hAnsi="Arial" w:cs="Arial"/>
                <w:noProof/>
                <w:sz w:val="18"/>
                <w:szCs w:val="18"/>
                <w:lang w:val="en-US"/>
              </w:rPr>
              <w:t xml:space="preserve"> prefrontal, and external and internal band of frontal parietal level</w:t>
            </w:r>
            <w:r w:rsidR="0087582B" w:rsidRPr="006F45B6">
              <w:rPr>
                <w:rFonts w:ascii="Arial" w:hAnsi="Arial" w:cs="Arial"/>
                <w:noProof/>
                <w:sz w:val="18"/>
                <w:szCs w:val="18"/>
                <w:lang w:val="en-US"/>
              </w:rPr>
              <w:t>)</w:t>
            </w:r>
            <w:r w:rsidR="00B76C76" w:rsidRPr="006F45B6">
              <w:rPr>
                <w:rFonts w:ascii="Arial" w:hAnsi="Arial" w:cs="Arial"/>
                <w:noProof/>
                <w:sz w:val="18"/>
                <w:szCs w:val="18"/>
                <w:lang w:val="en-US"/>
              </w:rPr>
              <w:t>;</w:t>
            </w:r>
          </w:p>
          <w:p w14:paraId="227E0E57" w14:textId="1697D794"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 xml:space="preserve">No alteration </w:t>
            </w:r>
            <w:r w:rsidR="0087582B" w:rsidRPr="006F45B6">
              <w:rPr>
                <w:rFonts w:ascii="Arial" w:hAnsi="Arial" w:cs="Arial"/>
                <w:noProof/>
                <w:sz w:val="18"/>
                <w:szCs w:val="18"/>
                <w:lang w:val="en-US"/>
              </w:rPr>
              <w:t>(</w:t>
            </w:r>
            <w:r w:rsidRPr="006F45B6">
              <w:rPr>
                <w:rFonts w:ascii="Arial" w:hAnsi="Arial" w:cs="Arial"/>
                <w:noProof/>
                <w:sz w:val="18"/>
                <w:szCs w:val="18"/>
                <w:lang w:val="en-US"/>
              </w:rPr>
              <w:t>men</w:t>
            </w:r>
            <w:r w:rsidR="0087582B" w:rsidRPr="006F45B6">
              <w:rPr>
                <w:rFonts w:ascii="Arial" w:hAnsi="Arial" w:cs="Arial"/>
                <w:noProof/>
                <w:sz w:val="18"/>
                <w:szCs w:val="18"/>
                <w:lang w:val="en-US"/>
              </w:rPr>
              <w:t>’s</w:t>
            </w:r>
            <w:r w:rsidRPr="006F45B6">
              <w:rPr>
                <w:rFonts w:ascii="Arial" w:hAnsi="Arial" w:cs="Arial"/>
                <w:noProof/>
                <w:sz w:val="18"/>
                <w:szCs w:val="18"/>
                <w:lang w:val="en-US"/>
              </w:rPr>
              <w:t xml:space="preserve"> middle band of frontal parietal level</w:t>
            </w:r>
            <w:r w:rsidR="0087582B" w:rsidRPr="006F45B6">
              <w:rPr>
                <w:rFonts w:ascii="Arial" w:hAnsi="Arial" w:cs="Arial"/>
                <w:noProof/>
                <w:sz w:val="18"/>
                <w:szCs w:val="18"/>
                <w:lang w:val="en-US"/>
              </w:rPr>
              <w:t>)</w:t>
            </w:r>
            <w:r w:rsidRPr="006F45B6">
              <w:rPr>
                <w:rFonts w:ascii="Arial" w:hAnsi="Arial" w:cs="Arial"/>
                <w:noProof/>
                <w:sz w:val="18"/>
                <w:szCs w:val="18"/>
                <w:lang w:val="en-US"/>
              </w:rPr>
              <w:t>;</w:t>
            </w:r>
          </w:p>
          <w:p w14:paraId="58F8EBE2" w14:textId="3CEE37CA"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 xml:space="preserve">No alteration </w:t>
            </w:r>
            <w:r w:rsidR="0087582B" w:rsidRPr="006F45B6">
              <w:rPr>
                <w:rFonts w:ascii="Arial" w:hAnsi="Arial" w:cs="Arial"/>
                <w:noProof/>
                <w:sz w:val="18"/>
                <w:szCs w:val="18"/>
                <w:lang w:val="en-US"/>
              </w:rPr>
              <w:t>(</w:t>
            </w:r>
            <w:r w:rsidRPr="006F45B6">
              <w:rPr>
                <w:rFonts w:ascii="Arial" w:hAnsi="Arial" w:cs="Arial"/>
                <w:noProof/>
                <w:sz w:val="18"/>
                <w:szCs w:val="18"/>
                <w:lang w:val="en-US"/>
              </w:rPr>
              <w:t>women</w:t>
            </w:r>
            <w:r w:rsidR="0087582B" w:rsidRPr="006F45B6">
              <w:rPr>
                <w:rFonts w:ascii="Arial" w:hAnsi="Arial" w:cs="Arial"/>
                <w:noProof/>
                <w:sz w:val="18"/>
                <w:szCs w:val="18"/>
                <w:lang w:val="en-US"/>
              </w:rPr>
              <w:t>)</w:t>
            </w:r>
          </w:p>
        </w:tc>
        <w:tc>
          <w:tcPr>
            <w:tcW w:w="1418" w:type="dxa"/>
            <w:vAlign w:val="center"/>
          </w:tcPr>
          <w:p w14:paraId="607E137E"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5FBEB32C"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24" w:type="dxa"/>
            <w:gridSpan w:val="2"/>
            <w:vAlign w:val="center"/>
          </w:tcPr>
          <w:p w14:paraId="31EC7621"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{"citationItems":[{"id":"ITEM-1","itemData":{"ISSN":"0006-8993","PMID":"1834306","abstract":"Quantitative autoradiographic analysis of serotonin 5-HT1A receptors in the human brain, using [3H]8-OH-DPAT as a ligand, reveals region-specific decreases in receptor labeling with age in several cortical and hippocampal regions and in the raphe nuclei. This is due to a change in receptor density (Bmax) with no apparent change in affinity (Kd) as affirmed by saturation binding analysis on representative cortical regions. The presence of alcohol is associated with decreased binding in several cortical gyri. Suicide, gender and postmortem delay had no effect on 8-OH-DPAT binding.","author":[{"dropping-particle":"","family":"Dillon","given":"K A","non-dropping-particle":"","parse-names":false,"suffix":""},{"dropping-particle":"","family":"Gross-Isseroff","given":"R","non-dropping-particle":"","parse-names":false,"suffix":""},{"dropping-particle":"","family":"Israeli","given":"M","non-dropping-particle":"","parse-names":false,"suffix":""},{"dropping-particle":"","family":"Biegon","given":"A","non-dropping-particle":"","parse-names":false,"suffix":""}],"container-title":"Brain research","id":"ITEM-1","issue":"1-2","issued":{"date-parts":[["1991","7","19"]]},"page":"56-64","title":"Autoradiographic analysis of serotonin 5-HT1A receptor binding in the human brain postmortem: effects of age and alcohol.","type":"article-journal","volume":"554"},"uris":["http://www.mendeley.com/documents/?uuid=8b166ae3-25a0-4a6a-b3d2-e4c9a70aea81"]}],"mendeley":{"formattedCitation":"(Dillon et al., 1991)","plainTextFormattedCitation":"(Dillon et al., 1991)","previouslyFormattedCitation":"(Dillon et al., 1991)"},"properties":{"noteIndex":0},"schema":"https://github.com/citation-style-language/schema/raw/master/csl-citation.json"}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(Dillon et al., 1991)</w:t>
            </w:r>
            <w:r w:rsidRPr="006F45B6">
              <w:rPr>
                <w:rFonts w:ascii="Arial" w:hAnsi="Arial" w:cs="Arial"/>
                <w:noProof/>
                <w:sz w:val="17"/>
                <w:szCs w:val="17"/>
                <w:lang w:val="en-US"/>
              </w:rPr>
              <w:fldChar w:fldCharType="end"/>
            </w:r>
          </w:p>
        </w:tc>
      </w:tr>
      <w:tr w:rsidR="00B76C76" w:rsidRPr="006F45B6" w14:paraId="5C609E4F" w14:textId="77777777" w:rsidTr="001F5792">
        <w:trPr>
          <w:jc w:val="center"/>
        </w:trPr>
        <w:tc>
          <w:tcPr>
            <w:tcW w:w="1560" w:type="dxa"/>
            <w:vMerge/>
          </w:tcPr>
          <w:p w14:paraId="60394D7A"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115E286D"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Cerebral </w:t>
            </w:r>
            <w:r w:rsidR="00317078" w:rsidRPr="006F45B6">
              <w:rPr>
                <w:rFonts w:ascii="Arial" w:hAnsi="Arial" w:cs="Arial"/>
                <w:sz w:val="18"/>
                <w:szCs w:val="18"/>
                <w:lang w:val="en-US"/>
              </w:rPr>
              <w:t>cortex</w:t>
            </w:r>
            <w:r w:rsidRPr="006F45B6">
              <w:rPr>
                <w:rFonts w:ascii="Arial" w:hAnsi="Arial" w:cs="Arial"/>
                <w:sz w:val="18"/>
                <w:szCs w:val="18"/>
                <w:lang w:val="en-US"/>
              </w:rPr>
              <w:t xml:space="preserve"> - Frontal </w:t>
            </w:r>
            <w:r w:rsidR="00317078" w:rsidRPr="006F45B6">
              <w:rPr>
                <w:rFonts w:ascii="Arial" w:hAnsi="Arial" w:cs="Arial"/>
                <w:sz w:val="18"/>
                <w:szCs w:val="18"/>
                <w:lang w:val="en-US"/>
              </w:rPr>
              <w:t>cortex</w:t>
            </w:r>
            <w:r w:rsidR="00913E45" w:rsidRPr="006F45B6">
              <w:rPr>
                <w:rFonts w:ascii="Arial" w:hAnsi="Arial" w:cs="Arial"/>
                <w:sz w:val="18"/>
                <w:szCs w:val="18"/>
                <w:lang w:val="en-US"/>
              </w:rPr>
              <w:t xml:space="preserve"> – Middle and inferior f</w:t>
            </w:r>
            <w:r w:rsidRPr="006F45B6">
              <w:rPr>
                <w:rFonts w:ascii="Arial" w:hAnsi="Arial" w:cs="Arial"/>
                <w:sz w:val="18"/>
                <w:szCs w:val="18"/>
                <w:lang w:val="en-US"/>
              </w:rPr>
              <w:t>ront</w:t>
            </w:r>
            <w:r w:rsidR="00913E45" w:rsidRPr="006F45B6">
              <w:rPr>
                <w:rFonts w:ascii="Arial" w:hAnsi="Arial" w:cs="Arial"/>
                <w:sz w:val="18"/>
                <w:szCs w:val="18"/>
                <w:lang w:val="en-US"/>
              </w:rPr>
              <w:t xml:space="preserve">al </w:t>
            </w:r>
            <w:proofErr w:type="spellStart"/>
            <w:r w:rsidR="00913E45" w:rsidRPr="006F45B6">
              <w:rPr>
                <w:rFonts w:ascii="Arial" w:hAnsi="Arial" w:cs="Arial"/>
                <w:sz w:val="18"/>
                <w:szCs w:val="18"/>
                <w:lang w:val="en-US"/>
              </w:rPr>
              <w:t>g</w:t>
            </w:r>
            <w:r w:rsidRPr="006F45B6">
              <w:rPr>
                <w:rFonts w:ascii="Arial" w:hAnsi="Arial" w:cs="Arial"/>
                <w:sz w:val="18"/>
                <w:szCs w:val="18"/>
                <w:lang w:val="en-US"/>
              </w:rPr>
              <w:t>yrus</w:t>
            </w:r>
            <w:proofErr w:type="spellEnd"/>
          </w:p>
        </w:tc>
        <w:tc>
          <w:tcPr>
            <w:tcW w:w="2381" w:type="dxa"/>
            <w:vAlign w:val="center"/>
          </w:tcPr>
          <w:p w14:paraId="64418EAC"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w:t>
            </w:r>
            <w:r w:rsidRPr="006F45B6">
              <w:rPr>
                <w:rFonts w:ascii="Arial" w:hAnsi="Arial" w:cs="Arial"/>
                <w:i/>
                <w:noProof/>
                <w:sz w:val="18"/>
                <w:szCs w:val="18"/>
                <w:lang w:val="en-US"/>
              </w:rPr>
              <w:t>postmortem</w:t>
            </w:r>
            <w:r w:rsidRPr="006F45B6">
              <w:rPr>
                <w:rFonts w:ascii="Arial" w:hAnsi="Arial" w:cs="Arial"/>
                <w:noProof/>
                <w:sz w:val="18"/>
                <w:szCs w:val="18"/>
                <w:lang w:val="en-US"/>
              </w:rPr>
              <w:t>) (15-81 years)</w:t>
            </w:r>
          </w:p>
        </w:tc>
        <w:tc>
          <w:tcPr>
            <w:tcW w:w="2268" w:type="dxa"/>
            <w:vMerge/>
            <w:vAlign w:val="center"/>
          </w:tcPr>
          <w:p w14:paraId="420B5BB6"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p>
        </w:tc>
        <w:tc>
          <w:tcPr>
            <w:tcW w:w="1383" w:type="dxa"/>
            <w:vAlign w:val="center"/>
          </w:tcPr>
          <w:p w14:paraId="48CA3F4A"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 (men and women)</w:t>
            </w:r>
          </w:p>
        </w:tc>
        <w:tc>
          <w:tcPr>
            <w:tcW w:w="1418" w:type="dxa"/>
            <w:vAlign w:val="center"/>
          </w:tcPr>
          <w:p w14:paraId="11EAE27C"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7AFF7866"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24" w:type="dxa"/>
            <w:gridSpan w:val="2"/>
            <w:vAlign w:val="center"/>
          </w:tcPr>
          <w:p w14:paraId="35BADA97"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{"citationItems":[{"id":"ITEM-1","itemData":{"ISSN":"0006-8993","PMID":"1834306","abstract":"Quantitative autoradiographic analysis of serotonin 5-HT1A receptors in the human brain, using [3H]8-OH-DPAT as a ligand, reveals region-specific decreases in receptor labeling with age in several cortical and hippocampal regions and in the raphe nuclei. This is due to a change in receptor density (Bmax) with no apparent change in affinity (Kd) as affirmed by saturation binding analysis on representative cortical regions. The presence of alcohol is associated with decreased binding in several cortical gyri. Suicide, gender and postmortem delay had no effect on 8-OH-DPAT binding.","author":[{"dropping-particle":"","family":"Dillon","given":"K A","non-dropping-particle":"","parse-names":false,"suffix":""},{"dropping-particle":"","family":"Gross-Isseroff","given":"R","non-dropping-particle":"","parse-names":false,"suffix":""},{"dropping-particle":"","family":"Israeli","given":"M","non-dropping-particle":"","parse-names":false,"suffix":""},{"dropping-particle":"","family":"Biegon","given":"A","non-dropping-particle":"","parse-names":false,"suffix":""}],"container-title":"Brain research","id":"ITEM-1","issue":"1-2","issued":{"date-parts":[["1991","7","19"]]},"page":"56-64","title":"Autoradiographic analysis of serotonin 5-HT1A receptor binding in the human brain postmortem: effects of age and alcohol.","type":"article-journal","volume":"554"},"uris":["http://www.mendeley.com/documents/?uuid=8b166ae3-25a0-4a6a-b3d2-e4c9a70aea81"]}],"mendeley":{"formattedCitation":"(Dillon et al., 1991)","plainTextFormattedCitation":"(Dillon et al., 1991)","previouslyFormattedCitation":"(Dillon et al., 1991)"},"properties":{"noteIndex":0},"schema":"https://github.com/citation-style-language/schema/raw/master/csl-citation.json"}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(Dillon et al., 1991)</w:t>
            </w:r>
            <w:r w:rsidRPr="006F45B6">
              <w:rPr>
                <w:rFonts w:ascii="Arial" w:hAnsi="Arial" w:cs="Arial"/>
                <w:noProof/>
                <w:sz w:val="17"/>
                <w:szCs w:val="17"/>
                <w:lang w:val="en-US"/>
              </w:rPr>
              <w:fldChar w:fldCharType="end"/>
            </w:r>
          </w:p>
        </w:tc>
      </w:tr>
      <w:tr w:rsidR="00B76C76" w:rsidRPr="006F45B6" w14:paraId="2346F900" w14:textId="77777777" w:rsidTr="001F5792">
        <w:trPr>
          <w:jc w:val="center"/>
        </w:trPr>
        <w:tc>
          <w:tcPr>
            <w:tcW w:w="1560" w:type="dxa"/>
            <w:vMerge/>
          </w:tcPr>
          <w:p w14:paraId="01A6132C"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5B3A239F" w14:textId="77777777" w:rsidR="00B76C76" w:rsidRPr="006F45B6" w:rsidRDefault="00B76C76" w:rsidP="00AC1194">
            <w:pPr>
              <w:spacing w:before="20" w:after="20" w:line="247" w:lineRule="auto"/>
              <w:jc w:val="center"/>
              <w:rPr>
                <w:rFonts w:ascii="Arial" w:hAnsi="Arial" w:cs="Arial"/>
                <w:sz w:val="18"/>
                <w:szCs w:val="18"/>
              </w:rPr>
            </w:pPr>
            <w:r w:rsidRPr="006F45B6">
              <w:rPr>
                <w:rFonts w:ascii="Arial" w:hAnsi="Arial" w:cs="Arial"/>
                <w:sz w:val="18"/>
                <w:szCs w:val="18"/>
              </w:rPr>
              <w:t xml:space="preserve">Cerebral </w:t>
            </w:r>
            <w:proofErr w:type="spellStart"/>
            <w:r w:rsidR="00317078" w:rsidRPr="006F45B6">
              <w:rPr>
                <w:rFonts w:ascii="Arial" w:hAnsi="Arial" w:cs="Arial"/>
                <w:sz w:val="18"/>
                <w:szCs w:val="18"/>
              </w:rPr>
              <w:t>cortex</w:t>
            </w:r>
            <w:proofErr w:type="spellEnd"/>
            <w:r w:rsidRPr="006F45B6">
              <w:rPr>
                <w:rFonts w:ascii="Arial" w:hAnsi="Arial" w:cs="Arial"/>
                <w:sz w:val="18"/>
                <w:szCs w:val="18"/>
              </w:rPr>
              <w:t xml:space="preserve"> - Frontal </w:t>
            </w:r>
            <w:proofErr w:type="spellStart"/>
            <w:r w:rsidR="00317078" w:rsidRPr="006F45B6">
              <w:rPr>
                <w:rFonts w:ascii="Arial" w:hAnsi="Arial" w:cs="Arial"/>
                <w:sz w:val="18"/>
                <w:szCs w:val="18"/>
              </w:rPr>
              <w:t>cortex</w:t>
            </w:r>
            <w:proofErr w:type="spellEnd"/>
            <w:r w:rsidRPr="006F45B6">
              <w:rPr>
                <w:rFonts w:ascii="Arial" w:hAnsi="Arial" w:cs="Arial"/>
                <w:sz w:val="18"/>
                <w:szCs w:val="18"/>
              </w:rPr>
              <w:t xml:space="preserve"> – </w:t>
            </w:r>
            <w:proofErr w:type="spellStart"/>
            <w:r w:rsidRPr="006F45B6">
              <w:rPr>
                <w:rFonts w:ascii="Arial" w:hAnsi="Arial" w:cs="Arial"/>
                <w:sz w:val="18"/>
                <w:szCs w:val="18"/>
              </w:rPr>
              <w:t>Orbitofrontal</w:t>
            </w:r>
            <w:proofErr w:type="spellEnd"/>
            <w:r w:rsidR="00913E45" w:rsidRPr="006F45B6">
              <w:rPr>
                <w:rFonts w:ascii="Arial" w:hAnsi="Arial" w:cs="Arial"/>
                <w:sz w:val="18"/>
                <w:szCs w:val="18"/>
              </w:rPr>
              <w:t xml:space="preserve"> </w:t>
            </w:r>
            <w:proofErr w:type="spellStart"/>
            <w:r w:rsidR="00317078" w:rsidRPr="006F45B6">
              <w:rPr>
                <w:rFonts w:ascii="Arial" w:hAnsi="Arial" w:cs="Arial"/>
                <w:sz w:val="18"/>
                <w:szCs w:val="18"/>
              </w:rPr>
              <w:t>cortex</w:t>
            </w:r>
            <w:proofErr w:type="spellEnd"/>
          </w:p>
        </w:tc>
        <w:tc>
          <w:tcPr>
            <w:tcW w:w="2381" w:type="dxa"/>
            <w:vAlign w:val="center"/>
          </w:tcPr>
          <w:p w14:paraId="60758425"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(22-53 years)</w:t>
            </w:r>
          </w:p>
        </w:tc>
        <w:tc>
          <w:tcPr>
            <w:tcW w:w="2268" w:type="dxa"/>
            <w:vMerge w:val="restart"/>
            <w:vAlign w:val="center"/>
          </w:tcPr>
          <w:p w14:paraId="175B6EA3"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i/>
                <w:sz w:val="18"/>
                <w:szCs w:val="18"/>
                <w:lang w:val="en-US"/>
              </w:rPr>
              <w:t>Carbonyl</w:t>
            </w:r>
            <w:proofErr w:type="gramStart"/>
            <w:r w:rsidRPr="006F45B6">
              <w:rPr>
                <w:rFonts w:ascii="Arial" w:hAnsi="Arial" w:cs="Arial"/>
                <w:sz w:val="18"/>
                <w:szCs w:val="18"/>
                <w:lang w:val="en-US"/>
              </w:rPr>
              <w:t>-[</w:t>
            </w:r>
            <w:proofErr w:type="gramEnd"/>
            <w:r w:rsidRPr="006F45B6">
              <w:rPr>
                <w:rFonts w:ascii="Arial" w:hAnsi="Arial" w:cs="Arial"/>
                <w:sz w:val="18"/>
                <w:szCs w:val="18"/>
                <w:vertAlign w:val="superscript"/>
                <w:lang w:val="en-US"/>
              </w:rPr>
              <w:t>11</w:t>
            </w:r>
            <w:r w:rsidRPr="006F45B6">
              <w:rPr>
                <w:rFonts w:ascii="Arial" w:hAnsi="Arial" w:cs="Arial"/>
                <w:sz w:val="18"/>
                <w:szCs w:val="18"/>
                <w:lang w:val="en-US"/>
              </w:rPr>
              <w:t xml:space="preserve">C]-N-[2-[4-(2-methoxyphenyl)-1-piper- </w:t>
            </w:r>
            <w:proofErr w:type="spellStart"/>
            <w:r w:rsidRPr="006F45B6">
              <w:rPr>
                <w:rFonts w:ascii="Arial" w:hAnsi="Arial" w:cs="Arial"/>
                <w:sz w:val="18"/>
                <w:szCs w:val="18"/>
                <w:lang w:val="en-US"/>
              </w:rPr>
              <w:t>azinyl</w:t>
            </w:r>
            <w:proofErr w:type="spellEnd"/>
            <w:r w:rsidRPr="006F45B6">
              <w:rPr>
                <w:rFonts w:ascii="Arial" w:hAnsi="Arial" w:cs="Arial"/>
                <w:sz w:val="18"/>
                <w:szCs w:val="18"/>
                <w:lang w:val="en-US"/>
              </w:rPr>
              <w:t xml:space="preserve">]ethyl]-N-(2-pyridinyl)cyclohexane </w:t>
            </w:r>
            <w:proofErr w:type="spellStart"/>
            <w:r w:rsidRPr="006F45B6">
              <w:rPr>
                <w:rFonts w:ascii="Arial" w:hAnsi="Arial" w:cs="Arial"/>
                <w:sz w:val="18"/>
                <w:szCs w:val="18"/>
                <w:lang w:val="en-US"/>
              </w:rPr>
              <w:t>carboxamide</w:t>
            </w:r>
            <w:proofErr w:type="spellEnd"/>
            <w:r w:rsidRPr="006F45B6">
              <w:rPr>
                <w:rFonts w:ascii="Arial" w:hAnsi="Arial" w:cs="Arial"/>
                <w:sz w:val="18"/>
                <w:szCs w:val="18"/>
                <w:lang w:val="en-US"/>
              </w:rPr>
              <w:t xml:space="preserve"> </w:t>
            </w:r>
            <w:r w:rsidRPr="006F45B6">
              <w:rPr>
                <w:rFonts w:ascii="Arial" w:hAnsi="Arial" w:cs="Arial"/>
                <w:noProof/>
                <w:sz w:val="18"/>
                <w:szCs w:val="18"/>
                <w:lang w:val="en-US"/>
              </w:rPr>
              <w:t xml:space="preserve">binding (PET); </w:t>
            </w:r>
            <w:r w:rsidRPr="006F45B6">
              <w:rPr>
                <w:rFonts w:ascii="Arial" w:hAnsi="Arial" w:cs="Arial"/>
                <w:b/>
                <w:noProof/>
                <w:sz w:val="18"/>
                <w:szCs w:val="18"/>
                <w:lang w:val="en-US"/>
              </w:rPr>
              <w:t>5-HT1A</w:t>
            </w:r>
          </w:p>
        </w:tc>
        <w:tc>
          <w:tcPr>
            <w:tcW w:w="1383" w:type="dxa"/>
            <w:vAlign w:val="center"/>
          </w:tcPr>
          <w:p w14:paraId="29B02BF9"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6693B13E"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4B0383CB" w14:textId="77777777" w:rsidR="00F55EDD"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 binding potential</w:t>
            </w:r>
            <w:r w:rsidR="00913E45" w:rsidRPr="006F45B6">
              <w:rPr>
                <w:rFonts w:ascii="Arial" w:hAnsi="Arial" w:cs="Arial"/>
                <w:noProof/>
                <w:sz w:val="18"/>
                <w:szCs w:val="18"/>
                <w:lang w:val="en-US"/>
              </w:rPr>
              <w:t xml:space="preserve"> of an antagonist</w:t>
            </w:r>
          </w:p>
        </w:tc>
        <w:tc>
          <w:tcPr>
            <w:tcW w:w="1424" w:type="dxa"/>
            <w:gridSpan w:val="2"/>
            <w:vAlign w:val="center"/>
          </w:tcPr>
          <w:p w14:paraId="60E3EEA4"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10.1016/S0893-133X(00)00227-X","ISSN":"0893133X","author":[{"dropping-particle":"","family":"Tauscher","given":"J","non-dropping-particle":"","parse-names":false,"suffix":""},{"dropping-particle":"","family":"Verhoeff","given":"N Paul LG","non-dropping-particle":"","parse-names":false,"suffix":""},{"dropping-particle":"","family":"Christensen","given":"Bruce K","non-dropping-particle":"","parse-names":false,"suffix":""},{"dropping-particle":"","family":"Hussey","given":"Doug","non-dropping-particle":"","parse-names":false,"suffix":""},{"dropping-particle":"","family":"Meyer","given":"Jeffrey H","non-dropping-particle":"","parse-names":false,"suffix":""},{"dropping-particle":"","family":"Kecojevic","given":"Alex","non-dropping-particle":"","parse-names":false,"suffix":""},{"dropping-particle":"","family":"Javanmard","given":"Mahan","non-dropping-particle":"","parse-names":false,"suffix":""},{"dropping-particle":"","family":"Kasper","given":"Siegfried","non-dropping-particle":"","parse-names":false,"suffix":""},{"dropping-particle":"","family":"Kapur","given":"Shitij","non-dropping-particle":"","parse-names":false,"suffix":""}],"container-title":"Neuropsychopharmacology","id":"ITEM-1","issue":"5","issued":{"date-parts":[["2001","5","1"]]},"page":"522-530","publisher":"Nature Publishing Group","title":"Serotonin 5-HT1A Receptor Binding Potential Declines with Age as Measured by [11C]WAY-100635 and PET","type":"article-journal","volume":"24"},"uris":["http://www.mendeley.com/documents/?uuid=78882af6-d70c-3ef3-ab72-972a3ecc4596"]}],"mendeley":{"formattedCitation":"(Tauscher et al., 2001)","plainTextFormattedCitation":"(Tauscher et al., 2001)","previouslyFormattedCitation":"(Tauscher et al., 2001)"},"properties":{"noteIndex":0},"schema":"https://github.com/citation-style-language/schema/raw/master/csl-citation.json"}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(Tauscher et al., 2001)</w:t>
            </w:r>
            <w:r w:rsidRPr="006F45B6">
              <w:rPr>
                <w:rFonts w:ascii="Arial" w:hAnsi="Arial" w:cs="Arial"/>
                <w:noProof/>
                <w:sz w:val="17"/>
                <w:szCs w:val="17"/>
                <w:lang w:val="en-US"/>
              </w:rPr>
              <w:fldChar w:fldCharType="end"/>
            </w:r>
          </w:p>
        </w:tc>
      </w:tr>
      <w:tr w:rsidR="00B76C76" w:rsidRPr="006F45B6" w14:paraId="79F6B0FE" w14:textId="77777777" w:rsidTr="001F5792">
        <w:trPr>
          <w:jc w:val="center"/>
        </w:trPr>
        <w:tc>
          <w:tcPr>
            <w:tcW w:w="1560" w:type="dxa"/>
            <w:vMerge/>
          </w:tcPr>
          <w:p w14:paraId="74CB2C4B"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316F3B66" w14:textId="77777777" w:rsidR="00B76C76" w:rsidRPr="006F45B6" w:rsidRDefault="00B76C76" w:rsidP="00AC1194">
            <w:pPr>
              <w:spacing w:before="20" w:after="20" w:line="247" w:lineRule="auto"/>
              <w:jc w:val="center"/>
              <w:rPr>
                <w:rFonts w:ascii="Arial" w:hAnsi="Arial" w:cs="Arial"/>
                <w:sz w:val="18"/>
                <w:szCs w:val="18"/>
              </w:rPr>
            </w:pPr>
            <w:r w:rsidRPr="006F45B6">
              <w:rPr>
                <w:rFonts w:ascii="Arial" w:hAnsi="Arial" w:cs="Arial"/>
                <w:sz w:val="18"/>
                <w:szCs w:val="18"/>
              </w:rPr>
              <w:t xml:space="preserve">Cerebral </w:t>
            </w:r>
            <w:proofErr w:type="spellStart"/>
            <w:r w:rsidR="00317078" w:rsidRPr="006F45B6">
              <w:rPr>
                <w:rFonts w:ascii="Arial" w:hAnsi="Arial" w:cs="Arial"/>
                <w:sz w:val="18"/>
                <w:szCs w:val="18"/>
              </w:rPr>
              <w:t>cortex</w:t>
            </w:r>
            <w:proofErr w:type="spellEnd"/>
            <w:r w:rsidRPr="006F45B6">
              <w:rPr>
                <w:rFonts w:ascii="Arial" w:hAnsi="Arial" w:cs="Arial"/>
                <w:sz w:val="18"/>
                <w:szCs w:val="18"/>
              </w:rPr>
              <w:t xml:space="preserve"> - Frontal </w:t>
            </w:r>
            <w:proofErr w:type="spellStart"/>
            <w:r w:rsidR="00317078" w:rsidRPr="006F45B6">
              <w:rPr>
                <w:rFonts w:ascii="Arial" w:hAnsi="Arial" w:cs="Arial"/>
                <w:sz w:val="18"/>
                <w:szCs w:val="18"/>
              </w:rPr>
              <w:t>cortex</w:t>
            </w:r>
            <w:proofErr w:type="spellEnd"/>
            <w:r w:rsidRPr="006F45B6">
              <w:rPr>
                <w:rFonts w:ascii="Arial" w:hAnsi="Arial" w:cs="Arial"/>
                <w:sz w:val="18"/>
                <w:szCs w:val="18"/>
              </w:rPr>
              <w:t xml:space="preserve"> – Lateral </w:t>
            </w:r>
            <w:proofErr w:type="spellStart"/>
            <w:r w:rsidRPr="006F45B6">
              <w:rPr>
                <w:rFonts w:ascii="Arial" w:hAnsi="Arial" w:cs="Arial"/>
                <w:sz w:val="18"/>
                <w:szCs w:val="18"/>
              </w:rPr>
              <w:t>Orbitofrontal</w:t>
            </w:r>
            <w:proofErr w:type="spellEnd"/>
            <w:r w:rsidR="00913E45" w:rsidRPr="006F45B6">
              <w:rPr>
                <w:rFonts w:ascii="Arial" w:hAnsi="Arial" w:cs="Arial"/>
                <w:sz w:val="18"/>
                <w:szCs w:val="18"/>
              </w:rPr>
              <w:t xml:space="preserve"> </w:t>
            </w:r>
            <w:proofErr w:type="spellStart"/>
            <w:r w:rsidR="00317078" w:rsidRPr="006F45B6">
              <w:rPr>
                <w:rFonts w:ascii="Arial" w:hAnsi="Arial" w:cs="Arial"/>
                <w:sz w:val="18"/>
                <w:szCs w:val="18"/>
              </w:rPr>
              <w:t>cortex</w:t>
            </w:r>
            <w:proofErr w:type="spellEnd"/>
          </w:p>
        </w:tc>
        <w:tc>
          <w:tcPr>
            <w:tcW w:w="2381" w:type="dxa"/>
            <w:vAlign w:val="center"/>
          </w:tcPr>
          <w:p w14:paraId="13467F2A"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(21-80 years)</w:t>
            </w:r>
          </w:p>
        </w:tc>
        <w:tc>
          <w:tcPr>
            <w:tcW w:w="2268" w:type="dxa"/>
            <w:vMerge/>
            <w:vAlign w:val="center"/>
          </w:tcPr>
          <w:p w14:paraId="12893033"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p>
        </w:tc>
        <w:tc>
          <w:tcPr>
            <w:tcW w:w="1383" w:type="dxa"/>
            <w:vAlign w:val="center"/>
          </w:tcPr>
          <w:p w14:paraId="340AC203"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1BC1AA62"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6FB23B67" w14:textId="397C3464" w:rsidR="00F55EDD"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 xml:space="preserve">Decreased binding potential </w:t>
            </w:r>
            <w:r w:rsidR="00913E45" w:rsidRPr="006F45B6">
              <w:rPr>
                <w:rFonts w:ascii="Arial" w:hAnsi="Arial" w:cs="Arial"/>
                <w:noProof/>
                <w:sz w:val="18"/>
                <w:szCs w:val="18"/>
                <w:lang w:val="en-US"/>
              </w:rPr>
              <w:t xml:space="preserve">of an antagonist </w:t>
            </w:r>
            <w:r w:rsidR="0087582B" w:rsidRPr="006F45B6">
              <w:rPr>
                <w:rFonts w:ascii="Arial" w:hAnsi="Arial" w:cs="Arial"/>
                <w:noProof/>
                <w:sz w:val="18"/>
                <w:szCs w:val="18"/>
                <w:lang w:val="en-US"/>
              </w:rPr>
              <w:t>(</w:t>
            </w:r>
            <w:r w:rsidRPr="006F45B6">
              <w:rPr>
                <w:rFonts w:ascii="Arial" w:hAnsi="Arial" w:cs="Arial"/>
                <w:noProof/>
                <w:sz w:val="18"/>
                <w:szCs w:val="18"/>
                <w:lang w:val="en-US"/>
              </w:rPr>
              <w:t>men</w:t>
            </w:r>
            <w:r w:rsidR="006E18DF" w:rsidRPr="006F45B6">
              <w:rPr>
                <w:rFonts w:ascii="Arial" w:hAnsi="Arial" w:cs="Arial"/>
                <w:noProof/>
                <w:sz w:val="18"/>
                <w:szCs w:val="18"/>
                <w:lang w:val="en-US"/>
              </w:rPr>
              <w:t>); No alteration</w:t>
            </w:r>
            <w:r w:rsidRPr="006F45B6">
              <w:rPr>
                <w:rFonts w:ascii="Arial" w:hAnsi="Arial" w:cs="Arial"/>
                <w:noProof/>
                <w:sz w:val="18"/>
                <w:szCs w:val="18"/>
                <w:lang w:val="en-US"/>
              </w:rPr>
              <w:t xml:space="preserve"> </w:t>
            </w:r>
            <w:r w:rsidR="006E18DF" w:rsidRPr="006F45B6">
              <w:rPr>
                <w:rFonts w:ascii="Arial" w:hAnsi="Arial" w:cs="Arial"/>
                <w:noProof/>
                <w:sz w:val="18"/>
                <w:szCs w:val="18"/>
                <w:lang w:val="en-US"/>
              </w:rPr>
              <w:t>(</w:t>
            </w:r>
            <w:r w:rsidRPr="006F45B6">
              <w:rPr>
                <w:rFonts w:ascii="Arial" w:hAnsi="Arial" w:cs="Arial"/>
                <w:noProof/>
                <w:sz w:val="18"/>
                <w:szCs w:val="18"/>
                <w:lang w:val="en-US"/>
              </w:rPr>
              <w:t>women</w:t>
            </w:r>
            <w:r w:rsidR="0087582B" w:rsidRPr="006F45B6">
              <w:rPr>
                <w:rFonts w:ascii="Arial" w:hAnsi="Arial" w:cs="Arial"/>
                <w:noProof/>
                <w:sz w:val="18"/>
                <w:szCs w:val="18"/>
                <w:lang w:val="en-US"/>
              </w:rPr>
              <w:t>)</w:t>
            </w:r>
          </w:p>
        </w:tc>
        <w:tc>
          <w:tcPr>
            <w:tcW w:w="1424" w:type="dxa"/>
            <w:gridSpan w:val="2"/>
            <w:vAlign w:val="center"/>
          </w:tcPr>
          <w:p w14:paraId="239DDB67"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{"citationItems":[{"id":"ITEM-1","itemData":{"DOI":"10.1016/S0006-8993(00)03211-X","ISSN":"00068993","author":[{"dropping-particle":"","family":"Meltzer","given":"Carolyn Cidis","non-dropping-particle":"","parse-names":false,"suffix":""},{"dropping-particle":"","family":"Drevets","given":"Wayne C.","non-dropping-particle":"","parse-names":false,"suffix":""},{"dropping-particle":"","family":"Price","given":"Julie C.","non-dropping-particle":"","parse-names":false,"suffix":""},{"dropping-particle":"","family":"Mathis","given":"Chester A.","non-dropping-particle":"","parse-names":false,"suffix":""},{"dropping-particle":"","family":"Lopresti","given":"Brian","non-dropping-particle":"","parse-names":false,"suffix":""},{"dropping-particle":"","family":"Greer","given":"Phil J.","non-dropping-particle":"","parse-names":false,"suffix":""},{"dropping-particle":"","family":"Villemagne","given":"Victor L.","non-dropping-particle":"","parse-names":false,"suffix":""},{"dropping-particle":"","family":"Holt","given":"Daniel","non-dropping-particle":"","parse-names":false,"suffix":""},{"dropping-particle":"","family":"Mason","given":"N.Scott","non-dropping-particle":"","parse-names":false,"suffix":""},{"dropping-particle":"","family":"Houck","given":"Patricia R.","non-dropping-particle":"","parse-names":false,"suffix":""},{"dropping-particle":"","family":"Reynolds","given":"Charles F.","non-dropping-particle":"","parse-names":false,"suffix":""},{"dropping-particle":"","family":"DeKosky","given":"Steven T.","non-dropping-particle":"","parse-names":false,"suffix":""}],"container-title":"Brain Research","id":"ITEM-1","issue":"1-2","issued":{"date-parts":[["2001","3"]]},"page":"9-17","title":"Gender-specific aging effects on the serotonin 1A receptor","type":"article-journal","volume":"895"},"uris":["http://www.mendeley.com/documents/?uuid=f7456213-7448-31c5-a1a5-b88019be3f46"]}],"mendeley":{"formattedCitation":"(Meltzer et al., 2001)","plainTextFormattedCitation":"(Meltzer et al., 2001)","previouslyFormattedCitation":"(Meltzer et al., 2001)"},"properties":{"noteIndex":0},"schema":"https://github.com/citation-style-language/schema/raw/master/csl-citation.json"}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(Meltzer et al., 2001)</w:t>
            </w:r>
            <w:r w:rsidRPr="006F45B6">
              <w:rPr>
                <w:rFonts w:ascii="Arial" w:hAnsi="Arial" w:cs="Arial"/>
                <w:noProof/>
                <w:sz w:val="17"/>
                <w:szCs w:val="17"/>
                <w:lang w:val="en-US"/>
              </w:rPr>
              <w:fldChar w:fldCharType="end"/>
            </w:r>
          </w:p>
        </w:tc>
      </w:tr>
      <w:tr w:rsidR="00B76C76" w:rsidRPr="006F45B6" w14:paraId="3AF84049" w14:textId="77777777" w:rsidTr="001F5792">
        <w:trPr>
          <w:jc w:val="center"/>
        </w:trPr>
        <w:tc>
          <w:tcPr>
            <w:tcW w:w="1560" w:type="dxa"/>
            <w:vMerge/>
          </w:tcPr>
          <w:p w14:paraId="07F0F16B"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416A5423" w14:textId="77777777" w:rsidR="00B76C76" w:rsidRPr="006F45B6" w:rsidRDefault="00B76C76" w:rsidP="00AC1194">
            <w:pPr>
              <w:spacing w:before="20" w:after="20" w:line="247" w:lineRule="auto"/>
              <w:jc w:val="center"/>
              <w:rPr>
                <w:rFonts w:ascii="Arial" w:hAnsi="Arial" w:cs="Arial"/>
                <w:sz w:val="18"/>
                <w:szCs w:val="18"/>
              </w:rPr>
            </w:pPr>
            <w:r w:rsidRPr="006F45B6">
              <w:rPr>
                <w:rFonts w:ascii="Arial" w:hAnsi="Arial" w:cs="Arial"/>
                <w:sz w:val="18"/>
                <w:szCs w:val="18"/>
              </w:rPr>
              <w:t xml:space="preserve">Cerebral </w:t>
            </w:r>
            <w:proofErr w:type="spellStart"/>
            <w:r w:rsidR="00317078" w:rsidRPr="006F45B6">
              <w:rPr>
                <w:rFonts w:ascii="Arial" w:hAnsi="Arial" w:cs="Arial"/>
                <w:sz w:val="18"/>
                <w:szCs w:val="18"/>
              </w:rPr>
              <w:t>cortex</w:t>
            </w:r>
            <w:proofErr w:type="spellEnd"/>
            <w:r w:rsidRPr="006F45B6">
              <w:rPr>
                <w:rFonts w:ascii="Arial" w:hAnsi="Arial" w:cs="Arial"/>
                <w:sz w:val="18"/>
                <w:szCs w:val="18"/>
              </w:rPr>
              <w:t xml:space="preserve"> - Frontal </w:t>
            </w:r>
            <w:proofErr w:type="spellStart"/>
            <w:r w:rsidR="00317078" w:rsidRPr="006F45B6">
              <w:rPr>
                <w:rFonts w:ascii="Arial" w:hAnsi="Arial" w:cs="Arial"/>
                <w:sz w:val="18"/>
                <w:szCs w:val="18"/>
              </w:rPr>
              <w:t>cortex</w:t>
            </w:r>
            <w:proofErr w:type="spellEnd"/>
            <w:r w:rsidRPr="006F45B6">
              <w:rPr>
                <w:rFonts w:ascii="Arial" w:hAnsi="Arial" w:cs="Arial"/>
                <w:sz w:val="18"/>
                <w:szCs w:val="18"/>
              </w:rPr>
              <w:t xml:space="preserve"> – </w:t>
            </w:r>
            <w:proofErr w:type="spellStart"/>
            <w:r w:rsidRPr="006F45B6">
              <w:rPr>
                <w:rFonts w:ascii="Arial" w:hAnsi="Arial" w:cs="Arial"/>
                <w:sz w:val="18"/>
                <w:szCs w:val="18"/>
              </w:rPr>
              <w:t>Precentral</w:t>
            </w:r>
            <w:proofErr w:type="spellEnd"/>
            <w:r w:rsidR="00913E45" w:rsidRPr="006F45B6">
              <w:rPr>
                <w:rFonts w:ascii="Arial" w:hAnsi="Arial" w:cs="Arial"/>
                <w:sz w:val="18"/>
                <w:szCs w:val="18"/>
              </w:rPr>
              <w:t xml:space="preserve"> </w:t>
            </w:r>
            <w:proofErr w:type="spellStart"/>
            <w:r w:rsidR="00913E45" w:rsidRPr="006F45B6">
              <w:rPr>
                <w:rFonts w:ascii="Arial" w:hAnsi="Arial" w:cs="Arial"/>
                <w:sz w:val="18"/>
                <w:szCs w:val="18"/>
              </w:rPr>
              <w:t>g</w:t>
            </w:r>
            <w:r w:rsidRPr="006F45B6">
              <w:rPr>
                <w:rFonts w:ascii="Arial" w:hAnsi="Arial" w:cs="Arial"/>
                <w:sz w:val="18"/>
                <w:szCs w:val="18"/>
              </w:rPr>
              <w:t>yrus</w:t>
            </w:r>
            <w:proofErr w:type="spellEnd"/>
          </w:p>
        </w:tc>
        <w:tc>
          <w:tcPr>
            <w:tcW w:w="2381" w:type="dxa"/>
            <w:vAlign w:val="center"/>
          </w:tcPr>
          <w:p w14:paraId="272A9A62"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w:t>
            </w:r>
            <w:r w:rsidRPr="006F45B6">
              <w:rPr>
                <w:rFonts w:ascii="Arial" w:hAnsi="Arial" w:cs="Arial"/>
                <w:i/>
                <w:noProof/>
                <w:sz w:val="18"/>
                <w:szCs w:val="18"/>
                <w:lang w:val="en-US"/>
              </w:rPr>
              <w:t>postmortem</w:t>
            </w:r>
            <w:r w:rsidRPr="006F45B6">
              <w:rPr>
                <w:rFonts w:ascii="Arial" w:hAnsi="Arial" w:cs="Arial"/>
                <w:noProof/>
                <w:sz w:val="18"/>
                <w:szCs w:val="18"/>
                <w:lang w:val="en-US"/>
              </w:rPr>
              <w:t>) (15-81 years)</w:t>
            </w:r>
          </w:p>
        </w:tc>
        <w:tc>
          <w:tcPr>
            <w:tcW w:w="2268" w:type="dxa"/>
            <w:vAlign w:val="center"/>
          </w:tcPr>
          <w:p w14:paraId="28716903" w14:textId="074AEB53" w:rsidR="00B76C76" w:rsidRPr="006F45B6" w:rsidRDefault="00B76C76" w:rsidP="00D843B8">
            <w:pPr>
              <w:widowControl w:val="0"/>
              <w:autoSpaceDE w:val="0"/>
              <w:autoSpaceDN w:val="0"/>
              <w:adjustRightInd w:val="0"/>
              <w:spacing w:before="20" w:after="20" w:line="247" w:lineRule="auto"/>
              <w:ind w:right="-73"/>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H]8-hydroxy-2-(di</w:t>
            </w:r>
            <w:r w:rsidRPr="006F45B6">
              <w:rPr>
                <w:rFonts w:ascii="Arial" w:hAnsi="Arial" w:cs="Arial"/>
                <w:i/>
                <w:noProof/>
                <w:sz w:val="18"/>
                <w:szCs w:val="18"/>
                <w:lang w:val="en-US"/>
              </w:rPr>
              <w:t>-N</w:t>
            </w:r>
            <w:r w:rsidR="00D843B8" w:rsidRPr="006F45B6">
              <w:rPr>
                <w:rFonts w:ascii="Arial" w:hAnsi="Arial" w:cs="Arial"/>
                <w:noProof/>
                <w:sz w:val="18"/>
                <w:szCs w:val="18"/>
                <w:lang w:val="en-US"/>
              </w:rPr>
              <w:t xml:space="preserve">-propylamino)tetralin binding </w:t>
            </w:r>
            <w:r w:rsidRPr="006F45B6">
              <w:rPr>
                <w:rFonts w:ascii="Arial" w:hAnsi="Arial" w:cs="Arial"/>
                <w:noProof/>
                <w:sz w:val="18"/>
                <w:szCs w:val="18"/>
                <w:lang w:val="en-US"/>
              </w:rPr>
              <w:t>(Autoradiography)</w:t>
            </w:r>
            <w:r w:rsidR="00D843B8" w:rsidRPr="006F45B6">
              <w:rPr>
                <w:rFonts w:ascii="Arial" w:hAnsi="Arial" w:cs="Arial"/>
                <w:noProof/>
                <w:sz w:val="18"/>
                <w:szCs w:val="18"/>
                <w:lang w:val="en-US"/>
              </w:rPr>
              <w:t xml:space="preserve"> </w:t>
            </w:r>
            <w:r w:rsidRPr="006F45B6">
              <w:rPr>
                <w:rFonts w:ascii="Arial" w:hAnsi="Arial" w:cs="Arial"/>
                <w:b/>
                <w:noProof/>
                <w:sz w:val="18"/>
                <w:szCs w:val="18"/>
                <w:lang w:val="en-US"/>
              </w:rPr>
              <w:t>5-HT1A</w:t>
            </w:r>
          </w:p>
        </w:tc>
        <w:tc>
          <w:tcPr>
            <w:tcW w:w="1383" w:type="dxa"/>
            <w:vAlign w:val="center"/>
          </w:tcPr>
          <w:p w14:paraId="21D64F8A" w14:textId="76BAD7FF"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 (men)</w:t>
            </w:r>
            <w:r w:rsidR="00B42B8A" w:rsidRPr="006F45B6">
              <w:rPr>
                <w:rFonts w:ascii="Arial" w:hAnsi="Arial" w:cs="Arial"/>
                <w:noProof/>
                <w:sz w:val="18"/>
                <w:szCs w:val="18"/>
                <w:lang w:val="en-US"/>
              </w:rPr>
              <w:t>;</w:t>
            </w:r>
          </w:p>
          <w:p w14:paraId="35B6247F"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 (women)</w:t>
            </w:r>
          </w:p>
        </w:tc>
        <w:tc>
          <w:tcPr>
            <w:tcW w:w="1418" w:type="dxa"/>
            <w:vAlign w:val="center"/>
          </w:tcPr>
          <w:p w14:paraId="27A2DAEE"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2DB5982E"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24" w:type="dxa"/>
            <w:gridSpan w:val="2"/>
            <w:vAlign w:val="center"/>
          </w:tcPr>
          <w:p w14:paraId="2A9BEDA3"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{"citationItems":[{"id":"ITEM-1","itemData":{"ISSN":"0006-8993","PMID":"1834306","abstract":"Quantitative autoradiographic analysis of serotonin 5-HT1A receptors in the human brain, using [3H]8-OH-DPAT as a ligand, reveals region-specific decreases in receptor labeling with age in several cortical and hippocampal regions and in the raphe nuclei. This is due to a change in receptor density (Bmax) with no apparent change in affinity (Kd) as affirmed by saturation binding analysis on representative cortical regions. The presence of alcohol is associated with decreased binding in several cortical gyri. Suicide, gender and postmortem delay had no effect on 8-OH-DPAT binding.","author":[{"dropping-particle":"","family":"Dillon","given":"K A","non-dropping-particle":"","parse-names":false,"suffix":""},{"dropping-particle":"","family":"Gross-Isseroff","given":"R","non-dropping-particle":"","parse-names":false,"suffix":""},{"dropping-particle":"","family":"Israeli","given":"M","non-dropping-particle":"","parse-names":false,"suffix":""},{"dropping-particle":"","family":"Biegon","given":"A","non-dropping-particle":"","parse-names":false,"suffix":""}],"container-title":"Brain research","id":"ITEM-1","issue":"1-2","issued":{"date-parts":[["1991","7","19"]]},"page":"56-64","title":"Autoradiographic analysis of serotonin 5-HT1A receptor binding in the human brain postmortem: effects of age and alcohol.","type":"article-journal","volume":"554"},"uris":["http://www.mendeley.com/documents/?uuid=8b166ae3-25a0-4a6a-b3d2-e4c9a70aea81"]}],"mendeley":{"formattedCitation":"(Dillon et al., 1991)","plainTextFormattedCitation":"(Dillon et al., 1991)","previouslyFormattedCitation":"(Dillon et al., 1991)"},"properties":{"noteIndex":0},"schema":"https://github.com/citation-style-language/schema/raw/master/csl-citation.json"}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(Dillon et al., 1991)</w:t>
            </w:r>
            <w:r w:rsidRPr="006F45B6">
              <w:rPr>
                <w:rFonts w:ascii="Arial" w:hAnsi="Arial" w:cs="Arial"/>
                <w:noProof/>
                <w:sz w:val="17"/>
                <w:szCs w:val="17"/>
                <w:lang w:val="en-US"/>
              </w:rPr>
              <w:fldChar w:fldCharType="end"/>
            </w:r>
          </w:p>
        </w:tc>
      </w:tr>
      <w:tr w:rsidR="00B76C76" w:rsidRPr="006F45B6" w14:paraId="577CE1F0" w14:textId="77777777" w:rsidTr="001F5792">
        <w:trPr>
          <w:jc w:val="center"/>
        </w:trPr>
        <w:tc>
          <w:tcPr>
            <w:tcW w:w="1560" w:type="dxa"/>
            <w:vMerge/>
          </w:tcPr>
          <w:p w14:paraId="60C70197"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restart"/>
            <w:vAlign w:val="center"/>
          </w:tcPr>
          <w:p w14:paraId="4D94EC39" w14:textId="77777777" w:rsidR="00B76C76" w:rsidRPr="006F45B6" w:rsidRDefault="00B76C76" w:rsidP="00AC1194">
            <w:pPr>
              <w:spacing w:before="20" w:after="20" w:line="247" w:lineRule="auto"/>
              <w:jc w:val="center"/>
              <w:rPr>
                <w:rFonts w:ascii="Arial" w:hAnsi="Arial" w:cs="Arial"/>
                <w:sz w:val="18"/>
                <w:szCs w:val="18"/>
              </w:rPr>
            </w:pPr>
            <w:r w:rsidRPr="006F45B6">
              <w:rPr>
                <w:rFonts w:ascii="Arial" w:hAnsi="Arial" w:cs="Arial"/>
                <w:sz w:val="18"/>
                <w:szCs w:val="18"/>
              </w:rPr>
              <w:t xml:space="preserve">Cerebral </w:t>
            </w:r>
            <w:proofErr w:type="spellStart"/>
            <w:r w:rsidR="00317078" w:rsidRPr="006F45B6">
              <w:rPr>
                <w:rFonts w:ascii="Arial" w:hAnsi="Arial" w:cs="Arial"/>
                <w:sz w:val="18"/>
                <w:szCs w:val="18"/>
              </w:rPr>
              <w:t>cortex</w:t>
            </w:r>
            <w:proofErr w:type="spellEnd"/>
            <w:r w:rsidRPr="006F45B6">
              <w:rPr>
                <w:rFonts w:ascii="Arial" w:hAnsi="Arial" w:cs="Arial"/>
                <w:sz w:val="18"/>
                <w:szCs w:val="18"/>
              </w:rPr>
              <w:t xml:space="preserve"> - Frontal </w:t>
            </w:r>
            <w:proofErr w:type="spellStart"/>
            <w:r w:rsidR="00317078" w:rsidRPr="006F45B6">
              <w:rPr>
                <w:rFonts w:ascii="Arial" w:hAnsi="Arial" w:cs="Arial"/>
                <w:sz w:val="18"/>
                <w:szCs w:val="18"/>
              </w:rPr>
              <w:t>cortex</w:t>
            </w:r>
            <w:proofErr w:type="spellEnd"/>
            <w:r w:rsidRPr="006F45B6">
              <w:rPr>
                <w:rFonts w:ascii="Arial" w:hAnsi="Arial" w:cs="Arial"/>
                <w:sz w:val="18"/>
                <w:szCs w:val="18"/>
              </w:rPr>
              <w:t xml:space="preserve"> – </w:t>
            </w:r>
            <w:proofErr w:type="spellStart"/>
            <w:r w:rsidRPr="006F45B6">
              <w:rPr>
                <w:rFonts w:ascii="Arial" w:hAnsi="Arial" w:cs="Arial"/>
                <w:sz w:val="18"/>
                <w:szCs w:val="18"/>
              </w:rPr>
              <w:t>Prefrontal</w:t>
            </w:r>
            <w:proofErr w:type="spellEnd"/>
            <w:r w:rsidR="00913E45" w:rsidRPr="006F45B6">
              <w:rPr>
                <w:rFonts w:ascii="Arial" w:hAnsi="Arial" w:cs="Arial"/>
                <w:sz w:val="18"/>
                <w:szCs w:val="18"/>
              </w:rPr>
              <w:t xml:space="preserve"> </w:t>
            </w:r>
            <w:proofErr w:type="spellStart"/>
            <w:r w:rsidR="00317078" w:rsidRPr="006F45B6">
              <w:rPr>
                <w:rFonts w:ascii="Arial" w:hAnsi="Arial" w:cs="Arial"/>
                <w:sz w:val="18"/>
                <w:szCs w:val="18"/>
              </w:rPr>
              <w:t>cortex</w:t>
            </w:r>
            <w:proofErr w:type="spellEnd"/>
          </w:p>
        </w:tc>
        <w:tc>
          <w:tcPr>
            <w:tcW w:w="2381" w:type="dxa"/>
            <w:shd w:val="clear" w:color="auto" w:fill="auto"/>
            <w:vAlign w:val="center"/>
          </w:tcPr>
          <w:p w14:paraId="653735E6"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Rhesus monkeys</w:t>
            </w:r>
            <w:r w:rsidRPr="006F45B6">
              <w:rPr>
                <w:rFonts w:ascii="Arial" w:hAnsi="Arial" w:cs="Arial"/>
                <w:i/>
                <w:noProof/>
                <w:sz w:val="18"/>
                <w:szCs w:val="18"/>
                <w:lang w:val="en-US"/>
              </w:rPr>
              <w:t xml:space="preserve"> (Macaca mulatta) </w:t>
            </w:r>
            <w:r w:rsidRPr="006F45B6">
              <w:rPr>
                <w:rFonts w:ascii="Arial" w:hAnsi="Arial" w:cs="Arial"/>
                <w:noProof/>
                <w:sz w:val="18"/>
                <w:szCs w:val="18"/>
                <w:lang w:val="en-US"/>
              </w:rPr>
              <w:t>(3-10 years and &gt;20 years)</w:t>
            </w:r>
          </w:p>
        </w:tc>
        <w:tc>
          <w:tcPr>
            <w:tcW w:w="2268" w:type="dxa"/>
            <w:shd w:val="clear" w:color="auto" w:fill="auto"/>
            <w:vAlign w:val="center"/>
          </w:tcPr>
          <w:p w14:paraId="121BA7AD" w14:textId="77777777" w:rsidR="00B76C76" w:rsidRPr="006F45B6" w:rsidRDefault="00B76C76" w:rsidP="001F5792">
            <w:pPr>
              <w:widowControl w:val="0"/>
              <w:autoSpaceDE w:val="0"/>
              <w:autoSpaceDN w:val="0"/>
              <w:adjustRightInd w:val="0"/>
              <w:spacing w:before="20" w:after="20" w:line="247" w:lineRule="auto"/>
              <w:ind w:right="-198"/>
              <w:jc w:val="center"/>
              <w:rPr>
                <w:rFonts w:ascii="Arial" w:hAnsi="Arial" w:cs="Arial"/>
                <w:b/>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H]5-hydroxytrytamine binding (Autoradiography); </w:t>
            </w:r>
            <w:r w:rsidRPr="006F45B6">
              <w:rPr>
                <w:rFonts w:ascii="Arial" w:hAnsi="Arial" w:cs="Arial"/>
                <w:b/>
                <w:noProof/>
                <w:sz w:val="18"/>
                <w:szCs w:val="18"/>
                <w:lang w:val="en-US"/>
              </w:rPr>
              <w:t>Serotonin receptors</w:t>
            </w:r>
          </w:p>
        </w:tc>
        <w:tc>
          <w:tcPr>
            <w:tcW w:w="1383" w:type="dxa"/>
            <w:shd w:val="clear" w:color="auto" w:fill="auto"/>
            <w:vAlign w:val="center"/>
          </w:tcPr>
          <w:p w14:paraId="49FC59A2"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shd w:val="clear" w:color="auto" w:fill="auto"/>
            <w:vAlign w:val="center"/>
          </w:tcPr>
          <w:p w14:paraId="7107881F"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No alteration</w:t>
            </w:r>
          </w:p>
        </w:tc>
        <w:tc>
          <w:tcPr>
            <w:tcW w:w="1984" w:type="dxa"/>
            <w:shd w:val="clear" w:color="auto" w:fill="auto"/>
            <w:vAlign w:val="center"/>
          </w:tcPr>
          <w:p w14:paraId="48FDF929"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shd w:val="clear" w:color="auto" w:fill="auto"/>
            <w:vAlign w:val="center"/>
          </w:tcPr>
          <w:p w14:paraId="524C62F3" w14:textId="77777777" w:rsidR="00B76C76"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sz w:val="17"/>
                <w:szCs w:val="17"/>
                <w:lang w:val="en-US"/>
              </w:rPr>
              <w:fldChar w:fldCharType="begin" w:fldLock="1"/>
            </w:r>
            <w:r w:rsidR="00B76C76" w:rsidRPr="006F45B6">
              <w:rPr>
                <w:rFonts w:ascii="Arial" w:hAnsi="Arial" w:cs="Arial"/>
                <w:sz w:val="17"/>
                <w:szCs w:val="17"/>
                <w:lang w:val="en-US"/>
              </w:rPr>
              <w:instrText>ADDIN CSL_CITATION {"citationItems":[{"id":"ITEM-1","itemData":{"ISSN":"0197-4580","PMID":"7723941","abstract":"Autoradiography was employed to compare the distribution and density of adrenergic (alpha 1, alpha 2, and beta) and serotonergic (5-HT1 and 5-HT2) receptors in the neocortex of young adult (3 to 10 years of age) and aged (&gt; 20 years of age) rhesus monkeys. The age-related changes in the density of adrenergic and serotonergic sites were area and layer specific. A decrease in the density of alpha 1 receptors occurred only in the superficial layers of the somatosensory cortex, whereas the density of alpha 2 receptors declined in layer I of the prefrontal cortex and in most layers of the motor and somatosensory regions. The increase in beta receptors was largely confined to the deep layers of the motor and somatosensory areas. The density of 5-HT1 sites decreased in most layers of the somatosensory cortex, while 5-HT2 receptors declined in the deep layers of the motor cortex and middle strata of the visual cortex. Overall, adrenergic and serotonergic receptors were least affected in the prefrontal cortex and most compromised in the motor and somatosensory cortex of aged primates.","author":[{"dropping-particle":"","family":"Bigham","given":"M H","non-dropping-particle":"","parse-names":false,"suffix":""},{"dropping-particle":"","family":"Lidow","given":"M S","non-dropping-particle":"","parse-names":false,"suffix":""}],"container-title":"Neurobiology of aging","id":"ITEM-1","issue":"1","issued":{"date-parts":[["1995"]]},"page":"91-104","title":"Adrenergic and serotonergic receptors in aged monkey neocortex.","type":"article-journal","volume":"16"},"uris":["http://www.mendeley.com/documents/?uuid=aad45eca-53da-4a81-838f-6bd11c55e814"]}],"mendeley":{"formattedCitation":"(Bigham and Lidow, 1995)","plainTextFormattedCitation":"(Bigham and Lidow, 1995)","previouslyFormattedCitation":"(Bigham and Lidow, 1995)"},"properties":{"noteIndex":0},"schema":"https://github.com/citation-style-language/schema/raw/master/csl-citation.json"}</w:instrText>
            </w:r>
            <w:r w:rsidRPr="006F45B6">
              <w:rPr>
                <w:rFonts w:ascii="Arial" w:hAnsi="Arial" w:cs="Arial"/>
                <w:sz w:val="17"/>
                <w:szCs w:val="17"/>
                <w:lang w:val="en-US"/>
              </w:rPr>
              <w:fldChar w:fldCharType="separate"/>
            </w:r>
            <w:r w:rsidR="00B76C76" w:rsidRPr="006F45B6">
              <w:rPr>
                <w:rFonts w:ascii="Arial" w:hAnsi="Arial" w:cs="Arial"/>
                <w:noProof/>
                <w:sz w:val="17"/>
                <w:szCs w:val="17"/>
                <w:lang w:val="en-US"/>
              </w:rPr>
              <w:t>(Bigham and Lidow, 1995)</w:t>
            </w:r>
            <w:r w:rsidRPr="006F45B6">
              <w:rPr>
                <w:rFonts w:ascii="Arial" w:hAnsi="Arial" w:cs="Arial"/>
                <w:sz w:val="17"/>
                <w:szCs w:val="17"/>
                <w:lang w:val="en-US"/>
              </w:rPr>
              <w:fldChar w:fldCharType="end"/>
            </w:r>
          </w:p>
        </w:tc>
      </w:tr>
      <w:tr w:rsidR="00B76C76" w:rsidRPr="006F45B6" w14:paraId="46F2987A" w14:textId="77777777" w:rsidTr="001F5792">
        <w:trPr>
          <w:jc w:val="center"/>
        </w:trPr>
        <w:tc>
          <w:tcPr>
            <w:tcW w:w="1560" w:type="dxa"/>
            <w:vMerge/>
          </w:tcPr>
          <w:p w14:paraId="6CF48FF9"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7D4430D9"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3C12FC87"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 xml:space="preserve">Human </w:t>
            </w:r>
            <w:r w:rsidRPr="006F45B6">
              <w:rPr>
                <w:rFonts w:ascii="Arial" w:hAnsi="Arial" w:cs="Arial"/>
                <w:i/>
                <w:sz w:val="18"/>
                <w:szCs w:val="18"/>
                <w:lang w:val="en-US"/>
              </w:rPr>
              <w:t xml:space="preserve">(postmortem) </w:t>
            </w:r>
            <w:r w:rsidRPr="006F45B6">
              <w:rPr>
                <w:rFonts w:ascii="Arial" w:hAnsi="Arial" w:cs="Arial"/>
                <w:sz w:val="18"/>
                <w:szCs w:val="18"/>
                <w:lang w:val="en-US"/>
              </w:rPr>
              <w:t>(1-88 years)</w:t>
            </w:r>
          </w:p>
        </w:tc>
        <w:tc>
          <w:tcPr>
            <w:tcW w:w="2268" w:type="dxa"/>
            <w:vAlign w:val="center"/>
          </w:tcPr>
          <w:p w14:paraId="3F6E9F16" w14:textId="77777777" w:rsidR="00B76C76" w:rsidRPr="006F45B6" w:rsidRDefault="004D7079" w:rsidP="00AC1194">
            <w:pPr>
              <w:widowControl w:val="0"/>
              <w:autoSpaceDE w:val="0"/>
              <w:autoSpaceDN w:val="0"/>
              <w:adjustRightInd w:val="0"/>
              <w:spacing w:before="20" w:after="20" w:line="247" w:lineRule="auto"/>
              <w:jc w:val="center"/>
              <w:rPr>
                <w:rFonts w:ascii="Arial" w:hAnsi="Arial" w:cs="Arial"/>
                <w:b/>
                <w:noProof/>
                <w:sz w:val="18"/>
                <w:szCs w:val="18"/>
                <w:lang w:val="en-US"/>
              </w:rPr>
            </w:pPr>
            <w:r w:rsidRPr="006F45B6">
              <w:rPr>
                <w:rFonts w:ascii="Arial" w:hAnsi="Arial" w:cs="Arial"/>
                <w:sz w:val="18"/>
                <w:szCs w:val="18"/>
                <w:lang w:val="en-US"/>
              </w:rPr>
              <w:t xml:space="preserve">8-OH-DPAT stimulated </w:t>
            </w:r>
            <w:r w:rsidR="00B76C76" w:rsidRPr="006F45B6">
              <w:rPr>
                <w:rFonts w:ascii="Arial" w:hAnsi="Arial" w:cs="Arial"/>
                <w:sz w:val="18"/>
                <w:szCs w:val="18"/>
                <w:lang w:val="en-US"/>
              </w:rPr>
              <w:t>[</w:t>
            </w:r>
            <w:proofErr w:type="gramStart"/>
            <w:r w:rsidR="00B76C76" w:rsidRPr="006F45B6">
              <w:rPr>
                <w:rFonts w:ascii="Arial" w:hAnsi="Arial" w:cs="Arial"/>
                <w:sz w:val="18"/>
                <w:szCs w:val="18"/>
                <w:vertAlign w:val="superscript"/>
                <w:lang w:val="en-US"/>
              </w:rPr>
              <w:t>35</w:t>
            </w:r>
            <w:r w:rsidR="00B76C76" w:rsidRPr="006F45B6">
              <w:rPr>
                <w:rFonts w:ascii="Arial" w:hAnsi="Arial" w:cs="Arial"/>
                <w:sz w:val="18"/>
                <w:szCs w:val="18"/>
                <w:lang w:val="en-US"/>
              </w:rPr>
              <w:t>S]</w:t>
            </w:r>
            <w:proofErr w:type="spellStart"/>
            <w:r w:rsidR="00B76C76" w:rsidRPr="006F45B6">
              <w:rPr>
                <w:rFonts w:ascii="Arial" w:hAnsi="Arial" w:cs="Arial"/>
                <w:sz w:val="18"/>
                <w:szCs w:val="18"/>
                <w:lang w:val="en-US"/>
              </w:rPr>
              <w:t>GTPγS</w:t>
            </w:r>
            <w:proofErr w:type="spellEnd"/>
            <w:proofErr w:type="gramEnd"/>
            <w:r w:rsidR="00B76C76" w:rsidRPr="006F45B6">
              <w:rPr>
                <w:rFonts w:ascii="Arial" w:hAnsi="Arial" w:cs="Arial"/>
                <w:sz w:val="18"/>
                <w:szCs w:val="18"/>
                <w:lang w:val="en-US"/>
              </w:rPr>
              <w:t xml:space="preserve"> binding; </w:t>
            </w:r>
            <w:r w:rsidR="00B76C76" w:rsidRPr="006F45B6">
              <w:rPr>
                <w:rFonts w:ascii="Arial" w:hAnsi="Arial" w:cs="Arial"/>
                <w:b/>
                <w:sz w:val="18"/>
                <w:szCs w:val="18"/>
                <w:lang w:val="en-US"/>
              </w:rPr>
              <w:t>5-HT1A</w:t>
            </w:r>
          </w:p>
        </w:tc>
        <w:tc>
          <w:tcPr>
            <w:tcW w:w="1383" w:type="dxa"/>
            <w:vAlign w:val="center"/>
          </w:tcPr>
          <w:p w14:paraId="11D9D2E1"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6C7BCAF1"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64256B25" w14:textId="6245A579"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sz w:val="18"/>
                <w:szCs w:val="18"/>
                <w:lang w:val="en-US"/>
              </w:rPr>
              <w:t>Decrease</w:t>
            </w:r>
            <w:r w:rsidR="0053353B" w:rsidRPr="006F45B6">
              <w:rPr>
                <w:rFonts w:ascii="Arial" w:hAnsi="Arial" w:cs="Arial"/>
                <w:sz w:val="18"/>
                <w:szCs w:val="18"/>
                <w:lang w:val="en-US"/>
              </w:rPr>
              <w:t>d</w:t>
            </w:r>
            <w:r w:rsidRPr="006F45B6">
              <w:rPr>
                <w:rFonts w:ascii="Arial" w:hAnsi="Arial" w:cs="Arial"/>
                <w:sz w:val="18"/>
                <w:szCs w:val="18"/>
                <w:lang w:val="en-US"/>
              </w:rPr>
              <w:t xml:space="preserve"> agonist (8-OH-DPAT) stimulate</w:t>
            </w:r>
            <w:r w:rsidR="00CB3E57" w:rsidRPr="006F45B6">
              <w:rPr>
                <w:rFonts w:ascii="Arial" w:hAnsi="Arial" w:cs="Arial"/>
                <w:sz w:val="18"/>
                <w:szCs w:val="18"/>
                <w:lang w:val="en-US"/>
              </w:rPr>
              <w:t>d</w:t>
            </w:r>
            <w:r w:rsidRPr="006F45B6">
              <w:rPr>
                <w:rFonts w:ascii="Arial" w:hAnsi="Arial" w:cs="Arial"/>
                <w:sz w:val="18"/>
                <w:szCs w:val="18"/>
                <w:lang w:val="en-US"/>
              </w:rPr>
              <w:t xml:space="preserve"> [</w:t>
            </w:r>
            <w:proofErr w:type="gramStart"/>
            <w:r w:rsidRPr="006F45B6">
              <w:rPr>
                <w:rFonts w:ascii="Arial" w:hAnsi="Arial" w:cs="Arial"/>
                <w:sz w:val="18"/>
                <w:szCs w:val="18"/>
                <w:vertAlign w:val="superscript"/>
                <w:lang w:val="en-US"/>
              </w:rPr>
              <w:t>35</w:t>
            </w:r>
            <w:r w:rsidRPr="006F45B6">
              <w:rPr>
                <w:rFonts w:ascii="Arial" w:hAnsi="Arial" w:cs="Arial"/>
                <w:sz w:val="18"/>
                <w:szCs w:val="18"/>
                <w:lang w:val="en-US"/>
              </w:rPr>
              <w:t>S]</w:t>
            </w:r>
            <w:proofErr w:type="spellStart"/>
            <w:r w:rsidRPr="006F45B6">
              <w:rPr>
                <w:rFonts w:ascii="Arial" w:hAnsi="Arial" w:cs="Arial"/>
                <w:sz w:val="18"/>
                <w:szCs w:val="18"/>
                <w:lang w:val="en-US"/>
              </w:rPr>
              <w:t>GTPγS</w:t>
            </w:r>
            <w:proofErr w:type="spellEnd"/>
            <w:proofErr w:type="gramEnd"/>
            <w:r w:rsidRPr="006F45B6">
              <w:rPr>
                <w:rFonts w:ascii="Arial" w:hAnsi="Arial" w:cs="Arial"/>
                <w:sz w:val="18"/>
                <w:szCs w:val="18"/>
                <w:lang w:val="en-US"/>
              </w:rPr>
              <w:t xml:space="preserve"> binding</w:t>
            </w:r>
          </w:p>
        </w:tc>
        <w:tc>
          <w:tcPr>
            <w:tcW w:w="1424" w:type="dxa"/>
            <w:gridSpan w:val="2"/>
            <w:vAlign w:val="center"/>
          </w:tcPr>
          <w:p w14:paraId="0A8C645A" w14:textId="775D8D86"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sz w:val="17"/>
                <w:szCs w:val="17"/>
                <w:lang w:val="en-US"/>
              </w:rPr>
              <w:fldChar w:fldCharType="begin" w:fldLock="1"/>
            </w:r>
            <w:r w:rsidR="00AC1194" w:rsidRPr="006F45B6">
              <w:rPr>
                <w:rFonts w:ascii="Arial" w:hAnsi="Arial" w:cs="Arial"/>
                <w:sz w:val="17"/>
                <w:szCs w:val="17"/>
                <w:lang w:val="en-US"/>
              </w:rPr>
              <w:instrText>ADDIN CSL_CITATION {"citationItems":[{"id":"ITEM-1","itemData":{"DOI":"10.1016/S0022-510X(96)05343-9","ISBN":"0022-510X (Print)\\r0022-510X (Linking)","ISSN":"0022-510X","PMID":"9129108","abstract":"We studied the age-related alterations of dopaminergic receptors in the brain of Fisher 344 rats with various age (3 weeks and 6, 12, 18 and 24 months) using in vitro receptor autoradiography. [3H]SCH 23390, [3H]spiperone and [3H]nemonapride, and [3H]mazindol were used to label dopamine D1 receptors, dopamine D2 receptors and dopamine uptake sites, respectively. In immature rats (3 weeks old), [3H]SCH 23390 binding showed a significant increase in most brain regions compared to adult animals (6 months old), whereas [3H]spiperone and [3H]nemonapride bindings showed no significant alteration in any brain areas. In contrast, [3H]mazindol binding showed a significant decline in most brain regions. On the other hand, the age-related alterations in [3H]SCH 23390 binding were not observed in any brain regions. [3H]Spiperone and [3H]nemonapride bindings also showed no significant alteration in the brain during aging, except for a transient alteration in [3H]spiperone binding in the nucleus accumbens and hippocampus of 12 months old rats. However, [3H]mazindol binding showed a significant reduction in most brain areas of 12 months old rats. Thereafter, the age-related reduction in [3H]mazindol binding was observed in most brain regions of 18 and 24 months old rats. The results demonstrate that dopamine uptake sites are more susceptible to the aging process than both dopamine D1 and D2 receptors. Furthermore, our results suggest that dopaminergic receptors and dopamine uptake sites may develop with different patterns and speeds after birth. Our studies may provide valuable information concerning the effect of aging on dopaminergic systems.","author":[{"dropping-particle":"","family":"Araki","given":"Tsutomu","non-dropping-particle":"","parse-names":false,"suffix":""},{"dropping-particle":"","family":"Kato","given":"Hiroyuki","non-dropping-particle":"","parse-names":false,"suffix":""},{"dropping-particle":"","family":"Shuto","given":"Katsuro","non-dropping-particle":"","parse-names":false,"suffix":""},{"dropping-particle":"","family":"Fujiwara","given":"Takehiko","non-dropping-particle":"","parse-names":false,"suffix":""},{"dropping-particle":"","family":"Itoyama","given":"Yasuto","non-dropping-particle":"","parse-names":false,"suffix":""}],"container-title":"Journal of the neurological sciences","id":"ITEM-1","issue":"2","issued":{"date-parts":[["1997","5","29"]]},"page":"131-7","title":"Effect of aging on dopaminergic receptors and uptake sites in the rat brain studied by receptor autoradiography.","type":"article-journal","volume":"148"},"uris":["http://www.mendeley.com/documents/?uuid=415aeea2-6360-4daa-b13c-3454b3988e61"]}],"mendeley":{"formattedCitation":"(Araki et al., 1997)","plainTextFormattedCitation":"(Araki et al., 1997)","previouslyFormattedCitation":"(Araki et al., 1997)"},"properties":{"noteIndex":0},"schema":"https://github.com/citation-style-language/schema/raw/master/csl-citation.json"}</w:instrText>
            </w:r>
            <w:r w:rsidRPr="006F45B6">
              <w:rPr>
                <w:rFonts w:ascii="Arial" w:hAnsi="Arial" w:cs="Arial"/>
                <w:sz w:val="17"/>
                <w:szCs w:val="17"/>
                <w:lang w:val="en-US"/>
              </w:rPr>
              <w:fldChar w:fldCharType="separate"/>
            </w:r>
            <w:r w:rsidR="00B76C76" w:rsidRPr="006F45B6">
              <w:rPr>
                <w:rFonts w:ascii="Arial" w:hAnsi="Arial" w:cs="Arial"/>
                <w:noProof/>
                <w:sz w:val="17"/>
                <w:szCs w:val="17"/>
                <w:lang w:val="en-US"/>
              </w:rPr>
              <w:t>(Araki et al., 1997)</w:t>
            </w:r>
            <w:r w:rsidRPr="006F45B6">
              <w:rPr>
                <w:rFonts w:ascii="Arial" w:hAnsi="Arial" w:cs="Arial"/>
                <w:sz w:val="17"/>
                <w:szCs w:val="17"/>
                <w:lang w:val="en-US"/>
              </w:rPr>
              <w:fldChar w:fldCharType="end"/>
            </w:r>
          </w:p>
        </w:tc>
      </w:tr>
      <w:tr w:rsidR="00B76C76" w:rsidRPr="006F45B6" w14:paraId="619472FF" w14:textId="77777777" w:rsidTr="001F5792">
        <w:trPr>
          <w:jc w:val="center"/>
        </w:trPr>
        <w:tc>
          <w:tcPr>
            <w:tcW w:w="1560" w:type="dxa"/>
            <w:vMerge/>
          </w:tcPr>
          <w:p w14:paraId="63D05A9B"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4B30E7CA"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2E391769"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w:t>
            </w:r>
            <w:r w:rsidRPr="006F45B6">
              <w:rPr>
                <w:rFonts w:ascii="Arial" w:hAnsi="Arial" w:cs="Arial"/>
                <w:i/>
                <w:noProof/>
                <w:sz w:val="18"/>
                <w:szCs w:val="18"/>
                <w:lang w:val="en-US"/>
              </w:rPr>
              <w:t>postmortem</w:t>
            </w:r>
            <w:r w:rsidRPr="006F45B6">
              <w:rPr>
                <w:rFonts w:ascii="Arial" w:hAnsi="Arial" w:cs="Arial"/>
                <w:noProof/>
                <w:sz w:val="18"/>
                <w:szCs w:val="18"/>
                <w:lang w:val="en-US"/>
              </w:rPr>
              <w:t>)</w:t>
            </w:r>
          </w:p>
        </w:tc>
        <w:tc>
          <w:tcPr>
            <w:tcW w:w="2268" w:type="dxa"/>
            <w:vAlign w:val="center"/>
          </w:tcPr>
          <w:p w14:paraId="5F43E79E"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H]8-hydroxy-2-(di</w:t>
            </w:r>
            <w:r w:rsidRPr="006F45B6">
              <w:rPr>
                <w:rFonts w:ascii="Arial" w:hAnsi="Arial" w:cs="Arial"/>
                <w:i/>
                <w:noProof/>
                <w:sz w:val="18"/>
                <w:szCs w:val="18"/>
                <w:lang w:val="en-US"/>
              </w:rPr>
              <w:t>-N</w:t>
            </w:r>
            <w:r w:rsidRPr="006F45B6">
              <w:rPr>
                <w:rFonts w:ascii="Arial" w:hAnsi="Arial" w:cs="Arial"/>
                <w:noProof/>
                <w:sz w:val="18"/>
                <w:szCs w:val="18"/>
                <w:lang w:val="en-US"/>
              </w:rPr>
              <w:t xml:space="preserve">-propylamino)tetralin binding; </w:t>
            </w:r>
            <w:r w:rsidRPr="006F45B6">
              <w:rPr>
                <w:rFonts w:ascii="Arial" w:hAnsi="Arial" w:cs="Arial"/>
                <w:b/>
                <w:noProof/>
                <w:sz w:val="18"/>
                <w:szCs w:val="18"/>
                <w:lang w:val="en-US"/>
              </w:rPr>
              <w:t>5-HT1A</w:t>
            </w:r>
          </w:p>
        </w:tc>
        <w:tc>
          <w:tcPr>
            <w:tcW w:w="1383" w:type="dxa"/>
            <w:vAlign w:val="center"/>
          </w:tcPr>
          <w:p w14:paraId="4B197562"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vAlign w:val="center"/>
          </w:tcPr>
          <w:p w14:paraId="2AB91A67"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No alteration</w:t>
            </w:r>
          </w:p>
        </w:tc>
        <w:tc>
          <w:tcPr>
            <w:tcW w:w="1984" w:type="dxa"/>
            <w:vAlign w:val="center"/>
          </w:tcPr>
          <w:p w14:paraId="1A36A72E"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24" w:type="dxa"/>
            <w:gridSpan w:val="2"/>
            <w:vAlign w:val="center"/>
          </w:tcPr>
          <w:p w14:paraId="3DB8474F"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{"citationItems":[{"id":"ITEM-1","itemData":{"ISSN":"0006-8993","PMID":"9203529","abstract":"The effects of gender, aging and gender x age on the binding of the 5-HT1A receptor high-affinity agonist [3H]8-hydroxy-2(di-N-propylamino)tetralin ([3H]8-OH-DPAT), were evaluated and compared in tissues of human prefrontal, temporal, parietal, occipital cortex and hippocampus obtained from 21 autopsy subjects. The results revealed no variation with age or gender in either the [3H]8-OH-DPAT maximum binding capacity (Bmax) or dissociation constant (Kd) values. On the other hand, when separate correlations to subject ages were performed for men and women, aging effects on [3H]8-OH-DPAT Bmax and Kd were detected: in men, a significant age-dependent decrease in Kd values was observed in the occipital cortex; in women, the Bmax significantly decreased with aging in the parietal cortex and hippocampus, while increasing in occipito-cortical membranes. Overall, the present study reveals that, although neither gender nor aging 'per se' seem to modify the 5-HT1A receptor binding, gender may reveal region-specific aging effects, i.e. on receptor affinity in men and receptor density in women. Such findings should stimulate further investigation on the hypothesized existence of gender x age-related cross-connections between serotonergic system and hypothalamus-pituitary-gonadal circuits.","author":[{"dropping-particle":"","family":"Palego","given":"L","non-dropping-particle":"","parse-names":false,"suffix":""},{"dropping-particle":"","family":"Marazziti","given":"D","non-dropping-particle":"","parse-names":false,"suffix":""},{"dropping-particle":"","family":"Rossi","given":"A","non-dropping-particle":"","parse-names":false,"suffix":""},{"dropping-particle":"","family":"Giannaccini","given":"G","non-dropping-particle":"","parse-names":false,"suffix":""},{"dropping-particle":"","family":"Naccarato","given":"A G","non-dropping-particle":"","parse-names":false,"suffix":""},{"dropping-particle":"","family":"Lucacchini","given":"A","non-dropping-particle":"","parse-names":false,"suffix":""},{"dropping-particle":"","family":"Cassano","given":"G B","non-dropping-particle":"","parse-names":false,"suffix":""}],"container-title":"Brain research","id":"ITEM-1","issue":"1-2","issued":{"date-parts":[["1997","5","30"]]},"page":"26-32","title":"Apparent absence of aging and gender effects on serotonin 1A receptors in human neocortex and hippocampus.","type":"article-journal","volume":"758"},"uris":["http://www.mendeley.com/documents/?uuid=defea537-24bd-425e-8e6c-79c1224550a3"]}],"mendeley":{"formattedCitation":"(Palego et al., 1997)","plainTextFormattedCitation":"(Palego et al., 1997)","previouslyFormattedCitation":"(Palego et al., 1997)"},"properties":{"noteIndex":0},"schema":"https://github.com/citation-style-language/schema/raw/master/csl-citation.json"}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(Palego et al., 1997)</w:t>
            </w:r>
            <w:r w:rsidRPr="006F45B6">
              <w:rPr>
                <w:rFonts w:ascii="Arial" w:hAnsi="Arial" w:cs="Arial"/>
                <w:noProof/>
                <w:sz w:val="17"/>
                <w:szCs w:val="17"/>
                <w:lang w:val="en-US"/>
              </w:rPr>
              <w:fldChar w:fldCharType="end"/>
            </w:r>
          </w:p>
        </w:tc>
      </w:tr>
      <w:tr w:rsidR="00B76C76" w:rsidRPr="006F45B6" w14:paraId="1D514E2D" w14:textId="77777777" w:rsidTr="001F5792">
        <w:trPr>
          <w:trHeight w:val="650"/>
          <w:jc w:val="center"/>
        </w:trPr>
        <w:tc>
          <w:tcPr>
            <w:tcW w:w="1560" w:type="dxa"/>
            <w:vMerge/>
          </w:tcPr>
          <w:p w14:paraId="170C7D8D"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553946B0" w14:textId="74011622" w:rsidR="00B76C76" w:rsidRPr="006F45B6" w:rsidRDefault="00B76C76" w:rsidP="00AC1194">
            <w:pPr>
              <w:spacing w:before="20" w:after="20" w:line="247" w:lineRule="auto"/>
              <w:jc w:val="center"/>
              <w:rPr>
                <w:rFonts w:ascii="Arial" w:hAnsi="Arial" w:cs="Arial"/>
                <w:sz w:val="18"/>
                <w:szCs w:val="18"/>
              </w:rPr>
            </w:pPr>
            <w:r w:rsidRPr="006F45B6">
              <w:rPr>
                <w:rFonts w:ascii="Arial" w:hAnsi="Arial" w:cs="Arial"/>
                <w:sz w:val="18"/>
                <w:szCs w:val="18"/>
              </w:rPr>
              <w:t xml:space="preserve">Cerebral </w:t>
            </w:r>
            <w:proofErr w:type="spellStart"/>
            <w:r w:rsidR="00317078" w:rsidRPr="006F45B6">
              <w:rPr>
                <w:rFonts w:ascii="Arial" w:hAnsi="Arial" w:cs="Arial"/>
                <w:sz w:val="18"/>
                <w:szCs w:val="18"/>
              </w:rPr>
              <w:t>cortex</w:t>
            </w:r>
            <w:proofErr w:type="spellEnd"/>
            <w:r w:rsidRPr="006F45B6">
              <w:rPr>
                <w:rFonts w:ascii="Arial" w:hAnsi="Arial" w:cs="Arial"/>
                <w:sz w:val="18"/>
                <w:szCs w:val="18"/>
              </w:rPr>
              <w:t xml:space="preserve"> - Frontal </w:t>
            </w:r>
            <w:proofErr w:type="spellStart"/>
            <w:r w:rsidR="00317078" w:rsidRPr="006F45B6">
              <w:rPr>
                <w:rFonts w:ascii="Arial" w:hAnsi="Arial" w:cs="Arial"/>
                <w:sz w:val="18"/>
                <w:szCs w:val="18"/>
              </w:rPr>
              <w:t>cortex</w:t>
            </w:r>
            <w:proofErr w:type="spellEnd"/>
            <w:r w:rsidRPr="006F45B6">
              <w:rPr>
                <w:rFonts w:ascii="Arial" w:hAnsi="Arial" w:cs="Arial"/>
                <w:sz w:val="18"/>
                <w:szCs w:val="18"/>
              </w:rPr>
              <w:t xml:space="preserve"> – </w:t>
            </w:r>
            <w:proofErr w:type="spellStart"/>
            <w:r w:rsidRPr="006F45B6">
              <w:rPr>
                <w:rFonts w:ascii="Arial" w:hAnsi="Arial" w:cs="Arial"/>
                <w:sz w:val="18"/>
                <w:szCs w:val="18"/>
              </w:rPr>
              <w:t>Dorsolateral</w:t>
            </w:r>
            <w:proofErr w:type="spellEnd"/>
            <w:r w:rsidR="00C56E41" w:rsidRPr="006F45B6">
              <w:rPr>
                <w:rFonts w:ascii="Arial" w:hAnsi="Arial" w:cs="Arial"/>
                <w:sz w:val="18"/>
                <w:szCs w:val="18"/>
              </w:rPr>
              <w:t xml:space="preserve"> </w:t>
            </w:r>
            <w:proofErr w:type="spellStart"/>
            <w:r w:rsidR="00267070" w:rsidRPr="006F45B6">
              <w:rPr>
                <w:rFonts w:ascii="Arial" w:hAnsi="Arial" w:cs="Arial"/>
                <w:sz w:val="18"/>
                <w:szCs w:val="18"/>
              </w:rPr>
              <w:t>p</w:t>
            </w:r>
            <w:r w:rsidRPr="006F45B6">
              <w:rPr>
                <w:rFonts w:ascii="Arial" w:hAnsi="Arial" w:cs="Arial"/>
                <w:sz w:val="18"/>
                <w:szCs w:val="18"/>
              </w:rPr>
              <w:t>refrontal</w:t>
            </w:r>
            <w:proofErr w:type="spellEnd"/>
            <w:r w:rsidR="00C56E41" w:rsidRPr="006F45B6">
              <w:rPr>
                <w:rFonts w:ascii="Arial" w:hAnsi="Arial" w:cs="Arial"/>
                <w:sz w:val="18"/>
                <w:szCs w:val="18"/>
              </w:rPr>
              <w:t xml:space="preserve"> </w:t>
            </w:r>
            <w:proofErr w:type="spellStart"/>
            <w:r w:rsidR="00317078" w:rsidRPr="006F45B6">
              <w:rPr>
                <w:rFonts w:ascii="Arial" w:hAnsi="Arial" w:cs="Arial"/>
                <w:sz w:val="18"/>
                <w:szCs w:val="18"/>
              </w:rPr>
              <w:t>cortex</w:t>
            </w:r>
            <w:proofErr w:type="spellEnd"/>
          </w:p>
        </w:tc>
        <w:tc>
          <w:tcPr>
            <w:tcW w:w="2381" w:type="dxa"/>
            <w:vAlign w:val="center"/>
          </w:tcPr>
          <w:p w14:paraId="1159BE2F"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(22-53 years)</w:t>
            </w:r>
          </w:p>
        </w:tc>
        <w:tc>
          <w:tcPr>
            <w:tcW w:w="2268" w:type="dxa"/>
            <w:vMerge w:val="restart"/>
            <w:vAlign w:val="center"/>
          </w:tcPr>
          <w:p w14:paraId="3AE1C84C"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i/>
                <w:sz w:val="18"/>
                <w:szCs w:val="18"/>
                <w:lang w:val="en-US"/>
              </w:rPr>
              <w:t>Carbonyl</w:t>
            </w:r>
            <w:proofErr w:type="gramStart"/>
            <w:r w:rsidRPr="006F45B6">
              <w:rPr>
                <w:rFonts w:ascii="Arial" w:hAnsi="Arial" w:cs="Arial"/>
                <w:sz w:val="18"/>
                <w:szCs w:val="18"/>
                <w:lang w:val="en-US"/>
              </w:rPr>
              <w:t>-[</w:t>
            </w:r>
            <w:proofErr w:type="gramEnd"/>
            <w:r w:rsidRPr="006F45B6">
              <w:rPr>
                <w:rFonts w:ascii="Arial" w:hAnsi="Arial" w:cs="Arial"/>
                <w:sz w:val="18"/>
                <w:szCs w:val="18"/>
                <w:vertAlign w:val="superscript"/>
                <w:lang w:val="en-US"/>
              </w:rPr>
              <w:t>11</w:t>
            </w:r>
            <w:r w:rsidRPr="006F45B6">
              <w:rPr>
                <w:rFonts w:ascii="Arial" w:hAnsi="Arial" w:cs="Arial"/>
                <w:sz w:val="18"/>
                <w:szCs w:val="18"/>
                <w:lang w:val="en-US"/>
              </w:rPr>
              <w:t xml:space="preserve">C]-N-[2-[4-(2-methoxyphenyl)-1-piper- </w:t>
            </w:r>
            <w:proofErr w:type="spellStart"/>
            <w:r w:rsidRPr="006F45B6">
              <w:rPr>
                <w:rFonts w:ascii="Arial" w:hAnsi="Arial" w:cs="Arial"/>
                <w:sz w:val="18"/>
                <w:szCs w:val="18"/>
                <w:lang w:val="en-US"/>
              </w:rPr>
              <w:t>azinyl</w:t>
            </w:r>
            <w:proofErr w:type="spellEnd"/>
            <w:r w:rsidRPr="006F45B6">
              <w:rPr>
                <w:rFonts w:ascii="Arial" w:hAnsi="Arial" w:cs="Arial"/>
                <w:sz w:val="18"/>
                <w:szCs w:val="18"/>
                <w:lang w:val="en-US"/>
              </w:rPr>
              <w:t xml:space="preserve">]ethyl]-N-(2-pyridinyl)cyclohexane </w:t>
            </w:r>
            <w:proofErr w:type="spellStart"/>
            <w:r w:rsidRPr="006F45B6">
              <w:rPr>
                <w:rFonts w:ascii="Arial" w:hAnsi="Arial" w:cs="Arial"/>
                <w:sz w:val="18"/>
                <w:szCs w:val="18"/>
                <w:lang w:val="en-US"/>
              </w:rPr>
              <w:t>carboxamide</w:t>
            </w:r>
            <w:proofErr w:type="spellEnd"/>
            <w:r w:rsidRPr="006F45B6">
              <w:rPr>
                <w:rFonts w:ascii="Arial" w:hAnsi="Arial" w:cs="Arial"/>
                <w:sz w:val="18"/>
                <w:szCs w:val="18"/>
                <w:lang w:val="en-US"/>
              </w:rPr>
              <w:t xml:space="preserve"> </w:t>
            </w:r>
            <w:r w:rsidRPr="006F45B6">
              <w:rPr>
                <w:rFonts w:ascii="Arial" w:hAnsi="Arial" w:cs="Arial"/>
                <w:noProof/>
                <w:sz w:val="18"/>
                <w:szCs w:val="18"/>
                <w:lang w:val="en-US"/>
              </w:rPr>
              <w:t xml:space="preserve">binding (PET); </w:t>
            </w:r>
            <w:r w:rsidRPr="006F45B6">
              <w:rPr>
                <w:rFonts w:ascii="Arial" w:hAnsi="Arial" w:cs="Arial"/>
                <w:b/>
                <w:noProof/>
                <w:sz w:val="18"/>
                <w:szCs w:val="18"/>
                <w:lang w:val="en-US"/>
              </w:rPr>
              <w:t>5-HT1A</w:t>
            </w:r>
          </w:p>
        </w:tc>
        <w:tc>
          <w:tcPr>
            <w:tcW w:w="1383" w:type="dxa"/>
            <w:vAlign w:val="center"/>
          </w:tcPr>
          <w:p w14:paraId="02CDE06F"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2F27A71E"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6444A843" w14:textId="41791079" w:rsidR="00F55EDD" w:rsidRPr="006F45B6" w:rsidRDefault="00B76C76" w:rsidP="00D843B8">
            <w:pPr>
              <w:spacing w:line="247" w:lineRule="auto"/>
              <w:jc w:val="center"/>
              <w:rPr>
                <w:rFonts w:ascii="Arial" w:hAnsi="Arial" w:cs="Arial"/>
                <w:noProof/>
                <w:sz w:val="18"/>
                <w:szCs w:val="18"/>
                <w:lang w:val="en-US"/>
              </w:rPr>
            </w:pPr>
            <w:r w:rsidRPr="006F45B6">
              <w:rPr>
                <w:rFonts w:ascii="Arial" w:hAnsi="Arial" w:cs="Arial"/>
                <w:noProof/>
                <w:sz w:val="18"/>
                <w:szCs w:val="18"/>
                <w:lang w:val="en-US"/>
              </w:rPr>
              <w:t>Decreased binding potential</w:t>
            </w:r>
            <w:r w:rsidR="00C56E41" w:rsidRPr="006F45B6">
              <w:rPr>
                <w:rFonts w:ascii="Arial" w:hAnsi="Arial" w:cs="Arial"/>
                <w:noProof/>
                <w:sz w:val="18"/>
                <w:szCs w:val="18"/>
                <w:lang w:val="en-US"/>
              </w:rPr>
              <w:t xml:space="preserve"> of an antagonist</w:t>
            </w:r>
          </w:p>
        </w:tc>
        <w:tc>
          <w:tcPr>
            <w:tcW w:w="1424" w:type="dxa"/>
            <w:gridSpan w:val="2"/>
            <w:vAlign w:val="center"/>
          </w:tcPr>
          <w:p w14:paraId="38F80129"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10.1016/S0893-133X(00)00227-X","ISSN":"0893133X","author":[{"dropping-particle":"","family":"Tauscher","given":"J","non-dropping-particle":"","parse-names":false,"suffix":""},{"dropping-particle":"","family":"Verhoeff","given":"N Paul LG","non-dropping-particle":"","parse-names":false,"suffix":""},{"dropping-particle":"","family":"Christensen","given":"Bruce K","non-dropping-particle":"","parse-names":false,"suffix":""},{"dropping-particle":"","family":"Hussey","given":"Doug","non-dropping-particle":"","parse-names":false,"suffix":""},{"dropping-particle":"","family":"Meyer","given":"Jeffrey H","non-dropping-particle":"","parse-names":false,"suffix":""},{"dropping-particle":"","family":"Kecojevic","given":"Alex","non-dropping-particle":"","parse-names":false,"suffix":""},{"dropping-particle":"","family":"Javanmard","given":"Mahan","non-dropping-particle":"","parse-names":false,"suffix":""},{"dropping-particle":"","family":"Kasper","given":"Siegfried","non-dropping-particle":"","parse-names":false,"suffix":""},{"dropping-particle":"","family":"Kapur","given":"Shitij","non-dropping-particle":"","parse-names":false,"suffix":""}],"container-title":"Neuropsychopharmacology","id":"ITEM-1","issue":"5","issued":{"date-parts":[["2001","5","1"]]},"page":"522-530","publisher":"Nature Publishing Group","title":"Serotonin 5-HT1A Receptor Binding Potential Declines with Age as Measured by [11C]WAY-100635 and PET","type":"article-journal","volume":"24"},"uris":["http://www.mendeley.com/documents/?uuid=78882af6-d70c-3ef3-ab72-972a3ecc4596"]}],"mendeley":{"formattedCitation":"(Tauscher et al., 2001)","plainTextFormattedCitation":"(Tauscher et al., 2001)","previouslyFormattedCitation":"(Tauscher et al., 2001)"},"properties":{"noteIndex":0},"schema":"https://github.com/citation-style-language/schema/raw/master/csl-citation.json"}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(Tauscher et al., 2001)</w:t>
            </w:r>
            <w:r w:rsidRPr="006F45B6">
              <w:rPr>
                <w:rFonts w:ascii="Arial" w:hAnsi="Arial" w:cs="Arial"/>
                <w:noProof/>
                <w:sz w:val="17"/>
                <w:szCs w:val="17"/>
                <w:lang w:val="en-US"/>
              </w:rPr>
              <w:fldChar w:fldCharType="end"/>
            </w:r>
          </w:p>
        </w:tc>
      </w:tr>
      <w:tr w:rsidR="00B76C76" w:rsidRPr="006F45B6" w14:paraId="416770E9" w14:textId="77777777" w:rsidTr="001F5792">
        <w:trPr>
          <w:trHeight w:val="549"/>
          <w:jc w:val="center"/>
        </w:trPr>
        <w:tc>
          <w:tcPr>
            <w:tcW w:w="1560" w:type="dxa"/>
            <w:vMerge/>
          </w:tcPr>
          <w:p w14:paraId="5330C460"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10EA8147" w14:textId="318FC83C" w:rsidR="00B76C76" w:rsidRPr="006F45B6" w:rsidRDefault="00B76C76" w:rsidP="00AC1194">
            <w:pPr>
              <w:spacing w:before="20" w:after="20" w:line="247" w:lineRule="auto"/>
              <w:jc w:val="center"/>
              <w:rPr>
                <w:rFonts w:ascii="Arial" w:hAnsi="Arial" w:cs="Arial"/>
                <w:sz w:val="18"/>
                <w:szCs w:val="18"/>
              </w:rPr>
            </w:pPr>
            <w:r w:rsidRPr="006F45B6">
              <w:rPr>
                <w:rFonts w:ascii="Arial" w:hAnsi="Arial" w:cs="Arial"/>
                <w:sz w:val="18"/>
                <w:szCs w:val="18"/>
              </w:rPr>
              <w:t xml:space="preserve">Cerebral </w:t>
            </w:r>
            <w:proofErr w:type="spellStart"/>
            <w:r w:rsidR="00317078" w:rsidRPr="006F45B6">
              <w:rPr>
                <w:rFonts w:ascii="Arial" w:hAnsi="Arial" w:cs="Arial"/>
                <w:sz w:val="18"/>
                <w:szCs w:val="18"/>
              </w:rPr>
              <w:t>cortex</w:t>
            </w:r>
            <w:proofErr w:type="spellEnd"/>
            <w:r w:rsidRPr="006F45B6">
              <w:rPr>
                <w:rFonts w:ascii="Arial" w:hAnsi="Arial" w:cs="Arial"/>
                <w:sz w:val="18"/>
                <w:szCs w:val="18"/>
              </w:rPr>
              <w:t xml:space="preserve"> - Frontal </w:t>
            </w:r>
            <w:proofErr w:type="spellStart"/>
            <w:r w:rsidR="00317078" w:rsidRPr="006F45B6">
              <w:rPr>
                <w:rFonts w:ascii="Arial" w:hAnsi="Arial" w:cs="Arial"/>
                <w:sz w:val="18"/>
                <w:szCs w:val="18"/>
              </w:rPr>
              <w:t>cortex</w:t>
            </w:r>
            <w:proofErr w:type="spellEnd"/>
            <w:r w:rsidR="00267070" w:rsidRPr="006F45B6">
              <w:rPr>
                <w:rFonts w:ascii="Arial" w:hAnsi="Arial" w:cs="Arial"/>
                <w:sz w:val="18"/>
                <w:szCs w:val="18"/>
              </w:rPr>
              <w:t xml:space="preserve"> – Medial </w:t>
            </w:r>
            <w:proofErr w:type="spellStart"/>
            <w:r w:rsidR="00267070" w:rsidRPr="006F45B6">
              <w:rPr>
                <w:rFonts w:ascii="Arial" w:hAnsi="Arial" w:cs="Arial"/>
                <w:sz w:val="18"/>
                <w:szCs w:val="18"/>
              </w:rPr>
              <w:t>p</w:t>
            </w:r>
            <w:r w:rsidRPr="006F45B6">
              <w:rPr>
                <w:rFonts w:ascii="Arial" w:hAnsi="Arial" w:cs="Arial"/>
                <w:sz w:val="18"/>
                <w:szCs w:val="18"/>
              </w:rPr>
              <w:t>refrontal</w:t>
            </w:r>
            <w:proofErr w:type="spellEnd"/>
            <w:r w:rsidR="00267070" w:rsidRPr="006F45B6">
              <w:rPr>
                <w:rFonts w:ascii="Arial" w:hAnsi="Arial" w:cs="Arial"/>
                <w:sz w:val="18"/>
                <w:szCs w:val="18"/>
              </w:rPr>
              <w:t xml:space="preserve"> </w:t>
            </w:r>
            <w:proofErr w:type="spellStart"/>
            <w:r w:rsidR="00317078" w:rsidRPr="006F45B6">
              <w:rPr>
                <w:rFonts w:ascii="Arial" w:hAnsi="Arial" w:cs="Arial"/>
                <w:sz w:val="18"/>
                <w:szCs w:val="18"/>
              </w:rPr>
              <w:t>cortex</w:t>
            </w:r>
            <w:proofErr w:type="spellEnd"/>
          </w:p>
        </w:tc>
        <w:tc>
          <w:tcPr>
            <w:tcW w:w="2381" w:type="dxa"/>
            <w:vMerge w:val="restart"/>
            <w:vAlign w:val="center"/>
          </w:tcPr>
          <w:p w14:paraId="0F6E3193"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(24-56 years)</w:t>
            </w:r>
          </w:p>
        </w:tc>
        <w:tc>
          <w:tcPr>
            <w:tcW w:w="2268" w:type="dxa"/>
            <w:vMerge/>
            <w:vAlign w:val="center"/>
          </w:tcPr>
          <w:p w14:paraId="11709166"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p>
        </w:tc>
        <w:tc>
          <w:tcPr>
            <w:tcW w:w="1383" w:type="dxa"/>
            <w:vAlign w:val="center"/>
          </w:tcPr>
          <w:p w14:paraId="2686A3FD"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164DE1A7"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72499C40" w14:textId="5C79D8AF" w:rsidR="00F55EDD" w:rsidRPr="006F45B6" w:rsidRDefault="00B76C76" w:rsidP="00D843B8">
            <w:pPr>
              <w:spacing w:line="247" w:lineRule="auto"/>
              <w:jc w:val="center"/>
              <w:rPr>
                <w:rFonts w:ascii="Arial" w:hAnsi="Arial" w:cs="Arial"/>
                <w:noProof/>
                <w:sz w:val="18"/>
                <w:szCs w:val="18"/>
                <w:lang w:val="en-US"/>
              </w:rPr>
            </w:pPr>
            <w:r w:rsidRPr="006F45B6">
              <w:rPr>
                <w:rFonts w:ascii="Arial" w:hAnsi="Arial" w:cs="Arial"/>
                <w:noProof/>
                <w:sz w:val="18"/>
                <w:szCs w:val="18"/>
                <w:lang w:val="en-US"/>
              </w:rPr>
              <w:t>No alteration in binding potential</w:t>
            </w:r>
            <w:r w:rsidR="00C56E41" w:rsidRPr="006F45B6">
              <w:rPr>
                <w:rFonts w:ascii="Arial" w:hAnsi="Arial" w:cs="Arial"/>
                <w:noProof/>
                <w:sz w:val="18"/>
                <w:szCs w:val="18"/>
                <w:lang w:val="en-US"/>
              </w:rPr>
              <w:t xml:space="preserve"> of an antagonist</w:t>
            </w:r>
          </w:p>
        </w:tc>
        <w:tc>
          <w:tcPr>
            <w:tcW w:w="1424" w:type="dxa"/>
            <w:gridSpan w:val="2"/>
            <w:vMerge w:val="restart"/>
            <w:vAlign w:val="center"/>
          </w:tcPr>
          <w:p w14:paraId="0CFC2D6D"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{"citationItems":[{"id":"ITEM-1","itemData":{"ISSN":"0006-8993","PMID":"12414100","abstract":"Serotonin (5-HT) 1A receptors have been implicated in a variety of conditions including, depression, suicidal behavior, and aggression. Post-mortem brain studies and in vivo imaging studies report a variety of age and sex effects on brain 5-HT(1A) binding. Behavioral data from 5-HT(1A) specific pharmacological challenges suggest a role for 5-HT(1A) receptors in aggression. The goal of the present study was to determine age, sex, and severity of life-time aggression effects on 5-HT(1A) binding potential (BP) in vivo using positron emission tomography (PET) and the high affinity 5-HT(1A) antagonist, [carbonyl-C-11]WAY-100635 in 12 healthy females (ages 41.0+/-15.7 years) and 13 healthy males (ages 39.6+/-15.5 years). Regions of interest included the dorsal raphe, anterior cingulate cortex, cingulate body, hippocampus, amygdala, medial prefrontal cortex (PFC), and orbital PFC. No significant correlation between age and BP was detected in any brain region. MANOVA of the first three principle components demonstrated a significantly higher BP in females compared with males (P=0.0127). Post-hoc tests confirmed sex differences (P&lt;0.05) in the following regions: dorsal raphe, amygdala, anterior cingulate, cingulate body, medial PFC, and orbital PFC. The cerebellar volume of distribution was also significantly higher in females. There is a significant negative correlation between binding in several regions and lifetime aggression. We have replicated our post-mortem finding of higher 5-HT(1A) binding in females compared to males. We did not detect an age dependent decrease in binding in males or females. Lower 5-HT(1A) binding in more aggressive individuals is consistent with pharmacological challenge studies. Future studies should determine whether the binding is a state or trait effect.","author":[{"dropping-particle":"V","family":"Parsey","given":"Ramin","non-dropping-particle":"","parse-names":false,"suffix":""},{"dropping-particle":"","family":"Oquendo","given":"Maria A","non-dropping-particle":"","parse-names":false,"suffix":""},{"dropping-particle":"","family":"Simpson","given":"Norman R","non-dropping-particle":"","parse-names":false,"suffix":""},{"dropping-particle":"","family":"Ogden","given":"R Todd","non-dropping-particle":"","parse-names":false,"suffix":""},{"dropping-particle":"","family":"Heertum","given":"Ronald","non-dropping-particle":"Van","parse-names":false,"suffix":""},{"dropping-particle":"","family":"Arango","given":"Victoria","non-dropping-particle":"","parse-names":false,"suffix":""},{"dropping-particle":"","family":"Mann","given":"J John","non-dropping-particle":"","parse-names":false,"suffix":""}],"container-title":"Brain research","id":"ITEM-1","issue":"2","issued":{"date-parts":[["2002","11"]]},"page":"173-82","title":"Effects of sex, age, and aggressive traits in man on brain serotonin 5-HT1A receptor binding potential measured by PET using [C-11]WAY-100635.","type":"article-journal","volume":"954"},"uris":["http://www.mendeley.com/documents/?uuid=744ca80e-ba70-49a5-8fce-90808f7fd136","http://www.mendeley.com/documents/?uuid=2c0fde84-cf13-498e-8948-fcb3ac0a55cf"]}],"mendeley":{"formattedCitation":"(Parsey et al., 2002)","plainTextFormattedCitation":"(Parsey et al., 2002)","previouslyFormattedCitation":"(Parsey et al., 2002)"},"properties":{"noteIndex":0},"schema":"https://github.com/citation-style-language/schema/raw/master/csl-citation.json"}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(Parsey et al., 2002)</w:t>
            </w:r>
            <w:r w:rsidRPr="006F45B6">
              <w:rPr>
                <w:rFonts w:ascii="Arial" w:hAnsi="Arial" w:cs="Arial"/>
                <w:noProof/>
                <w:sz w:val="17"/>
                <w:szCs w:val="17"/>
                <w:lang w:val="en-US"/>
              </w:rPr>
              <w:fldChar w:fldCharType="end"/>
            </w:r>
          </w:p>
        </w:tc>
      </w:tr>
      <w:tr w:rsidR="00B76C76" w:rsidRPr="006F45B6" w14:paraId="742164D8" w14:textId="77777777" w:rsidTr="001F5792">
        <w:trPr>
          <w:jc w:val="center"/>
        </w:trPr>
        <w:tc>
          <w:tcPr>
            <w:tcW w:w="1560" w:type="dxa"/>
            <w:vMerge/>
          </w:tcPr>
          <w:p w14:paraId="38636AF8"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590B7B24"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Cerebral </w:t>
            </w:r>
            <w:r w:rsidR="00317078" w:rsidRPr="006F45B6">
              <w:rPr>
                <w:rFonts w:ascii="Arial" w:hAnsi="Arial" w:cs="Arial"/>
                <w:sz w:val="18"/>
                <w:szCs w:val="18"/>
                <w:lang w:val="en-US"/>
              </w:rPr>
              <w:t>cortex</w:t>
            </w:r>
            <w:r w:rsidRPr="006F45B6">
              <w:rPr>
                <w:rFonts w:ascii="Arial" w:hAnsi="Arial" w:cs="Arial"/>
                <w:sz w:val="18"/>
                <w:szCs w:val="18"/>
                <w:lang w:val="en-US"/>
              </w:rPr>
              <w:t xml:space="preserve"> - Frontal </w:t>
            </w:r>
            <w:r w:rsidR="00317078" w:rsidRPr="006F45B6">
              <w:rPr>
                <w:rFonts w:ascii="Arial" w:hAnsi="Arial" w:cs="Arial"/>
                <w:sz w:val="18"/>
                <w:szCs w:val="18"/>
                <w:lang w:val="en-US"/>
              </w:rPr>
              <w:t>cortex – Orbital p</w:t>
            </w:r>
            <w:r w:rsidRPr="006F45B6">
              <w:rPr>
                <w:rFonts w:ascii="Arial" w:hAnsi="Arial" w:cs="Arial"/>
                <w:sz w:val="18"/>
                <w:szCs w:val="18"/>
                <w:lang w:val="en-US"/>
              </w:rPr>
              <w:t xml:space="preserve">refrontal </w:t>
            </w:r>
            <w:r w:rsidR="00317078" w:rsidRPr="006F45B6">
              <w:rPr>
                <w:rFonts w:ascii="Arial" w:hAnsi="Arial" w:cs="Arial"/>
                <w:sz w:val="18"/>
                <w:szCs w:val="18"/>
                <w:lang w:val="en-US"/>
              </w:rPr>
              <w:t>cortex</w:t>
            </w:r>
          </w:p>
        </w:tc>
        <w:tc>
          <w:tcPr>
            <w:tcW w:w="2381" w:type="dxa"/>
            <w:vMerge/>
            <w:vAlign w:val="center"/>
          </w:tcPr>
          <w:p w14:paraId="2880061F"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2268" w:type="dxa"/>
            <w:vMerge/>
            <w:vAlign w:val="center"/>
          </w:tcPr>
          <w:p w14:paraId="52779845"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p>
        </w:tc>
        <w:tc>
          <w:tcPr>
            <w:tcW w:w="1383" w:type="dxa"/>
            <w:vAlign w:val="center"/>
          </w:tcPr>
          <w:p w14:paraId="51197412"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5886AAAF"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08443659" w14:textId="497A8C89" w:rsidR="00F55EDD" w:rsidRPr="006F45B6" w:rsidRDefault="00B76C76" w:rsidP="00D843B8">
            <w:pPr>
              <w:spacing w:line="247" w:lineRule="auto"/>
              <w:jc w:val="center"/>
              <w:rPr>
                <w:rFonts w:ascii="Arial" w:hAnsi="Arial" w:cs="Arial"/>
                <w:noProof/>
                <w:sz w:val="18"/>
                <w:szCs w:val="18"/>
                <w:lang w:val="en-US"/>
              </w:rPr>
            </w:pPr>
            <w:r w:rsidRPr="006F45B6">
              <w:rPr>
                <w:rFonts w:ascii="Arial" w:hAnsi="Arial" w:cs="Arial"/>
                <w:noProof/>
                <w:sz w:val="18"/>
                <w:szCs w:val="18"/>
                <w:lang w:val="en-US"/>
              </w:rPr>
              <w:t>No alteration in binding potential</w:t>
            </w:r>
            <w:r w:rsidR="00C56E41" w:rsidRPr="006F45B6">
              <w:rPr>
                <w:rFonts w:ascii="Arial" w:hAnsi="Arial" w:cs="Arial"/>
                <w:noProof/>
                <w:sz w:val="18"/>
                <w:szCs w:val="18"/>
                <w:lang w:val="en-US"/>
              </w:rPr>
              <w:t xml:space="preserve"> of an antagonist</w:t>
            </w:r>
          </w:p>
        </w:tc>
        <w:tc>
          <w:tcPr>
            <w:tcW w:w="1424" w:type="dxa"/>
            <w:gridSpan w:val="2"/>
            <w:vMerge/>
            <w:vAlign w:val="center"/>
          </w:tcPr>
          <w:p w14:paraId="3BE5A616" w14:textId="77777777" w:rsidR="00B76C76" w:rsidRPr="006F45B6" w:rsidRDefault="00B76C76" w:rsidP="00AC1194">
            <w:pPr>
              <w:spacing w:before="20" w:after="20" w:line="247" w:lineRule="auto"/>
              <w:jc w:val="center"/>
              <w:rPr>
                <w:rFonts w:ascii="Arial" w:hAnsi="Arial" w:cs="Arial"/>
                <w:noProof/>
                <w:sz w:val="17"/>
                <w:szCs w:val="17"/>
                <w:lang w:val="en-US"/>
              </w:rPr>
            </w:pPr>
          </w:p>
        </w:tc>
      </w:tr>
      <w:tr w:rsidR="00B76C76" w:rsidRPr="006F45B6" w14:paraId="35F01259" w14:textId="77777777" w:rsidTr="001F5792">
        <w:trPr>
          <w:jc w:val="center"/>
        </w:trPr>
        <w:tc>
          <w:tcPr>
            <w:tcW w:w="1560" w:type="dxa"/>
            <w:vMerge/>
          </w:tcPr>
          <w:p w14:paraId="40269DEB"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shd w:val="clear" w:color="auto" w:fill="auto"/>
            <w:vAlign w:val="center"/>
          </w:tcPr>
          <w:p w14:paraId="24850622"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Cerebral </w:t>
            </w:r>
            <w:r w:rsidR="00317078" w:rsidRPr="006F45B6">
              <w:rPr>
                <w:rFonts w:ascii="Arial" w:hAnsi="Arial" w:cs="Arial"/>
                <w:sz w:val="18"/>
                <w:szCs w:val="18"/>
                <w:lang w:val="en-US"/>
              </w:rPr>
              <w:t>cortex</w:t>
            </w:r>
            <w:r w:rsidRPr="006F45B6">
              <w:rPr>
                <w:rFonts w:ascii="Arial" w:hAnsi="Arial" w:cs="Arial"/>
                <w:sz w:val="18"/>
                <w:szCs w:val="18"/>
                <w:lang w:val="en-US"/>
              </w:rPr>
              <w:t xml:space="preserve">  - Frontal </w:t>
            </w:r>
            <w:r w:rsidR="00317078" w:rsidRPr="006F45B6">
              <w:rPr>
                <w:rFonts w:ascii="Arial" w:hAnsi="Arial" w:cs="Arial"/>
                <w:sz w:val="18"/>
                <w:szCs w:val="18"/>
                <w:lang w:val="en-US"/>
              </w:rPr>
              <w:t>cortex – Primary m</w:t>
            </w:r>
            <w:r w:rsidRPr="006F45B6">
              <w:rPr>
                <w:rFonts w:ascii="Arial" w:hAnsi="Arial" w:cs="Arial"/>
                <w:sz w:val="18"/>
                <w:szCs w:val="18"/>
                <w:lang w:val="en-US"/>
              </w:rPr>
              <w:t xml:space="preserve">otor </w:t>
            </w:r>
            <w:r w:rsidR="00317078" w:rsidRPr="006F45B6">
              <w:rPr>
                <w:rFonts w:ascii="Arial" w:hAnsi="Arial" w:cs="Arial"/>
                <w:sz w:val="18"/>
                <w:szCs w:val="18"/>
                <w:lang w:val="en-US"/>
              </w:rPr>
              <w:t>cortex</w:t>
            </w:r>
          </w:p>
        </w:tc>
        <w:tc>
          <w:tcPr>
            <w:tcW w:w="2381" w:type="dxa"/>
            <w:shd w:val="clear" w:color="auto" w:fill="auto"/>
            <w:vAlign w:val="center"/>
          </w:tcPr>
          <w:p w14:paraId="1E48FDF3"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Rhesus monkeys</w:t>
            </w:r>
            <w:r w:rsidRPr="006F45B6">
              <w:rPr>
                <w:rFonts w:ascii="Arial" w:hAnsi="Arial" w:cs="Arial"/>
                <w:i/>
                <w:noProof/>
                <w:sz w:val="18"/>
                <w:szCs w:val="18"/>
                <w:lang w:val="en-US"/>
              </w:rPr>
              <w:t xml:space="preserve"> (Macaca mulatta) </w:t>
            </w:r>
            <w:r w:rsidRPr="006F45B6">
              <w:rPr>
                <w:rFonts w:ascii="Arial" w:hAnsi="Arial" w:cs="Arial"/>
                <w:noProof/>
                <w:sz w:val="18"/>
                <w:szCs w:val="18"/>
                <w:lang w:val="en-US"/>
              </w:rPr>
              <w:t>(3-10 years and &gt;20 years)</w:t>
            </w:r>
          </w:p>
        </w:tc>
        <w:tc>
          <w:tcPr>
            <w:tcW w:w="2268" w:type="dxa"/>
            <w:shd w:val="clear" w:color="auto" w:fill="auto"/>
            <w:vAlign w:val="center"/>
          </w:tcPr>
          <w:p w14:paraId="71432492"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i/>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H]5-hydroxytrytamine binding (Autoradiography); </w:t>
            </w:r>
            <w:r w:rsidRPr="006F45B6">
              <w:rPr>
                <w:rFonts w:ascii="Arial" w:hAnsi="Arial" w:cs="Arial"/>
                <w:b/>
                <w:noProof/>
                <w:sz w:val="18"/>
                <w:szCs w:val="18"/>
                <w:lang w:val="en-US"/>
              </w:rPr>
              <w:t>Serotonin receptors</w:t>
            </w:r>
          </w:p>
        </w:tc>
        <w:tc>
          <w:tcPr>
            <w:tcW w:w="1383" w:type="dxa"/>
            <w:shd w:val="clear" w:color="auto" w:fill="auto"/>
            <w:vAlign w:val="center"/>
          </w:tcPr>
          <w:p w14:paraId="37DEF850"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shd w:val="clear" w:color="auto" w:fill="auto"/>
            <w:vAlign w:val="center"/>
          </w:tcPr>
          <w:p w14:paraId="7FE8F7E4" w14:textId="78FD4EEA"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Decreased (I-</w:t>
            </w:r>
            <w:proofErr w:type="spellStart"/>
            <w:r w:rsidRPr="006F45B6">
              <w:rPr>
                <w:rFonts w:ascii="Arial" w:hAnsi="Arial" w:cs="Arial"/>
                <w:sz w:val="18"/>
                <w:szCs w:val="18"/>
                <w:lang w:val="en-US"/>
              </w:rPr>
              <w:t>IIIa</w:t>
            </w:r>
            <w:proofErr w:type="spellEnd"/>
            <w:r w:rsidRPr="006F45B6">
              <w:rPr>
                <w:rFonts w:ascii="Arial" w:hAnsi="Arial" w:cs="Arial"/>
                <w:sz w:val="18"/>
                <w:szCs w:val="18"/>
                <w:lang w:val="en-US"/>
              </w:rPr>
              <w:t>)</w:t>
            </w:r>
            <w:r w:rsidR="00B42B8A" w:rsidRPr="006F45B6">
              <w:rPr>
                <w:rFonts w:ascii="Arial" w:hAnsi="Arial" w:cs="Arial"/>
                <w:sz w:val="18"/>
                <w:szCs w:val="18"/>
                <w:lang w:val="en-US"/>
              </w:rPr>
              <w:t>;</w:t>
            </w:r>
          </w:p>
          <w:p w14:paraId="277AD613"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No alteration (</w:t>
            </w:r>
            <w:proofErr w:type="spellStart"/>
            <w:r w:rsidRPr="006F45B6">
              <w:rPr>
                <w:rFonts w:ascii="Arial" w:hAnsi="Arial" w:cs="Arial"/>
                <w:sz w:val="18"/>
                <w:szCs w:val="18"/>
                <w:lang w:val="en-US"/>
              </w:rPr>
              <w:t>IIIb</w:t>
            </w:r>
            <w:proofErr w:type="spellEnd"/>
            <w:r w:rsidRPr="006F45B6">
              <w:rPr>
                <w:rFonts w:ascii="Arial" w:hAnsi="Arial" w:cs="Arial"/>
                <w:sz w:val="18"/>
                <w:szCs w:val="18"/>
                <w:lang w:val="en-US"/>
              </w:rPr>
              <w:t>-VI)</w:t>
            </w:r>
          </w:p>
        </w:tc>
        <w:tc>
          <w:tcPr>
            <w:tcW w:w="1984" w:type="dxa"/>
            <w:shd w:val="clear" w:color="auto" w:fill="auto"/>
            <w:vAlign w:val="center"/>
          </w:tcPr>
          <w:p w14:paraId="2E734E47"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24" w:type="dxa"/>
            <w:gridSpan w:val="2"/>
            <w:shd w:val="clear" w:color="auto" w:fill="auto"/>
            <w:vAlign w:val="center"/>
          </w:tcPr>
          <w:p w14:paraId="188EB630" w14:textId="77777777" w:rsidR="00B76C76" w:rsidRPr="006F45B6" w:rsidRDefault="00C80126" w:rsidP="00AC1194">
            <w:pPr>
              <w:spacing w:before="20" w:after="20" w:line="247" w:lineRule="auto"/>
              <w:jc w:val="center"/>
              <w:rPr>
                <w:rFonts w:ascii="Arial" w:hAnsi="Arial" w:cs="Arial"/>
                <w:b/>
                <w:noProof/>
                <w:sz w:val="17"/>
                <w:szCs w:val="17"/>
                <w:lang w:val="en-US"/>
              </w:rPr>
            </w:pPr>
            <w:r w:rsidRPr="006F45B6">
              <w:rPr>
                <w:rFonts w:ascii="Arial" w:hAnsi="Arial" w:cs="Arial"/>
                <w:sz w:val="17"/>
                <w:szCs w:val="17"/>
                <w:lang w:val="en-US"/>
              </w:rPr>
              <w:fldChar w:fldCharType="begin" w:fldLock="1"/>
            </w:r>
            <w:r w:rsidR="00B76C76" w:rsidRPr="006F45B6">
              <w:rPr>
                <w:rFonts w:ascii="Arial" w:hAnsi="Arial" w:cs="Arial"/>
                <w:sz w:val="17"/>
                <w:szCs w:val="17"/>
                <w:lang w:val="en-US"/>
              </w:rPr>
              <w:instrText>ADDIN CSL_CITATION {"citationItems":[{"id":"ITEM-1","itemData":{"ISSN":"0197-4580","PMID":"7723941","abstract":"Autoradiography was employed to compare the distribution and density of adrenergic (alpha 1, alpha 2, and beta) and serotonergic (5-HT1 and 5-HT2) receptors in the neocortex of young adult (3 to 10 years of age) and aged (&gt; 20 years of age) rhesus monkeys. The age-related changes in the density of adrenergic and serotonergic sites were area and layer specific. A decrease in the density of alpha 1 receptors occurred only in the superficial layers of the somatosensory cortex, whereas the density of alpha 2 receptors declined in layer I of the prefrontal cortex and in most layers of the motor and somatosensory regions. The increase in beta receptors was largely confined to the deep layers of the motor and somatosensory areas. The density of 5-HT1 sites decreased in most layers of the somatosensory cortex, while 5-HT2 receptors declined in the deep layers of the motor cortex and middle strata of the visual cortex. Overall, adrenergic and serotonergic receptors were least affected in the prefrontal cortex and most compromised in the motor and somatosensory cortex of aged primates.","author":[{"dropping-particle":"","family":"Bigham","given":"M H","non-dropping-particle":"","parse-names":false,"suffix":""},{"dropping-particle":"","family":"Lidow","given":"M S","non-dropping-particle":"","parse-names":false,"suffix":""}],"container-title":"Neurobiology of aging","id":"ITEM-1","issue":"1","issued":{"date-parts":[["1995"]]},"page":"91-104","title":"Adrenergic and serotonergic receptors in aged monkey neocortex.","type":"article-journal","volume":"16"},"uris":["http://www.mendeley.com/documents/?uuid=aad45eca-53da-4a81-838f-6bd11c55e814"]}],"mendeley":{"formattedCitation":"(Bigham and Lidow, 1995)","plainTextFormattedCitation":"(Bigham and Lidow, 1995)","previouslyFormattedCitation":"(Bigham and Lidow, 1995)"},"properties":{"noteIndex":0},"schema":"https://github.com/citation-style-language/schema/raw/master/csl-citation.json"}</w:instrText>
            </w:r>
            <w:r w:rsidRPr="006F45B6">
              <w:rPr>
                <w:rFonts w:ascii="Arial" w:hAnsi="Arial" w:cs="Arial"/>
                <w:sz w:val="17"/>
                <w:szCs w:val="17"/>
                <w:lang w:val="en-US"/>
              </w:rPr>
              <w:fldChar w:fldCharType="separate"/>
            </w:r>
            <w:r w:rsidR="00B76C76" w:rsidRPr="006F45B6">
              <w:rPr>
                <w:rFonts w:ascii="Arial" w:hAnsi="Arial" w:cs="Arial"/>
                <w:noProof/>
                <w:sz w:val="17"/>
                <w:szCs w:val="17"/>
                <w:lang w:val="en-US"/>
              </w:rPr>
              <w:t>(Bigham and Lidow, 1995)</w:t>
            </w:r>
            <w:r w:rsidRPr="006F45B6">
              <w:rPr>
                <w:rFonts w:ascii="Arial" w:hAnsi="Arial" w:cs="Arial"/>
                <w:sz w:val="17"/>
                <w:szCs w:val="17"/>
                <w:lang w:val="en-US"/>
              </w:rPr>
              <w:fldChar w:fldCharType="end"/>
            </w:r>
          </w:p>
        </w:tc>
      </w:tr>
      <w:tr w:rsidR="00B76C76" w:rsidRPr="006F45B6" w14:paraId="11C6E6E1" w14:textId="77777777" w:rsidTr="001F5792">
        <w:trPr>
          <w:jc w:val="center"/>
        </w:trPr>
        <w:tc>
          <w:tcPr>
            <w:tcW w:w="1560" w:type="dxa"/>
            <w:vMerge/>
          </w:tcPr>
          <w:p w14:paraId="55FCC20A"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restart"/>
            <w:vAlign w:val="center"/>
          </w:tcPr>
          <w:p w14:paraId="5CACCE13"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Cerebral </w:t>
            </w:r>
            <w:r w:rsidR="00317078" w:rsidRPr="006F45B6">
              <w:rPr>
                <w:rFonts w:ascii="Arial" w:hAnsi="Arial" w:cs="Arial"/>
                <w:sz w:val="18"/>
                <w:szCs w:val="18"/>
                <w:lang w:val="en-US"/>
              </w:rPr>
              <w:t>cortex</w:t>
            </w:r>
            <w:r w:rsidRPr="006F45B6">
              <w:rPr>
                <w:rFonts w:ascii="Arial" w:hAnsi="Arial" w:cs="Arial"/>
                <w:sz w:val="18"/>
                <w:szCs w:val="18"/>
                <w:lang w:val="en-US"/>
              </w:rPr>
              <w:t xml:space="preserve">  -</w:t>
            </w:r>
            <w:r w:rsidR="00317078" w:rsidRPr="006F45B6">
              <w:rPr>
                <w:rFonts w:ascii="Arial" w:hAnsi="Arial" w:cs="Arial"/>
                <w:sz w:val="18"/>
                <w:szCs w:val="18"/>
                <w:lang w:val="en-US"/>
              </w:rPr>
              <w:t xml:space="preserve"> </w:t>
            </w:r>
            <w:r w:rsidRPr="006F45B6">
              <w:rPr>
                <w:rFonts w:ascii="Arial" w:hAnsi="Arial" w:cs="Arial"/>
                <w:sz w:val="18"/>
                <w:szCs w:val="18"/>
                <w:lang w:val="en-US"/>
              </w:rPr>
              <w:t xml:space="preserve">Parietal </w:t>
            </w:r>
            <w:r w:rsidR="00317078" w:rsidRPr="006F45B6">
              <w:rPr>
                <w:rFonts w:ascii="Arial" w:hAnsi="Arial" w:cs="Arial"/>
                <w:sz w:val="18"/>
                <w:szCs w:val="18"/>
                <w:lang w:val="en-US"/>
              </w:rPr>
              <w:t>cortex</w:t>
            </w:r>
          </w:p>
        </w:tc>
        <w:tc>
          <w:tcPr>
            <w:tcW w:w="2381" w:type="dxa"/>
            <w:vAlign w:val="center"/>
          </w:tcPr>
          <w:p w14:paraId="6C6AA3F0"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(22-53 years)</w:t>
            </w:r>
          </w:p>
        </w:tc>
        <w:tc>
          <w:tcPr>
            <w:tcW w:w="2268" w:type="dxa"/>
            <w:vAlign w:val="center"/>
          </w:tcPr>
          <w:p w14:paraId="522023C0"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i/>
                <w:sz w:val="18"/>
                <w:szCs w:val="18"/>
                <w:lang w:val="en-US"/>
              </w:rPr>
              <w:t>Carbonyl</w:t>
            </w:r>
            <w:proofErr w:type="gramStart"/>
            <w:r w:rsidRPr="006F45B6">
              <w:rPr>
                <w:rFonts w:ascii="Arial" w:hAnsi="Arial" w:cs="Arial"/>
                <w:sz w:val="18"/>
                <w:szCs w:val="18"/>
                <w:lang w:val="en-US"/>
              </w:rPr>
              <w:t>-[</w:t>
            </w:r>
            <w:proofErr w:type="gramEnd"/>
            <w:r w:rsidRPr="006F45B6">
              <w:rPr>
                <w:rFonts w:ascii="Arial" w:hAnsi="Arial" w:cs="Arial"/>
                <w:sz w:val="18"/>
                <w:szCs w:val="18"/>
                <w:vertAlign w:val="superscript"/>
                <w:lang w:val="en-US"/>
              </w:rPr>
              <w:t>11</w:t>
            </w:r>
            <w:r w:rsidRPr="006F45B6">
              <w:rPr>
                <w:rFonts w:ascii="Arial" w:hAnsi="Arial" w:cs="Arial"/>
                <w:sz w:val="18"/>
                <w:szCs w:val="18"/>
                <w:lang w:val="en-US"/>
              </w:rPr>
              <w:t xml:space="preserve">C]-N-[2-[4-(2-methoxyphenyl)-1-piper- </w:t>
            </w:r>
            <w:proofErr w:type="spellStart"/>
            <w:r w:rsidRPr="006F45B6">
              <w:rPr>
                <w:rFonts w:ascii="Arial" w:hAnsi="Arial" w:cs="Arial"/>
                <w:sz w:val="18"/>
                <w:szCs w:val="18"/>
                <w:lang w:val="en-US"/>
              </w:rPr>
              <w:t>azinyl</w:t>
            </w:r>
            <w:proofErr w:type="spellEnd"/>
            <w:r w:rsidRPr="006F45B6">
              <w:rPr>
                <w:rFonts w:ascii="Arial" w:hAnsi="Arial" w:cs="Arial"/>
                <w:sz w:val="18"/>
                <w:szCs w:val="18"/>
                <w:lang w:val="en-US"/>
              </w:rPr>
              <w:t xml:space="preserve">]ethyl]-N-(2-pyridinyl)cyclohexane </w:t>
            </w:r>
            <w:proofErr w:type="spellStart"/>
            <w:r w:rsidRPr="006F45B6">
              <w:rPr>
                <w:rFonts w:ascii="Arial" w:hAnsi="Arial" w:cs="Arial"/>
                <w:sz w:val="18"/>
                <w:szCs w:val="18"/>
                <w:lang w:val="en-US"/>
              </w:rPr>
              <w:t>carboxamide</w:t>
            </w:r>
            <w:proofErr w:type="spellEnd"/>
            <w:r w:rsidRPr="006F45B6">
              <w:rPr>
                <w:rFonts w:ascii="Arial" w:hAnsi="Arial" w:cs="Arial"/>
                <w:sz w:val="18"/>
                <w:szCs w:val="18"/>
                <w:lang w:val="en-US"/>
              </w:rPr>
              <w:t xml:space="preserve"> </w:t>
            </w:r>
            <w:r w:rsidRPr="006F45B6">
              <w:rPr>
                <w:rFonts w:ascii="Arial" w:hAnsi="Arial" w:cs="Arial"/>
                <w:noProof/>
                <w:sz w:val="18"/>
                <w:szCs w:val="18"/>
                <w:lang w:val="en-US"/>
              </w:rPr>
              <w:t xml:space="preserve">binding (PET); </w:t>
            </w:r>
            <w:r w:rsidRPr="006F45B6">
              <w:rPr>
                <w:rFonts w:ascii="Arial" w:hAnsi="Arial" w:cs="Arial"/>
                <w:b/>
                <w:noProof/>
                <w:sz w:val="18"/>
                <w:szCs w:val="18"/>
                <w:lang w:val="en-US"/>
              </w:rPr>
              <w:t>5-HT1A</w:t>
            </w:r>
          </w:p>
        </w:tc>
        <w:tc>
          <w:tcPr>
            <w:tcW w:w="1383" w:type="dxa"/>
            <w:vAlign w:val="center"/>
          </w:tcPr>
          <w:p w14:paraId="36085671"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78E8F0C8"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53D94438" w14:textId="33C24701" w:rsidR="00F55EDD"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 binding potential</w:t>
            </w:r>
            <w:r w:rsidR="00267070" w:rsidRPr="006F45B6">
              <w:rPr>
                <w:rFonts w:ascii="Arial" w:hAnsi="Arial" w:cs="Arial"/>
                <w:noProof/>
                <w:sz w:val="18"/>
                <w:szCs w:val="18"/>
                <w:lang w:val="en-US"/>
              </w:rPr>
              <w:t xml:space="preserve"> of an antagonist</w:t>
            </w:r>
          </w:p>
        </w:tc>
        <w:tc>
          <w:tcPr>
            <w:tcW w:w="1424" w:type="dxa"/>
            <w:gridSpan w:val="2"/>
            <w:vAlign w:val="center"/>
          </w:tcPr>
          <w:p w14:paraId="511AF21B" w14:textId="77777777" w:rsidR="00B76C76" w:rsidRPr="006F45B6" w:rsidRDefault="00C80126" w:rsidP="00AC1194">
            <w:pPr>
              <w:spacing w:before="20" w:after="20" w:line="247" w:lineRule="auto"/>
              <w:jc w:val="center"/>
              <w:rPr>
                <w:rFonts w:ascii="Arial" w:hAnsi="Arial" w:cs="Arial"/>
                <w:b/>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10.1016/S0893-133X(00)00227-X","ISSN":"0893133X","author":[{"dropping-particle":"","family":"Tauscher","given":"J","non-dropping-particle":"","parse-names":false,"suffix":""},{"dropping-particle":"","family":"Verhoeff","given":"N Paul LG","non-dropping-particle":"","parse-names":false,"suffix":""},{"dropping-particle":"","family":"Christensen","given":"Bruce K","non-dropping-particle":"","parse-names":false,"suffix":""},{"dropping-particle":"","family":"Hussey","given":"Doug","non-dropping-particle":"","parse-names":false,"suffix":""},{"dropping-particle":"","family":"Meyer","given":"Jeffrey H","non-dropping-particle":"","parse-names":false,"suffix":""},{"dropping-particle":"","family":"Kecojevic","given":"Alex","non-dropping-particle":"","parse-names":false,"suffix":""},{"dropping-particle":"","family":"Javanmard","given":"Mahan","non-dropping-particle":"","parse-names":false,"suffix":""},{"dropping-particle":"","family":"Kasper","given":"Siegfried","non-dropping-particle":"","parse-names":false,"suffix":""},{"dropping-particle":"","family":"Kapur","given":"Shitij","non-dropping-particle":"","parse-names":false,"suffix":""}],"container-title":"Neuropsychopharmacology","id":"ITEM-1","issue":"5","issued":{"date-parts":[["2001","5","1"]]},"page":"522-530","publisher":"Nature Publishing Group","title":"Serotonin 5-HT1A Receptor Binding Potential Declines with Age as Measured by [11C]WAY-100635 and PET","type":"article-journal","volume":"24"},"uris":["http://www.mendeley.com/documents/?uuid=78882af6-d70c-3ef3-ab72-972a3ecc4596"]}],"mendeley":{"formattedCitation":"(Tauscher et al., 2001)","plainTextFormattedCitation":"(Tauscher et al., 2001)","previouslyFormattedCitation":"(Tauscher et al., 2001)"},"properties":{"noteIndex":0},"schema":"https://github.com/citation-style-language/schema/raw/master/csl-citation.json"}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(Tauscher et al., 2001)</w:t>
            </w:r>
            <w:r w:rsidRPr="006F45B6">
              <w:rPr>
                <w:rFonts w:ascii="Arial" w:hAnsi="Arial" w:cs="Arial"/>
                <w:noProof/>
                <w:sz w:val="17"/>
                <w:szCs w:val="17"/>
                <w:lang w:val="en-US"/>
              </w:rPr>
              <w:fldChar w:fldCharType="end"/>
            </w:r>
          </w:p>
        </w:tc>
      </w:tr>
      <w:tr w:rsidR="00B76C76" w:rsidRPr="006F45B6" w14:paraId="1A0DEA1B" w14:textId="77777777" w:rsidTr="001F5792">
        <w:trPr>
          <w:jc w:val="center"/>
        </w:trPr>
        <w:tc>
          <w:tcPr>
            <w:tcW w:w="1560" w:type="dxa"/>
            <w:vMerge/>
          </w:tcPr>
          <w:p w14:paraId="1693FCE3"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46595E51"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6D8418B3"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(18-61 years)</w:t>
            </w:r>
          </w:p>
        </w:tc>
        <w:tc>
          <w:tcPr>
            <w:tcW w:w="2268" w:type="dxa"/>
            <w:vAlign w:val="center"/>
          </w:tcPr>
          <w:p w14:paraId="7FB46B9B"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11</w:t>
            </w:r>
            <w:r w:rsidRPr="006F45B6">
              <w:rPr>
                <w:rFonts w:ascii="Arial" w:hAnsi="Arial" w:cs="Arial"/>
                <w:noProof/>
                <w:sz w:val="18"/>
                <w:szCs w:val="18"/>
                <w:lang w:val="en-US"/>
              </w:rPr>
              <w:t xml:space="preserve">C]P943 binding (PET); </w:t>
            </w:r>
            <w:r w:rsidRPr="006F45B6">
              <w:rPr>
                <w:rFonts w:ascii="Arial" w:hAnsi="Arial" w:cs="Arial"/>
                <w:b/>
                <w:noProof/>
                <w:sz w:val="18"/>
                <w:szCs w:val="18"/>
                <w:lang w:val="en-US"/>
              </w:rPr>
              <w:t>5-HT1B</w:t>
            </w:r>
          </w:p>
        </w:tc>
        <w:tc>
          <w:tcPr>
            <w:tcW w:w="1383" w:type="dxa"/>
            <w:vAlign w:val="center"/>
          </w:tcPr>
          <w:p w14:paraId="47911EC1"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2555BF49"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180E6B3F" w14:textId="6483EA59" w:rsidR="00F55EDD" w:rsidRPr="006F45B6" w:rsidRDefault="00B76C76" w:rsidP="00D843B8">
            <w:pPr>
              <w:spacing w:line="247" w:lineRule="auto"/>
              <w:jc w:val="center"/>
              <w:rPr>
                <w:rFonts w:ascii="Arial" w:hAnsi="Arial" w:cs="Arial"/>
                <w:sz w:val="18"/>
                <w:szCs w:val="18"/>
                <w:lang w:val="en-US"/>
              </w:rPr>
            </w:pPr>
            <w:r w:rsidRPr="006F45B6">
              <w:rPr>
                <w:rFonts w:ascii="Arial" w:hAnsi="Arial" w:cs="Arial"/>
                <w:noProof/>
                <w:sz w:val="18"/>
                <w:szCs w:val="18"/>
                <w:lang w:val="en-US"/>
              </w:rPr>
              <w:t>Decreased binding potential</w:t>
            </w:r>
            <w:r w:rsidR="00267070" w:rsidRPr="006F45B6">
              <w:rPr>
                <w:rFonts w:ascii="Arial" w:hAnsi="Arial" w:cs="Arial"/>
                <w:noProof/>
                <w:sz w:val="18"/>
                <w:szCs w:val="18"/>
                <w:lang w:val="en-US"/>
              </w:rPr>
              <w:t xml:space="preserve"> of an antagonist</w:t>
            </w:r>
          </w:p>
        </w:tc>
        <w:tc>
          <w:tcPr>
            <w:tcW w:w="1424" w:type="dxa"/>
            <w:gridSpan w:val="2"/>
            <w:vAlign w:val="center"/>
          </w:tcPr>
          <w:p w14:paraId="7C350BAD" w14:textId="77777777" w:rsidR="00B76C76"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{"citationItems":[{"id":"ITEM-1","itemData":{"DOI":"10.2967/jnumed.112.103598","ISSN":"1535-5667","PMID":"22851636","abstract":"UNLABELLED Previous imaging studies have suggested that there is an age-related decline in brain serotonin (5-hydroxytryptamine) measures in healthy subjects. This paper addresses whether the availability of 5-hydroxytryptamine receptor 1B (5-HT(1B)) is seen to decrease with aging via PET imaging. METHODS Forty-eight healthy control subjects (mean age ± SD, 30 ± 10 y; age range, 18-61 y; 33 men, 15 women) underwent (11)C-P943 scanning on a high-resolution PET tomograph. Regions were examined with and without gray matter masking, the latter in an attempt to control for age-related gray matter atrophy on nondisplaceable binding potential (BP(ND)) as determined by a validated multilinear reference tissue model. RESULTS 5-HT(1B) BP(ND) decreased in the cortex at an average rate of 8% per decade without and 9% with gray matter masking. A negative association with age was also observed in all individual cortical regions. Differences in the putamen and pallidum (positive association) were significant after adjustment for multiple comparisons. No sex- or race-related effects on 5-HT(1B) BP(ND) were found in any regions. CONCLUSION These findings indicate that age is a relevant factor for 5-HT(1B) in the cortex of healthy adults.","author":[{"dropping-particle":"","family":"Matuskey","given":"David","non-dropping-particle":"","parse-names":false,"suffix":""},{"dropping-particle":"","family":"Pittman","given":"Brian","non-dropping-particle":"","parse-names":false,"suffix":""},{"dropping-particle":"","family":"Planeta-Wilson","given":"Beata","non-dropping-particle":"","parse-names":false,"suffix":""},{"dropping-particle":"","family":"Walderhaug","given":"Espen","non-dropping-particle":"","parse-names":false,"suffix":""},{"dropping-particle":"","family":"Henry","given":"Shannan","non-dropping-particle":"","parse-names":false,"suffix":""},{"dropping-particle":"","family":"Gallezot","given":"Jean-Dominique","non-dropping-particle":"","parse-names":false,"suffix":""},{"dropping-particle":"","family":"Nabulsi","given":"Nabeel","non-dropping-particle":"","parse-names":false,"suffix":""},{"dropping-particle":"","family":"Ding","given":"Yu-Shin","non-dropping-particle":"","parse-names":false,"suffix":""},{"dropping-particle":"","family":"Bhagwagar","given":"Zubin","non-dropping-particle":"","parse-names":false,"suffix":""},{"dropping-particle":"","family":"Malison","given":"Robert","non-dropping-particle":"","parse-names":false,"suffix":""},{"dropping-particle":"","family":"Carson","given":"Richard E","non-dropping-particle":"","parse-names":false,"suffix":""},{"dropping-particle":"","family":"Neumeister","given":"Alexander","non-dropping-particle":"","parse-names":false,"suffix":""}],"container-title":"Journal of nuclear medicine : official publication, Society of Nuclear Medicine","id":"ITEM-1","issue":"9","issued":{"date-parts":[["2012","9"]]},"page":"1411-4","title":"Age effects on serotonin receptor 1B as assessed by PET.","type":"article-journal","volume":"53"},"uris":["http://www.mendeley.com/documents/?uuid=1b400ec5-ba71-4582-a526-9b6846d47566"]}],"mendeley":{"formattedCitation":"(Matuskey et al., 2012)","plainTextFormattedCitation":"(Matuskey et al., 2012)","previouslyFormattedCitation":"(Matuskey et al., 2012)"},"properties":{"noteIndex":0},"schema":"https://github.com/citation-style-language/schema/raw/master/csl-citation.json"}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(Matuskey et al., 2012)</w:t>
            </w:r>
            <w:r w:rsidRPr="006F45B6">
              <w:rPr>
                <w:rFonts w:ascii="Arial" w:hAnsi="Arial" w:cs="Arial"/>
                <w:noProof/>
                <w:sz w:val="17"/>
                <w:szCs w:val="17"/>
                <w:lang w:val="en-US"/>
              </w:rPr>
              <w:fldChar w:fldCharType="end"/>
            </w:r>
          </w:p>
        </w:tc>
      </w:tr>
      <w:tr w:rsidR="00B76C76" w:rsidRPr="006F45B6" w14:paraId="6F92BB4B" w14:textId="77777777" w:rsidTr="001F5792">
        <w:trPr>
          <w:jc w:val="center"/>
        </w:trPr>
        <w:tc>
          <w:tcPr>
            <w:tcW w:w="1560" w:type="dxa"/>
            <w:vMerge/>
          </w:tcPr>
          <w:p w14:paraId="22DAC3D6"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3D979ACB"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7C1A4478"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w:t>
            </w:r>
            <w:r w:rsidRPr="006F45B6">
              <w:rPr>
                <w:rFonts w:ascii="Arial" w:hAnsi="Arial" w:cs="Arial"/>
                <w:i/>
                <w:noProof/>
                <w:sz w:val="18"/>
                <w:szCs w:val="18"/>
                <w:lang w:val="en-US"/>
              </w:rPr>
              <w:t>postmortem</w:t>
            </w:r>
            <w:r w:rsidRPr="006F45B6">
              <w:rPr>
                <w:rFonts w:ascii="Arial" w:hAnsi="Arial" w:cs="Arial"/>
                <w:noProof/>
                <w:sz w:val="18"/>
                <w:szCs w:val="18"/>
                <w:lang w:val="en-US"/>
              </w:rPr>
              <w:t>) (30-83 years)</w:t>
            </w:r>
          </w:p>
        </w:tc>
        <w:tc>
          <w:tcPr>
            <w:tcW w:w="2268" w:type="dxa"/>
            <w:vAlign w:val="center"/>
          </w:tcPr>
          <w:p w14:paraId="16C1B0EC"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H]8-hydroxy-2-(di</w:t>
            </w:r>
            <w:r w:rsidRPr="006F45B6">
              <w:rPr>
                <w:rFonts w:ascii="Arial" w:hAnsi="Arial" w:cs="Arial"/>
                <w:i/>
                <w:noProof/>
                <w:sz w:val="18"/>
                <w:szCs w:val="18"/>
                <w:lang w:val="en-US"/>
              </w:rPr>
              <w:t>-N</w:t>
            </w:r>
            <w:r w:rsidRPr="006F45B6">
              <w:rPr>
                <w:rFonts w:ascii="Arial" w:hAnsi="Arial" w:cs="Arial"/>
                <w:noProof/>
                <w:sz w:val="18"/>
                <w:szCs w:val="18"/>
                <w:lang w:val="en-US"/>
              </w:rPr>
              <w:t xml:space="preserve">-propylamino)tetralin binding; </w:t>
            </w:r>
            <w:r w:rsidRPr="006F45B6">
              <w:rPr>
                <w:rFonts w:ascii="Arial" w:hAnsi="Arial" w:cs="Arial"/>
                <w:b/>
                <w:noProof/>
                <w:sz w:val="18"/>
                <w:szCs w:val="18"/>
                <w:lang w:val="en-US"/>
              </w:rPr>
              <w:t>5-HT1A</w:t>
            </w:r>
          </w:p>
        </w:tc>
        <w:tc>
          <w:tcPr>
            <w:tcW w:w="1383" w:type="dxa"/>
            <w:vAlign w:val="center"/>
          </w:tcPr>
          <w:p w14:paraId="4E0B2425" w14:textId="6550DD58" w:rsidR="00B76C76" w:rsidRPr="006F45B6" w:rsidRDefault="00D843B8" w:rsidP="00D843B8">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Unalterated in men</w:t>
            </w:r>
            <w:r w:rsidR="00B42B8A" w:rsidRPr="006F45B6">
              <w:rPr>
                <w:rFonts w:ascii="Arial" w:hAnsi="Arial" w:cs="Arial"/>
                <w:noProof/>
                <w:sz w:val="18"/>
                <w:szCs w:val="18"/>
                <w:lang w:val="en-US"/>
              </w:rPr>
              <w:t>;</w:t>
            </w:r>
            <w:r w:rsidRPr="006F45B6">
              <w:rPr>
                <w:rFonts w:ascii="Arial" w:hAnsi="Arial" w:cs="Arial"/>
                <w:noProof/>
                <w:sz w:val="18"/>
                <w:szCs w:val="18"/>
                <w:lang w:val="en-US"/>
              </w:rPr>
              <w:t xml:space="preserve"> Decreased in women</w:t>
            </w:r>
          </w:p>
        </w:tc>
        <w:tc>
          <w:tcPr>
            <w:tcW w:w="1418" w:type="dxa"/>
            <w:vAlign w:val="center"/>
          </w:tcPr>
          <w:p w14:paraId="1C769169"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No alteration</w:t>
            </w:r>
          </w:p>
        </w:tc>
        <w:tc>
          <w:tcPr>
            <w:tcW w:w="1984" w:type="dxa"/>
            <w:vAlign w:val="center"/>
          </w:tcPr>
          <w:p w14:paraId="0BB52730"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24" w:type="dxa"/>
            <w:gridSpan w:val="2"/>
            <w:vAlign w:val="center"/>
          </w:tcPr>
          <w:p w14:paraId="3FAD1F33" w14:textId="77777777" w:rsidR="00B76C76" w:rsidRPr="006F45B6" w:rsidRDefault="00C80126" w:rsidP="00AC1194">
            <w:pPr>
              <w:spacing w:before="20" w:after="20" w:line="247" w:lineRule="auto"/>
              <w:jc w:val="center"/>
              <w:rPr>
                <w:rFonts w:ascii="Arial" w:hAnsi="Arial" w:cs="Arial"/>
                <w:b/>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{"citationItems":[{"id":"ITEM-1","itemData":{"ISSN":"0006-8993","PMID":"9203529","abstract":"The effects of gender, aging and gender x age on the binding of the 5-HT1A receptor high-affinity agonist [3H]8-hydroxy-2(di-N-propylamino)tetralin ([3H]8-OH-DPAT), were evaluated and compared in tissues of human prefrontal, temporal, parietal, occipital cortex and hippocampus obtained from 21 autopsy subjects. The results revealed no variation with age or gender in either the [3H]8-OH-DPAT maximum binding capacity (Bmax) or dissociation constant (Kd) values. On the other hand, when separate correlations to subject ages were performed for men and women, aging effects on [3H]8-OH-DPAT Bmax and Kd were detected: in men, a significant age-dependent decrease in Kd values was observed in the occipital cortex; in women, the Bmax significantly decreased with aging in the parietal cortex and hippocampus, while increasing in occipito-cortical membranes. Overall, the present study reveals that, although neither gender nor aging 'per se' seem to modify the 5-HT1A receptor binding, gender may reveal region-specific aging effects, i.e. on receptor affinity in men and receptor density in women. Such findings should stimulate further investigation on the hypothesized existence of gender x age-related cross-connections between serotonergic system and hypothalamus-pituitary-gonadal circuits.","author":[{"dropping-particle":"","family":"Palego","given":"L","non-dropping-particle":"","parse-names":false,"suffix":""},{"dropping-particle":"","family":"Marazziti","given":"D","non-dropping-particle":"","parse-names":false,"suffix":""},{"dropping-particle":"","family":"Rossi","given":"A","non-dropping-particle":"","parse-names":false,"suffix":""},{"dropping-particle":"","family":"Giannaccini","given":"G","non-dropping-particle":"","parse-names":false,"suffix":""},{"dropping-particle":"","family":"Naccarato","given":"A G","non-dropping-particle":"","parse-names":false,"suffix":""},{"dropping-particle":"","family":"Lucacchini","given":"A","non-dropping-particle":"","parse-names":false,"suffix":""},{"dropping-particle":"","family":"Cassano","given":"G B","non-dropping-particle":"","parse-names":false,"suffix":""}],"container-title":"Brain research","id":"ITEM-1","issue":"1-2","issued":{"date-parts":[["1997","5","30"]]},"page":"26-32","title":"Apparent absence of aging and gender effects on serotonin 1A receptors in human neocortex and hippocampus.","type":"article-journal","volume":"758"},"uris":["http://www.mendeley.com/documents/?uuid=defea537-24bd-425e-8e6c-79c1224550a3"]}],"mendeley":{"formattedCitation":"(Palego et al., 1997)","plainTextFormattedCitation":"(Palego et al., 1997)","previouslyFormattedCitation":"(Palego et al., 1997)"},"properties":{"noteIndex":0},"schema":"https://github.com/citation-style-language/schema/raw/master/csl-citation.json"}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(Palego et al., 1997)</w:t>
            </w:r>
            <w:r w:rsidRPr="006F45B6">
              <w:rPr>
                <w:rFonts w:ascii="Arial" w:hAnsi="Arial" w:cs="Arial"/>
                <w:noProof/>
                <w:sz w:val="17"/>
                <w:szCs w:val="17"/>
                <w:lang w:val="en-US"/>
              </w:rPr>
              <w:fldChar w:fldCharType="end"/>
            </w:r>
          </w:p>
        </w:tc>
      </w:tr>
      <w:tr w:rsidR="00B76C76" w:rsidRPr="006F45B6" w14:paraId="647E446F" w14:textId="77777777" w:rsidTr="001F5792">
        <w:trPr>
          <w:jc w:val="center"/>
        </w:trPr>
        <w:tc>
          <w:tcPr>
            <w:tcW w:w="1560" w:type="dxa"/>
            <w:vMerge/>
          </w:tcPr>
          <w:p w14:paraId="6B282F4B"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shd w:val="clear" w:color="auto" w:fill="auto"/>
            <w:vAlign w:val="center"/>
          </w:tcPr>
          <w:p w14:paraId="7FAB449B" w14:textId="77777777" w:rsidR="00B76C76" w:rsidRPr="006F45B6" w:rsidRDefault="00B76C76" w:rsidP="00AC1194">
            <w:pPr>
              <w:spacing w:before="20" w:after="20" w:line="247" w:lineRule="auto"/>
              <w:jc w:val="center"/>
              <w:rPr>
                <w:rFonts w:ascii="Arial" w:hAnsi="Arial" w:cs="Arial"/>
                <w:sz w:val="18"/>
                <w:szCs w:val="18"/>
              </w:rPr>
            </w:pPr>
            <w:r w:rsidRPr="006F45B6">
              <w:rPr>
                <w:rFonts w:ascii="Arial" w:hAnsi="Arial" w:cs="Arial"/>
                <w:sz w:val="18"/>
                <w:szCs w:val="18"/>
              </w:rPr>
              <w:t xml:space="preserve">Cerebral </w:t>
            </w:r>
            <w:proofErr w:type="spellStart"/>
            <w:r w:rsidR="00317078" w:rsidRPr="006F45B6">
              <w:rPr>
                <w:rFonts w:ascii="Arial" w:hAnsi="Arial" w:cs="Arial"/>
                <w:sz w:val="18"/>
                <w:szCs w:val="18"/>
              </w:rPr>
              <w:t>cortex</w:t>
            </w:r>
            <w:proofErr w:type="spellEnd"/>
            <w:r w:rsidRPr="006F45B6">
              <w:rPr>
                <w:rFonts w:ascii="Arial" w:hAnsi="Arial" w:cs="Arial"/>
                <w:sz w:val="18"/>
                <w:szCs w:val="18"/>
              </w:rPr>
              <w:t xml:space="preserve">  -</w:t>
            </w:r>
            <w:r w:rsidR="00317078" w:rsidRPr="006F45B6">
              <w:rPr>
                <w:rFonts w:ascii="Arial" w:hAnsi="Arial" w:cs="Arial"/>
                <w:sz w:val="18"/>
                <w:szCs w:val="18"/>
              </w:rPr>
              <w:t xml:space="preserve"> </w:t>
            </w:r>
            <w:r w:rsidRPr="006F45B6">
              <w:rPr>
                <w:rFonts w:ascii="Arial" w:hAnsi="Arial" w:cs="Arial"/>
                <w:sz w:val="18"/>
                <w:szCs w:val="18"/>
              </w:rPr>
              <w:t xml:space="preserve">Parietal </w:t>
            </w:r>
            <w:proofErr w:type="spellStart"/>
            <w:r w:rsidR="00317078" w:rsidRPr="006F45B6">
              <w:rPr>
                <w:rFonts w:ascii="Arial" w:hAnsi="Arial" w:cs="Arial"/>
                <w:sz w:val="18"/>
                <w:szCs w:val="18"/>
              </w:rPr>
              <w:t>cortex</w:t>
            </w:r>
            <w:proofErr w:type="spellEnd"/>
            <w:r w:rsidRPr="006F45B6">
              <w:rPr>
                <w:rFonts w:ascii="Arial" w:hAnsi="Arial" w:cs="Arial"/>
                <w:sz w:val="18"/>
                <w:szCs w:val="18"/>
              </w:rPr>
              <w:t xml:space="preserve"> – </w:t>
            </w:r>
            <w:proofErr w:type="spellStart"/>
            <w:r w:rsidRPr="006F45B6">
              <w:rPr>
                <w:rFonts w:ascii="Arial" w:hAnsi="Arial" w:cs="Arial"/>
                <w:sz w:val="18"/>
                <w:szCs w:val="18"/>
              </w:rPr>
              <w:t>Somatosensory</w:t>
            </w:r>
            <w:proofErr w:type="spellEnd"/>
            <w:r w:rsidR="00317078" w:rsidRPr="006F45B6">
              <w:rPr>
                <w:rFonts w:ascii="Arial" w:hAnsi="Arial" w:cs="Arial"/>
                <w:sz w:val="18"/>
                <w:szCs w:val="18"/>
              </w:rPr>
              <w:t xml:space="preserve"> </w:t>
            </w:r>
            <w:proofErr w:type="spellStart"/>
            <w:r w:rsidR="00317078" w:rsidRPr="006F45B6">
              <w:rPr>
                <w:rFonts w:ascii="Arial" w:hAnsi="Arial" w:cs="Arial"/>
                <w:sz w:val="18"/>
                <w:szCs w:val="18"/>
              </w:rPr>
              <w:t>cortex</w:t>
            </w:r>
            <w:proofErr w:type="spellEnd"/>
          </w:p>
        </w:tc>
        <w:tc>
          <w:tcPr>
            <w:tcW w:w="2381" w:type="dxa"/>
            <w:shd w:val="clear" w:color="auto" w:fill="auto"/>
            <w:vAlign w:val="center"/>
          </w:tcPr>
          <w:p w14:paraId="6873F1F5"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Rhesus monkeys</w:t>
            </w:r>
            <w:r w:rsidRPr="006F45B6">
              <w:rPr>
                <w:rFonts w:ascii="Arial" w:hAnsi="Arial" w:cs="Arial"/>
                <w:i/>
                <w:noProof/>
                <w:sz w:val="18"/>
                <w:szCs w:val="18"/>
                <w:lang w:val="en-US"/>
              </w:rPr>
              <w:t xml:space="preserve"> (Macaca mulatta) </w:t>
            </w:r>
            <w:r w:rsidRPr="006F45B6">
              <w:rPr>
                <w:rFonts w:ascii="Arial" w:hAnsi="Arial" w:cs="Arial"/>
                <w:noProof/>
                <w:sz w:val="18"/>
                <w:szCs w:val="18"/>
                <w:lang w:val="en-US"/>
              </w:rPr>
              <w:t>(3-10 years and &gt;20 years)</w:t>
            </w:r>
          </w:p>
        </w:tc>
        <w:tc>
          <w:tcPr>
            <w:tcW w:w="2268" w:type="dxa"/>
            <w:shd w:val="clear" w:color="auto" w:fill="auto"/>
            <w:vAlign w:val="center"/>
          </w:tcPr>
          <w:p w14:paraId="43162363"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H]5-hydroxytrytamine binding (Autoradiography); </w:t>
            </w:r>
            <w:r w:rsidRPr="006F45B6">
              <w:rPr>
                <w:rFonts w:ascii="Arial" w:hAnsi="Arial" w:cs="Arial"/>
                <w:b/>
                <w:noProof/>
                <w:sz w:val="18"/>
                <w:szCs w:val="18"/>
                <w:lang w:val="en-US"/>
              </w:rPr>
              <w:t>Serotonin receptors</w:t>
            </w:r>
          </w:p>
        </w:tc>
        <w:tc>
          <w:tcPr>
            <w:tcW w:w="1383" w:type="dxa"/>
            <w:shd w:val="clear" w:color="auto" w:fill="auto"/>
            <w:vAlign w:val="center"/>
          </w:tcPr>
          <w:p w14:paraId="43586F92" w14:textId="28C6389C" w:rsidR="00B76C76" w:rsidRPr="006F45B6" w:rsidRDefault="001F5792"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 xml:space="preserve">Decreased </w:t>
            </w:r>
            <w:r w:rsidR="00B76C76" w:rsidRPr="006F45B6">
              <w:rPr>
                <w:rFonts w:ascii="Arial" w:hAnsi="Arial" w:cs="Arial"/>
                <w:noProof/>
                <w:sz w:val="18"/>
                <w:szCs w:val="18"/>
                <w:lang w:val="en-US"/>
              </w:rPr>
              <w:t>(Layer I-V)</w:t>
            </w:r>
            <w:r w:rsidR="00B42B8A" w:rsidRPr="006F45B6">
              <w:rPr>
                <w:rFonts w:ascii="Arial" w:hAnsi="Arial" w:cs="Arial"/>
                <w:noProof/>
                <w:sz w:val="18"/>
                <w:szCs w:val="18"/>
                <w:lang w:val="en-US"/>
              </w:rPr>
              <w:t>;</w:t>
            </w:r>
          </w:p>
          <w:p w14:paraId="32BD0F61" w14:textId="077A7C13" w:rsidR="00B76C76" w:rsidRPr="006F45B6" w:rsidRDefault="00B76C76" w:rsidP="001F5792">
            <w:pPr>
              <w:jc w:val="center"/>
              <w:rPr>
                <w:rFonts w:ascii="Arial" w:hAnsi="Arial" w:cs="Arial"/>
                <w:noProof/>
                <w:sz w:val="18"/>
                <w:szCs w:val="18"/>
                <w:lang w:val="en-US"/>
              </w:rPr>
            </w:pPr>
            <w:r w:rsidRPr="006F45B6">
              <w:rPr>
                <w:rFonts w:ascii="Arial" w:hAnsi="Arial" w:cs="Arial"/>
                <w:noProof/>
                <w:sz w:val="18"/>
                <w:szCs w:val="18"/>
                <w:lang w:val="en-US"/>
              </w:rPr>
              <w:t>No alteration</w:t>
            </w:r>
            <w:r w:rsidR="001F5792" w:rsidRPr="006F45B6">
              <w:rPr>
                <w:rFonts w:ascii="Arial" w:hAnsi="Arial" w:cs="Arial"/>
                <w:noProof/>
                <w:sz w:val="18"/>
                <w:szCs w:val="18"/>
                <w:lang w:val="en-US"/>
              </w:rPr>
              <w:t xml:space="preserve"> </w:t>
            </w:r>
            <w:r w:rsidRPr="006F45B6">
              <w:rPr>
                <w:rFonts w:ascii="Arial" w:hAnsi="Arial" w:cs="Arial"/>
                <w:noProof/>
                <w:sz w:val="18"/>
                <w:szCs w:val="18"/>
                <w:lang w:val="en-US"/>
              </w:rPr>
              <w:t>(</w:t>
            </w:r>
            <w:r w:rsidR="001F5792" w:rsidRPr="006F45B6">
              <w:rPr>
                <w:rFonts w:ascii="Arial" w:hAnsi="Arial" w:cs="Arial"/>
                <w:noProof/>
                <w:sz w:val="18"/>
                <w:szCs w:val="18"/>
                <w:lang w:val="en-US"/>
              </w:rPr>
              <w:t xml:space="preserve">Layer </w:t>
            </w:r>
            <w:r w:rsidRPr="006F45B6">
              <w:rPr>
                <w:rFonts w:ascii="Arial" w:hAnsi="Arial" w:cs="Arial"/>
                <w:noProof/>
                <w:sz w:val="18"/>
                <w:szCs w:val="18"/>
                <w:lang w:val="en-US"/>
              </w:rPr>
              <w:t>VI)</w:t>
            </w:r>
          </w:p>
        </w:tc>
        <w:tc>
          <w:tcPr>
            <w:tcW w:w="1418" w:type="dxa"/>
            <w:shd w:val="clear" w:color="auto" w:fill="auto"/>
            <w:vAlign w:val="center"/>
          </w:tcPr>
          <w:p w14:paraId="1CE2D55A" w14:textId="6273EB47" w:rsidR="00B76C76" w:rsidRPr="006F45B6" w:rsidRDefault="00B76C76" w:rsidP="001F5792">
            <w:pPr>
              <w:spacing w:before="20" w:after="20" w:line="247" w:lineRule="auto"/>
              <w:jc w:val="center"/>
              <w:rPr>
                <w:rFonts w:ascii="Arial" w:hAnsi="Arial" w:cs="Arial"/>
                <w:sz w:val="18"/>
                <w:szCs w:val="18"/>
                <w:lang w:val="en-US"/>
              </w:rPr>
            </w:pPr>
            <w:r w:rsidRPr="006F45B6">
              <w:rPr>
                <w:rFonts w:ascii="Arial" w:hAnsi="Arial" w:cs="Arial"/>
                <w:sz w:val="18"/>
                <w:szCs w:val="18"/>
                <w:lang w:val="en-US"/>
              </w:rPr>
              <w:t>Decreased (I-V)</w:t>
            </w:r>
            <w:r w:rsidR="001F5792" w:rsidRPr="006F45B6">
              <w:rPr>
                <w:rFonts w:ascii="Arial" w:hAnsi="Arial" w:cs="Arial"/>
                <w:sz w:val="18"/>
                <w:szCs w:val="18"/>
                <w:lang w:val="en-US"/>
              </w:rPr>
              <w:t xml:space="preserve">; </w:t>
            </w:r>
            <w:r w:rsidRPr="006F45B6">
              <w:rPr>
                <w:rFonts w:ascii="Arial" w:hAnsi="Arial" w:cs="Arial"/>
                <w:sz w:val="18"/>
                <w:szCs w:val="18"/>
                <w:lang w:val="en-US"/>
              </w:rPr>
              <w:t>No alteration (VI)</w:t>
            </w:r>
          </w:p>
        </w:tc>
        <w:tc>
          <w:tcPr>
            <w:tcW w:w="1984" w:type="dxa"/>
            <w:shd w:val="clear" w:color="auto" w:fill="auto"/>
            <w:vAlign w:val="center"/>
          </w:tcPr>
          <w:p w14:paraId="451F8D0D"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24" w:type="dxa"/>
            <w:gridSpan w:val="2"/>
            <w:shd w:val="clear" w:color="auto" w:fill="auto"/>
            <w:vAlign w:val="center"/>
          </w:tcPr>
          <w:p w14:paraId="6672FDC4"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sz w:val="17"/>
                <w:szCs w:val="17"/>
                <w:lang w:val="en-US"/>
              </w:rPr>
              <w:fldChar w:fldCharType="begin" w:fldLock="1"/>
            </w:r>
            <w:r w:rsidR="00B76C76" w:rsidRPr="006F45B6">
              <w:rPr>
                <w:rFonts w:ascii="Arial" w:hAnsi="Arial" w:cs="Arial"/>
                <w:sz w:val="17"/>
                <w:szCs w:val="17"/>
                <w:lang w:val="en-US"/>
              </w:rPr>
              <w:instrText>ADDIN CSL_CITATION {"citationItems":[{"id":"ITEM-1","itemData":{"ISSN":"0197-4580","PMID":"7723941","abstract":"Autoradiography was employed to compare the distribution and density of adrenergic (alpha 1, alpha 2, and beta) and serotonergic (5-HT1 and 5-HT2) receptors in the neocortex of young adult (3 to 10 years of age) and aged (&gt; 20 years of age) rhesus monkeys. The age-related changes in the density of adrenergic and serotonergic sites were area and layer specific. A decrease in the density of alpha 1 receptors occurred only in the superficial layers of the somatosensory cortex, whereas the density of alpha 2 receptors declined in layer I of the prefrontal cortex and in most layers of the motor and somatosensory regions. The increase in beta receptors was largely confined to the deep layers of the motor and somatosensory areas. The density of 5-HT1 sites decreased in most layers of the somatosensory cortex, while 5-HT2 receptors declined in the deep layers of the motor cortex and middle strata of the visual cortex. Overall, adrenergic and serotonergic receptors were least affected in the prefrontal cortex and most compromised in the motor and somatosensory cortex of aged primates.","author":[{"dropping-particle":"","family":"Bigham","given":"M H","non-dropping-particle":"","parse-names":false,"suffix":""},{"dropping-particle":"","family":"Lidow","given":"M S","non-dropping-particle":"","parse-names":false,"suffix":""}],"container-title":"Neurobiology of aging","id":"ITEM-1","issue":"1","issued":{"date-parts":[["1995"]]},"page":"91-104","title":"Adrenergic and serotonergic receptors in aged monkey neocortex.","type":"article-journal","volume":"16"},"uris":["http://www.mendeley.com/documents/?uuid=aad45eca-53da-4a81-838f-6bd11c55e814"]}],"mendeley":{"formattedCitation":"(Bigham and Lidow, 1995)","plainTextFormattedCitation":"(Bigham and Lidow, 1995)","previouslyFormattedCitation":"(Bigham and Lidow, 1995)"},"properties":{"noteIndex":0},"schema":"https://github.com/citation-style-language/schema/raw/master/csl-citation.json"}</w:instrText>
            </w:r>
            <w:r w:rsidRPr="006F45B6">
              <w:rPr>
                <w:rFonts w:ascii="Arial" w:hAnsi="Arial" w:cs="Arial"/>
                <w:sz w:val="17"/>
                <w:szCs w:val="17"/>
                <w:lang w:val="en-US"/>
              </w:rPr>
              <w:fldChar w:fldCharType="separate"/>
            </w:r>
            <w:r w:rsidR="00B76C76" w:rsidRPr="006F45B6">
              <w:rPr>
                <w:rFonts w:ascii="Arial" w:hAnsi="Arial" w:cs="Arial"/>
                <w:noProof/>
                <w:sz w:val="17"/>
                <w:szCs w:val="17"/>
                <w:lang w:val="en-US"/>
              </w:rPr>
              <w:t>(Bigham and Lidow, 1995)</w:t>
            </w:r>
            <w:r w:rsidRPr="006F45B6">
              <w:rPr>
                <w:rFonts w:ascii="Arial" w:hAnsi="Arial" w:cs="Arial"/>
                <w:sz w:val="17"/>
                <w:szCs w:val="17"/>
                <w:lang w:val="en-US"/>
              </w:rPr>
              <w:fldChar w:fldCharType="end"/>
            </w:r>
          </w:p>
        </w:tc>
      </w:tr>
      <w:tr w:rsidR="00B76C76" w:rsidRPr="006F45B6" w14:paraId="2B48482B" w14:textId="77777777" w:rsidTr="001F5792">
        <w:trPr>
          <w:jc w:val="center"/>
        </w:trPr>
        <w:tc>
          <w:tcPr>
            <w:tcW w:w="1560" w:type="dxa"/>
            <w:vMerge/>
          </w:tcPr>
          <w:p w14:paraId="5B14364E"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31744253" w14:textId="0FAEFDE5" w:rsidR="00B76C76" w:rsidRPr="006F45B6" w:rsidRDefault="00B76C76" w:rsidP="00AC1194">
            <w:pPr>
              <w:spacing w:before="20" w:after="20" w:line="247" w:lineRule="auto"/>
              <w:jc w:val="center"/>
              <w:rPr>
                <w:rFonts w:ascii="Arial" w:hAnsi="Arial" w:cs="Arial"/>
                <w:sz w:val="18"/>
                <w:szCs w:val="18"/>
              </w:rPr>
            </w:pPr>
            <w:r w:rsidRPr="006F45B6">
              <w:rPr>
                <w:rFonts w:ascii="Arial" w:hAnsi="Arial" w:cs="Arial"/>
                <w:sz w:val="18"/>
                <w:szCs w:val="18"/>
              </w:rPr>
              <w:t xml:space="preserve">Cerebral </w:t>
            </w:r>
            <w:proofErr w:type="spellStart"/>
            <w:r w:rsidR="00317078" w:rsidRPr="006F45B6">
              <w:rPr>
                <w:rFonts w:ascii="Arial" w:hAnsi="Arial" w:cs="Arial"/>
                <w:sz w:val="18"/>
                <w:szCs w:val="18"/>
              </w:rPr>
              <w:t>cortex</w:t>
            </w:r>
            <w:proofErr w:type="spellEnd"/>
            <w:r w:rsidRPr="006F45B6">
              <w:rPr>
                <w:rFonts w:ascii="Arial" w:hAnsi="Arial" w:cs="Arial"/>
                <w:sz w:val="18"/>
                <w:szCs w:val="18"/>
              </w:rPr>
              <w:t xml:space="preserve">  -</w:t>
            </w:r>
            <w:r w:rsidR="00317078" w:rsidRPr="006F45B6">
              <w:rPr>
                <w:rFonts w:ascii="Arial" w:hAnsi="Arial" w:cs="Arial"/>
                <w:sz w:val="18"/>
                <w:szCs w:val="18"/>
              </w:rPr>
              <w:t xml:space="preserve"> </w:t>
            </w:r>
            <w:r w:rsidRPr="006F45B6">
              <w:rPr>
                <w:rFonts w:ascii="Arial" w:hAnsi="Arial" w:cs="Arial"/>
                <w:sz w:val="18"/>
                <w:szCs w:val="18"/>
              </w:rPr>
              <w:t xml:space="preserve">Parietal </w:t>
            </w:r>
            <w:proofErr w:type="spellStart"/>
            <w:r w:rsidR="004D3238" w:rsidRPr="006F45B6">
              <w:rPr>
                <w:rFonts w:ascii="Arial" w:hAnsi="Arial" w:cs="Arial"/>
                <w:sz w:val="18"/>
                <w:szCs w:val="18"/>
              </w:rPr>
              <w:t>cortex</w:t>
            </w:r>
            <w:proofErr w:type="spellEnd"/>
            <w:r w:rsidR="004D3238" w:rsidRPr="006F45B6">
              <w:rPr>
                <w:rFonts w:ascii="Arial" w:hAnsi="Arial" w:cs="Arial"/>
                <w:sz w:val="18"/>
                <w:szCs w:val="18"/>
              </w:rPr>
              <w:t xml:space="preserve"> – Inferior p</w:t>
            </w:r>
            <w:r w:rsidR="00317078" w:rsidRPr="006F45B6">
              <w:rPr>
                <w:rFonts w:ascii="Arial" w:hAnsi="Arial" w:cs="Arial"/>
                <w:sz w:val="18"/>
                <w:szCs w:val="18"/>
              </w:rPr>
              <w:t xml:space="preserve">arietal </w:t>
            </w:r>
            <w:proofErr w:type="spellStart"/>
            <w:r w:rsidR="00317078" w:rsidRPr="006F45B6">
              <w:rPr>
                <w:rFonts w:ascii="Arial" w:hAnsi="Arial" w:cs="Arial"/>
                <w:sz w:val="18"/>
                <w:szCs w:val="18"/>
              </w:rPr>
              <w:t>l</w:t>
            </w:r>
            <w:r w:rsidRPr="006F45B6">
              <w:rPr>
                <w:rFonts w:ascii="Arial" w:hAnsi="Arial" w:cs="Arial"/>
                <w:sz w:val="18"/>
                <w:szCs w:val="18"/>
              </w:rPr>
              <w:t>obe</w:t>
            </w:r>
            <w:proofErr w:type="spellEnd"/>
          </w:p>
        </w:tc>
        <w:tc>
          <w:tcPr>
            <w:tcW w:w="2381" w:type="dxa"/>
            <w:vMerge w:val="restart"/>
            <w:vAlign w:val="center"/>
          </w:tcPr>
          <w:p w14:paraId="54214AE2"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w:t>
            </w:r>
            <w:r w:rsidRPr="006F45B6">
              <w:rPr>
                <w:rFonts w:ascii="Arial" w:hAnsi="Arial" w:cs="Arial"/>
                <w:i/>
                <w:noProof/>
                <w:sz w:val="18"/>
                <w:szCs w:val="18"/>
                <w:lang w:val="en-US"/>
              </w:rPr>
              <w:t>postmortem</w:t>
            </w:r>
            <w:r w:rsidRPr="006F45B6">
              <w:rPr>
                <w:rFonts w:ascii="Arial" w:hAnsi="Arial" w:cs="Arial"/>
                <w:noProof/>
                <w:sz w:val="18"/>
                <w:szCs w:val="18"/>
                <w:lang w:val="en-US"/>
              </w:rPr>
              <w:t>) (15-81 years)</w:t>
            </w:r>
          </w:p>
        </w:tc>
        <w:tc>
          <w:tcPr>
            <w:tcW w:w="2268" w:type="dxa"/>
            <w:vMerge w:val="restart"/>
            <w:vAlign w:val="center"/>
          </w:tcPr>
          <w:p w14:paraId="1C42AD0D" w14:textId="77777777" w:rsidR="00B76C76" w:rsidRPr="006F45B6" w:rsidRDefault="00B76C76" w:rsidP="00AC1194">
            <w:pPr>
              <w:spacing w:before="1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H]8-hydroxy-2-(di</w:t>
            </w:r>
            <w:r w:rsidRPr="006F45B6">
              <w:rPr>
                <w:rFonts w:ascii="Arial" w:hAnsi="Arial" w:cs="Arial"/>
                <w:i/>
                <w:noProof/>
                <w:sz w:val="18"/>
                <w:szCs w:val="18"/>
                <w:lang w:val="en-US"/>
              </w:rPr>
              <w:t>-N</w:t>
            </w:r>
            <w:r w:rsidRPr="006F45B6">
              <w:rPr>
                <w:rFonts w:ascii="Arial" w:hAnsi="Arial" w:cs="Arial"/>
                <w:noProof/>
                <w:sz w:val="18"/>
                <w:szCs w:val="18"/>
                <w:lang w:val="en-US"/>
              </w:rPr>
              <w:t xml:space="preserve">-propylamino)tetralin binding (Autoradiography); </w:t>
            </w:r>
            <w:r w:rsidRPr="006F45B6">
              <w:rPr>
                <w:rFonts w:ascii="Arial" w:hAnsi="Arial" w:cs="Arial"/>
                <w:b/>
                <w:noProof/>
                <w:sz w:val="18"/>
                <w:szCs w:val="18"/>
                <w:lang w:val="en-US"/>
              </w:rPr>
              <w:t>5-HT1A</w:t>
            </w:r>
          </w:p>
        </w:tc>
        <w:tc>
          <w:tcPr>
            <w:tcW w:w="1383" w:type="dxa"/>
            <w:vAlign w:val="center"/>
          </w:tcPr>
          <w:p w14:paraId="44F5833F" w14:textId="22A774C4" w:rsidR="00B76C76" w:rsidRPr="006F45B6" w:rsidRDefault="00B76C76" w:rsidP="001F5792">
            <w:pPr>
              <w:spacing w:before="20" w:after="20" w:line="245" w:lineRule="auto"/>
              <w:jc w:val="center"/>
              <w:rPr>
                <w:rFonts w:ascii="Arial" w:hAnsi="Arial" w:cs="Arial"/>
                <w:noProof/>
                <w:sz w:val="18"/>
                <w:szCs w:val="18"/>
                <w:lang w:val="en-US"/>
              </w:rPr>
            </w:pPr>
            <w:r w:rsidRPr="006F45B6">
              <w:rPr>
                <w:rFonts w:ascii="Arial" w:hAnsi="Arial" w:cs="Arial"/>
                <w:noProof/>
                <w:sz w:val="18"/>
                <w:szCs w:val="18"/>
                <w:lang w:val="en-US"/>
              </w:rPr>
              <w:t>Decreased (men)</w:t>
            </w:r>
            <w:r w:rsidR="00B42B8A" w:rsidRPr="006F45B6">
              <w:rPr>
                <w:rFonts w:ascii="Arial" w:hAnsi="Arial" w:cs="Arial"/>
                <w:noProof/>
                <w:sz w:val="18"/>
                <w:szCs w:val="18"/>
                <w:lang w:val="en-US"/>
              </w:rPr>
              <w:t>;</w:t>
            </w:r>
          </w:p>
          <w:p w14:paraId="19B8D238" w14:textId="77777777" w:rsidR="00B76C76" w:rsidRPr="006F45B6" w:rsidRDefault="00B76C76" w:rsidP="001F5792">
            <w:pPr>
              <w:spacing w:before="20" w:after="20" w:line="245" w:lineRule="auto"/>
              <w:jc w:val="center"/>
              <w:rPr>
                <w:rFonts w:ascii="Arial" w:hAnsi="Arial" w:cs="Arial"/>
                <w:noProof/>
                <w:sz w:val="18"/>
                <w:szCs w:val="18"/>
                <w:lang w:val="en-US"/>
              </w:rPr>
            </w:pPr>
            <w:r w:rsidRPr="006F45B6">
              <w:rPr>
                <w:rFonts w:ascii="Arial" w:hAnsi="Arial" w:cs="Arial"/>
                <w:noProof/>
                <w:sz w:val="18"/>
                <w:szCs w:val="18"/>
                <w:lang w:val="en-US"/>
              </w:rPr>
              <w:t>No alteration (women)</w:t>
            </w:r>
          </w:p>
        </w:tc>
        <w:tc>
          <w:tcPr>
            <w:tcW w:w="1418" w:type="dxa"/>
            <w:vAlign w:val="center"/>
          </w:tcPr>
          <w:p w14:paraId="62656903" w14:textId="77777777" w:rsidR="00B76C76" w:rsidRPr="006F45B6" w:rsidRDefault="00B76C76" w:rsidP="001F5792">
            <w:pPr>
              <w:spacing w:before="20" w:after="20" w:line="245" w:lineRule="auto"/>
              <w:jc w:val="center"/>
              <w:rPr>
                <w:rFonts w:ascii="Arial" w:hAnsi="Arial" w:cs="Arial"/>
                <w:sz w:val="18"/>
                <w:szCs w:val="18"/>
                <w:lang w:val="en-US"/>
              </w:rPr>
            </w:pPr>
          </w:p>
        </w:tc>
        <w:tc>
          <w:tcPr>
            <w:tcW w:w="1984" w:type="dxa"/>
            <w:vAlign w:val="center"/>
          </w:tcPr>
          <w:p w14:paraId="677A7A8B" w14:textId="77777777" w:rsidR="00B76C76" w:rsidRPr="006F45B6" w:rsidRDefault="00B76C76" w:rsidP="001F5792">
            <w:pPr>
              <w:spacing w:before="20" w:after="20" w:line="245" w:lineRule="auto"/>
              <w:jc w:val="center"/>
              <w:rPr>
                <w:rFonts w:ascii="Arial" w:hAnsi="Arial" w:cs="Arial"/>
                <w:noProof/>
                <w:sz w:val="18"/>
                <w:szCs w:val="18"/>
                <w:lang w:val="en-US"/>
              </w:rPr>
            </w:pPr>
          </w:p>
        </w:tc>
        <w:tc>
          <w:tcPr>
            <w:tcW w:w="1424" w:type="dxa"/>
            <w:gridSpan w:val="2"/>
            <w:vMerge w:val="restart"/>
            <w:vAlign w:val="center"/>
          </w:tcPr>
          <w:p w14:paraId="60BC1A42"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{"citationItems":[{"id":"ITEM-1","itemData":{"ISSN":"0006-8993","PMID":"1834306","abstract":"Quantitative autoradiographic analysis of serotonin 5-HT1A receptors in the human brain, using [3H]8-OH-DPAT as a ligand, reveals region-specific decreases in receptor labeling with age in several cortical and hippocampal regions and in the raphe nuclei. This is due to a change in receptor density (Bmax) with no apparent change in affinity (Kd) as affirmed by saturation binding analysis on representative cortical regions. The presence of alcohol is associated with decreased binding in several cortical gyri. Suicide, gender and postmortem delay had no effect on 8-OH-DPAT binding.","author":[{"dropping-particle":"","family":"Dillon","given":"K A","non-dropping-particle":"","parse-names":false,"suffix":""},{"dropping-particle":"","family":"Gross-Isseroff","given":"R","non-dropping-particle":"","parse-names":false,"suffix":""},{"dropping-particle":"","family":"Israeli","given":"M","non-dropping-particle":"","parse-names":false,"suffix":""},{"dropping-particle":"","family":"Biegon","given":"A","non-dropping-particle":"","parse-names":false,"suffix":""}],"container-title":"Brain research","id":"ITEM-1","issue":"1-2","issued":{"date-parts":[["1991","7","19"]]},"page":"56-64","title":"Autoradiographic analysis of serotonin 5-HT1A receptor binding in the human brain postmortem: effects of age and alcohol.","type":"article-journal","volume":"554"},"uris":["http://www.mendeley.com/documents/?uuid=8b166ae3-25a0-4a6a-b3d2-e4c9a70aea81"]}],"mendeley":{"formattedCitation":"(Dillon et al., 1991)","plainTextFormattedCitation":"(Dillon et al., 1991)","previouslyFormattedCitation":"(Dillon et al., 1991)"},"properties":{"noteIndex":0},"schema":"https://github.com/citation-style-language/schema/raw/master/csl-citation.json"}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(Dillon et al., 1991)</w:t>
            </w:r>
            <w:r w:rsidRPr="006F45B6">
              <w:rPr>
                <w:rFonts w:ascii="Arial" w:hAnsi="Arial" w:cs="Arial"/>
                <w:noProof/>
                <w:sz w:val="17"/>
                <w:szCs w:val="17"/>
                <w:lang w:val="en-US"/>
              </w:rPr>
              <w:fldChar w:fldCharType="end"/>
            </w:r>
          </w:p>
        </w:tc>
      </w:tr>
      <w:tr w:rsidR="00B76C76" w:rsidRPr="006F45B6" w14:paraId="3882EA09" w14:textId="77777777" w:rsidTr="001F5792">
        <w:trPr>
          <w:trHeight w:val="915"/>
          <w:jc w:val="center"/>
        </w:trPr>
        <w:tc>
          <w:tcPr>
            <w:tcW w:w="1560" w:type="dxa"/>
            <w:vMerge/>
          </w:tcPr>
          <w:p w14:paraId="0F056C92"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5E22D36F" w14:textId="01907A6F" w:rsidR="00B76C76" w:rsidRPr="006F45B6" w:rsidRDefault="00B76C76" w:rsidP="00AC1194">
            <w:pPr>
              <w:spacing w:before="20" w:after="20" w:line="247" w:lineRule="auto"/>
              <w:jc w:val="center"/>
              <w:rPr>
                <w:rFonts w:ascii="Arial" w:hAnsi="Arial" w:cs="Arial"/>
                <w:sz w:val="18"/>
                <w:szCs w:val="18"/>
              </w:rPr>
            </w:pPr>
            <w:r w:rsidRPr="006F45B6">
              <w:rPr>
                <w:rFonts w:ascii="Arial" w:hAnsi="Arial" w:cs="Arial"/>
                <w:sz w:val="18"/>
                <w:szCs w:val="18"/>
              </w:rPr>
              <w:t xml:space="preserve">Cerebral </w:t>
            </w:r>
            <w:proofErr w:type="spellStart"/>
            <w:r w:rsidR="00317078" w:rsidRPr="006F45B6">
              <w:rPr>
                <w:rFonts w:ascii="Arial" w:hAnsi="Arial" w:cs="Arial"/>
                <w:sz w:val="18"/>
                <w:szCs w:val="18"/>
              </w:rPr>
              <w:t>cortex</w:t>
            </w:r>
            <w:proofErr w:type="spellEnd"/>
            <w:r w:rsidRPr="006F45B6">
              <w:rPr>
                <w:rFonts w:ascii="Arial" w:hAnsi="Arial" w:cs="Arial"/>
                <w:sz w:val="18"/>
                <w:szCs w:val="18"/>
              </w:rPr>
              <w:t xml:space="preserve">  -</w:t>
            </w:r>
            <w:r w:rsidR="004D3238" w:rsidRPr="006F45B6">
              <w:rPr>
                <w:rFonts w:ascii="Arial" w:hAnsi="Arial" w:cs="Arial"/>
                <w:sz w:val="18"/>
                <w:szCs w:val="18"/>
              </w:rPr>
              <w:t xml:space="preserve"> </w:t>
            </w:r>
            <w:r w:rsidRPr="006F45B6">
              <w:rPr>
                <w:rFonts w:ascii="Arial" w:hAnsi="Arial" w:cs="Arial"/>
                <w:sz w:val="18"/>
                <w:szCs w:val="18"/>
              </w:rPr>
              <w:t xml:space="preserve">Parietal </w:t>
            </w:r>
            <w:proofErr w:type="spellStart"/>
            <w:r w:rsidR="00317078" w:rsidRPr="006F45B6">
              <w:rPr>
                <w:rFonts w:ascii="Arial" w:hAnsi="Arial" w:cs="Arial"/>
                <w:sz w:val="18"/>
                <w:szCs w:val="18"/>
              </w:rPr>
              <w:t>cortex</w:t>
            </w:r>
            <w:proofErr w:type="spellEnd"/>
            <w:r w:rsidRPr="006F45B6">
              <w:rPr>
                <w:rFonts w:ascii="Arial" w:hAnsi="Arial" w:cs="Arial"/>
                <w:sz w:val="18"/>
                <w:szCs w:val="18"/>
              </w:rPr>
              <w:t xml:space="preserve"> – </w:t>
            </w:r>
            <w:proofErr w:type="spellStart"/>
            <w:r w:rsidRPr="006F45B6">
              <w:rPr>
                <w:rFonts w:ascii="Arial" w:hAnsi="Arial" w:cs="Arial"/>
                <w:sz w:val="18"/>
                <w:szCs w:val="18"/>
              </w:rPr>
              <w:t>Postcentral</w:t>
            </w:r>
            <w:proofErr w:type="spellEnd"/>
            <w:r w:rsidR="004D3238" w:rsidRPr="006F45B6">
              <w:rPr>
                <w:rFonts w:ascii="Arial" w:hAnsi="Arial" w:cs="Arial"/>
                <w:sz w:val="18"/>
                <w:szCs w:val="18"/>
              </w:rPr>
              <w:t xml:space="preserve"> </w:t>
            </w:r>
            <w:proofErr w:type="spellStart"/>
            <w:r w:rsidR="004D3238" w:rsidRPr="006F45B6">
              <w:rPr>
                <w:rFonts w:ascii="Arial" w:hAnsi="Arial" w:cs="Arial"/>
                <w:sz w:val="18"/>
                <w:szCs w:val="18"/>
              </w:rPr>
              <w:t>g</w:t>
            </w:r>
            <w:r w:rsidRPr="006F45B6">
              <w:rPr>
                <w:rFonts w:ascii="Arial" w:hAnsi="Arial" w:cs="Arial"/>
                <w:sz w:val="18"/>
                <w:szCs w:val="18"/>
              </w:rPr>
              <w:t>yrus</w:t>
            </w:r>
            <w:proofErr w:type="spellEnd"/>
          </w:p>
        </w:tc>
        <w:tc>
          <w:tcPr>
            <w:tcW w:w="2381" w:type="dxa"/>
            <w:vMerge/>
            <w:vAlign w:val="center"/>
          </w:tcPr>
          <w:p w14:paraId="79164494" w14:textId="77777777" w:rsidR="00B76C76" w:rsidRPr="006F45B6" w:rsidRDefault="00B76C76" w:rsidP="00AC1194">
            <w:pPr>
              <w:spacing w:before="20" w:after="20" w:line="247" w:lineRule="auto"/>
              <w:jc w:val="center"/>
              <w:rPr>
                <w:rFonts w:ascii="Arial" w:hAnsi="Arial" w:cs="Arial"/>
                <w:noProof/>
                <w:sz w:val="18"/>
                <w:szCs w:val="18"/>
              </w:rPr>
            </w:pPr>
          </w:p>
        </w:tc>
        <w:tc>
          <w:tcPr>
            <w:tcW w:w="2268" w:type="dxa"/>
            <w:vMerge/>
            <w:vAlign w:val="center"/>
          </w:tcPr>
          <w:p w14:paraId="6651DA40" w14:textId="77777777" w:rsidR="00B76C76" w:rsidRPr="006F45B6" w:rsidRDefault="00B76C76" w:rsidP="00AC1194">
            <w:pPr>
              <w:spacing w:before="20" w:after="20" w:line="247" w:lineRule="auto"/>
              <w:jc w:val="center"/>
              <w:rPr>
                <w:rFonts w:ascii="Arial" w:hAnsi="Arial" w:cs="Arial"/>
                <w:noProof/>
                <w:sz w:val="18"/>
                <w:szCs w:val="18"/>
              </w:rPr>
            </w:pPr>
          </w:p>
        </w:tc>
        <w:tc>
          <w:tcPr>
            <w:tcW w:w="1383" w:type="dxa"/>
            <w:vAlign w:val="center"/>
          </w:tcPr>
          <w:p w14:paraId="6D2EA615" w14:textId="0D373ABA" w:rsidR="00B76C76" w:rsidRPr="006F45B6" w:rsidRDefault="00B76C76" w:rsidP="001F5792">
            <w:pPr>
              <w:spacing w:before="20" w:after="20" w:line="245" w:lineRule="auto"/>
              <w:jc w:val="center"/>
              <w:rPr>
                <w:rFonts w:ascii="Arial" w:hAnsi="Arial" w:cs="Arial"/>
                <w:noProof/>
                <w:sz w:val="18"/>
                <w:szCs w:val="18"/>
                <w:lang w:val="en-US"/>
              </w:rPr>
            </w:pPr>
            <w:r w:rsidRPr="006F45B6">
              <w:rPr>
                <w:rFonts w:ascii="Arial" w:hAnsi="Arial" w:cs="Arial"/>
                <w:noProof/>
                <w:sz w:val="18"/>
                <w:szCs w:val="18"/>
                <w:lang w:val="en-US"/>
              </w:rPr>
              <w:t>Decreased (men)</w:t>
            </w:r>
            <w:r w:rsidR="00B42B8A" w:rsidRPr="006F45B6">
              <w:rPr>
                <w:rFonts w:ascii="Arial" w:hAnsi="Arial" w:cs="Arial"/>
                <w:noProof/>
                <w:sz w:val="18"/>
                <w:szCs w:val="18"/>
                <w:lang w:val="en-US"/>
              </w:rPr>
              <w:t>;</w:t>
            </w:r>
          </w:p>
          <w:p w14:paraId="31A675DB" w14:textId="77777777" w:rsidR="00B76C76" w:rsidRPr="006F45B6" w:rsidRDefault="00B76C76" w:rsidP="001F5792">
            <w:pPr>
              <w:spacing w:before="20" w:after="20" w:line="245" w:lineRule="auto"/>
              <w:jc w:val="center"/>
              <w:rPr>
                <w:rFonts w:ascii="Arial" w:hAnsi="Arial" w:cs="Arial"/>
                <w:noProof/>
                <w:sz w:val="18"/>
                <w:szCs w:val="18"/>
                <w:lang w:val="en-US"/>
              </w:rPr>
            </w:pPr>
            <w:r w:rsidRPr="006F45B6">
              <w:rPr>
                <w:rFonts w:ascii="Arial" w:hAnsi="Arial" w:cs="Arial"/>
                <w:noProof/>
                <w:sz w:val="18"/>
                <w:szCs w:val="18"/>
                <w:lang w:val="en-US"/>
              </w:rPr>
              <w:t>No alteration (women)</w:t>
            </w:r>
          </w:p>
        </w:tc>
        <w:tc>
          <w:tcPr>
            <w:tcW w:w="1418" w:type="dxa"/>
            <w:vAlign w:val="center"/>
          </w:tcPr>
          <w:p w14:paraId="5A0420B5" w14:textId="77777777" w:rsidR="00B76C76" w:rsidRPr="006F45B6" w:rsidRDefault="00B76C76" w:rsidP="001F5792">
            <w:pPr>
              <w:spacing w:before="20" w:after="20" w:line="245" w:lineRule="auto"/>
              <w:jc w:val="center"/>
              <w:rPr>
                <w:rFonts w:ascii="Arial" w:hAnsi="Arial" w:cs="Arial"/>
                <w:sz w:val="18"/>
                <w:szCs w:val="18"/>
                <w:lang w:val="en-US"/>
              </w:rPr>
            </w:pPr>
          </w:p>
        </w:tc>
        <w:tc>
          <w:tcPr>
            <w:tcW w:w="1984" w:type="dxa"/>
            <w:vAlign w:val="center"/>
          </w:tcPr>
          <w:p w14:paraId="6B67AAE6" w14:textId="77777777" w:rsidR="00B76C76" w:rsidRPr="006F45B6" w:rsidRDefault="00B76C76" w:rsidP="001F5792">
            <w:pPr>
              <w:spacing w:before="20" w:after="20" w:line="245" w:lineRule="auto"/>
              <w:jc w:val="center"/>
              <w:rPr>
                <w:rFonts w:ascii="Arial" w:hAnsi="Arial" w:cs="Arial"/>
                <w:noProof/>
                <w:sz w:val="18"/>
                <w:szCs w:val="18"/>
                <w:lang w:val="en-US"/>
              </w:rPr>
            </w:pPr>
          </w:p>
        </w:tc>
        <w:tc>
          <w:tcPr>
            <w:tcW w:w="1424" w:type="dxa"/>
            <w:gridSpan w:val="2"/>
            <w:vMerge/>
            <w:vAlign w:val="center"/>
          </w:tcPr>
          <w:p w14:paraId="03143005" w14:textId="77777777" w:rsidR="00B76C76" w:rsidRPr="006F45B6" w:rsidRDefault="00B76C76" w:rsidP="00AC1194">
            <w:pPr>
              <w:spacing w:before="20" w:after="20" w:line="247" w:lineRule="auto"/>
              <w:jc w:val="center"/>
              <w:rPr>
                <w:rFonts w:ascii="Arial" w:hAnsi="Arial" w:cs="Arial"/>
                <w:noProof/>
                <w:sz w:val="17"/>
                <w:szCs w:val="17"/>
                <w:lang w:val="en-US"/>
              </w:rPr>
            </w:pPr>
          </w:p>
        </w:tc>
      </w:tr>
      <w:tr w:rsidR="00B76C76" w:rsidRPr="006F45B6" w14:paraId="590F9415" w14:textId="77777777" w:rsidTr="001F5792">
        <w:trPr>
          <w:trHeight w:val="582"/>
          <w:jc w:val="center"/>
        </w:trPr>
        <w:tc>
          <w:tcPr>
            <w:tcW w:w="1560" w:type="dxa"/>
            <w:vMerge/>
          </w:tcPr>
          <w:p w14:paraId="11593A49"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restart"/>
            <w:vAlign w:val="center"/>
          </w:tcPr>
          <w:p w14:paraId="271DB2ED"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Cerebral </w:t>
            </w:r>
            <w:r w:rsidR="00317078" w:rsidRPr="006F45B6">
              <w:rPr>
                <w:rFonts w:ascii="Arial" w:hAnsi="Arial" w:cs="Arial"/>
                <w:sz w:val="18"/>
                <w:szCs w:val="18"/>
                <w:lang w:val="en-US"/>
              </w:rPr>
              <w:t>cortex</w:t>
            </w:r>
            <w:r w:rsidRPr="006F45B6">
              <w:rPr>
                <w:rFonts w:ascii="Arial" w:hAnsi="Arial" w:cs="Arial"/>
                <w:sz w:val="18"/>
                <w:szCs w:val="18"/>
                <w:lang w:val="en-US"/>
              </w:rPr>
              <w:t xml:space="preserve">  -Occipital </w:t>
            </w:r>
            <w:r w:rsidR="00317078" w:rsidRPr="006F45B6">
              <w:rPr>
                <w:rFonts w:ascii="Arial" w:hAnsi="Arial" w:cs="Arial"/>
                <w:sz w:val="18"/>
                <w:szCs w:val="18"/>
                <w:lang w:val="en-US"/>
              </w:rPr>
              <w:t>cortex</w:t>
            </w:r>
          </w:p>
        </w:tc>
        <w:tc>
          <w:tcPr>
            <w:tcW w:w="2381" w:type="dxa"/>
            <w:vAlign w:val="center"/>
          </w:tcPr>
          <w:p w14:paraId="3965EE9D"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(22-53 years)</w:t>
            </w:r>
          </w:p>
        </w:tc>
        <w:tc>
          <w:tcPr>
            <w:tcW w:w="2268" w:type="dxa"/>
            <w:vMerge w:val="restart"/>
            <w:vAlign w:val="center"/>
          </w:tcPr>
          <w:p w14:paraId="167FBF93" w14:textId="77777777" w:rsidR="00B76C76" w:rsidRPr="006F45B6" w:rsidRDefault="00B76C76" w:rsidP="00AC1194">
            <w:pPr>
              <w:spacing w:before="20" w:after="20" w:line="247" w:lineRule="auto"/>
              <w:jc w:val="center"/>
              <w:rPr>
                <w:rFonts w:ascii="Arial" w:hAnsi="Arial" w:cs="Arial"/>
                <w:sz w:val="18"/>
                <w:szCs w:val="18"/>
                <w:highlight w:val="yellow"/>
                <w:lang w:val="en-US"/>
              </w:rPr>
            </w:pPr>
            <w:r w:rsidRPr="006F45B6">
              <w:rPr>
                <w:rFonts w:ascii="Arial" w:hAnsi="Arial" w:cs="Arial"/>
                <w:i/>
                <w:sz w:val="18"/>
                <w:szCs w:val="18"/>
                <w:lang w:val="en-US"/>
              </w:rPr>
              <w:t>Carbonyl</w:t>
            </w:r>
            <w:proofErr w:type="gramStart"/>
            <w:r w:rsidRPr="006F45B6">
              <w:rPr>
                <w:rFonts w:ascii="Arial" w:hAnsi="Arial" w:cs="Arial"/>
                <w:sz w:val="18"/>
                <w:szCs w:val="18"/>
                <w:lang w:val="en-US"/>
              </w:rPr>
              <w:t>-[</w:t>
            </w:r>
            <w:proofErr w:type="gramEnd"/>
            <w:r w:rsidRPr="006F45B6">
              <w:rPr>
                <w:rFonts w:ascii="Arial" w:hAnsi="Arial" w:cs="Arial"/>
                <w:sz w:val="18"/>
                <w:szCs w:val="18"/>
                <w:vertAlign w:val="superscript"/>
                <w:lang w:val="en-US"/>
              </w:rPr>
              <w:t>11</w:t>
            </w:r>
            <w:r w:rsidRPr="006F45B6">
              <w:rPr>
                <w:rFonts w:ascii="Arial" w:hAnsi="Arial" w:cs="Arial"/>
                <w:sz w:val="18"/>
                <w:szCs w:val="18"/>
                <w:lang w:val="en-US"/>
              </w:rPr>
              <w:t xml:space="preserve">C]-N-[2-[4-(2-methoxyphenyl)-1-piper- </w:t>
            </w:r>
            <w:proofErr w:type="spellStart"/>
            <w:r w:rsidRPr="006F45B6">
              <w:rPr>
                <w:rFonts w:ascii="Arial" w:hAnsi="Arial" w:cs="Arial"/>
                <w:sz w:val="18"/>
                <w:szCs w:val="18"/>
                <w:lang w:val="en-US"/>
              </w:rPr>
              <w:t>azinyl</w:t>
            </w:r>
            <w:proofErr w:type="spellEnd"/>
            <w:r w:rsidRPr="006F45B6">
              <w:rPr>
                <w:rFonts w:ascii="Arial" w:hAnsi="Arial" w:cs="Arial"/>
                <w:sz w:val="18"/>
                <w:szCs w:val="18"/>
                <w:lang w:val="en-US"/>
              </w:rPr>
              <w:t xml:space="preserve">]ethyl]-N-(2-pyridinyl)cyclohexane </w:t>
            </w:r>
            <w:proofErr w:type="spellStart"/>
            <w:r w:rsidRPr="006F45B6">
              <w:rPr>
                <w:rFonts w:ascii="Arial" w:hAnsi="Arial" w:cs="Arial"/>
                <w:sz w:val="18"/>
                <w:szCs w:val="18"/>
                <w:lang w:val="en-US"/>
              </w:rPr>
              <w:t>carboxamide</w:t>
            </w:r>
            <w:proofErr w:type="spellEnd"/>
            <w:r w:rsidRPr="006F45B6">
              <w:rPr>
                <w:rFonts w:ascii="Arial" w:hAnsi="Arial" w:cs="Arial"/>
                <w:sz w:val="18"/>
                <w:szCs w:val="18"/>
                <w:lang w:val="en-US"/>
              </w:rPr>
              <w:t xml:space="preserve"> </w:t>
            </w:r>
            <w:r w:rsidRPr="006F45B6">
              <w:rPr>
                <w:rFonts w:ascii="Arial" w:hAnsi="Arial" w:cs="Arial"/>
                <w:noProof/>
                <w:sz w:val="18"/>
                <w:szCs w:val="18"/>
                <w:lang w:val="en-US"/>
              </w:rPr>
              <w:t xml:space="preserve">binding (PET); </w:t>
            </w:r>
            <w:r w:rsidRPr="006F45B6">
              <w:rPr>
                <w:rFonts w:ascii="Arial" w:hAnsi="Arial" w:cs="Arial"/>
                <w:b/>
                <w:noProof/>
                <w:sz w:val="18"/>
                <w:szCs w:val="18"/>
                <w:lang w:val="en-US"/>
              </w:rPr>
              <w:t>5-HT1A</w:t>
            </w:r>
          </w:p>
        </w:tc>
        <w:tc>
          <w:tcPr>
            <w:tcW w:w="1383" w:type="dxa"/>
            <w:vAlign w:val="center"/>
          </w:tcPr>
          <w:p w14:paraId="3DE52945" w14:textId="77777777" w:rsidR="00B76C76" w:rsidRPr="006F45B6" w:rsidRDefault="00B76C76" w:rsidP="001F5792">
            <w:pPr>
              <w:spacing w:before="20" w:after="20" w:line="245" w:lineRule="auto"/>
              <w:jc w:val="center"/>
              <w:rPr>
                <w:rFonts w:ascii="Arial" w:hAnsi="Arial" w:cs="Arial"/>
                <w:noProof/>
                <w:sz w:val="18"/>
                <w:szCs w:val="18"/>
                <w:highlight w:val="yellow"/>
                <w:lang w:val="en-US"/>
              </w:rPr>
            </w:pPr>
          </w:p>
        </w:tc>
        <w:tc>
          <w:tcPr>
            <w:tcW w:w="1418" w:type="dxa"/>
            <w:vAlign w:val="center"/>
          </w:tcPr>
          <w:p w14:paraId="1B6CFEC1" w14:textId="77777777" w:rsidR="00B76C76" w:rsidRPr="006F45B6" w:rsidRDefault="00B76C76" w:rsidP="001F5792">
            <w:pPr>
              <w:spacing w:before="20" w:after="20" w:line="245" w:lineRule="auto"/>
              <w:jc w:val="center"/>
              <w:rPr>
                <w:rFonts w:ascii="Arial" w:hAnsi="Arial" w:cs="Arial"/>
                <w:sz w:val="18"/>
                <w:szCs w:val="18"/>
                <w:highlight w:val="yellow"/>
                <w:lang w:val="en-US"/>
              </w:rPr>
            </w:pPr>
          </w:p>
        </w:tc>
        <w:tc>
          <w:tcPr>
            <w:tcW w:w="1984" w:type="dxa"/>
            <w:vAlign w:val="center"/>
          </w:tcPr>
          <w:p w14:paraId="2CC137D1" w14:textId="38A91FE8" w:rsidR="00F55EDD" w:rsidRPr="006F45B6" w:rsidRDefault="00B76C76" w:rsidP="001F5792">
            <w:pPr>
              <w:spacing w:before="20" w:after="20" w:line="245" w:lineRule="auto"/>
              <w:jc w:val="center"/>
              <w:rPr>
                <w:rFonts w:ascii="Arial" w:hAnsi="Arial" w:cs="Arial"/>
                <w:sz w:val="18"/>
                <w:szCs w:val="18"/>
                <w:highlight w:val="yellow"/>
                <w:lang w:val="en-US"/>
              </w:rPr>
            </w:pPr>
            <w:r w:rsidRPr="006F45B6">
              <w:rPr>
                <w:rFonts w:ascii="Arial" w:hAnsi="Arial" w:cs="Arial"/>
                <w:noProof/>
                <w:sz w:val="18"/>
                <w:szCs w:val="18"/>
                <w:lang w:val="en-US"/>
              </w:rPr>
              <w:t>Decreased binding potential</w:t>
            </w:r>
            <w:r w:rsidR="004D3238" w:rsidRPr="006F45B6">
              <w:rPr>
                <w:rFonts w:ascii="Arial" w:hAnsi="Arial" w:cs="Arial"/>
                <w:noProof/>
                <w:sz w:val="18"/>
                <w:szCs w:val="18"/>
                <w:lang w:val="en-US"/>
              </w:rPr>
              <w:t xml:space="preserve"> of an antagonist</w:t>
            </w:r>
          </w:p>
        </w:tc>
        <w:tc>
          <w:tcPr>
            <w:tcW w:w="1424" w:type="dxa"/>
            <w:gridSpan w:val="2"/>
            <w:vAlign w:val="center"/>
          </w:tcPr>
          <w:p w14:paraId="0B871A7B" w14:textId="77777777" w:rsidR="00B76C76" w:rsidRPr="006F45B6" w:rsidRDefault="00C80126" w:rsidP="00AC1194">
            <w:pPr>
              <w:spacing w:before="20" w:after="20" w:line="247" w:lineRule="auto"/>
              <w:jc w:val="center"/>
              <w:rPr>
                <w:rFonts w:ascii="Arial" w:hAnsi="Arial" w:cs="Arial"/>
                <w:sz w:val="17"/>
                <w:szCs w:val="17"/>
                <w:highlight w:val="yellow"/>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10.1016/S0893-133X(00)00227-X","ISSN":"0893133X","author":[{"dropping-particle":"","family":"Tauscher","given":"J","non-dropping-particle":"","parse-names":false,"suffix":""},{"dropping-particle":"","family":"Verhoeff","given":"N Paul LG","non-dropping-particle":"","parse-names":false,"suffix":""},{"dropping-particle":"","family":"Christensen","given":"Bruce K","non-dropping-particle":"","parse-names":false,"suffix":""},{"dropping-particle":"","family":"Hussey","given":"Doug","non-dropping-particle":"","parse-names":false,"suffix":""},{"dropping-particle":"","family":"Meyer","given":"Jeffrey H","non-dropping-particle":"","parse-names":false,"suffix":""},{"dropping-particle":"","family":"Kecojevic","given":"Alex","non-dropping-particle":"","parse-names":false,"suffix":""},{"dropping-particle":"","family":"Javanmard","given":"Mahan","non-dropping-particle":"","parse-names":false,"suffix":""},{"dropping-particle":"","family":"Kasper","given":"Siegfried","non-dropping-particle":"","parse-names":false,"suffix":""},{"dropping-particle":"","family":"Kapur","given":"Shitij","non-dropping-particle":"","parse-names":false,"suffix":""}],"container-title":"Neuropsychopharmacology","id":"ITEM-1","issue":"5","issued":{"date-parts":[["2001","5","1"]]},"page":"522-530","publisher":"Nature Publishing Group","title":"Serotonin 5-HT1A Receptor Binding Potential Declines with Age as Measured by [11C]WAY-100635 and PET","type":"article-journal","volume":"24"},"uris":["http://www.mendeley.com/documents/?uuid=78882af6-d70c-3ef3-ab72-972a3ecc4596"]}],"mendeley":{"formattedCitation":"(Tauscher et al., 2001)","plainTextFormattedCitation":"(Tauscher et al., 2001)","previouslyFormattedCitation":"(Tauscher et al., 2001)"},"properties":{"noteIndex":0},"schema":"https://github.com/citation-style-language/schema/raw/master/csl-citation.json"}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(Tauscher et al., 2001)</w:t>
            </w:r>
            <w:r w:rsidRPr="006F45B6">
              <w:rPr>
                <w:rFonts w:ascii="Arial" w:hAnsi="Arial" w:cs="Arial"/>
                <w:noProof/>
                <w:sz w:val="17"/>
                <w:szCs w:val="17"/>
                <w:lang w:val="en-US"/>
              </w:rPr>
              <w:fldChar w:fldCharType="end"/>
            </w:r>
          </w:p>
        </w:tc>
      </w:tr>
      <w:tr w:rsidR="00B76C76" w:rsidRPr="006F45B6" w14:paraId="4DCEA1B9" w14:textId="77777777" w:rsidTr="001F5792">
        <w:trPr>
          <w:jc w:val="center"/>
        </w:trPr>
        <w:tc>
          <w:tcPr>
            <w:tcW w:w="1560" w:type="dxa"/>
            <w:vMerge/>
          </w:tcPr>
          <w:p w14:paraId="45B0DAB2"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2CC2BC2D"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45B9D833"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(21-80 years)</w:t>
            </w:r>
          </w:p>
        </w:tc>
        <w:tc>
          <w:tcPr>
            <w:tcW w:w="2268" w:type="dxa"/>
            <w:vMerge/>
            <w:vAlign w:val="center"/>
          </w:tcPr>
          <w:p w14:paraId="05A7EBCE" w14:textId="77777777" w:rsidR="00B76C76" w:rsidRPr="006F45B6" w:rsidRDefault="00B76C76" w:rsidP="00AC1194">
            <w:pPr>
              <w:spacing w:before="20" w:after="20" w:line="247" w:lineRule="auto"/>
              <w:jc w:val="center"/>
              <w:rPr>
                <w:rFonts w:ascii="Arial" w:hAnsi="Arial" w:cs="Arial"/>
                <w:noProof/>
                <w:sz w:val="18"/>
                <w:szCs w:val="18"/>
                <w:highlight w:val="yellow"/>
                <w:lang w:val="en-US"/>
              </w:rPr>
            </w:pPr>
          </w:p>
        </w:tc>
        <w:tc>
          <w:tcPr>
            <w:tcW w:w="1383" w:type="dxa"/>
            <w:vAlign w:val="center"/>
          </w:tcPr>
          <w:p w14:paraId="160DF80F" w14:textId="77777777" w:rsidR="00B76C76" w:rsidRPr="006F45B6" w:rsidRDefault="00B76C76" w:rsidP="001F5792">
            <w:pPr>
              <w:spacing w:before="20" w:after="20" w:line="245" w:lineRule="auto"/>
              <w:jc w:val="center"/>
              <w:rPr>
                <w:rFonts w:ascii="Arial" w:hAnsi="Arial" w:cs="Arial"/>
                <w:noProof/>
                <w:sz w:val="18"/>
                <w:szCs w:val="18"/>
                <w:highlight w:val="yellow"/>
                <w:lang w:val="en-US"/>
              </w:rPr>
            </w:pPr>
          </w:p>
        </w:tc>
        <w:tc>
          <w:tcPr>
            <w:tcW w:w="1418" w:type="dxa"/>
            <w:vAlign w:val="center"/>
          </w:tcPr>
          <w:p w14:paraId="30F21019" w14:textId="77777777" w:rsidR="00B76C76" w:rsidRPr="006F45B6" w:rsidRDefault="00B76C76" w:rsidP="001F5792">
            <w:pPr>
              <w:spacing w:before="20" w:after="20" w:line="245" w:lineRule="auto"/>
              <w:jc w:val="center"/>
              <w:rPr>
                <w:rFonts w:ascii="Arial" w:hAnsi="Arial" w:cs="Arial"/>
                <w:sz w:val="18"/>
                <w:szCs w:val="18"/>
                <w:highlight w:val="yellow"/>
                <w:lang w:val="en-US"/>
              </w:rPr>
            </w:pPr>
          </w:p>
        </w:tc>
        <w:tc>
          <w:tcPr>
            <w:tcW w:w="1984" w:type="dxa"/>
            <w:vAlign w:val="center"/>
          </w:tcPr>
          <w:p w14:paraId="76BDA469" w14:textId="548172A8" w:rsidR="00F55EDD" w:rsidRPr="006F45B6" w:rsidRDefault="00B76C76" w:rsidP="001F5792">
            <w:pPr>
              <w:spacing w:before="20" w:after="20" w:line="245" w:lineRule="auto"/>
              <w:jc w:val="center"/>
              <w:rPr>
                <w:rFonts w:ascii="Arial" w:hAnsi="Arial" w:cs="Arial"/>
                <w:noProof/>
                <w:sz w:val="18"/>
                <w:szCs w:val="18"/>
                <w:highlight w:val="yellow"/>
                <w:lang w:val="en-US"/>
              </w:rPr>
            </w:pPr>
            <w:r w:rsidRPr="006F45B6">
              <w:rPr>
                <w:rFonts w:ascii="Arial" w:hAnsi="Arial" w:cs="Arial"/>
                <w:noProof/>
                <w:sz w:val="18"/>
                <w:szCs w:val="18"/>
                <w:lang w:val="en-US"/>
              </w:rPr>
              <w:t xml:space="preserve">Decreased binding potential </w:t>
            </w:r>
            <w:r w:rsidR="008E30A7" w:rsidRPr="006F45B6">
              <w:rPr>
                <w:rFonts w:ascii="Arial" w:hAnsi="Arial" w:cs="Arial"/>
                <w:noProof/>
                <w:sz w:val="18"/>
                <w:szCs w:val="18"/>
                <w:lang w:val="en-US"/>
              </w:rPr>
              <w:t xml:space="preserve">of an antagonist </w:t>
            </w:r>
            <w:r w:rsidR="0087582B" w:rsidRPr="006F45B6">
              <w:rPr>
                <w:rFonts w:ascii="Arial" w:hAnsi="Arial" w:cs="Arial"/>
                <w:noProof/>
                <w:sz w:val="18"/>
                <w:szCs w:val="18"/>
                <w:lang w:val="en-US"/>
              </w:rPr>
              <w:t>(</w:t>
            </w:r>
            <w:r w:rsidRPr="006F45B6">
              <w:rPr>
                <w:rFonts w:ascii="Arial" w:hAnsi="Arial" w:cs="Arial"/>
                <w:noProof/>
                <w:sz w:val="18"/>
                <w:szCs w:val="18"/>
                <w:lang w:val="en-US"/>
              </w:rPr>
              <w:t>men</w:t>
            </w:r>
            <w:r w:rsidR="0053353B" w:rsidRPr="006F45B6">
              <w:rPr>
                <w:rFonts w:ascii="Arial" w:hAnsi="Arial" w:cs="Arial"/>
                <w:noProof/>
                <w:sz w:val="18"/>
                <w:szCs w:val="18"/>
                <w:lang w:val="en-US"/>
              </w:rPr>
              <w:t>); No alteration (w</w:t>
            </w:r>
            <w:r w:rsidRPr="006F45B6">
              <w:rPr>
                <w:rFonts w:ascii="Arial" w:hAnsi="Arial" w:cs="Arial"/>
                <w:noProof/>
                <w:sz w:val="18"/>
                <w:szCs w:val="18"/>
                <w:lang w:val="en-US"/>
              </w:rPr>
              <w:t>omen</w:t>
            </w:r>
            <w:r w:rsidR="0087582B" w:rsidRPr="006F45B6">
              <w:rPr>
                <w:rFonts w:ascii="Arial" w:hAnsi="Arial" w:cs="Arial"/>
                <w:noProof/>
                <w:sz w:val="18"/>
                <w:szCs w:val="18"/>
                <w:lang w:val="en-US"/>
              </w:rPr>
              <w:t>)</w:t>
            </w:r>
            <w:r w:rsidR="004D3238" w:rsidRPr="006F45B6">
              <w:rPr>
                <w:rFonts w:ascii="Arial" w:hAnsi="Arial" w:cs="Arial"/>
                <w:noProof/>
                <w:sz w:val="18"/>
                <w:szCs w:val="18"/>
                <w:lang w:val="en-US"/>
              </w:rPr>
              <w:t xml:space="preserve"> </w:t>
            </w:r>
          </w:p>
        </w:tc>
        <w:tc>
          <w:tcPr>
            <w:tcW w:w="1424" w:type="dxa"/>
            <w:gridSpan w:val="2"/>
            <w:vAlign w:val="center"/>
          </w:tcPr>
          <w:p w14:paraId="64593838" w14:textId="77777777" w:rsidR="00B76C76" w:rsidRPr="006F45B6" w:rsidRDefault="00C80126" w:rsidP="00AC1194">
            <w:pPr>
              <w:spacing w:before="20" w:after="20" w:line="247" w:lineRule="auto"/>
              <w:jc w:val="center"/>
              <w:rPr>
                <w:rFonts w:ascii="Arial" w:hAnsi="Arial" w:cs="Arial"/>
                <w:noProof/>
                <w:sz w:val="17"/>
                <w:szCs w:val="17"/>
                <w:highlight w:val="yellow"/>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{"citationItems":[{"id":"ITEM-1","itemData":{"DOI":"10.1016/S0006-8993(00)03211-X","ISSN":"00068993","author":[{"dropping-particle":"","family":"Meltzer","given":"Carolyn Cidis","non-dropping-particle":"","parse-names":false,"suffix":""},{"dropping-particle":"","family":"Drevets","given":"Wayne C.","non-dropping-particle":"","parse-names":false,"suffix":""},{"dropping-particle":"","family":"Price","given":"Julie C.","non-dropping-particle":"","parse-names":false,"suffix":""},{"dropping-particle":"","family":"Mathis","given":"Chester A.","non-dropping-particle":"","parse-names":false,"suffix":""},{"dropping-particle":"","family":"Lopresti","given":"Brian","non-dropping-particle":"","parse-names":false,"suffix":""},{"dropping-particle":"","family":"Greer","given":"Phil J.","non-dropping-particle":"","parse-names":false,"suffix":""},{"dropping-particle":"","family":"Villemagne","given":"Victor L.","non-dropping-particle":"","parse-names":false,"suffix":""},{"dropping-particle":"","family":"Holt","given":"Daniel","non-dropping-particle":"","parse-names":false,"suffix":""},{"dropping-particle":"","family":"Mason","given":"N.Scott","non-dropping-particle":"","parse-names":false,"suffix":""},{"dropping-particle":"","family":"Houck","given":"Patricia R.","non-dropping-particle":"","parse-names":false,"suffix":""},{"dropping-particle":"","family":"Reynolds","given":"Charles F.","non-dropping-particle":"","parse-names":false,"suffix":""},{"dropping-particle":"","family":"DeKosky","given":"Steven T.","non-dropping-particle":"","parse-names":false,"suffix":""}],"container-title":"Brain Research","id":"ITEM-1","issue":"1-2","issued":{"date-parts":[["2001","3"]]},"page":"9-17","title":"Gender-specific aging effects on the serotonin 1A receptor","type":"article-journal","volume":"895"},"uris":["http://www.mendeley.com/documents/?uuid=f7456213-7448-31c5-a1a5-b88019be3f46"]}],"mendeley":{"formattedCitation":"(Meltzer et al., 2001)","plainTextFormattedCitation":"(Meltzer et al., 2001)","previouslyFormattedCitation":"(Meltzer et al., 2001)"},"properties":{"noteIndex":0},"schema":"https://github.com/citation-style-language/schema/raw/master/csl-citation.json"}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(Meltzer et al., 2001)</w:t>
            </w:r>
            <w:r w:rsidRPr="006F45B6">
              <w:rPr>
                <w:rFonts w:ascii="Arial" w:hAnsi="Arial" w:cs="Arial"/>
                <w:noProof/>
                <w:sz w:val="17"/>
                <w:szCs w:val="17"/>
                <w:lang w:val="en-US"/>
              </w:rPr>
              <w:fldChar w:fldCharType="end"/>
            </w:r>
          </w:p>
        </w:tc>
      </w:tr>
      <w:tr w:rsidR="00B76C76" w:rsidRPr="006F45B6" w14:paraId="38B90C0F" w14:textId="77777777" w:rsidTr="001F5792">
        <w:trPr>
          <w:jc w:val="center"/>
        </w:trPr>
        <w:tc>
          <w:tcPr>
            <w:tcW w:w="1560" w:type="dxa"/>
            <w:vMerge/>
          </w:tcPr>
          <w:p w14:paraId="0B1F06D5"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4055DDF0"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393021BF"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(18-61 years)</w:t>
            </w:r>
          </w:p>
        </w:tc>
        <w:tc>
          <w:tcPr>
            <w:tcW w:w="2268" w:type="dxa"/>
            <w:vAlign w:val="center"/>
          </w:tcPr>
          <w:p w14:paraId="068B62E6"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11</w:t>
            </w:r>
            <w:r w:rsidRPr="006F45B6">
              <w:rPr>
                <w:rFonts w:ascii="Arial" w:hAnsi="Arial" w:cs="Arial"/>
                <w:noProof/>
                <w:sz w:val="18"/>
                <w:szCs w:val="18"/>
                <w:lang w:val="en-US"/>
              </w:rPr>
              <w:t xml:space="preserve">C]P943 binding (PET); </w:t>
            </w:r>
            <w:r w:rsidRPr="006F45B6">
              <w:rPr>
                <w:rFonts w:ascii="Arial" w:hAnsi="Arial" w:cs="Arial"/>
                <w:b/>
                <w:noProof/>
                <w:sz w:val="18"/>
                <w:szCs w:val="18"/>
                <w:lang w:val="en-US"/>
              </w:rPr>
              <w:t>5-HT1B</w:t>
            </w:r>
          </w:p>
        </w:tc>
        <w:tc>
          <w:tcPr>
            <w:tcW w:w="1383" w:type="dxa"/>
            <w:vAlign w:val="center"/>
          </w:tcPr>
          <w:p w14:paraId="2C5DC21C" w14:textId="77777777" w:rsidR="00B76C76" w:rsidRPr="006F45B6" w:rsidRDefault="00B76C76" w:rsidP="001F5792">
            <w:pPr>
              <w:spacing w:before="20" w:after="20" w:line="245" w:lineRule="auto"/>
              <w:jc w:val="center"/>
              <w:rPr>
                <w:rFonts w:ascii="Arial" w:hAnsi="Arial" w:cs="Arial"/>
                <w:noProof/>
                <w:sz w:val="18"/>
                <w:szCs w:val="18"/>
                <w:highlight w:val="yellow"/>
                <w:lang w:val="en-US"/>
              </w:rPr>
            </w:pPr>
          </w:p>
        </w:tc>
        <w:tc>
          <w:tcPr>
            <w:tcW w:w="1418" w:type="dxa"/>
            <w:vAlign w:val="center"/>
          </w:tcPr>
          <w:p w14:paraId="23EC7AA0" w14:textId="77777777" w:rsidR="00B76C76" w:rsidRPr="006F45B6" w:rsidRDefault="00B76C76" w:rsidP="001F5792">
            <w:pPr>
              <w:spacing w:before="20" w:after="20" w:line="245" w:lineRule="auto"/>
              <w:jc w:val="center"/>
              <w:rPr>
                <w:rFonts w:ascii="Arial" w:hAnsi="Arial" w:cs="Arial"/>
                <w:sz w:val="18"/>
                <w:szCs w:val="18"/>
                <w:highlight w:val="yellow"/>
                <w:lang w:val="en-US"/>
              </w:rPr>
            </w:pPr>
          </w:p>
        </w:tc>
        <w:tc>
          <w:tcPr>
            <w:tcW w:w="1984" w:type="dxa"/>
            <w:vAlign w:val="center"/>
          </w:tcPr>
          <w:p w14:paraId="3AE81CD9" w14:textId="64261FDB" w:rsidR="00F55EDD" w:rsidRPr="006F45B6" w:rsidRDefault="00B76C76" w:rsidP="001F5792">
            <w:pPr>
              <w:spacing w:before="20" w:after="20" w:line="245" w:lineRule="auto"/>
              <w:jc w:val="center"/>
              <w:rPr>
                <w:rFonts w:ascii="Arial" w:hAnsi="Arial" w:cs="Arial"/>
                <w:noProof/>
                <w:sz w:val="18"/>
                <w:szCs w:val="18"/>
                <w:lang w:val="en-US"/>
              </w:rPr>
            </w:pPr>
            <w:r w:rsidRPr="006F45B6">
              <w:rPr>
                <w:rFonts w:ascii="Arial" w:hAnsi="Arial" w:cs="Arial"/>
                <w:noProof/>
                <w:sz w:val="18"/>
                <w:szCs w:val="18"/>
                <w:lang w:val="en-US"/>
              </w:rPr>
              <w:t>Decreased binding potential</w:t>
            </w:r>
            <w:r w:rsidR="004D3238" w:rsidRPr="006F45B6">
              <w:rPr>
                <w:rFonts w:ascii="Arial" w:hAnsi="Arial" w:cs="Arial"/>
                <w:noProof/>
                <w:sz w:val="18"/>
                <w:szCs w:val="18"/>
                <w:lang w:val="en-US"/>
              </w:rPr>
              <w:t xml:space="preserve"> of an antagonist</w:t>
            </w:r>
          </w:p>
        </w:tc>
        <w:tc>
          <w:tcPr>
            <w:tcW w:w="1424" w:type="dxa"/>
            <w:gridSpan w:val="2"/>
            <w:vAlign w:val="center"/>
          </w:tcPr>
          <w:p w14:paraId="75A792D6" w14:textId="77777777" w:rsidR="00B76C76" w:rsidRPr="006F45B6" w:rsidRDefault="00C80126" w:rsidP="00AC1194">
            <w:pPr>
              <w:spacing w:before="20" w:after="20" w:line="247" w:lineRule="auto"/>
              <w:jc w:val="center"/>
              <w:rPr>
                <w:rFonts w:ascii="Arial" w:hAnsi="Arial" w:cs="Arial"/>
                <w:b/>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{"citationItems":[{"id":"ITEM-1","itemData":{"DOI":"10.2967/jnumed.112.103598","ISSN":"1535-5667","PMID":"22851636","abstract":"UNLABELLED Previous imaging studies have suggested that there is an age-related decline in brain serotonin (5-hydroxytryptamine) measures in healthy subjects. This paper addresses whether the availability of 5-hydroxytryptamine receptor 1B (5-HT(1B)) is seen to decrease with aging via PET imaging. METHODS Forty-eight healthy control subjects (mean age ± SD, 30 ± 10 y; age range, 18-61 y; 33 men, 15 women) underwent (11)C-P943 scanning on a high-resolution PET tomograph. Regions were examined with and without gray matter masking, the latter in an attempt to control for age-related gray matter atrophy on nondisplaceable binding potential (BP(ND)) as determined by a validated multilinear reference tissue model. RESULTS 5-HT(1B) BP(ND) decreased in the cortex at an average rate of 8% per decade without and 9% with gray matter masking. A negative association with age was also observed in all individual cortical regions. Differences in the putamen and pallidum (positive association) were significant after adjustment for multiple comparisons. No sex- or race-related effects on 5-HT(1B) BP(ND) were found in any regions. CONCLUSION These findings indicate that age is a relevant factor for 5-HT(1B) in the cortex of healthy adults.","author":[{"dropping-particle":"","family":"Matuskey","given":"David","non-dropping-particle":"","parse-names":false,"suffix":""},{"dropping-particle":"","family":"Pittman","given":"Brian","non-dropping-particle":"","parse-names":false,"suffix":""},{"dropping-particle":"","family":"Planeta-Wilson","given":"Beata","non-dropping-particle":"","parse-names":false,"suffix":""},{"dropping-particle":"","family":"Walderhaug","given":"Espen","non-dropping-particle":"","parse-names":false,"suffix":""},{"dropping-particle":"","family":"Henry","given":"Shannan","non-dropping-particle":"","parse-names":false,"suffix":""},{"dropping-particle":"","family":"Gallezot","given":"Jean-Dominique","non-dropping-particle":"","parse-names":false,"suffix":""},{"dropping-particle":"","family":"Nabulsi","given":"Nabeel","non-dropping-particle":"","parse-names":false,"suffix":""},{"dropping-particle":"","family":"Ding","given":"Yu-Shin","non-dropping-particle":"","parse-names":false,"suffix":""},{"dropping-particle":"","family":"Bhagwagar","given":"Zubin","non-dropping-particle":"","parse-names":false,"suffix":""},{"dropping-particle":"","family":"Malison","given":"Robert","non-dropping-particle":"","parse-names":false,"suffix":""},{"dropping-particle":"","family":"Carson","given":"Richard E","non-dropping-particle":"","parse-names":false,"suffix":""},{"dropping-particle":"","family":"Neumeister","given":"Alexander","non-dropping-particle":"","parse-names":false,"suffix":""}],"container-title":"Journal of nuclear medicine : official publication, Society of Nuclear Medicine","id":"ITEM-1","issue":"9","issued":{"date-parts":[["2012","9"]]},"page":"1411-4","title":"Age effects on serotonin receptor 1B as assessed by PET.","type":"article-journal","volume":"53"},"uris":["http://www.mendeley.com/documents/?uuid=1b400ec5-ba71-4582-a526-9b6846d47566"]}],"mendeley":{"formattedCitation":"(Matuskey et al., 2012)","plainTextFormattedCitation":"(Matuskey et al., 2012)","previouslyFormattedCitation":"(Matuskey et al., 2012)"},"properties":{"noteIndex":0},"schema":"https://github.com/citation-style-language/schema/raw/master/csl-citation.json"}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(Matuskey et al., 2012)</w:t>
            </w:r>
            <w:r w:rsidRPr="006F45B6">
              <w:rPr>
                <w:rFonts w:ascii="Arial" w:hAnsi="Arial" w:cs="Arial"/>
                <w:noProof/>
                <w:sz w:val="17"/>
                <w:szCs w:val="17"/>
                <w:lang w:val="en-US"/>
              </w:rPr>
              <w:fldChar w:fldCharType="end"/>
            </w:r>
          </w:p>
        </w:tc>
      </w:tr>
      <w:tr w:rsidR="00B76C76" w:rsidRPr="006F45B6" w14:paraId="778D94F1" w14:textId="77777777" w:rsidTr="001F5792">
        <w:trPr>
          <w:jc w:val="center"/>
        </w:trPr>
        <w:tc>
          <w:tcPr>
            <w:tcW w:w="1560" w:type="dxa"/>
            <w:vMerge/>
          </w:tcPr>
          <w:p w14:paraId="2E108014"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4A0E56EE"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2329D63C"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w:t>
            </w:r>
            <w:r w:rsidRPr="006F45B6">
              <w:rPr>
                <w:rFonts w:ascii="Arial" w:hAnsi="Arial" w:cs="Arial"/>
                <w:i/>
                <w:noProof/>
                <w:sz w:val="18"/>
                <w:szCs w:val="18"/>
                <w:lang w:val="en-US"/>
              </w:rPr>
              <w:t>postmortem</w:t>
            </w:r>
            <w:r w:rsidRPr="006F45B6">
              <w:rPr>
                <w:rFonts w:ascii="Arial" w:hAnsi="Arial" w:cs="Arial"/>
                <w:noProof/>
                <w:sz w:val="18"/>
                <w:szCs w:val="18"/>
                <w:lang w:val="en-US"/>
              </w:rPr>
              <w:t>) (30-83 years)</w:t>
            </w:r>
          </w:p>
        </w:tc>
        <w:tc>
          <w:tcPr>
            <w:tcW w:w="2268" w:type="dxa"/>
            <w:vAlign w:val="center"/>
          </w:tcPr>
          <w:p w14:paraId="170C733F"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H]8-hydroxy-2-(di</w:t>
            </w:r>
            <w:r w:rsidRPr="006F45B6">
              <w:rPr>
                <w:rFonts w:ascii="Arial" w:hAnsi="Arial" w:cs="Arial"/>
                <w:i/>
                <w:noProof/>
                <w:sz w:val="18"/>
                <w:szCs w:val="18"/>
                <w:lang w:val="en-US"/>
              </w:rPr>
              <w:t>-N</w:t>
            </w:r>
            <w:r w:rsidRPr="006F45B6">
              <w:rPr>
                <w:rFonts w:ascii="Arial" w:hAnsi="Arial" w:cs="Arial"/>
                <w:noProof/>
                <w:sz w:val="18"/>
                <w:szCs w:val="18"/>
                <w:lang w:val="en-US"/>
              </w:rPr>
              <w:t>-propylamino)tetralin binding;</w:t>
            </w:r>
            <w:r w:rsidRPr="006F45B6">
              <w:rPr>
                <w:rFonts w:ascii="Arial" w:hAnsi="Arial" w:cs="Arial"/>
                <w:b/>
                <w:noProof/>
                <w:sz w:val="18"/>
                <w:szCs w:val="18"/>
                <w:lang w:val="en-US"/>
              </w:rPr>
              <w:t xml:space="preserve"> 5-HT1A</w:t>
            </w:r>
          </w:p>
        </w:tc>
        <w:tc>
          <w:tcPr>
            <w:tcW w:w="1383" w:type="dxa"/>
            <w:vAlign w:val="center"/>
          </w:tcPr>
          <w:p w14:paraId="53ADFB3F" w14:textId="1451CA9F" w:rsidR="00B76C76" w:rsidRPr="006F45B6" w:rsidRDefault="00B76C76" w:rsidP="001F5792">
            <w:pPr>
              <w:spacing w:before="20" w:after="20" w:line="245" w:lineRule="auto"/>
              <w:jc w:val="center"/>
              <w:rPr>
                <w:rFonts w:ascii="Arial" w:hAnsi="Arial" w:cs="Arial"/>
                <w:noProof/>
                <w:sz w:val="18"/>
                <w:szCs w:val="18"/>
                <w:lang w:val="en-US"/>
              </w:rPr>
            </w:pPr>
            <w:r w:rsidRPr="006F45B6">
              <w:rPr>
                <w:rFonts w:ascii="Arial" w:hAnsi="Arial" w:cs="Arial"/>
                <w:noProof/>
                <w:sz w:val="18"/>
                <w:szCs w:val="18"/>
                <w:lang w:val="en-US"/>
              </w:rPr>
              <w:t>No alteration (men)</w:t>
            </w:r>
            <w:r w:rsidR="00CC25A6" w:rsidRPr="006F45B6">
              <w:rPr>
                <w:rFonts w:ascii="Arial" w:hAnsi="Arial" w:cs="Arial"/>
                <w:noProof/>
                <w:sz w:val="18"/>
                <w:szCs w:val="18"/>
                <w:lang w:val="en-US"/>
              </w:rPr>
              <w:t>;</w:t>
            </w:r>
          </w:p>
          <w:p w14:paraId="548C850A" w14:textId="77777777" w:rsidR="00B76C76" w:rsidRPr="006F45B6" w:rsidRDefault="00B76C76" w:rsidP="001F5792">
            <w:pPr>
              <w:spacing w:before="20" w:after="20" w:line="245" w:lineRule="auto"/>
              <w:jc w:val="center"/>
              <w:rPr>
                <w:rFonts w:ascii="Arial" w:hAnsi="Arial" w:cs="Arial"/>
                <w:noProof/>
                <w:sz w:val="18"/>
                <w:szCs w:val="18"/>
                <w:highlight w:val="yellow"/>
                <w:lang w:val="en-US"/>
              </w:rPr>
            </w:pPr>
            <w:r w:rsidRPr="006F45B6">
              <w:rPr>
                <w:rFonts w:ascii="Arial" w:hAnsi="Arial" w:cs="Arial"/>
                <w:noProof/>
                <w:sz w:val="18"/>
                <w:szCs w:val="18"/>
                <w:lang w:val="en-US"/>
              </w:rPr>
              <w:t>Increased (women)</w:t>
            </w:r>
          </w:p>
        </w:tc>
        <w:tc>
          <w:tcPr>
            <w:tcW w:w="1418" w:type="dxa"/>
            <w:vAlign w:val="center"/>
          </w:tcPr>
          <w:p w14:paraId="2DD8B2B7" w14:textId="20D6F095" w:rsidR="00B76C76" w:rsidRPr="006F45B6" w:rsidRDefault="00B76C76" w:rsidP="001F5792">
            <w:pPr>
              <w:spacing w:before="20" w:after="20" w:line="245" w:lineRule="auto"/>
              <w:jc w:val="center"/>
              <w:rPr>
                <w:rFonts w:ascii="Arial" w:hAnsi="Arial" w:cs="Arial"/>
                <w:noProof/>
                <w:sz w:val="18"/>
                <w:szCs w:val="18"/>
                <w:lang w:val="en-US"/>
              </w:rPr>
            </w:pPr>
            <w:r w:rsidRPr="006F45B6">
              <w:rPr>
                <w:rFonts w:ascii="Arial" w:hAnsi="Arial" w:cs="Arial"/>
                <w:noProof/>
                <w:sz w:val="18"/>
                <w:szCs w:val="18"/>
                <w:lang w:val="en-US"/>
              </w:rPr>
              <w:t>Increased (men)</w:t>
            </w:r>
            <w:r w:rsidR="00CC25A6" w:rsidRPr="006F45B6">
              <w:rPr>
                <w:rFonts w:ascii="Arial" w:hAnsi="Arial" w:cs="Arial"/>
                <w:noProof/>
                <w:sz w:val="18"/>
                <w:szCs w:val="18"/>
                <w:lang w:val="en-US"/>
              </w:rPr>
              <w:t>;</w:t>
            </w:r>
          </w:p>
          <w:p w14:paraId="6D4CE767" w14:textId="77777777" w:rsidR="00B76C76" w:rsidRPr="006F45B6" w:rsidRDefault="00B76C76" w:rsidP="001F5792">
            <w:pPr>
              <w:spacing w:before="20" w:after="20" w:line="245" w:lineRule="auto"/>
              <w:jc w:val="center"/>
              <w:rPr>
                <w:rFonts w:ascii="Arial" w:hAnsi="Arial" w:cs="Arial"/>
                <w:sz w:val="18"/>
                <w:szCs w:val="18"/>
                <w:highlight w:val="yellow"/>
                <w:lang w:val="en-US"/>
              </w:rPr>
            </w:pPr>
            <w:r w:rsidRPr="006F45B6">
              <w:rPr>
                <w:rFonts w:ascii="Arial" w:hAnsi="Arial" w:cs="Arial"/>
                <w:noProof/>
                <w:sz w:val="18"/>
                <w:szCs w:val="18"/>
                <w:lang w:val="en-US"/>
              </w:rPr>
              <w:t>No alteration (women)</w:t>
            </w:r>
          </w:p>
        </w:tc>
        <w:tc>
          <w:tcPr>
            <w:tcW w:w="1984" w:type="dxa"/>
            <w:vAlign w:val="center"/>
          </w:tcPr>
          <w:p w14:paraId="3A563ADA" w14:textId="77777777" w:rsidR="00B76C76" w:rsidRPr="006F45B6" w:rsidRDefault="00B76C76" w:rsidP="001F5792">
            <w:pPr>
              <w:spacing w:before="20" w:after="20" w:line="245" w:lineRule="auto"/>
              <w:jc w:val="center"/>
              <w:rPr>
                <w:rFonts w:ascii="Arial" w:hAnsi="Arial" w:cs="Arial"/>
                <w:noProof/>
                <w:sz w:val="18"/>
                <w:szCs w:val="18"/>
                <w:lang w:val="en-US"/>
              </w:rPr>
            </w:pPr>
          </w:p>
        </w:tc>
        <w:tc>
          <w:tcPr>
            <w:tcW w:w="1424" w:type="dxa"/>
            <w:gridSpan w:val="2"/>
            <w:vAlign w:val="center"/>
          </w:tcPr>
          <w:p w14:paraId="191C8E58" w14:textId="77777777" w:rsidR="00B76C76" w:rsidRPr="006F45B6" w:rsidRDefault="00C80126" w:rsidP="00AC1194">
            <w:pPr>
              <w:spacing w:before="20" w:after="20" w:line="247" w:lineRule="auto"/>
              <w:jc w:val="center"/>
              <w:rPr>
                <w:rFonts w:ascii="Arial" w:hAnsi="Arial" w:cs="Arial"/>
                <w:b/>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{"citationItems":[{"id":"ITEM-1","itemData":{"ISSN":"0006-8993","PMID":"9203529","abstract":"The effects of gender, aging and gender x age on the binding of the 5-HT1A receptor high-affinity agonist [3H]8-hydroxy-2(di-N-propylamino)tetralin ([3H]8-OH-DPAT), were evaluated and compared in tissues of human prefrontal, temporal, parietal, occipital cortex and hippocampus obtained from 21 autopsy subjects. The results revealed no variation with age or gender in either the [3H]8-OH-DPAT maximum binding capacity (Bmax) or dissociation constant (Kd) values. On the other hand, when separate correlations to subject ages were performed for men and women, aging effects on [3H]8-OH-DPAT Bmax and Kd were detected: in men, a significant age-dependent decrease in Kd values was observed in the occipital cortex; in women, the Bmax significantly decreased with aging in the parietal cortex and hippocampus, while increasing in occipito-cortical membranes. Overall, the present study reveals that, although neither gender nor aging 'per se' seem to modify the 5-HT1A receptor binding, gender may reveal region-specific aging effects, i.e. on receptor affinity in men and receptor density in women. Such findings should stimulate further investigation on the hypothesized existence of gender x age-related cross-connections between serotonergic system and hypothalamus-pituitary-gonadal circuits.","author":[{"dropping-particle":"","family":"Palego","given":"L","non-dropping-particle":"","parse-names":false,"suffix":""},{"dropping-particle":"","family":"Marazziti","given":"D","non-dropping-particle":"","parse-names":false,"suffix":""},{"dropping-particle":"","family":"Rossi","given":"A","non-dropping-particle":"","parse-names":false,"suffix":""},{"dropping-particle":"","family":"Giannaccini","given":"G","non-dropping-particle":"","parse-names":false,"suffix":""},{"dropping-particle":"","family":"Naccarato","given":"A G","non-dropping-particle":"","parse-names":false,"suffix":""},{"dropping-particle":"","family":"Lucacchini","given":"A","non-dropping-particle":"","parse-names":false,"suffix":""},{"dropping-particle":"","family":"Cassano","given":"G B","non-dropping-particle":"","parse-names":false,"suffix":""}],"container-title":"Brain research","id":"ITEM-1","issue":"1-2","issued":{"date-parts":[["1997","5","30"]]},"page":"26-32","title":"Apparent absence of aging and gender effects on serotonin 1A receptors in human neocortex and hippocampus.","type":"article-journal","volume":"758"},"uris":["http://www.mendeley.com/documents/?uuid=defea537-24bd-425e-8e6c-79c1224550a3"]}],"mendeley":{"formattedCitation":"(Palego et al., 1997)","plainTextFormattedCitation":"(Palego et al., 1997)","previouslyFormattedCitation":"(Palego et al., 1997)"},"properties":{"noteIndex":0},"schema":"https://github.com/citation-style-language/schema/raw/master/csl-citation.json"}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(Palego et al., 1997)</w:t>
            </w:r>
            <w:r w:rsidRPr="006F45B6">
              <w:rPr>
                <w:rFonts w:ascii="Arial" w:hAnsi="Arial" w:cs="Arial"/>
                <w:noProof/>
                <w:sz w:val="17"/>
                <w:szCs w:val="17"/>
                <w:lang w:val="en-US"/>
              </w:rPr>
              <w:fldChar w:fldCharType="end"/>
            </w:r>
          </w:p>
        </w:tc>
      </w:tr>
      <w:tr w:rsidR="00B76C76" w:rsidRPr="006F45B6" w14:paraId="70DE20BC" w14:textId="77777777" w:rsidTr="001F5792">
        <w:trPr>
          <w:jc w:val="center"/>
        </w:trPr>
        <w:tc>
          <w:tcPr>
            <w:tcW w:w="1560" w:type="dxa"/>
            <w:vMerge/>
          </w:tcPr>
          <w:p w14:paraId="0D97CCA0"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shd w:val="clear" w:color="auto" w:fill="auto"/>
            <w:vAlign w:val="center"/>
          </w:tcPr>
          <w:p w14:paraId="1391DF55" w14:textId="2A3FACB8" w:rsidR="00B76C76" w:rsidRPr="006F45B6" w:rsidRDefault="00B76C76" w:rsidP="00AC1194">
            <w:pPr>
              <w:spacing w:before="20" w:after="20" w:line="247" w:lineRule="auto"/>
              <w:jc w:val="center"/>
              <w:rPr>
                <w:rFonts w:ascii="Arial" w:hAnsi="Arial" w:cs="Arial"/>
                <w:sz w:val="18"/>
                <w:szCs w:val="18"/>
              </w:rPr>
            </w:pPr>
            <w:r w:rsidRPr="006F45B6">
              <w:rPr>
                <w:rFonts w:ascii="Arial" w:hAnsi="Arial" w:cs="Arial"/>
                <w:sz w:val="18"/>
                <w:szCs w:val="18"/>
              </w:rPr>
              <w:t xml:space="preserve">Cerebral </w:t>
            </w:r>
            <w:proofErr w:type="spellStart"/>
            <w:r w:rsidR="00317078" w:rsidRPr="006F45B6">
              <w:rPr>
                <w:rFonts w:ascii="Arial" w:hAnsi="Arial" w:cs="Arial"/>
                <w:sz w:val="18"/>
                <w:szCs w:val="18"/>
              </w:rPr>
              <w:t>cortex</w:t>
            </w:r>
            <w:proofErr w:type="spellEnd"/>
            <w:r w:rsidRPr="006F45B6">
              <w:rPr>
                <w:rFonts w:ascii="Arial" w:hAnsi="Arial" w:cs="Arial"/>
                <w:sz w:val="18"/>
                <w:szCs w:val="18"/>
              </w:rPr>
              <w:t xml:space="preserve">  -Occipital </w:t>
            </w:r>
            <w:proofErr w:type="spellStart"/>
            <w:r w:rsidR="00317078" w:rsidRPr="006F45B6">
              <w:rPr>
                <w:rFonts w:ascii="Arial" w:hAnsi="Arial" w:cs="Arial"/>
                <w:sz w:val="18"/>
                <w:szCs w:val="18"/>
              </w:rPr>
              <w:t>cortex</w:t>
            </w:r>
            <w:proofErr w:type="spellEnd"/>
            <w:r w:rsidR="004D3238" w:rsidRPr="006F45B6">
              <w:rPr>
                <w:rFonts w:ascii="Arial" w:hAnsi="Arial" w:cs="Arial"/>
                <w:sz w:val="18"/>
                <w:szCs w:val="18"/>
              </w:rPr>
              <w:t xml:space="preserve"> – </w:t>
            </w:r>
            <w:proofErr w:type="spellStart"/>
            <w:r w:rsidR="004D3238" w:rsidRPr="006F45B6">
              <w:rPr>
                <w:rFonts w:ascii="Arial" w:hAnsi="Arial" w:cs="Arial"/>
                <w:sz w:val="18"/>
                <w:szCs w:val="18"/>
              </w:rPr>
              <w:t>Primary</w:t>
            </w:r>
            <w:proofErr w:type="spellEnd"/>
            <w:r w:rsidR="004D3238" w:rsidRPr="006F45B6">
              <w:rPr>
                <w:rFonts w:ascii="Arial" w:hAnsi="Arial" w:cs="Arial"/>
                <w:sz w:val="18"/>
                <w:szCs w:val="18"/>
              </w:rPr>
              <w:t xml:space="preserve"> v</w:t>
            </w:r>
            <w:r w:rsidRPr="006F45B6">
              <w:rPr>
                <w:rFonts w:ascii="Arial" w:hAnsi="Arial" w:cs="Arial"/>
                <w:sz w:val="18"/>
                <w:szCs w:val="18"/>
              </w:rPr>
              <w:t xml:space="preserve">isual </w:t>
            </w:r>
            <w:proofErr w:type="spellStart"/>
            <w:r w:rsidR="00317078" w:rsidRPr="006F45B6">
              <w:rPr>
                <w:rFonts w:ascii="Arial" w:hAnsi="Arial" w:cs="Arial"/>
                <w:sz w:val="18"/>
                <w:szCs w:val="18"/>
              </w:rPr>
              <w:t>cortex</w:t>
            </w:r>
            <w:proofErr w:type="spellEnd"/>
          </w:p>
        </w:tc>
        <w:tc>
          <w:tcPr>
            <w:tcW w:w="2381" w:type="dxa"/>
            <w:shd w:val="clear" w:color="auto" w:fill="auto"/>
            <w:vAlign w:val="center"/>
          </w:tcPr>
          <w:p w14:paraId="5E31851C"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Rhesus monkeys</w:t>
            </w:r>
            <w:r w:rsidRPr="006F45B6">
              <w:rPr>
                <w:rFonts w:ascii="Arial" w:hAnsi="Arial" w:cs="Arial"/>
                <w:i/>
                <w:noProof/>
                <w:sz w:val="18"/>
                <w:szCs w:val="18"/>
                <w:lang w:val="en-US"/>
              </w:rPr>
              <w:t xml:space="preserve"> (Macaca mulatta) </w:t>
            </w:r>
            <w:r w:rsidRPr="006F45B6">
              <w:rPr>
                <w:rFonts w:ascii="Arial" w:hAnsi="Arial" w:cs="Arial"/>
                <w:noProof/>
                <w:sz w:val="18"/>
                <w:szCs w:val="18"/>
                <w:lang w:val="en-US"/>
              </w:rPr>
              <w:t>(3-10 years and &gt;20 years)</w:t>
            </w:r>
          </w:p>
        </w:tc>
        <w:tc>
          <w:tcPr>
            <w:tcW w:w="2268" w:type="dxa"/>
            <w:shd w:val="clear" w:color="auto" w:fill="auto"/>
            <w:vAlign w:val="center"/>
          </w:tcPr>
          <w:p w14:paraId="2CCC7D15"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H]5-hydroxytrytamine binding (Autoradiography); </w:t>
            </w:r>
            <w:r w:rsidRPr="006F45B6">
              <w:rPr>
                <w:rFonts w:ascii="Arial" w:hAnsi="Arial" w:cs="Arial"/>
                <w:b/>
                <w:noProof/>
                <w:sz w:val="18"/>
                <w:szCs w:val="18"/>
                <w:lang w:val="en-US"/>
              </w:rPr>
              <w:t>Serotonin receptors</w:t>
            </w:r>
          </w:p>
        </w:tc>
        <w:tc>
          <w:tcPr>
            <w:tcW w:w="1383" w:type="dxa"/>
            <w:shd w:val="clear" w:color="auto" w:fill="auto"/>
            <w:vAlign w:val="center"/>
          </w:tcPr>
          <w:p w14:paraId="3BE75669" w14:textId="77777777" w:rsidR="00B76C76" w:rsidRPr="006F45B6" w:rsidRDefault="00B76C76" w:rsidP="001F5792">
            <w:pPr>
              <w:spacing w:before="20" w:after="20" w:line="245"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shd w:val="clear" w:color="auto" w:fill="auto"/>
            <w:vAlign w:val="center"/>
          </w:tcPr>
          <w:p w14:paraId="34EAD46F" w14:textId="77777777" w:rsidR="00B76C76" w:rsidRPr="006F45B6" w:rsidRDefault="00B76C76" w:rsidP="001F5792">
            <w:pPr>
              <w:spacing w:before="20" w:after="20" w:line="245"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984" w:type="dxa"/>
            <w:shd w:val="clear" w:color="auto" w:fill="auto"/>
            <w:vAlign w:val="center"/>
          </w:tcPr>
          <w:p w14:paraId="2FE47B72" w14:textId="77777777" w:rsidR="00B76C76" w:rsidRPr="006F45B6" w:rsidRDefault="00B76C76" w:rsidP="001F5792">
            <w:pPr>
              <w:spacing w:before="20" w:after="20" w:line="245" w:lineRule="auto"/>
              <w:jc w:val="center"/>
              <w:rPr>
                <w:rFonts w:ascii="Arial" w:hAnsi="Arial" w:cs="Arial"/>
                <w:noProof/>
                <w:sz w:val="18"/>
                <w:szCs w:val="18"/>
                <w:lang w:val="en-US"/>
              </w:rPr>
            </w:pPr>
          </w:p>
        </w:tc>
        <w:tc>
          <w:tcPr>
            <w:tcW w:w="1424" w:type="dxa"/>
            <w:gridSpan w:val="2"/>
            <w:shd w:val="clear" w:color="auto" w:fill="auto"/>
            <w:vAlign w:val="center"/>
          </w:tcPr>
          <w:p w14:paraId="6B608513"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sz w:val="17"/>
                <w:szCs w:val="17"/>
                <w:lang w:val="en-US"/>
              </w:rPr>
              <w:fldChar w:fldCharType="begin" w:fldLock="1"/>
            </w:r>
            <w:r w:rsidR="00B76C76" w:rsidRPr="006F45B6">
              <w:rPr>
                <w:rFonts w:ascii="Arial" w:hAnsi="Arial" w:cs="Arial"/>
                <w:sz w:val="17"/>
                <w:szCs w:val="17"/>
                <w:lang w:val="en-US"/>
              </w:rPr>
              <w:instrText>ADDIN CSL_CITATION {"citationItems":[{"id":"ITEM-1","itemData":{"ISSN":"0197-4580","PMID":"7723941","abstract":"Autoradiography was employed to compare the distribution and density of adrenergic (alpha 1, alpha 2, and beta) and serotonergic (5-HT1 and 5-HT2) receptors in the neocortex of young adult (3 to 10 years of age) and aged (&gt; 20 years of age) rhesus monkeys. The age-related changes in the density of adrenergic and serotonergic sites were area and layer specific. A decrease in the density of alpha 1 receptors occurred only in the superficial layers of the somatosensory cortex, whereas the density of alpha 2 receptors declined in layer I of the prefrontal cortex and in most layers of the motor and somatosensory regions. The increase in beta receptors was largely confined to the deep layers of the motor and somatosensory areas. The density of 5-HT1 sites decreased in most layers of the somatosensory cortex, while 5-HT2 receptors declined in the deep layers of the motor cortex and middle strata of the visual cortex. Overall, adrenergic and serotonergic receptors were least affected in the prefrontal cortex and most compromised in the motor and somatosensory cortex of aged primates.","author":[{"dropping-particle":"","family":"Bigham","given":"M H","non-dropping-particle":"","parse-names":false,"suffix":""},{"dropping-particle":"","family":"Lidow","given":"M S","non-dropping-particle":"","parse-names":false,"suffix":""}],"container-title":"Neurobiology of aging","id":"ITEM-1","issue":"1","issued":{"date-parts":[["1995"]]},"page":"91-104","title":"Adrenergic and serotonergic receptors in aged monkey neocortex.","type":"article-journal","volume":"16"},"uris":["http://www.mendeley.com/documents/?uuid=aad45eca-53da-4a81-838f-6bd11c55e814"]}],"mendeley":{"formattedCitation":"(Bigham and Lidow, 1995)","plainTextFormattedCitation":"(Bigham and Lidow, 1995)","previouslyFormattedCitation":"(Bigham and Lidow, 1995)"},"properties":{"noteIndex":0},"schema":"https://github.com/citation-style-language/schema/raw/master/csl-citation.json"}</w:instrText>
            </w:r>
            <w:r w:rsidRPr="006F45B6">
              <w:rPr>
                <w:rFonts w:ascii="Arial" w:hAnsi="Arial" w:cs="Arial"/>
                <w:sz w:val="17"/>
                <w:szCs w:val="17"/>
                <w:lang w:val="en-US"/>
              </w:rPr>
              <w:fldChar w:fldCharType="separate"/>
            </w:r>
            <w:r w:rsidR="00B76C76" w:rsidRPr="006F45B6">
              <w:rPr>
                <w:rFonts w:ascii="Arial" w:hAnsi="Arial" w:cs="Arial"/>
                <w:noProof/>
                <w:sz w:val="17"/>
                <w:szCs w:val="17"/>
                <w:lang w:val="en-US"/>
              </w:rPr>
              <w:t>(Bigham and Lidow, 1995)</w:t>
            </w:r>
            <w:r w:rsidRPr="006F45B6">
              <w:rPr>
                <w:rFonts w:ascii="Arial" w:hAnsi="Arial" w:cs="Arial"/>
                <w:sz w:val="17"/>
                <w:szCs w:val="17"/>
                <w:lang w:val="en-US"/>
              </w:rPr>
              <w:fldChar w:fldCharType="end"/>
            </w:r>
          </w:p>
        </w:tc>
      </w:tr>
      <w:tr w:rsidR="00B76C76" w:rsidRPr="006F45B6" w14:paraId="12C439E5" w14:textId="77777777" w:rsidTr="001F5792">
        <w:trPr>
          <w:jc w:val="center"/>
        </w:trPr>
        <w:tc>
          <w:tcPr>
            <w:tcW w:w="1560" w:type="dxa"/>
            <w:vMerge/>
          </w:tcPr>
          <w:p w14:paraId="149ACFCD"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restart"/>
            <w:vAlign w:val="center"/>
          </w:tcPr>
          <w:p w14:paraId="1222968F"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Cerebral </w:t>
            </w:r>
            <w:r w:rsidR="00317078" w:rsidRPr="006F45B6">
              <w:rPr>
                <w:rFonts w:ascii="Arial" w:hAnsi="Arial" w:cs="Arial"/>
                <w:sz w:val="18"/>
                <w:szCs w:val="18"/>
                <w:lang w:val="en-US"/>
              </w:rPr>
              <w:t>cortex</w:t>
            </w:r>
            <w:r w:rsidRPr="006F45B6">
              <w:rPr>
                <w:rFonts w:ascii="Arial" w:hAnsi="Arial" w:cs="Arial"/>
                <w:sz w:val="18"/>
                <w:szCs w:val="18"/>
                <w:lang w:val="en-US"/>
              </w:rPr>
              <w:t xml:space="preserve"> -Temporal </w:t>
            </w:r>
            <w:r w:rsidR="00317078" w:rsidRPr="006F45B6">
              <w:rPr>
                <w:rFonts w:ascii="Arial" w:hAnsi="Arial" w:cs="Arial"/>
                <w:sz w:val="18"/>
                <w:szCs w:val="18"/>
                <w:lang w:val="en-US"/>
              </w:rPr>
              <w:t>cortex</w:t>
            </w:r>
          </w:p>
        </w:tc>
        <w:tc>
          <w:tcPr>
            <w:tcW w:w="2381" w:type="dxa"/>
            <w:vAlign w:val="center"/>
          </w:tcPr>
          <w:p w14:paraId="53F6B06F"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(18-61 years)</w:t>
            </w:r>
          </w:p>
        </w:tc>
        <w:tc>
          <w:tcPr>
            <w:tcW w:w="2268" w:type="dxa"/>
            <w:vAlign w:val="center"/>
          </w:tcPr>
          <w:p w14:paraId="39DB6CEA"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11</w:t>
            </w:r>
            <w:r w:rsidRPr="006F45B6">
              <w:rPr>
                <w:rFonts w:ascii="Arial" w:hAnsi="Arial" w:cs="Arial"/>
                <w:noProof/>
                <w:sz w:val="18"/>
                <w:szCs w:val="18"/>
                <w:lang w:val="en-US"/>
              </w:rPr>
              <w:t xml:space="preserve">C]P943 binding (PET); </w:t>
            </w:r>
            <w:r w:rsidRPr="006F45B6">
              <w:rPr>
                <w:rFonts w:ascii="Arial" w:hAnsi="Arial" w:cs="Arial"/>
                <w:b/>
                <w:noProof/>
                <w:sz w:val="18"/>
                <w:szCs w:val="18"/>
                <w:lang w:val="en-US"/>
              </w:rPr>
              <w:t>5-HT1B</w:t>
            </w:r>
          </w:p>
        </w:tc>
        <w:tc>
          <w:tcPr>
            <w:tcW w:w="1383" w:type="dxa"/>
            <w:vAlign w:val="center"/>
          </w:tcPr>
          <w:p w14:paraId="31EE17A3" w14:textId="77777777" w:rsidR="00B76C76" w:rsidRPr="006F45B6" w:rsidRDefault="00B76C76" w:rsidP="001F5792">
            <w:pPr>
              <w:spacing w:before="20" w:after="20" w:line="245" w:lineRule="auto"/>
              <w:jc w:val="center"/>
              <w:rPr>
                <w:rFonts w:ascii="Arial" w:hAnsi="Arial" w:cs="Arial"/>
                <w:noProof/>
                <w:sz w:val="18"/>
                <w:szCs w:val="18"/>
                <w:highlight w:val="yellow"/>
                <w:lang w:val="en-US"/>
              </w:rPr>
            </w:pPr>
          </w:p>
        </w:tc>
        <w:tc>
          <w:tcPr>
            <w:tcW w:w="1418" w:type="dxa"/>
            <w:vAlign w:val="center"/>
          </w:tcPr>
          <w:p w14:paraId="160D9EC3" w14:textId="77777777" w:rsidR="00B76C76" w:rsidRPr="006F45B6" w:rsidRDefault="00B76C76" w:rsidP="001F5792">
            <w:pPr>
              <w:spacing w:before="20" w:after="20" w:line="245" w:lineRule="auto"/>
              <w:jc w:val="center"/>
              <w:rPr>
                <w:rFonts w:ascii="Arial" w:hAnsi="Arial" w:cs="Arial"/>
                <w:sz w:val="18"/>
                <w:szCs w:val="18"/>
                <w:highlight w:val="yellow"/>
                <w:lang w:val="en-US"/>
              </w:rPr>
            </w:pPr>
          </w:p>
        </w:tc>
        <w:tc>
          <w:tcPr>
            <w:tcW w:w="1984" w:type="dxa"/>
            <w:vAlign w:val="center"/>
          </w:tcPr>
          <w:p w14:paraId="7184ECAD" w14:textId="75DC0E68" w:rsidR="00FD400F" w:rsidRPr="006F45B6" w:rsidRDefault="00B76C76" w:rsidP="001F5792">
            <w:pPr>
              <w:spacing w:before="20" w:after="20" w:line="245" w:lineRule="auto"/>
              <w:jc w:val="center"/>
              <w:rPr>
                <w:rFonts w:ascii="Arial" w:hAnsi="Arial" w:cs="Arial"/>
                <w:noProof/>
                <w:sz w:val="18"/>
                <w:szCs w:val="18"/>
                <w:lang w:val="en-US"/>
              </w:rPr>
            </w:pPr>
            <w:r w:rsidRPr="006F45B6">
              <w:rPr>
                <w:rFonts w:ascii="Arial" w:hAnsi="Arial" w:cs="Arial"/>
                <w:noProof/>
                <w:sz w:val="18"/>
                <w:szCs w:val="18"/>
                <w:lang w:val="en-US"/>
              </w:rPr>
              <w:t>Decreased binding potential</w:t>
            </w:r>
            <w:r w:rsidR="004D3238" w:rsidRPr="006F45B6">
              <w:rPr>
                <w:rFonts w:ascii="Arial" w:hAnsi="Arial" w:cs="Arial"/>
                <w:noProof/>
                <w:sz w:val="18"/>
                <w:szCs w:val="18"/>
                <w:lang w:val="en-US"/>
              </w:rPr>
              <w:t xml:space="preserve"> of an antagonist</w:t>
            </w:r>
          </w:p>
        </w:tc>
        <w:tc>
          <w:tcPr>
            <w:tcW w:w="1424" w:type="dxa"/>
            <w:gridSpan w:val="2"/>
            <w:vAlign w:val="center"/>
          </w:tcPr>
          <w:p w14:paraId="13788CF4" w14:textId="77777777" w:rsidR="00B76C76" w:rsidRPr="006F45B6" w:rsidRDefault="00C80126" w:rsidP="00AC1194">
            <w:pPr>
              <w:spacing w:before="20" w:after="20" w:line="247" w:lineRule="auto"/>
              <w:jc w:val="center"/>
              <w:rPr>
                <w:rFonts w:ascii="Arial" w:hAnsi="Arial" w:cs="Arial"/>
                <w:b/>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{"citationItems":[{"id":"ITEM-1","itemData":{"DOI":"10.2967/jnumed.112.103598","ISSN":"1535-5667","PMID":"22851636","abstract":"UNLABELLED Previous imaging studies have suggested that there is an age-related decline in brain serotonin (5-hydroxytryptamine) measures in healthy subjects. This paper addresses whether the availability of 5-hydroxytryptamine receptor 1B (5-HT(1B)) is seen to decrease with aging via PET imaging. METHODS Forty-eight healthy control subjects (mean age ± SD, 30 ± 10 y; age range, 18-61 y; 33 men, 15 women) underwent (11)C-P943 scanning on a high-resolution PET tomograph. Regions were examined with and without gray matter masking, the latter in an attempt to control for age-related gray matter atrophy on nondisplaceable binding potential (BP(ND)) as determined by a validated multilinear reference tissue model. RESULTS 5-HT(1B) BP(ND) decreased in the cortex at an average rate of 8% per decade without and 9% with gray matter masking. A negative association with age was also observed in all individual cortical regions. Differences in the putamen and pallidum (positive association) were significant after adjustment for multiple comparisons. No sex- or race-related effects on 5-HT(1B) BP(ND) were found in any regions. CONCLUSION These findings indicate that age is a relevant factor for 5-HT(1B) in the cortex of healthy adults.","author":[{"dropping-particle":"","family":"Matuskey","given":"David","non-dropping-particle":"","parse-names":false,"suffix":""},{"dropping-particle":"","family":"Pittman","given":"Brian","non-dropping-particle":"","parse-names":false,"suffix":""},{"dropping-particle":"","family":"Planeta-Wilson","given":"Beata","non-dropping-particle":"","parse-names":false,"suffix":""},{"dropping-particle":"","family":"Walderhaug","given":"Espen","non-dropping-particle":"","parse-names":false,"suffix":""},{"dropping-particle":"","family":"Henry","given":"Shannan","non-dropping-particle":"","parse-names":false,"suffix":""},{"dropping-particle":"","family":"Gallezot","given":"Jean-Dominique","non-dropping-particle":"","parse-names":false,"suffix":""},{"dropping-particle":"","family":"Nabulsi","given":"Nabeel","non-dropping-particle":"","parse-names":false,"suffix":""},{"dropping-particle":"","family":"Ding","given":"Yu-Shin","non-dropping-particle":"","parse-names":false,"suffix":""},{"dropping-particle":"","family":"Bhagwagar","given":"Zubin","non-dropping-particle":"","parse-names":false,"suffix":""},{"dropping-particle":"","family":"Malison","given":"Robert","non-dropping-particle":"","parse-names":false,"suffix":""},{"dropping-particle":"","family":"Carson","given":"Richard E","non-dropping-particle":"","parse-names":false,"suffix":""},{"dropping-particle":"","family":"Neumeister","given":"Alexander","non-dropping-particle":"","parse-names":false,"suffix":""}],"container-title":"Journal of nuclear medicine : official publication, Society of Nuclear Medicine","id":"ITEM-1","issue":"9","issued":{"date-parts":[["2012","9"]]},"page":"1411-4","title":"Age effects on serotonin receptor 1B as assessed by PET.","type":"article-journal","volume":"53"},"uris":["http://www.mendeley.com/documents/?uuid=1b400ec5-ba71-4582-a526-9b6846d47566"]}],"mendeley":{"formattedCitation":"(Matuskey et al., 2012)","plainTextFormattedCitation":"(Matuskey et al., 2012)","previouslyFormattedCitation":"(Matuskey et al., 2012)"},"properties":{"noteIndex":0},"schema":"https://github.com/citation-style-language/schema/raw/master/csl-citation.json"}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(Matuskey et al., 2012)</w:t>
            </w:r>
            <w:r w:rsidRPr="006F45B6">
              <w:rPr>
                <w:rFonts w:ascii="Arial" w:hAnsi="Arial" w:cs="Arial"/>
                <w:noProof/>
                <w:sz w:val="17"/>
                <w:szCs w:val="17"/>
                <w:lang w:val="en-US"/>
              </w:rPr>
              <w:fldChar w:fldCharType="end"/>
            </w:r>
          </w:p>
        </w:tc>
      </w:tr>
      <w:tr w:rsidR="00B76C76" w:rsidRPr="006F45B6" w14:paraId="22407E09" w14:textId="77777777" w:rsidTr="001F5792">
        <w:trPr>
          <w:jc w:val="center"/>
        </w:trPr>
        <w:tc>
          <w:tcPr>
            <w:tcW w:w="1560" w:type="dxa"/>
            <w:vMerge/>
          </w:tcPr>
          <w:p w14:paraId="0CEDC416"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188834D2"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3C5F11F0"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w:t>
            </w:r>
            <w:r w:rsidRPr="006F45B6">
              <w:rPr>
                <w:rFonts w:ascii="Arial" w:hAnsi="Arial" w:cs="Arial"/>
                <w:i/>
                <w:noProof/>
                <w:sz w:val="18"/>
                <w:szCs w:val="18"/>
                <w:lang w:val="en-US"/>
              </w:rPr>
              <w:t>postmortem</w:t>
            </w:r>
            <w:r w:rsidRPr="006F45B6">
              <w:rPr>
                <w:rFonts w:ascii="Arial" w:hAnsi="Arial" w:cs="Arial"/>
                <w:noProof/>
                <w:sz w:val="18"/>
                <w:szCs w:val="18"/>
                <w:lang w:val="en-US"/>
              </w:rPr>
              <w:t>) (30-83 years)</w:t>
            </w:r>
          </w:p>
        </w:tc>
        <w:tc>
          <w:tcPr>
            <w:tcW w:w="2268" w:type="dxa"/>
            <w:vMerge w:val="restart"/>
            <w:vAlign w:val="center"/>
          </w:tcPr>
          <w:p w14:paraId="26400020"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H]8-hydroxy-2-(di</w:t>
            </w:r>
            <w:r w:rsidRPr="006F45B6">
              <w:rPr>
                <w:rFonts w:ascii="Arial" w:hAnsi="Arial" w:cs="Arial"/>
                <w:i/>
                <w:noProof/>
                <w:sz w:val="18"/>
                <w:szCs w:val="18"/>
                <w:lang w:val="en-US"/>
              </w:rPr>
              <w:t>-N</w:t>
            </w:r>
            <w:r w:rsidRPr="006F45B6">
              <w:rPr>
                <w:rFonts w:ascii="Arial" w:hAnsi="Arial" w:cs="Arial"/>
                <w:noProof/>
                <w:sz w:val="18"/>
                <w:szCs w:val="18"/>
                <w:lang w:val="en-US"/>
              </w:rPr>
              <w:t>-propylamino)tetralin binding;</w:t>
            </w:r>
            <w:r w:rsidRPr="006F45B6">
              <w:rPr>
                <w:rFonts w:ascii="Arial" w:hAnsi="Arial" w:cs="Arial"/>
                <w:b/>
                <w:noProof/>
                <w:sz w:val="18"/>
                <w:szCs w:val="18"/>
                <w:lang w:val="en-US"/>
              </w:rPr>
              <w:t xml:space="preserve"> 5-HT1A</w:t>
            </w:r>
          </w:p>
        </w:tc>
        <w:tc>
          <w:tcPr>
            <w:tcW w:w="1383" w:type="dxa"/>
            <w:vAlign w:val="center"/>
          </w:tcPr>
          <w:p w14:paraId="0051A099" w14:textId="77777777" w:rsidR="00B76C76" w:rsidRPr="006F45B6" w:rsidRDefault="00B76C76" w:rsidP="001F5792">
            <w:pPr>
              <w:spacing w:before="20" w:after="20" w:line="245" w:lineRule="auto"/>
              <w:jc w:val="center"/>
              <w:rPr>
                <w:rFonts w:ascii="Arial" w:hAnsi="Arial" w:cs="Arial"/>
                <w:noProof/>
                <w:sz w:val="18"/>
                <w:szCs w:val="18"/>
                <w:highlight w:val="yellow"/>
                <w:lang w:val="en-US"/>
              </w:rPr>
            </w:pPr>
            <w:r w:rsidRPr="006F45B6">
              <w:rPr>
                <w:rFonts w:ascii="Arial" w:hAnsi="Arial" w:cs="Arial"/>
                <w:noProof/>
                <w:sz w:val="18"/>
                <w:szCs w:val="18"/>
                <w:lang w:val="en-US"/>
              </w:rPr>
              <w:t>No alteration</w:t>
            </w:r>
          </w:p>
        </w:tc>
        <w:tc>
          <w:tcPr>
            <w:tcW w:w="1418" w:type="dxa"/>
            <w:vAlign w:val="center"/>
          </w:tcPr>
          <w:p w14:paraId="568AC04F" w14:textId="77777777" w:rsidR="00B76C76" w:rsidRPr="006F45B6" w:rsidRDefault="00B76C76" w:rsidP="001F5792">
            <w:pPr>
              <w:spacing w:before="20" w:after="20" w:line="245" w:lineRule="auto"/>
              <w:jc w:val="center"/>
              <w:rPr>
                <w:rFonts w:ascii="Arial" w:hAnsi="Arial" w:cs="Arial"/>
                <w:sz w:val="18"/>
                <w:szCs w:val="18"/>
                <w:highlight w:val="yellow"/>
                <w:lang w:val="en-US"/>
              </w:rPr>
            </w:pPr>
            <w:r w:rsidRPr="006F45B6">
              <w:rPr>
                <w:rFonts w:ascii="Arial" w:hAnsi="Arial" w:cs="Arial"/>
                <w:sz w:val="18"/>
                <w:szCs w:val="18"/>
                <w:lang w:val="en-US"/>
              </w:rPr>
              <w:t>No alteration</w:t>
            </w:r>
          </w:p>
        </w:tc>
        <w:tc>
          <w:tcPr>
            <w:tcW w:w="1984" w:type="dxa"/>
            <w:vAlign w:val="center"/>
          </w:tcPr>
          <w:p w14:paraId="24006F6B" w14:textId="77777777" w:rsidR="00B76C76" w:rsidRPr="006F45B6" w:rsidRDefault="00B76C76" w:rsidP="001F5792">
            <w:pPr>
              <w:spacing w:before="20" w:after="20" w:line="245" w:lineRule="auto"/>
              <w:jc w:val="center"/>
              <w:rPr>
                <w:rFonts w:ascii="Arial" w:hAnsi="Arial" w:cs="Arial"/>
                <w:noProof/>
                <w:sz w:val="18"/>
                <w:szCs w:val="18"/>
                <w:lang w:val="en-US"/>
              </w:rPr>
            </w:pPr>
          </w:p>
        </w:tc>
        <w:tc>
          <w:tcPr>
            <w:tcW w:w="1424" w:type="dxa"/>
            <w:gridSpan w:val="2"/>
            <w:vAlign w:val="center"/>
          </w:tcPr>
          <w:p w14:paraId="3FBF2022" w14:textId="77777777" w:rsidR="00B76C76" w:rsidRPr="006F45B6" w:rsidRDefault="00C80126" w:rsidP="00AC1194">
            <w:pPr>
              <w:spacing w:before="20" w:after="20" w:line="247" w:lineRule="auto"/>
              <w:jc w:val="center"/>
              <w:rPr>
                <w:rFonts w:ascii="Arial" w:hAnsi="Arial" w:cs="Arial"/>
                <w:b/>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{"citationItems":[{"id":"ITEM-1","itemData":{"ISSN":"0006-8993","PMID":"9203529","abstract":"The effects of gender, aging and gender x age on the binding of the 5-HT1A receptor high-affinity agonist [3H]8-hydroxy-2(di-N-propylamino)tetralin ([3H]8-OH-DPAT), were evaluated and compared in tissues of human prefrontal, temporal, parietal, occipital cortex and hippocampus obtained from 21 autopsy subjects. The results revealed no variation with age or gender in either the [3H]8-OH-DPAT maximum binding capacity (Bmax) or dissociation constant (Kd) values. On the other hand, when separate correlations to subject ages were performed for men and women, aging effects on [3H]8-OH-DPAT Bmax and Kd were detected: in men, a significant age-dependent decrease in Kd values was observed in the occipital cortex; in women, the Bmax significantly decreased with aging in the parietal cortex and hippocampus, while increasing in occipito-cortical membranes. Overall, the present study reveals that, although neither gender nor aging 'per se' seem to modify the 5-HT1A receptor binding, gender may reveal region-specific aging effects, i.e. on receptor affinity in men and receptor density in women. Such findings should stimulate further investigation on the hypothesized existence of gender x age-related cross-connections between serotonergic system and hypothalamus-pituitary-gonadal circuits.","author":[{"dropping-particle":"","family":"Palego","given":"L","non-dropping-particle":"","parse-names":false,"suffix":""},{"dropping-particle":"","family":"Marazziti","given":"D","non-dropping-particle":"","parse-names":false,"suffix":""},{"dropping-particle":"","family":"Rossi","given":"A","non-dropping-particle":"","parse-names":false,"suffix":""},{"dropping-particle":"","family":"Giannaccini","given":"G","non-dropping-particle":"","parse-names":false,"suffix":""},{"dropping-particle":"","family":"Naccarato","given":"A G","non-dropping-particle":"","parse-names":false,"suffix":""},{"dropping-particle":"","family":"Lucacchini","given":"A","non-dropping-particle":"","parse-names":false,"suffix":""},{"dropping-particle":"","family":"Cassano","given":"G B","non-dropping-particle":"","parse-names":false,"suffix":""}],"container-title":"Brain research","id":"ITEM-1","issue":"1-2","issued":{"date-parts":[["1997","5","30"]]},"page":"26-32","title":"Apparent absence of aging and gender effects on serotonin 1A receptors in human neocortex and hippocampus.","type":"article-journal","volume":"758"},"uris":["http://www.mendeley.com/documents/?uuid=defea537-24bd-425e-8e6c-79c1224550a3"]}],"mendeley":{"formattedCitation":"(Palego et al., 1997)","plainTextFormattedCitation":"(Palego et al., 1997)","previouslyFormattedCitation":"(Palego et al., 1997)"},"properties":{"noteIndex":0},"schema":"https://github.com/citation-style-language/schema/raw/master/csl-citation.json"}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(Palego et al., 1997)</w:t>
            </w:r>
            <w:r w:rsidRPr="006F45B6">
              <w:rPr>
                <w:rFonts w:ascii="Arial" w:hAnsi="Arial" w:cs="Arial"/>
                <w:noProof/>
                <w:sz w:val="17"/>
                <w:szCs w:val="17"/>
                <w:lang w:val="en-US"/>
              </w:rPr>
              <w:fldChar w:fldCharType="end"/>
            </w:r>
          </w:p>
        </w:tc>
      </w:tr>
      <w:tr w:rsidR="00B76C76" w:rsidRPr="006F45B6" w14:paraId="4BC6D516" w14:textId="77777777" w:rsidTr="001F5792">
        <w:trPr>
          <w:jc w:val="center"/>
        </w:trPr>
        <w:tc>
          <w:tcPr>
            <w:tcW w:w="1560" w:type="dxa"/>
            <w:vMerge/>
          </w:tcPr>
          <w:p w14:paraId="1F2FF643"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5538DBC3" w14:textId="77777777" w:rsidR="001F5792" w:rsidRPr="006F45B6" w:rsidRDefault="001F5792" w:rsidP="00AC1194">
            <w:pPr>
              <w:spacing w:before="20" w:after="20" w:line="247" w:lineRule="auto"/>
              <w:jc w:val="center"/>
              <w:rPr>
                <w:rFonts w:ascii="Arial" w:hAnsi="Arial" w:cs="Arial"/>
                <w:sz w:val="18"/>
                <w:szCs w:val="18"/>
              </w:rPr>
            </w:pPr>
          </w:p>
          <w:p w14:paraId="0E073DC3" w14:textId="04FBA09B" w:rsidR="00B76C76" w:rsidRPr="006F45B6" w:rsidRDefault="00B76C76" w:rsidP="00AC1194">
            <w:pPr>
              <w:spacing w:before="20" w:after="20" w:line="247" w:lineRule="auto"/>
              <w:jc w:val="center"/>
              <w:rPr>
                <w:rFonts w:ascii="Arial" w:hAnsi="Arial" w:cs="Arial"/>
                <w:sz w:val="18"/>
                <w:szCs w:val="18"/>
              </w:rPr>
            </w:pPr>
            <w:r w:rsidRPr="006F45B6">
              <w:rPr>
                <w:rFonts w:ascii="Arial" w:hAnsi="Arial" w:cs="Arial"/>
                <w:sz w:val="18"/>
                <w:szCs w:val="18"/>
              </w:rPr>
              <w:lastRenderedPageBreak/>
              <w:t xml:space="preserve">Cerebral </w:t>
            </w:r>
            <w:proofErr w:type="spellStart"/>
            <w:r w:rsidR="00317078" w:rsidRPr="006F45B6">
              <w:rPr>
                <w:rFonts w:ascii="Arial" w:hAnsi="Arial" w:cs="Arial"/>
                <w:sz w:val="18"/>
                <w:szCs w:val="18"/>
              </w:rPr>
              <w:t>cortex</w:t>
            </w:r>
            <w:proofErr w:type="spellEnd"/>
            <w:r w:rsidRPr="006F45B6">
              <w:rPr>
                <w:rFonts w:ascii="Arial" w:hAnsi="Arial" w:cs="Arial"/>
                <w:sz w:val="18"/>
                <w:szCs w:val="18"/>
              </w:rPr>
              <w:t xml:space="preserve"> -Temporal </w:t>
            </w:r>
            <w:proofErr w:type="spellStart"/>
            <w:r w:rsidR="00317078" w:rsidRPr="006F45B6">
              <w:rPr>
                <w:rFonts w:ascii="Arial" w:hAnsi="Arial" w:cs="Arial"/>
                <w:sz w:val="18"/>
                <w:szCs w:val="18"/>
              </w:rPr>
              <w:t>cortex</w:t>
            </w:r>
            <w:proofErr w:type="spellEnd"/>
            <w:r w:rsidR="004D3238" w:rsidRPr="006F45B6">
              <w:rPr>
                <w:rFonts w:ascii="Arial" w:hAnsi="Arial" w:cs="Arial"/>
                <w:sz w:val="18"/>
                <w:szCs w:val="18"/>
              </w:rPr>
              <w:t xml:space="preserve"> – </w:t>
            </w:r>
            <w:proofErr w:type="spellStart"/>
            <w:r w:rsidR="004D3238" w:rsidRPr="006F45B6">
              <w:rPr>
                <w:rFonts w:ascii="Arial" w:hAnsi="Arial" w:cs="Arial"/>
                <w:sz w:val="18"/>
                <w:szCs w:val="18"/>
              </w:rPr>
              <w:t>Transverse</w:t>
            </w:r>
            <w:proofErr w:type="spellEnd"/>
            <w:r w:rsidR="004D3238" w:rsidRPr="006F45B6">
              <w:rPr>
                <w:rFonts w:ascii="Arial" w:hAnsi="Arial" w:cs="Arial"/>
                <w:sz w:val="18"/>
                <w:szCs w:val="18"/>
              </w:rPr>
              <w:t xml:space="preserve"> temporal </w:t>
            </w:r>
            <w:proofErr w:type="spellStart"/>
            <w:r w:rsidR="004D3238" w:rsidRPr="006F45B6">
              <w:rPr>
                <w:rFonts w:ascii="Arial" w:hAnsi="Arial" w:cs="Arial"/>
                <w:sz w:val="18"/>
                <w:szCs w:val="18"/>
              </w:rPr>
              <w:t>g</w:t>
            </w:r>
            <w:r w:rsidRPr="006F45B6">
              <w:rPr>
                <w:rFonts w:ascii="Arial" w:hAnsi="Arial" w:cs="Arial"/>
                <w:sz w:val="18"/>
                <w:szCs w:val="18"/>
              </w:rPr>
              <w:t>yrus</w:t>
            </w:r>
            <w:proofErr w:type="spellEnd"/>
          </w:p>
        </w:tc>
        <w:tc>
          <w:tcPr>
            <w:tcW w:w="2381" w:type="dxa"/>
            <w:vAlign w:val="center"/>
          </w:tcPr>
          <w:p w14:paraId="2CEE8389" w14:textId="77777777" w:rsidR="001F5792" w:rsidRPr="006F45B6" w:rsidRDefault="001F5792" w:rsidP="00AC1194">
            <w:pPr>
              <w:spacing w:before="20" w:after="20" w:line="247" w:lineRule="auto"/>
              <w:jc w:val="center"/>
              <w:rPr>
                <w:rFonts w:ascii="Arial" w:hAnsi="Arial" w:cs="Arial"/>
                <w:noProof/>
                <w:sz w:val="18"/>
                <w:szCs w:val="18"/>
              </w:rPr>
            </w:pPr>
          </w:p>
          <w:p w14:paraId="46D91803"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lastRenderedPageBreak/>
              <w:t>Human (</w:t>
            </w:r>
            <w:r w:rsidRPr="006F45B6">
              <w:rPr>
                <w:rFonts w:ascii="Arial" w:hAnsi="Arial" w:cs="Arial"/>
                <w:i/>
                <w:noProof/>
                <w:sz w:val="18"/>
                <w:szCs w:val="18"/>
                <w:lang w:val="en-US"/>
              </w:rPr>
              <w:t>postmortem</w:t>
            </w:r>
            <w:r w:rsidRPr="006F45B6">
              <w:rPr>
                <w:rFonts w:ascii="Arial" w:hAnsi="Arial" w:cs="Arial"/>
                <w:noProof/>
                <w:sz w:val="18"/>
                <w:szCs w:val="18"/>
                <w:lang w:val="en-US"/>
              </w:rPr>
              <w:t>) (15-81 years)</w:t>
            </w:r>
          </w:p>
        </w:tc>
        <w:tc>
          <w:tcPr>
            <w:tcW w:w="2268" w:type="dxa"/>
            <w:vMerge/>
            <w:vAlign w:val="center"/>
          </w:tcPr>
          <w:p w14:paraId="117B1172"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383" w:type="dxa"/>
            <w:vAlign w:val="center"/>
          </w:tcPr>
          <w:p w14:paraId="5EB04FB4" w14:textId="77777777" w:rsidR="001F5792" w:rsidRPr="006F45B6" w:rsidRDefault="001F5792" w:rsidP="00AC1194">
            <w:pPr>
              <w:spacing w:before="20" w:after="20" w:line="247" w:lineRule="auto"/>
              <w:jc w:val="center"/>
              <w:rPr>
                <w:rFonts w:ascii="Arial" w:hAnsi="Arial" w:cs="Arial"/>
                <w:noProof/>
                <w:sz w:val="18"/>
                <w:szCs w:val="18"/>
                <w:lang w:val="en-US"/>
              </w:rPr>
            </w:pPr>
          </w:p>
          <w:p w14:paraId="3958FA89" w14:textId="72CED9B0"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lastRenderedPageBreak/>
              <w:t>Decreased (men</w:t>
            </w:r>
            <w:r w:rsidR="0087582B" w:rsidRPr="006F45B6">
              <w:rPr>
                <w:rFonts w:ascii="Arial" w:hAnsi="Arial" w:cs="Arial"/>
                <w:noProof/>
                <w:sz w:val="18"/>
                <w:szCs w:val="18"/>
                <w:lang w:val="en-US"/>
              </w:rPr>
              <w:t>’s</w:t>
            </w:r>
            <w:r w:rsidRPr="006F45B6">
              <w:rPr>
                <w:rFonts w:ascii="Arial" w:hAnsi="Arial" w:cs="Arial"/>
                <w:noProof/>
                <w:sz w:val="18"/>
                <w:szCs w:val="18"/>
                <w:lang w:val="en-US"/>
              </w:rPr>
              <w:t xml:space="preserve"> middle and internal band)</w:t>
            </w:r>
            <w:r w:rsidR="00CC25A6" w:rsidRPr="006F45B6">
              <w:rPr>
                <w:rFonts w:ascii="Arial" w:hAnsi="Arial" w:cs="Arial"/>
                <w:noProof/>
                <w:sz w:val="18"/>
                <w:szCs w:val="18"/>
                <w:lang w:val="en-US"/>
              </w:rPr>
              <w:t>;</w:t>
            </w:r>
          </w:p>
          <w:p w14:paraId="2860961D" w14:textId="580F59BB" w:rsidR="00B76C76" w:rsidRPr="006F45B6" w:rsidRDefault="00B76C76" w:rsidP="001F5792">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 (</w:t>
            </w:r>
            <w:r w:rsidR="001F5792" w:rsidRPr="006F45B6">
              <w:rPr>
                <w:rFonts w:ascii="Arial" w:hAnsi="Arial" w:cs="Arial"/>
                <w:noProof/>
                <w:sz w:val="18"/>
                <w:szCs w:val="18"/>
                <w:lang w:val="en-US"/>
              </w:rPr>
              <w:t xml:space="preserve">women; </w:t>
            </w:r>
            <w:r w:rsidRPr="006F45B6">
              <w:rPr>
                <w:rFonts w:ascii="Arial" w:hAnsi="Arial" w:cs="Arial"/>
                <w:noProof/>
                <w:sz w:val="18"/>
                <w:szCs w:val="18"/>
                <w:lang w:val="en-US"/>
              </w:rPr>
              <w:t>men</w:t>
            </w:r>
            <w:r w:rsidR="0087582B" w:rsidRPr="006F45B6">
              <w:rPr>
                <w:rFonts w:ascii="Arial" w:hAnsi="Arial" w:cs="Arial"/>
                <w:noProof/>
                <w:sz w:val="18"/>
                <w:szCs w:val="18"/>
                <w:lang w:val="en-US"/>
              </w:rPr>
              <w:t>’s</w:t>
            </w:r>
            <w:r w:rsidR="001F5792" w:rsidRPr="006F45B6">
              <w:rPr>
                <w:rFonts w:ascii="Arial" w:hAnsi="Arial" w:cs="Arial"/>
                <w:noProof/>
                <w:sz w:val="18"/>
                <w:szCs w:val="18"/>
                <w:lang w:val="en-US"/>
              </w:rPr>
              <w:t xml:space="preserve"> external band</w:t>
            </w:r>
            <w:r w:rsidRPr="006F45B6">
              <w:rPr>
                <w:rFonts w:ascii="Arial" w:hAnsi="Arial" w:cs="Arial"/>
                <w:noProof/>
                <w:sz w:val="18"/>
                <w:szCs w:val="18"/>
                <w:lang w:val="en-US"/>
              </w:rPr>
              <w:t>)</w:t>
            </w:r>
          </w:p>
        </w:tc>
        <w:tc>
          <w:tcPr>
            <w:tcW w:w="1418" w:type="dxa"/>
            <w:vAlign w:val="center"/>
          </w:tcPr>
          <w:p w14:paraId="1C6B95A1"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6657F2B7"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24" w:type="dxa"/>
            <w:gridSpan w:val="2"/>
            <w:vAlign w:val="center"/>
          </w:tcPr>
          <w:p w14:paraId="4FA79A67" w14:textId="77777777" w:rsidR="001F5792" w:rsidRPr="006F45B6" w:rsidRDefault="001F5792" w:rsidP="00AC1194">
            <w:pPr>
              <w:spacing w:before="20" w:after="20" w:line="247" w:lineRule="auto"/>
              <w:jc w:val="center"/>
              <w:rPr>
                <w:rFonts w:ascii="Arial" w:hAnsi="Arial" w:cs="Arial"/>
                <w:noProof/>
                <w:sz w:val="17"/>
                <w:szCs w:val="17"/>
                <w:lang w:val="en-US"/>
              </w:rPr>
            </w:pPr>
          </w:p>
          <w:p w14:paraId="57073D48"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lastRenderedPageBreak/>
              <w:fldChar w:fldCharType="begin" w:fldLock="1"/>
            </w:r>
            <w:r w:rsidR="00B76C76" w:rsidRPr="006F45B6">
              <w:rPr>
                <w:rFonts w:ascii="Arial" w:hAnsi="Arial" w:cs="Arial"/>
                <w:noProof/>
                <w:sz w:val="17"/>
                <w:szCs w:val="17"/>
                <w:lang w:val="en-US"/>
              </w:rPr>
              <w:instrText>ADDIN CSL_CITATION {"citationItems":[{"id":"ITEM-1","itemData":{"ISSN":"0006-8993","PMID":"1834306","abstract":"Quantitative autoradiographic analysis of serotonin 5-HT1A receptors in the human brain, using [3H]8-OH-DPAT as a ligand, reveals region-specific decreases in receptor labeling with age in several cortical and hippocampal regions and in the raphe nuclei. This is due to a change in receptor density (Bmax) with no apparent change in affinity (Kd) as affirmed by saturation binding analysis on representative cortical regions. The presence of alcohol is associated with decreased binding in several cortical gyri. Suicide, gender and postmortem delay had no effect on 8-OH-DPAT binding.","author":[{"dropping-particle":"","family":"Dillon","given":"K A","non-dropping-particle":"","parse-names":false,"suffix":""},{"dropping-particle":"","family":"Gross-Isseroff","given":"R","non-dropping-particle":"","parse-names":false,"suffix":""},{"dropping-particle":"","family":"Israeli","given":"M","non-dropping-particle":"","parse-names":false,"suffix":""},{"dropping-particle":"","family":"Biegon","given":"A","non-dropping-particle":"","parse-names":false,"suffix":""}],"container-title":"Brain research","id":"ITEM-1","issue":"1-2","issued":{"date-parts":[["1991","7","19"]]},"page":"56-64","title":"Autoradiographic analysis of serotonin 5-HT1A receptor binding in the human brain postmortem: effects of age and alcohol.","type":"article-journal","volume":"554"},"uris":["http://www.mendeley.com/documents/?uuid=8b166ae3-25a0-4a6a-b3d2-e4c9a70aea81"]}],"mendeley":{"formattedCitation":"(Dillon et al., 1991)","plainTextFormattedCitation":"(Dillon et al., 1991)","previouslyFormattedCitation":"(Dillon et al., 1991)"},"properties":{"noteIndex":0},"schema":"https://github.com/citation-style-language/schema/raw/master/csl-citation.json"}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(Dillon et al., 1991)</w:t>
            </w:r>
            <w:r w:rsidRPr="006F45B6">
              <w:rPr>
                <w:rFonts w:ascii="Arial" w:hAnsi="Arial" w:cs="Arial"/>
                <w:noProof/>
                <w:sz w:val="17"/>
                <w:szCs w:val="17"/>
                <w:lang w:val="en-US"/>
              </w:rPr>
              <w:fldChar w:fldCharType="end"/>
            </w:r>
          </w:p>
        </w:tc>
      </w:tr>
      <w:tr w:rsidR="00B76C76" w:rsidRPr="006F45B6" w14:paraId="3477EFE7" w14:textId="77777777" w:rsidTr="001F5792">
        <w:trPr>
          <w:trHeight w:val="563"/>
          <w:jc w:val="center"/>
        </w:trPr>
        <w:tc>
          <w:tcPr>
            <w:tcW w:w="1560" w:type="dxa"/>
            <w:vMerge/>
          </w:tcPr>
          <w:p w14:paraId="25E99658"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0D397049" w14:textId="46C181EA" w:rsidR="00B76C76" w:rsidRPr="006F45B6" w:rsidRDefault="00B76C76" w:rsidP="00AC1194">
            <w:pPr>
              <w:spacing w:before="20" w:after="20" w:line="247" w:lineRule="auto"/>
              <w:jc w:val="center"/>
              <w:rPr>
                <w:rFonts w:ascii="Arial" w:hAnsi="Arial" w:cs="Arial"/>
                <w:sz w:val="18"/>
                <w:szCs w:val="18"/>
              </w:rPr>
            </w:pPr>
            <w:r w:rsidRPr="006F45B6">
              <w:rPr>
                <w:rFonts w:ascii="Arial" w:hAnsi="Arial" w:cs="Arial"/>
                <w:sz w:val="18"/>
                <w:szCs w:val="18"/>
              </w:rPr>
              <w:t xml:space="preserve">Cerebral </w:t>
            </w:r>
            <w:proofErr w:type="spellStart"/>
            <w:r w:rsidR="00317078" w:rsidRPr="006F45B6">
              <w:rPr>
                <w:rFonts w:ascii="Arial" w:hAnsi="Arial" w:cs="Arial"/>
                <w:sz w:val="18"/>
                <w:szCs w:val="18"/>
              </w:rPr>
              <w:t>cortex</w:t>
            </w:r>
            <w:proofErr w:type="spellEnd"/>
            <w:r w:rsidRPr="006F45B6">
              <w:rPr>
                <w:rFonts w:ascii="Arial" w:hAnsi="Arial" w:cs="Arial"/>
                <w:sz w:val="18"/>
                <w:szCs w:val="18"/>
              </w:rPr>
              <w:t xml:space="preserve"> -Temporal </w:t>
            </w:r>
            <w:proofErr w:type="spellStart"/>
            <w:r w:rsidR="00317078" w:rsidRPr="006F45B6">
              <w:rPr>
                <w:rFonts w:ascii="Arial" w:hAnsi="Arial" w:cs="Arial"/>
                <w:sz w:val="18"/>
                <w:szCs w:val="18"/>
              </w:rPr>
              <w:t>cortex</w:t>
            </w:r>
            <w:proofErr w:type="spellEnd"/>
            <w:r w:rsidR="00D8379B" w:rsidRPr="006F45B6">
              <w:rPr>
                <w:rFonts w:ascii="Arial" w:hAnsi="Arial" w:cs="Arial"/>
                <w:sz w:val="18"/>
                <w:szCs w:val="18"/>
              </w:rPr>
              <w:t xml:space="preserve"> – Superior/Medial/Inferior temporal </w:t>
            </w:r>
            <w:proofErr w:type="spellStart"/>
            <w:r w:rsidR="00D8379B" w:rsidRPr="006F45B6">
              <w:rPr>
                <w:rFonts w:ascii="Arial" w:hAnsi="Arial" w:cs="Arial"/>
                <w:sz w:val="18"/>
                <w:szCs w:val="18"/>
              </w:rPr>
              <w:t>g</w:t>
            </w:r>
            <w:r w:rsidRPr="006F45B6">
              <w:rPr>
                <w:rFonts w:ascii="Arial" w:hAnsi="Arial" w:cs="Arial"/>
                <w:sz w:val="18"/>
                <w:szCs w:val="18"/>
              </w:rPr>
              <w:t>yrus</w:t>
            </w:r>
            <w:proofErr w:type="spellEnd"/>
          </w:p>
        </w:tc>
        <w:tc>
          <w:tcPr>
            <w:tcW w:w="2381" w:type="dxa"/>
            <w:vAlign w:val="center"/>
          </w:tcPr>
          <w:p w14:paraId="6F954A7A"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w:t>
            </w:r>
            <w:r w:rsidRPr="006F45B6">
              <w:rPr>
                <w:rFonts w:ascii="Arial" w:hAnsi="Arial" w:cs="Arial"/>
                <w:i/>
                <w:noProof/>
                <w:sz w:val="18"/>
                <w:szCs w:val="18"/>
                <w:lang w:val="en-US"/>
              </w:rPr>
              <w:t>postmortem</w:t>
            </w:r>
            <w:r w:rsidRPr="006F45B6">
              <w:rPr>
                <w:rFonts w:ascii="Arial" w:hAnsi="Arial" w:cs="Arial"/>
                <w:noProof/>
                <w:sz w:val="18"/>
                <w:szCs w:val="18"/>
                <w:lang w:val="en-US"/>
              </w:rPr>
              <w:t>) (15-81 years)</w:t>
            </w:r>
          </w:p>
        </w:tc>
        <w:tc>
          <w:tcPr>
            <w:tcW w:w="2268" w:type="dxa"/>
            <w:vAlign w:val="center"/>
          </w:tcPr>
          <w:p w14:paraId="4D571FBC"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H]8-hydroxy-2-(di</w:t>
            </w:r>
            <w:r w:rsidRPr="006F45B6">
              <w:rPr>
                <w:rFonts w:ascii="Arial" w:hAnsi="Arial" w:cs="Arial"/>
                <w:i/>
                <w:noProof/>
                <w:sz w:val="18"/>
                <w:szCs w:val="18"/>
                <w:lang w:val="en-US"/>
              </w:rPr>
              <w:t>-N</w:t>
            </w:r>
            <w:r w:rsidRPr="006F45B6">
              <w:rPr>
                <w:rFonts w:ascii="Arial" w:hAnsi="Arial" w:cs="Arial"/>
                <w:noProof/>
                <w:sz w:val="18"/>
                <w:szCs w:val="18"/>
                <w:lang w:val="en-US"/>
              </w:rPr>
              <w:t xml:space="preserve">-propylamino)tetralin bind (Autoradiography); </w:t>
            </w:r>
            <w:r w:rsidRPr="006F45B6">
              <w:rPr>
                <w:rFonts w:ascii="Arial" w:hAnsi="Arial" w:cs="Arial"/>
                <w:b/>
                <w:noProof/>
                <w:sz w:val="18"/>
                <w:szCs w:val="18"/>
                <w:lang w:val="en-US"/>
              </w:rPr>
              <w:t>5-HT1A</w:t>
            </w:r>
          </w:p>
        </w:tc>
        <w:tc>
          <w:tcPr>
            <w:tcW w:w="1383" w:type="dxa"/>
            <w:vAlign w:val="center"/>
          </w:tcPr>
          <w:p w14:paraId="22693B0D" w14:textId="11C4ACDF"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 xml:space="preserve">Decreased </w:t>
            </w:r>
            <w:r w:rsidR="0087582B" w:rsidRPr="006F45B6">
              <w:rPr>
                <w:rFonts w:ascii="Arial" w:hAnsi="Arial" w:cs="Arial"/>
                <w:noProof/>
                <w:sz w:val="18"/>
                <w:szCs w:val="18"/>
                <w:lang w:val="en-US"/>
              </w:rPr>
              <w:t>(</w:t>
            </w:r>
            <w:r w:rsidRPr="006F45B6">
              <w:rPr>
                <w:rFonts w:ascii="Arial" w:hAnsi="Arial" w:cs="Arial"/>
                <w:noProof/>
                <w:sz w:val="18"/>
                <w:szCs w:val="18"/>
                <w:lang w:val="en-US"/>
              </w:rPr>
              <w:t>men</w:t>
            </w:r>
            <w:r w:rsidR="0087582B" w:rsidRPr="006F45B6">
              <w:rPr>
                <w:rFonts w:ascii="Arial" w:hAnsi="Arial" w:cs="Arial"/>
                <w:noProof/>
                <w:sz w:val="18"/>
                <w:szCs w:val="18"/>
                <w:lang w:val="en-US"/>
              </w:rPr>
              <w:t>)</w:t>
            </w:r>
            <w:r w:rsidRPr="006F45B6">
              <w:rPr>
                <w:rFonts w:ascii="Arial" w:hAnsi="Arial" w:cs="Arial"/>
                <w:noProof/>
                <w:sz w:val="18"/>
                <w:szCs w:val="18"/>
                <w:lang w:val="en-US"/>
              </w:rPr>
              <w:t xml:space="preserve">; </w:t>
            </w:r>
            <w:r w:rsidR="00CC25A6" w:rsidRPr="006F45B6">
              <w:rPr>
                <w:rFonts w:ascii="Arial" w:hAnsi="Arial" w:cs="Arial"/>
                <w:noProof/>
                <w:sz w:val="18"/>
                <w:szCs w:val="18"/>
                <w:lang w:val="en-US"/>
              </w:rPr>
              <w:t>N</w:t>
            </w:r>
            <w:r w:rsidR="00946F39" w:rsidRPr="006F45B6">
              <w:rPr>
                <w:rFonts w:ascii="Arial" w:hAnsi="Arial" w:cs="Arial"/>
                <w:noProof/>
                <w:sz w:val="18"/>
                <w:szCs w:val="18"/>
                <w:lang w:val="en-US"/>
              </w:rPr>
              <w:t>o alteration</w:t>
            </w:r>
            <w:r w:rsidRPr="006F45B6">
              <w:rPr>
                <w:rFonts w:ascii="Arial" w:hAnsi="Arial" w:cs="Arial"/>
                <w:noProof/>
                <w:sz w:val="18"/>
                <w:szCs w:val="18"/>
                <w:lang w:val="en-US"/>
              </w:rPr>
              <w:t xml:space="preserve"> </w:t>
            </w:r>
            <w:r w:rsidR="0087582B" w:rsidRPr="006F45B6">
              <w:rPr>
                <w:rFonts w:ascii="Arial" w:hAnsi="Arial" w:cs="Arial"/>
                <w:noProof/>
                <w:sz w:val="18"/>
                <w:szCs w:val="18"/>
                <w:lang w:val="en-US"/>
              </w:rPr>
              <w:t>(</w:t>
            </w:r>
            <w:r w:rsidRPr="006F45B6">
              <w:rPr>
                <w:rFonts w:ascii="Arial" w:hAnsi="Arial" w:cs="Arial"/>
                <w:noProof/>
                <w:sz w:val="18"/>
                <w:szCs w:val="18"/>
                <w:lang w:val="en-US"/>
              </w:rPr>
              <w:t>women</w:t>
            </w:r>
            <w:r w:rsidR="0087582B" w:rsidRPr="006F45B6">
              <w:rPr>
                <w:rFonts w:ascii="Arial" w:hAnsi="Arial" w:cs="Arial"/>
                <w:noProof/>
                <w:sz w:val="18"/>
                <w:szCs w:val="18"/>
                <w:lang w:val="en-US"/>
              </w:rPr>
              <w:t>)</w:t>
            </w:r>
          </w:p>
        </w:tc>
        <w:tc>
          <w:tcPr>
            <w:tcW w:w="1418" w:type="dxa"/>
            <w:vAlign w:val="center"/>
          </w:tcPr>
          <w:p w14:paraId="3A0B2DB3"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59E50CE9"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24" w:type="dxa"/>
            <w:gridSpan w:val="2"/>
            <w:vAlign w:val="center"/>
          </w:tcPr>
          <w:p w14:paraId="432D1B2A"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{"citationItems":[{"id":"ITEM-1","itemData":{"ISSN":"0006-8993","PMID":"1834306","abstract":"Quantitative autoradiographic analysis of serotonin 5-HT1A receptors in the human brain, using [3H]8-OH-DPAT as a ligand, reveals region-specific decreases in receptor labeling with age in several cortical and hippocampal regions and in the raphe nuclei. This is due to a change in receptor density (Bmax) with no apparent change in affinity (Kd) as affirmed by saturation binding analysis on representative cortical regions. The presence of alcohol is associated with decreased binding in several cortical gyri. Suicide, gender and postmortem delay had no effect on 8-OH-DPAT binding.","author":[{"dropping-particle":"","family":"Dillon","given":"K A","non-dropping-particle":"","parse-names":false,"suffix":""},{"dropping-particle":"","family":"Gross-Isseroff","given":"R","non-dropping-particle":"","parse-names":false,"suffix":""},{"dropping-particle":"","family":"Israeli","given":"M","non-dropping-particle":"","parse-names":false,"suffix":""},{"dropping-particle":"","family":"Biegon","given":"A","non-dropping-particle":"","parse-names":false,"suffix":""}],"container-title":"Brain research","id":"ITEM-1","issue":"1-2","issued":{"date-parts":[["1991","7","19"]]},"page":"56-64","title":"Autoradiographic analysis of serotonin 5-HT1A receptor binding in the human brain postmortem: effects of age and alcohol.","type":"article-journal","volume":"554"},"uris":["http://www.mendeley.com/documents/?uuid=8b166ae3-25a0-4a6a-b3d2-e4c9a70aea81"]}],"mendeley":{"formattedCitation":"(Dillon et al., 1991)","plainTextFormattedCitation":"(Dillon et al., 1991)","previouslyFormattedCitation":"(Dillon et al., 1991)"},"properties":{"noteIndex":0},"schema":"https://github.com/citation-style-language/schema/raw/master/csl-citation.json"}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(Dillon et al., 1991)</w:t>
            </w:r>
            <w:r w:rsidRPr="006F45B6">
              <w:rPr>
                <w:rFonts w:ascii="Arial" w:hAnsi="Arial" w:cs="Arial"/>
                <w:noProof/>
                <w:sz w:val="17"/>
                <w:szCs w:val="17"/>
                <w:lang w:val="en-US"/>
              </w:rPr>
              <w:fldChar w:fldCharType="end"/>
            </w:r>
          </w:p>
        </w:tc>
      </w:tr>
      <w:tr w:rsidR="00B76C76" w:rsidRPr="006F45B6" w14:paraId="443658BF" w14:textId="77777777" w:rsidTr="001F5792">
        <w:trPr>
          <w:jc w:val="center"/>
        </w:trPr>
        <w:tc>
          <w:tcPr>
            <w:tcW w:w="1560" w:type="dxa"/>
            <w:vMerge/>
          </w:tcPr>
          <w:p w14:paraId="783B3BFE"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13797FA1" w14:textId="08A1BF15" w:rsidR="00B76C76" w:rsidRPr="006F45B6" w:rsidRDefault="00B76C76" w:rsidP="00AC1194">
            <w:pPr>
              <w:spacing w:before="20" w:after="20" w:line="247" w:lineRule="auto"/>
              <w:jc w:val="center"/>
              <w:rPr>
                <w:rFonts w:ascii="Arial" w:hAnsi="Arial" w:cs="Arial"/>
                <w:sz w:val="18"/>
                <w:szCs w:val="18"/>
              </w:rPr>
            </w:pPr>
            <w:r w:rsidRPr="006F45B6">
              <w:rPr>
                <w:rFonts w:ascii="Arial" w:hAnsi="Arial" w:cs="Arial"/>
                <w:sz w:val="18"/>
                <w:szCs w:val="18"/>
              </w:rPr>
              <w:t xml:space="preserve">Cerebral </w:t>
            </w:r>
            <w:proofErr w:type="spellStart"/>
            <w:r w:rsidR="00317078" w:rsidRPr="006F45B6">
              <w:rPr>
                <w:rFonts w:ascii="Arial" w:hAnsi="Arial" w:cs="Arial"/>
                <w:sz w:val="18"/>
                <w:szCs w:val="18"/>
              </w:rPr>
              <w:t>cortex</w:t>
            </w:r>
            <w:proofErr w:type="spellEnd"/>
            <w:r w:rsidRPr="006F45B6">
              <w:rPr>
                <w:rFonts w:ascii="Arial" w:hAnsi="Arial" w:cs="Arial"/>
                <w:sz w:val="18"/>
                <w:szCs w:val="18"/>
              </w:rPr>
              <w:t xml:space="preserve"> -Temporal </w:t>
            </w:r>
            <w:proofErr w:type="spellStart"/>
            <w:r w:rsidR="00317078" w:rsidRPr="006F45B6">
              <w:rPr>
                <w:rFonts w:ascii="Arial" w:hAnsi="Arial" w:cs="Arial"/>
                <w:sz w:val="18"/>
                <w:szCs w:val="18"/>
              </w:rPr>
              <w:t>cortex</w:t>
            </w:r>
            <w:proofErr w:type="spellEnd"/>
            <w:r w:rsidRPr="006F45B6">
              <w:rPr>
                <w:rFonts w:ascii="Arial" w:hAnsi="Arial" w:cs="Arial"/>
                <w:sz w:val="18"/>
                <w:szCs w:val="18"/>
              </w:rPr>
              <w:t xml:space="preserve"> – </w:t>
            </w:r>
            <w:proofErr w:type="spellStart"/>
            <w:r w:rsidRPr="006F45B6">
              <w:rPr>
                <w:rFonts w:ascii="Arial" w:hAnsi="Arial" w:cs="Arial"/>
                <w:sz w:val="18"/>
                <w:szCs w:val="18"/>
              </w:rPr>
              <w:t>Mediotemporal</w:t>
            </w:r>
            <w:proofErr w:type="spellEnd"/>
            <w:r w:rsidR="00D8379B" w:rsidRPr="006F45B6">
              <w:rPr>
                <w:rFonts w:ascii="Arial" w:hAnsi="Arial" w:cs="Arial"/>
                <w:sz w:val="18"/>
                <w:szCs w:val="18"/>
              </w:rPr>
              <w:t xml:space="preserve"> </w:t>
            </w:r>
            <w:proofErr w:type="spellStart"/>
            <w:r w:rsidR="00317078" w:rsidRPr="006F45B6">
              <w:rPr>
                <w:rFonts w:ascii="Arial" w:hAnsi="Arial" w:cs="Arial"/>
                <w:sz w:val="18"/>
                <w:szCs w:val="18"/>
              </w:rPr>
              <w:t>cortex</w:t>
            </w:r>
            <w:proofErr w:type="spellEnd"/>
          </w:p>
        </w:tc>
        <w:tc>
          <w:tcPr>
            <w:tcW w:w="2381" w:type="dxa"/>
            <w:vAlign w:val="center"/>
          </w:tcPr>
          <w:p w14:paraId="3721FCCF"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(22-53 years)</w:t>
            </w:r>
          </w:p>
        </w:tc>
        <w:tc>
          <w:tcPr>
            <w:tcW w:w="2268" w:type="dxa"/>
            <w:vMerge w:val="restart"/>
            <w:vAlign w:val="center"/>
          </w:tcPr>
          <w:p w14:paraId="2DEC6951"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i/>
                <w:sz w:val="18"/>
                <w:szCs w:val="18"/>
                <w:lang w:val="en-US"/>
              </w:rPr>
              <w:t>Carbonyl</w:t>
            </w:r>
            <w:proofErr w:type="gramStart"/>
            <w:r w:rsidRPr="006F45B6">
              <w:rPr>
                <w:rFonts w:ascii="Arial" w:hAnsi="Arial" w:cs="Arial"/>
                <w:sz w:val="18"/>
                <w:szCs w:val="18"/>
                <w:lang w:val="en-US"/>
              </w:rPr>
              <w:t>-[</w:t>
            </w:r>
            <w:proofErr w:type="gramEnd"/>
            <w:r w:rsidRPr="006F45B6">
              <w:rPr>
                <w:rFonts w:ascii="Arial" w:hAnsi="Arial" w:cs="Arial"/>
                <w:sz w:val="18"/>
                <w:szCs w:val="18"/>
                <w:vertAlign w:val="superscript"/>
                <w:lang w:val="en-US"/>
              </w:rPr>
              <w:t>11</w:t>
            </w:r>
            <w:r w:rsidRPr="006F45B6">
              <w:rPr>
                <w:rFonts w:ascii="Arial" w:hAnsi="Arial" w:cs="Arial"/>
                <w:sz w:val="18"/>
                <w:szCs w:val="18"/>
                <w:lang w:val="en-US"/>
              </w:rPr>
              <w:t xml:space="preserve">C]-N-[2-[4-(2-methoxyphenyl)-1-piper- </w:t>
            </w:r>
            <w:proofErr w:type="spellStart"/>
            <w:r w:rsidRPr="006F45B6">
              <w:rPr>
                <w:rFonts w:ascii="Arial" w:hAnsi="Arial" w:cs="Arial"/>
                <w:sz w:val="18"/>
                <w:szCs w:val="18"/>
                <w:lang w:val="en-US"/>
              </w:rPr>
              <w:t>azinyl</w:t>
            </w:r>
            <w:proofErr w:type="spellEnd"/>
            <w:r w:rsidRPr="006F45B6">
              <w:rPr>
                <w:rFonts w:ascii="Arial" w:hAnsi="Arial" w:cs="Arial"/>
                <w:sz w:val="18"/>
                <w:szCs w:val="18"/>
                <w:lang w:val="en-US"/>
              </w:rPr>
              <w:t xml:space="preserve">]ethyl]-N-(2-pyridinyl)cyclohexane </w:t>
            </w:r>
            <w:proofErr w:type="spellStart"/>
            <w:r w:rsidRPr="006F45B6">
              <w:rPr>
                <w:rFonts w:ascii="Arial" w:hAnsi="Arial" w:cs="Arial"/>
                <w:sz w:val="18"/>
                <w:szCs w:val="18"/>
                <w:lang w:val="en-US"/>
              </w:rPr>
              <w:t>carboxamide</w:t>
            </w:r>
            <w:proofErr w:type="spellEnd"/>
            <w:r w:rsidRPr="006F45B6">
              <w:rPr>
                <w:rFonts w:ascii="Arial" w:hAnsi="Arial" w:cs="Arial"/>
                <w:sz w:val="18"/>
                <w:szCs w:val="18"/>
                <w:lang w:val="en-US"/>
              </w:rPr>
              <w:t xml:space="preserve"> </w:t>
            </w:r>
            <w:r w:rsidRPr="006F45B6">
              <w:rPr>
                <w:rFonts w:ascii="Arial" w:hAnsi="Arial" w:cs="Arial"/>
                <w:noProof/>
                <w:sz w:val="18"/>
                <w:szCs w:val="18"/>
                <w:lang w:val="en-US"/>
              </w:rPr>
              <w:t xml:space="preserve">binding (PET); </w:t>
            </w:r>
            <w:r w:rsidRPr="006F45B6">
              <w:rPr>
                <w:rFonts w:ascii="Arial" w:hAnsi="Arial" w:cs="Arial"/>
                <w:b/>
                <w:noProof/>
                <w:sz w:val="18"/>
                <w:szCs w:val="18"/>
                <w:lang w:val="en-US"/>
              </w:rPr>
              <w:t>5-HT1A</w:t>
            </w:r>
          </w:p>
        </w:tc>
        <w:tc>
          <w:tcPr>
            <w:tcW w:w="1383" w:type="dxa"/>
            <w:vAlign w:val="center"/>
          </w:tcPr>
          <w:p w14:paraId="61911347"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159D763E"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7B355E5F" w14:textId="417CB533" w:rsidR="00FD400F"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 in binding potential</w:t>
            </w:r>
            <w:r w:rsidR="00D8379B" w:rsidRPr="006F45B6">
              <w:rPr>
                <w:rFonts w:ascii="Arial" w:hAnsi="Arial" w:cs="Arial"/>
                <w:noProof/>
                <w:sz w:val="18"/>
                <w:szCs w:val="18"/>
                <w:lang w:val="en-US"/>
              </w:rPr>
              <w:t xml:space="preserve"> of an antagonist</w:t>
            </w:r>
          </w:p>
        </w:tc>
        <w:tc>
          <w:tcPr>
            <w:tcW w:w="1424" w:type="dxa"/>
            <w:gridSpan w:val="2"/>
            <w:vAlign w:val="center"/>
          </w:tcPr>
          <w:p w14:paraId="4972626A"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10.1016/S0893-133X(00)00227-X","ISSN":"0893133X","author":[{"dropping-particle":"","family":"Tauscher","given":"J","non-dropping-particle":"","parse-names":false,"suffix":""},{"dropping-particle":"","family":"Verhoeff","given":"N Paul LG","non-dropping-particle":"","parse-names":false,"suffix":""},{"dropping-particle":"","family":"Christensen","given":"Bruce K","non-dropping-particle":"","parse-names":false,"suffix":""},{"dropping-particle":"","family":"Hussey","given":"Doug","non-dropping-particle":"","parse-names":false,"suffix":""},{"dropping-particle":"","family":"Meyer","given":"Jeffrey H","non-dropping-particle":"","parse-names":false,"suffix":""},{"dropping-particle":"","family":"Kecojevic","given":"Alex","non-dropping-particle":"","parse-names":false,"suffix":""},{"dropping-particle":"","family":"Javanmard","given":"Mahan","non-dropping-particle":"","parse-names":false,"suffix":""},{"dropping-particle":"","family":"Kasper","given":"Siegfried","non-dropping-particle":"","parse-names":false,"suffix":""},{"dropping-particle":"","family":"Kapur","given":"Shitij","non-dropping-particle":"","parse-names":false,"suffix":""}],"container-title":"Neuropsychopharmacology","id":"ITEM-1","issue":"5","issued":{"date-parts":[["2001","5","1"]]},"page":"522-530","publisher":"Nature Publishing Group","title":"Serotonin 5-HT1A Receptor Binding Potential Declines with Age as Measured by [11C]WAY-100635 and PET","type":"article-journal","volume":"24"},"uris":["http://www.mendeley.com/documents/?uuid=78882af6-d70c-3ef3-ab72-972a3ecc4596"]}],"mendeley":{"formattedCitation":"(Tauscher et al., 2001)","plainTextFormattedCitation":"(Tauscher et al., 2001)","previouslyFormattedCitation":"(Tauscher et al., 2001)"},"properties":{"noteIndex":0},"schema":"https://github.com/citation-style-language/schema/raw/master/csl-citation.json"}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(Tauscher et al., 2001)</w:t>
            </w:r>
            <w:r w:rsidRPr="006F45B6">
              <w:rPr>
                <w:rFonts w:ascii="Arial" w:hAnsi="Arial" w:cs="Arial"/>
                <w:noProof/>
                <w:sz w:val="17"/>
                <w:szCs w:val="17"/>
                <w:lang w:val="en-US"/>
              </w:rPr>
              <w:fldChar w:fldCharType="end"/>
            </w:r>
          </w:p>
        </w:tc>
      </w:tr>
      <w:tr w:rsidR="00B76C76" w:rsidRPr="006F45B6" w14:paraId="7B4ABD9C" w14:textId="77777777" w:rsidTr="001F5792">
        <w:trPr>
          <w:jc w:val="center"/>
        </w:trPr>
        <w:tc>
          <w:tcPr>
            <w:tcW w:w="1560" w:type="dxa"/>
            <w:vMerge/>
          </w:tcPr>
          <w:p w14:paraId="73F761DD"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74724A40" w14:textId="7F1E460B" w:rsidR="00B76C76" w:rsidRPr="006F45B6" w:rsidRDefault="00B76C76" w:rsidP="00AC1194">
            <w:pPr>
              <w:spacing w:before="20" w:after="20" w:line="247" w:lineRule="auto"/>
              <w:jc w:val="center"/>
              <w:rPr>
                <w:rFonts w:ascii="Arial" w:hAnsi="Arial" w:cs="Arial"/>
                <w:sz w:val="18"/>
                <w:szCs w:val="18"/>
              </w:rPr>
            </w:pPr>
            <w:r w:rsidRPr="006F45B6">
              <w:rPr>
                <w:rFonts w:ascii="Arial" w:hAnsi="Arial" w:cs="Arial"/>
                <w:sz w:val="18"/>
                <w:szCs w:val="18"/>
              </w:rPr>
              <w:t xml:space="preserve">Cerebral </w:t>
            </w:r>
            <w:proofErr w:type="spellStart"/>
            <w:r w:rsidR="00317078" w:rsidRPr="006F45B6">
              <w:rPr>
                <w:rFonts w:ascii="Arial" w:hAnsi="Arial" w:cs="Arial"/>
                <w:sz w:val="18"/>
                <w:szCs w:val="18"/>
              </w:rPr>
              <w:t>cortex</w:t>
            </w:r>
            <w:proofErr w:type="spellEnd"/>
            <w:r w:rsidRPr="006F45B6">
              <w:rPr>
                <w:rFonts w:ascii="Arial" w:hAnsi="Arial" w:cs="Arial"/>
                <w:sz w:val="18"/>
                <w:szCs w:val="18"/>
              </w:rPr>
              <w:t xml:space="preserve"> -Temporal </w:t>
            </w:r>
            <w:proofErr w:type="spellStart"/>
            <w:r w:rsidR="00317078" w:rsidRPr="006F45B6">
              <w:rPr>
                <w:rFonts w:ascii="Arial" w:hAnsi="Arial" w:cs="Arial"/>
                <w:sz w:val="18"/>
                <w:szCs w:val="18"/>
              </w:rPr>
              <w:t>cortex</w:t>
            </w:r>
            <w:proofErr w:type="spellEnd"/>
            <w:r w:rsidR="00D8379B" w:rsidRPr="006F45B6">
              <w:rPr>
                <w:rFonts w:ascii="Arial" w:hAnsi="Arial" w:cs="Arial"/>
                <w:sz w:val="18"/>
                <w:szCs w:val="18"/>
              </w:rPr>
              <w:t xml:space="preserve"> – </w:t>
            </w:r>
            <w:proofErr w:type="spellStart"/>
            <w:r w:rsidR="00D8379B" w:rsidRPr="006F45B6">
              <w:rPr>
                <w:rFonts w:ascii="Arial" w:hAnsi="Arial" w:cs="Arial"/>
                <w:sz w:val="18"/>
                <w:szCs w:val="18"/>
              </w:rPr>
              <w:t>Mesial</w:t>
            </w:r>
            <w:proofErr w:type="spellEnd"/>
            <w:r w:rsidR="00D8379B" w:rsidRPr="006F45B6">
              <w:rPr>
                <w:rFonts w:ascii="Arial" w:hAnsi="Arial" w:cs="Arial"/>
                <w:sz w:val="18"/>
                <w:szCs w:val="18"/>
              </w:rPr>
              <w:t xml:space="preserve"> t</w:t>
            </w:r>
            <w:r w:rsidRPr="006F45B6">
              <w:rPr>
                <w:rFonts w:ascii="Arial" w:hAnsi="Arial" w:cs="Arial"/>
                <w:sz w:val="18"/>
                <w:szCs w:val="18"/>
              </w:rPr>
              <w:t xml:space="preserve">emporal </w:t>
            </w:r>
            <w:proofErr w:type="spellStart"/>
            <w:r w:rsidR="00317078" w:rsidRPr="006F45B6">
              <w:rPr>
                <w:rFonts w:ascii="Arial" w:hAnsi="Arial" w:cs="Arial"/>
                <w:sz w:val="18"/>
                <w:szCs w:val="18"/>
              </w:rPr>
              <w:t>cortex</w:t>
            </w:r>
            <w:proofErr w:type="spellEnd"/>
          </w:p>
        </w:tc>
        <w:tc>
          <w:tcPr>
            <w:tcW w:w="2381" w:type="dxa"/>
            <w:vAlign w:val="center"/>
          </w:tcPr>
          <w:p w14:paraId="5F9779E6"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(21-80 years)</w:t>
            </w:r>
          </w:p>
        </w:tc>
        <w:tc>
          <w:tcPr>
            <w:tcW w:w="2268" w:type="dxa"/>
            <w:vMerge/>
            <w:vAlign w:val="center"/>
          </w:tcPr>
          <w:p w14:paraId="512C681C"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383" w:type="dxa"/>
            <w:vAlign w:val="center"/>
          </w:tcPr>
          <w:p w14:paraId="2FA2E82B"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17B185FA"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53A6FE34" w14:textId="1492FD26" w:rsidR="00FD400F" w:rsidRPr="006F45B6" w:rsidRDefault="0053353B"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 binding potential of an antagonist (men); No alteration (women)</w:t>
            </w:r>
          </w:p>
        </w:tc>
        <w:tc>
          <w:tcPr>
            <w:tcW w:w="1424" w:type="dxa"/>
            <w:gridSpan w:val="2"/>
            <w:vAlign w:val="center"/>
          </w:tcPr>
          <w:p w14:paraId="4872E868"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{"citationItems":[{"id":"ITEM-1","itemData":{"DOI":"10.1016/S0006-8993(00)03211-X","ISSN":"00068993","author":[{"dropping-particle":"","family":"Meltzer","given":"Carolyn Cidis","non-dropping-particle":"","parse-names":false,"suffix":""},{"dropping-particle":"","family":"Drevets","given":"Wayne C.","non-dropping-particle":"","parse-names":false,"suffix":""},{"dropping-particle":"","family":"Price","given":"Julie C.","non-dropping-particle":"","parse-names":false,"suffix":""},{"dropping-particle":"","family":"Mathis","given":"Chester A.","non-dropping-particle":"","parse-names":false,"suffix":""},{"dropping-particle":"","family":"Lopresti","given":"Brian","non-dropping-particle":"","parse-names":false,"suffix":""},{"dropping-particle":"","family":"Greer","given":"Phil J.","non-dropping-particle":"","parse-names":false,"suffix":""},{"dropping-particle":"","family":"Villemagne","given":"Victor L.","non-dropping-particle":"","parse-names":false,"suffix":""},{"dropping-particle":"","family":"Holt","given":"Daniel","non-dropping-particle":"","parse-names":false,"suffix":""},{"dropping-particle":"","family":"Mason","given":"N.Scott","non-dropping-particle":"","parse-names":false,"suffix":""},{"dropping-particle":"","family":"Houck","given":"Patricia R.","non-dropping-particle":"","parse-names":false,"suffix":""},{"dropping-particle":"","family":"Reynolds","given":"Charles F.","non-dropping-particle":"","parse-names":false,"suffix":""},{"dropping-particle":"","family":"DeKosky","given":"Steven T.","non-dropping-particle":"","parse-names":false,"suffix":""}],"container-title":"Brain Research","id":"ITEM-1","issue":"1-2","issued":{"date-parts":[["2001","3"]]},"page":"9-17","title":"Gender-specific aging effects on the serotonin 1A receptor","type":"article-journal","volume":"895"},"uris":["http://www.mendeley.com/documents/?uuid=f7456213-7448-31c5-a1a5-b88019be3f46"]}],"mendeley":{"formattedCitation":"(Meltzer et al., 2001)","plainTextFormattedCitation":"(Meltzer et al., 2001)","previouslyFormattedCitation":"(Meltzer et al., 2001)"},"properties":{"noteIndex":0},"schema":"https://github.com/citation-style-language/schema/raw/master/csl-citation.json"}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(Meltzer et al., 2001)</w:t>
            </w:r>
            <w:r w:rsidRPr="006F45B6">
              <w:rPr>
                <w:rFonts w:ascii="Arial" w:hAnsi="Arial" w:cs="Arial"/>
                <w:noProof/>
                <w:sz w:val="17"/>
                <w:szCs w:val="17"/>
                <w:lang w:val="en-US"/>
              </w:rPr>
              <w:fldChar w:fldCharType="end"/>
            </w:r>
          </w:p>
        </w:tc>
      </w:tr>
      <w:tr w:rsidR="00B76C76" w:rsidRPr="006F45B6" w14:paraId="5D3F2E3E" w14:textId="77777777" w:rsidTr="001F5792">
        <w:trPr>
          <w:jc w:val="center"/>
        </w:trPr>
        <w:tc>
          <w:tcPr>
            <w:tcW w:w="1560" w:type="dxa"/>
            <w:vMerge/>
          </w:tcPr>
          <w:p w14:paraId="7D591616"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5DB1331D" w14:textId="73D52CD6" w:rsidR="00B76C76" w:rsidRPr="006F45B6" w:rsidRDefault="00B76C76" w:rsidP="00AC1194">
            <w:pPr>
              <w:spacing w:before="20" w:after="20" w:line="247" w:lineRule="auto"/>
              <w:jc w:val="center"/>
              <w:rPr>
                <w:rFonts w:ascii="Arial" w:hAnsi="Arial" w:cs="Arial"/>
                <w:sz w:val="18"/>
                <w:szCs w:val="18"/>
              </w:rPr>
            </w:pPr>
            <w:r w:rsidRPr="006F45B6">
              <w:rPr>
                <w:rFonts w:ascii="Arial" w:hAnsi="Arial" w:cs="Arial"/>
                <w:sz w:val="18"/>
                <w:szCs w:val="18"/>
              </w:rPr>
              <w:t xml:space="preserve">Cerebral </w:t>
            </w:r>
            <w:proofErr w:type="spellStart"/>
            <w:r w:rsidR="00317078" w:rsidRPr="006F45B6">
              <w:rPr>
                <w:rFonts w:ascii="Arial" w:hAnsi="Arial" w:cs="Arial"/>
                <w:sz w:val="18"/>
                <w:szCs w:val="18"/>
              </w:rPr>
              <w:t>cortex</w:t>
            </w:r>
            <w:proofErr w:type="spellEnd"/>
            <w:r w:rsidRPr="006F45B6">
              <w:rPr>
                <w:rFonts w:ascii="Arial" w:hAnsi="Arial" w:cs="Arial"/>
                <w:sz w:val="18"/>
                <w:szCs w:val="18"/>
              </w:rPr>
              <w:t xml:space="preserve"> -Temporal </w:t>
            </w:r>
            <w:proofErr w:type="spellStart"/>
            <w:r w:rsidR="00317078" w:rsidRPr="006F45B6">
              <w:rPr>
                <w:rFonts w:ascii="Arial" w:hAnsi="Arial" w:cs="Arial"/>
                <w:sz w:val="18"/>
                <w:szCs w:val="18"/>
              </w:rPr>
              <w:t>cortex</w:t>
            </w:r>
            <w:proofErr w:type="spellEnd"/>
            <w:r w:rsidR="00D8379B" w:rsidRPr="006F45B6">
              <w:rPr>
                <w:rFonts w:ascii="Arial" w:hAnsi="Arial" w:cs="Arial"/>
                <w:sz w:val="18"/>
                <w:szCs w:val="18"/>
              </w:rPr>
              <w:t xml:space="preserve"> – Lateral t</w:t>
            </w:r>
            <w:r w:rsidRPr="006F45B6">
              <w:rPr>
                <w:rFonts w:ascii="Arial" w:hAnsi="Arial" w:cs="Arial"/>
                <w:sz w:val="18"/>
                <w:szCs w:val="18"/>
              </w:rPr>
              <w:t xml:space="preserve">emporal </w:t>
            </w:r>
            <w:proofErr w:type="spellStart"/>
            <w:r w:rsidR="00317078" w:rsidRPr="006F45B6">
              <w:rPr>
                <w:rFonts w:ascii="Arial" w:hAnsi="Arial" w:cs="Arial"/>
                <w:sz w:val="18"/>
                <w:szCs w:val="18"/>
              </w:rPr>
              <w:t>cortex</w:t>
            </w:r>
            <w:proofErr w:type="spellEnd"/>
          </w:p>
        </w:tc>
        <w:tc>
          <w:tcPr>
            <w:tcW w:w="2381" w:type="dxa"/>
            <w:vAlign w:val="center"/>
          </w:tcPr>
          <w:p w14:paraId="7202D9BE"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(22-53 years)</w:t>
            </w:r>
          </w:p>
        </w:tc>
        <w:tc>
          <w:tcPr>
            <w:tcW w:w="2268" w:type="dxa"/>
            <w:vMerge/>
            <w:vAlign w:val="center"/>
          </w:tcPr>
          <w:p w14:paraId="726831AD"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383" w:type="dxa"/>
            <w:vAlign w:val="center"/>
          </w:tcPr>
          <w:p w14:paraId="2246AA2B"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0BFAF1E4"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6AB404C2" w14:textId="724AF85A" w:rsidR="00FD400F"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 binding potencial</w:t>
            </w:r>
            <w:r w:rsidR="00D8379B" w:rsidRPr="006F45B6">
              <w:rPr>
                <w:rFonts w:ascii="Arial" w:hAnsi="Arial" w:cs="Arial"/>
                <w:noProof/>
                <w:sz w:val="18"/>
                <w:szCs w:val="18"/>
                <w:lang w:val="en-US"/>
              </w:rPr>
              <w:t xml:space="preserve"> of an antagonist</w:t>
            </w:r>
          </w:p>
        </w:tc>
        <w:tc>
          <w:tcPr>
            <w:tcW w:w="1424" w:type="dxa"/>
            <w:gridSpan w:val="2"/>
            <w:vAlign w:val="center"/>
          </w:tcPr>
          <w:p w14:paraId="1727644A"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10.1016/S0893-133X(00)00227-X","ISSN":"0893133X","author":[{"dropping-particle":"","family":"Tauscher","given":"J","non-dropping-particle":"","parse-names":false,"suffix":""},{"dropping-particle":"","family":"Verhoeff","given":"N Paul LG","non-dropping-particle":"","parse-names":false,"suffix":""},{"dropping-particle":"","family":"Christensen","given":"Bruce K","non-dropping-particle":"","parse-names":false,"suffix":""},{"dropping-particle":"","family":"Hussey","given":"Doug","non-dropping-particle":"","parse-names":false,"suffix":""},{"dropping-particle":"","family":"Meyer","given":"Jeffrey H","non-dropping-particle":"","parse-names":false,"suffix":""},{"dropping-particle":"","family":"Kecojevic","given":"Alex","non-dropping-particle":"","parse-names":false,"suffix":""},{"dropping-particle":"","family":"Javanmard","given":"Mahan","non-dropping-particle":"","parse-names":false,"suffix":""},{"dropping-particle":"","family":"Kasper","given":"Siegfried","non-dropping-particle":"","parse-names":false,"suffix":""},{"dropping-particle":"","family":"Kapur","given":"Shitij","non-dropping-particle":"","parse-names":false,"suffix":""}],"container-title":"Neuropsychopharmacology","id":"ITEM-1","issue":"5","issued":{"date-parts":[["2001","5","1"]]},"page":"522-530","publisher":"Nature Publishing Group","title":"Serotonin 5-HT1A Receptor Binding Potential Declines with Age as Measured by [11C]WAY-100635 and PET","type":"article-journal","volume":"24"},"uris":["http://www.mendeley.com/documents/?uuid=78882af6-d70c-3ef3-ab72-972a3ecc4596"]}],"mendeley":{"formattedCitation":"(Tauscher et al., 2001)","plainTextFormattedCitation":"(Tauscher et al., 2001)","previouslyFormattedCitation":"(Tauscher et al., 2001)"},"properties":{"noteIndex":0},"schema":"https://github.com/citation-style-language/schema/raw/master/csl-citation.json"}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(Tauscher et al., 2001)</w:t>
            </w:r>
            <w:r w:rsidRPr="006F45B6">
              <w:rPr>
                <w:rFonts w:ascii="Arial" w:hAnsi="Arial" w:cs="Arial"/>
                <w:noProof/>
                <w:sz w:val="17"/>
                <w:szCs w:val="17"/>
                <w:lang w:val="en-US"/>
              </w:rPr>
              <w:fldChar w:fldCharType="end"/>
            </w:r>
          </w:p>
        </w:tc>
      </w:tr>
      <w:tr w:rsidR="00B76C76" w:rsidRPr="006F45B6" w14:paraId="49CA1813" w14:textId="77777777" w:rsidTr="001F5792">
        <w:trPr>
          <w:trHeight w:val="576"/>
          <w:jc w:val="center"/>
        </w:trPr>
        <w:tc>
          <w:tcPr>
            <w:tcW w:w="1560" w:type="dxa"/>
            <w:vMerge/>
          </w:tcPr>
          <w:p w14:paraId="5BDDE5AD"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6AC0FFED"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Cerebral </w:t>
            </w:r>
            <w:r w:rsidR="00317078" w:rsidRPr="006F45B6">
              <w:rPr>
                <w:rFonts w:ascii="Arial" w:hAnsi="Arial" w:cs="Arial"/>
                <w:sz w:val="18"/>
                <w:szCs w:val="18"/>
                <w:lang w:val="en-US"/>
              </w:rPr>
              <w:t>cortex</w:t>
            </w:r>
            <w:r w:rsidRPr="006F45B6">
              <w:rPr>
                <w:rFonts w:ascii="Arial" w:hAnsi="Arial" w:cs="Arial"/>
                <w:sz w:val="18"/>
                <w:szCs w:val="18"/>
                <w:lang w:val="en-US"/>
              </w:rPr>
              <w:t xml:space="preserve"> - Cingulate body</w:t>
            </w:r>
          </w:p>
        </w:tc>
        <w:tc>
          <w:tcPr>
            <w:tcW w:w="2381" w:type="dxa"/>
            <w:vAlign w:val="center"/>
          </w:tcPr>
          <w:p w14:paraId="09271E63"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(24-56 years)</w:t>
            </w:r>
          </w:p>
        </w:tc>
        <w:tc>
          <w:tcPr>
            <w:tcW w:w="2268" w:type="dxa"/>
            <w:vMerge/>
            <w:vAlign w:val="center"/>
          </w:tcPr>
          <w:p w14:paraId="3CC57609"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383" w:type="dxa"/>
            <w:vAlign w:val="center"/>
          </w:tcPr>
          <w:p w14:paraId="7E4E0857"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12A2DFFA"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3347A94C" w14:textId="38AEA75C" w:rsidR="00FD400F"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 in binding potential</w:t>
            </w:r>
            <w:r w:rsidR="00D8379B" w:rsidRPr="006F45B6">
              <w:rPr>
                <w:rFonts w:ascii="Arial" w:hAnsi="Arial" w:cs="Arial"/>
                <w:noProof/>
                <w:sz w:val="18"/>
                <w:szCs w:val="18"/>
                <w:lang w:val="en-US"/>
              </w:rPr>
              <w:t xml:space="preserve"> of an antagonist</w:t>
            </w:r>
          </w:p>
        </w:tc>
        <w:tc>
          <w:tcPr>
            <w:tcW w:w="1424" w:type="dxa"/>
            <w:gridSpan w:val="2"/>
            <w:vAlign w:val="center"/>
          </w:tcPr>
          <w:p w14:paraId="5F368646"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{"citationItems":[{"id":"ITEM-1","itemData":{"ISSN":"0006-8993","PMID":"12414100","abstract":"Serotonin (5-HT) 1A receptors have been implicated in a variety of conditions including, depression, suicidal behavior, and aggression. Post-mortem brain studies and in vivo imaging studies report a variety of age and sex effects on brain 5-HT(1A) binding. Behavioral data from 5-HT(1A) specific pharmacological challenges suggest a role for 5-HT(1A) receptors in aggression. The goal of the present study was to determine age, sex, and severity of life-time aggression effects on 5-HT(1A) binding potential (BP) in vivo using positron emission tomography (PET) and the high affinity 5-HT(1A) antagonist, [carbonyl-C-11]WAY-100635 in 12 healthy females (ages 41.0+/-15.7 years) and 13 healthy males (ages 39.6+/-15.5 years). Regions of interest included the dorsal raphe, anterior cingulate cortex, cingulate body, hippocampus, amygdala, medial prefrontal cortex (PFC), and orbital PFC. No significant correlation between age and BP was detected in any brain region. MANOVA of the first three principle components demonstrated a significantly higher BP in females compared with males (P=0.0127). Post-hoc tests confirmed sex differences (P&lt;0.05) in the following regions: dorsal raphe, amygdala, anterior cingulate, cingulate body, medial PFC, and orbital PFC. The cerebellar volume of distribution was also significantly higher in females. There is a significant negative correlation between binding in several regions and lifetime aggression. We have replicated our post-mortem finding of higher 5-HT(1A) binding in females compared to males. We did not detect an age dependent decrease in binding in males or females. Lower 5-HT(1A) binding in more aggressive individuals is consistent with pharmacological challenge studies. Future studies should determine whether the binding is a state or trait effect.","author":[{"dropping-particle":"V","family":"Parsey","given":"Ramin","non-dropping-particle":"","parse-names":false,"suffix":""},{"dropping-particle":"","family":"Oquendo","given":"Maria A","non-dropping-particle":"","parse-names":false,"suffix":""},{"dropping-particle":"","family":"Simpson","given":"Norman R","non-dropping-particle":"","parse-names":false,"suffix":""},{"dropping-particle":"","family":"Ogden","given":"R Todd","non-dropping-particle":"","parse-names":false,"suffix":""},{"dropping-particle":"","family":"Heertum","given":"Ronald","non-dropping-particle":"Van","parse-names":false,"suffix":""},{"dropping-particle":"","family":"Arango","given":"Victoria","non-dropping-particle":"","parse-names":false,"suffix":""},{"dropping-particle":"","family":"Mann","given":"J John","non-dropping-particle":"","parse-names":false,"suffix":""}],"container-title":"Brain research","id":"ITEM-1","issue":"2","issued":{"date-parts":[["2002","11"]]},"page":"173-82","title":"Effects of sex, age, and aggressive traits in man on brain serotonin 5-HT1A receptor binding potential measured by PET using [C-11]WAY-100635.","type":"article-journal","volume":"954"},"uris":["http://www.mendeley.com/documents/?uuid=744ca80e-ba70-49a5-8fce-90808f7fd136","http://www.mendeley.com/documents/?uuid=2c0fde84-cf13-498e-8948-fcb3ac0a55cf"]}],"mendeley":{"formattedCitation":"(Parsey et al., 2002)","plainTextFormattedCitation":"(Parsey et al., 2002)","previouslyFormattedCitation":"(Parsey et al., 2002)"},"properties":{"noteIndex":0},"schema":"https://github.com/citation-style-language/schema/raw/master/csl-citation.json"}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(Parsey et al., 2002)</w:t>
            </w:r>
            <w:r w:rsidRPr="006F45B6">
              <w:rPr>
                <w:rFonts w:ascii="Arial" w:hAnsi="Arial" w:cs="Arial"/>
                <w:noProof/>
                <w:sz w:val="17"/>
                <w:szCs w:val="17"/>
                <w:lang w:val="en-US"/>
              </w:rPr>
              <w:fldChar w:fldCharType="end"/>
            </w:r>
          </w:p>
        </w:tc>
      </w:tr>
      <w:tr w:rsidR="00B76C76" w:rsidRPr="006F45B6" w14:paraId="366AB078" w14:textId="77777777" w:rsidTr="001F5792">
        <w:trPr>
          <w:jc w:val="center"/>
        </w:trPr>
        <w:tc>
          <w:tcPr>
            <w:tcW w:w="1560" w:type="dxa"/>
            <w:vMerge/>
          </w:tcPr>
          <w:p w14:paraId="690A7946"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51DB739B"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Cingulate </w:t>
            </w:r>
            <w:r w:rsidR="00317078" w:rsidRPr="006F45B6">
              <w:rPr>
                <w:rFonts w:ascii="Arial" w:hAnsi="Arial" w:cs="Arial"/>
                <w:sz w:val="18"/>
                <w:szCs w:val="18"/>
                <w:lang w:val="en-US"/>
              </w:rPr>
              <w:t>cortex</w:t>
            </w:r>
          </w:p>
        </w:tc>
        <w:tc>
          <w:tcPr>
            <w:tcW w:w="2381" w:type="dxa"/>
            <w:vAlign w:val="center"/>
          </w:tcPr>
          <w:p w14:paraId="6AEEE0D7"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w:t>
            </w:r>
            <w:r w:rsidRPr="006F45B6">
              <w:rPr>
                <w:rFonts w:ascii="Arial" w:hAnsi="Arial" w:cs="Arial"/>
                <w:i/>
                <w:noProof/>
                <w:sz w:val="18"/>
                <w:szCs w:val="18"/>
                <w:lang w:val="en-US"/>
              </w:rPr>
              <w:t>postmortem</w:t>
            </w:r>
            <w:r w:rsidRPr="006F45B6">
              <w:rPr>
                <w:rFonts w:ascii="Arial" w:hAnsi="Arial" w:cs="Arial"/>
                <w:noProof/>
                <w:sz w:val="18"/>
                <w:szCs w:val="18"/>
                <w:lang w:val="en-US"/>
              </w:rPr>
              <w:t>) (15-81 years)</w:t>
            </w:r>
          </w:p>
        </w:tc>
        <w:tc>
          <w:tcPr>
            <w:tcW w:w="2268" w:type="dxa"/>
            <w:vAlign w:val="center"/>
          </w:tcPr>
          <w:p w14:paraId="693488A5"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H]8-hydroxy-2-(di</w:t>
            </w:r>
            <w:r w:rsidRPr="006F45B6">
              <w:rPr>
                <w:rFonts w:ascii="Arial" w:hAnsi="Arial" w:cs="Arial"/>
                <w:i/>
                <w:noProof/>
                <w:sz w:val="18"/>
                <w:szCs w:val="18"/>
                <w:lang w:val="en-US"/>
              </w:rPr>
              <w:t>-N</w:t>
            </w:r>
            <w:r w:rsidRPr="006F45B6">
              <w:rPr>
                <w:rFonts w:ascii="Arial" w:hAnsi="Arial" w:cs="Arial"/>
                <w:noProof/>
                <w:sz w:val="18"/>
                <w:szCs w:val="18"/>
                <w:lang w:val="en-US"/>
              </w:rPr>
              <w:t xml:space="preserve">-propylamino)tetralin binding (Autoradiography); </w:t>
            </w:r>
            <w:r w:rsidRPr="006F45B6">
              <w:rPr>
                <w:rFonts w:ascii="Arial" w:hAnsi="Arial" w:cs="Arial"/>
                <w:b/>
                <w:noProof/>
                <w:sz w:val="18"/>
                <w:szCs w:val="18"/>
                <w:lang w:val="en-US"/>
              </w:rPr>
              <w:t>5-HT1A</w:t>
            </w:r>
          </w:p>
        </w:tc>
        <w:tc>
          <w:tcPr>
            <w:tcW w:w="1383" w:type="dxa"/>
            <w:vAlign w:val="center"/>
          </w:tcPr>
          <w:p w14:paraId="1F6B1B8D" w14:textId="41ABB65C"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 xml:space="preserve">No alteration </w:t>
            </w:r>
            <w:r w:rsidR="0087582B" w:rsidRPr="006F45B6">
              <w:rPr>
                <w:rFonts w:ascii="Arial" w:hAnsi="Arial" w:cs="Arial"/>
                <w:noProof/>
                <w:sz w:val="18"/>
                <w:szCs w:val="18"/>
                <w:lang w:val="en-US"/>
              </w:rPr>
              <w:t>(</w:t>
            </w:r>
            <w:r w:rsidRPr="006F45B6">
              <w:rPr>
                <w:rFonts w:ascii="Arial" w:hAnsi="Arial" w:cs="Arial"/>
                <w:noProof/>
                <w:sz w:val="18"/>
                <w:szCs w:val="18"/>
                <w:lang w:val="en-US"/>
              </w:rPr>
              <w:t>men</w:t>
            </w:r>
            <w:r w:rsidR="0087582B" w:rsidRPr="006F45B6">
              <w:rPr>
                <w:rFonts w:ascii="Arial" w:hAnsi="Arial" w:cs="Arial"/>
                <w:noProof/>
                <w:sz w:val="18"/>
                <w:szCs w:val="18"/>
                <w:lang w:val="en-US"/>
              </w:rPr>
              <w:t>’s</w:t>
            </w:r>
            <w:r w:rsidRPr="006F45B6">
              <w:rPr>
                <w:rFonts w:ascii="Arial" w:hAnsi="Arial" w:cs="Arial"/>
                <w:noProof/>
                <w:sz w:val="18"/>
                <w:szCs w:val="18"/>
                <w:lang w:val="en-US"/>
              </w:rPr>
              <w:t xml:space="preserve"> pre-frontal cortex</w:t>
            </w:r>
            <w:r w:rsidR="0087582B" w:rsidRPr="006F45B6">
              <w:rPr>
                <w:rFonts w:ascii="Arial" w:hAnsi="Arial" w:cs="Arial"/>
                <w:noProof/>
                <w:sz w:val="18"/>
                <w:szCs w:val="18"/>
                <w:lang w:val="en-US"/>
              </w:rPr>
              <w:t>)</w:t>
            </w:r>
            <w:r w:rsidRPr="006F45B6">
              <w:rPr>
                <w:rFonts w:ascii="Arial" w:hAnsi="Arial" w:cs="Arial"/>
                <w:noProof/>
                <w:sz w:val="18"/>
                <w:szCs w:val="18"/>
                <w:lang w:val="en-US"/>
              </w:rPr>
              <w:t>;</w:t>
            </w:r>
          </w:p>
          <w:p w14:paraId="6B0CC27E" w14:textId="0A73D3C3"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 xml:space="preserve">Decreased </w:t>
            </w:r>
            <w:r w:rsidR="0087582B" w:rsidRPr="006F45B6">
              <w:rPr>
                <w:rFonts w:ascii="Arial" w:hAnsi="Arial" w:cs="Arial"/>
                <w:noProof/>
                <w:sz w:val="18"/>
                <w:szCs w:val="18"/>
                <w:lang w:val="en-US"/>
              </w:rPr>
              <w:t>(</w:t>
            </w:r>
            <w:r w:rsidRPr="006F45B6">
              <w:rPr>
                <w:rFonts w:ascii="Arial" w:hAnsi="Arial" w:cs="Arial"/>
                <w:noProof/>
                <w:sz w:val="18"/>
                <w:szCs w:val="18"/>
                <w:lang w:val="en-US"/>
              </w:rPr>
              <w:t>men</w:t>
            </w:r>
            <w:r w:rsidR="0087582B" w:rsidRPr="006F45B6">
              <w:rPr>
                <w:rFonts w:ascii="Arial" w:hAnsi="Arial" w:cs="Arial"/>
                <w:noProof/>
                <w:sz w:val="18"/>
                <w:szCs w:val="18"/>
                <w:lang w:val="en-US"/>
              </w:rPr>
              <w:t>’s</w:t>
            </w:r>
            <w:r w:rsidRPr="006F45B6">
              <w:rPr>
                <w:rFonts w:ascii="Arial" w:hAnsi="Arial" w:cs="Arial"/>
                <w:noProof/>
                <w:sz w:val="18"/>
                <w:szCs w:val="18"/>
                <w:lang w:val="en-US"/>
              </w:rPr>
              <w:t xml:space="preserve"> frontal parietal</w:t>
            </w:r>
            <w:r w:rsidR="0087582B" w:rsidRPr="006F45B6">
              <w:rPr>
                <w:rFonts w:ascii="Arial" w:hAnsi="Arial" w:cs="Arial"/>
                <w:noProof/>
                <w:sz w:val="18"/>
                <w:szCs w:val="18"/>
                <w:lang w:val="en-US"/>
              </w:rPr>
              <w:t>)</w:t>
            </w:r>
            <w:r w:rsidRPr="006F45B6">
              <w:rPr>
                <w:rFonts w:ascii="Arial" w:hAnsi="Arial" w:cs="Arial"/>
                <w:noProof/>
                <w:sz w:val="18"/>
                <w:szCs w:val="18"/>
                <w:lang w:val="en-US"/>
              </w:rPr>
              <w:t>;</w:t>
            </w:r>
          </w:p>
          <w:p w14:paraId="638E468B" w14:textId="6E7C12A5" w:rsidR="00B76C76" w:rsidRPr="006F45B6" w:rsidRDefault="00946F39" w:rsidP="00AC1194">
            <w:pPr>
              <w:spacing w:before="20" w:after="20" w:line="247" w:lineRule="auto"/>
              <w:jc w:val="center"/>
              <w:rPr>
                <w:rFonts w:ascii="Arial" w:hAnsi="Arial" w:cs="Arial"/>
                <w:noProof/>
                <w:sz w:val="18"/>
                <w:szCs w:val="18"/>
                <w:highlight w:val="yellow"/>
                <w:lang w:val="en-US"/>
              </w:rPr>
            </w:pPr>
            <w:r w:rsidRPr="006F45B6">
              <w:rPr>
                <w:rFonts w:ascii="Arial" w:hAnsi="Arial" w:cs="Arial"/>
                <w:noProof/>
                <w:sz w:val="18"/>
                <w:szCs w:val="18"/>
                <w:lang w:val="en-US"/>
              </w:rPr>
              <w:t>No alteration</w:t>
            </w:r>
            <w:r w:rsidR="00B76C76" w:rsidRPr="006F45B6">
              <w:rPr>
                <w:rFonts w:ascii="Arial" w:hAnsi="Arial" w:cs="Arial"/>
                <w:noProof/>
                <w:sz w:val="18"/>
                <w:szCs w:val="18"/>
                <w:lang w:val="en-US"/>
              </w:rPr>
              <w:t xml:space="preserve"> </w:t>
            </w:r>
            <w:r w:rsidR="0087582B" w:rsidRPr="006F45B6">
              <w:rPr>
                <w:rFonts w:ascii="Arial" w:hAnsi="Arial" w:cs="Arial"/>
                <w:noProof/>
                <w:sz w:val="18"/>
                <w:szCs w:val="18"/>
                <w:lang w:val="en-US"/>
              </w:rPr>
              <w:t>(</w:t>
            </w:r>
            <w:r w:rsidR="00B76C76" w:rsidRPr="006F45B6">
              <w:rPr>
                <w:rFonts w:ascii="Arial" w:hAnsi="Arial" w:cs="Arial"/>
                <w:noProof/>
                <w:sz w:val="18"/>
                <w:szCs w:val="18"/>
                <w:lang w:val="en-US"/>
              </w:rPr>
              <w:t>women</w:t>
            </w:r>
            <w:r w:rsidR="0087582B" w:rsidRPr="006F45B6">
              <w:rPr>
                <w:rFonts w:ascii="Arial" w:hAnsi="Arial" w:cs="Arial"/>
                <w:noProof/>
                <w:sz w:val="18"/>
                <w:szCs w:val="18"/>
                <w:lang w:val="en-US"/>
              </w:rPr>
              <w:t>)</w:t>
            </w:r>
          </w:p>
        </w:tc>
        <w:tc>
          <w:tcPr>
            <w:tcW w:w="1418" w:type="dxa"/>
            <w:vAlign w:val="center"/>
          </w:tcPr>
          <w:p w14:paraId="64353C8D" w14:textId="77777777" w:rsidR="00B76C76" w:rsidRPr="006F45B6" w:rsidRDefault="00B76C76" w:rsidP="00AC1194">
            <w:pPr>
              <w:spacing w:before="20" w:after="20" w:line="247" w:lineRule="auto"/>
              <w:jc w:val="center"/>
              <w:rPr>
                <w:rFonts w:ascii="Arial" w:hAnsi="Arial" w:cs="Arial"/>
                <w:sz w:val="18"/>
                <w:szCs w:val="18"/>
                <w:highlight w:val="yellow"/>
                <w:lang w:val="en-US"/>
              </w:rPr>
            </w:pPr>
          </w:p>
        </w:tc>
        <w:tc>
          <w:tcPr>
            <w:tcW w:w="1984" w:type="dxa"/>
            <w:vAlign w:val="center"/>
          </w:tcPr>
          <w:p w14:paraId="6960E94D"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24" w:type="dxa"/>
            <w:gridSpan w:val="2"/>
            <w:vAlign w:val="center"/>
          </w:tcPr>
          <w:p w14:paraId="45E32762"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{"citationItems":[{"id":"ITEM-1","itemData":{"ISSN":"0006-8993","PMID":"1834306","abstract":"Quantitative autoradiographic analysis of serotonin 5-HT1A receptors in the human brain, using [3H]8-OH-DPAT as a ligand, reveals region-specific decreases in receptor labeling with age in several cortical and hippocampal regions and in the raphe nuclei. This is due to a change in receptor density (Bmax) with no apparent change in affinity (Kd) as affirmed by saturation binding analysis on representative cortical regions. The presence of alcohol is associated with decreased binding in several cortical gyri. Suicide, gender and postmortem delay had no effect on 8-OH-DPAT binding.","author":[{"dropping-particle":"","family":"Dillon","given":"K A","non-dropping-particle":"","parse-names":false,"suffix":""},{"dropping-particle":"","family":"Gross-Isseroff","given":"R","non-dropping-particle":"","parse-names":false,"suffix":""},{"dropping-particle":"","family":"Israeli","given":"M","non-dropping-particle":"","parse-names":false,"suffix":""},{"dropping-particle":"","family":"Biegon","given":"A","non-dropping-particle":"","parse-names":false,"suffix":""}],"container-title":"Brain research","id":"ITEM-1","issue":"1-2","issued":{"date-parts":[["1991","7","19"]]},"page":"56-64","title":"Autoradiographic analysis of serotonin 5-HT1A receptor binding in the human brain postmortem: effects of age and alcohol.","type":"article-journal","volume":"554"},"uris":["http://www.mendeley.com/documents/?uuid=8b166ae3-25a0-4a6a-b3d2-e4c9a70aea81"]}],"mendeley":{"formattedCitation":"(Dillon et al., 1991)","plainTextFormattedCitation":"(Dillon et al., 1991)","previouslyFormattedCitation":"(Dillon et al., 1991)"},"properties":{"noteIndex":0},"schema":"https://github.com/citation-style-language/schema/raw/master/csl-citation.json"}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(Dillon et al., 1991)</w:t>
            </w:r>
            <w:r w:rsidRPr="006F45B6">
              <w:rPr>
                <w:rFonts w:ascii="Arial" w:hAnsi="Arial" w:cs="Arial"/>
                <w:noProof/>
                <w:sz w:val="17"/>
                <w:szCs w:val="17"/>
                <w:lang w:val="en-US"/>
              </w:rPr>
              <w:fldChar w:fldCharType="end"/>
            </w:r>
          </w:p>
        </w:tc>
      </w:tr>
      <w:tr w:rsidR="00B76C76" w:rsidRPr="006F45B6" w14:paraId="3C58B452" w14:textId="77777777" w:rsidTr="001F5792">
        <w:trPr>
          <w:trHeight w:val="641"/>
          <w:jc w:val="center"/>
        </w:trPr>
        <w:tc>
          <w:tcPr>
            <w:tcW w:w="1560" w:type="dxa"/>
            <w:vMerge/>
          </w:tcPr>
          <w:p w14:paraId="3600CB94"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restart"/>
            <w:vAlign w:val="center"/>
          </w:tcPr>
          <w:p w14:paraId="578EBA64"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Anterior Cingulate </w:t>
            </w:r>
            <w:r w:rsidR="00317078" w:rsidRPr="006F45B6">
              <w:rPr>
                <w:rFonts w:ascii="Arial" w:hAnsi="Arial" w:cs="Arial"/>
                <w:sz w:val="18"/>
                <w:szCs w:val="18"/>
                <w:lang w:val="en-US"/>
              </w:rPr>
              <w:t>cortex</w:t>
            </w:r>
          </w:p>
        </w:tc>
        <w:tc>
          <w:tcPr>
            <w:tcW w:w="2381" w:type="dxa"/>
            <w:vAlign w:val="center"/>
          </w:tcPr>
          <w:p w14:paraId="19916F10"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(22-53 years)</w:t>
            </w:r>
          </w:p>
        </w:tc>
        <w:tc>
          <w:tcPr>
            <w:tcW w:w="2268" w:type="dxa"/>
            <w:vMerge w:val="restart"/>
            <w:vAlign w:val="center"/>
          </w:tcPr>
          <w:p w14:paraId="7B5E7F64"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b/>
                <w:noProof/>
                <w:sz w:val="18"/>
                <w:szCs w:val="18"/>
                <w:highlight w:val="yellow"/>
                <w:lang w:val="en-US"/>
              </w:rPr>
            </w:pPr>
            <w:r w:rsidRPr="006F45B6">
              <w:rPr>
                <w:rFonts w:ascii="Arial" w:hAnsi="Arial" w:cs="Arial"/>
                <w:i/>
                <w:sz w:val="18"/>
                <w:szCs w:val="18"/>
                <w:lang w:val="en-US"/>
              </w:rPr>
              <w:t>Carbonyl</w:t>
            </w:r>
            <w:proofErr w:type="gramStart"/>
            <w:r w:rsidRPr="006F45B6">
              <w:rPr>
                <w:rFonts w:ascii="Arial" w:hAnsi="Arial" w:cs="Arial"/>
                <w:sz w:val="18"/>
                <w:szCs w:val="18"/>
                <w:lang w:val="en-US"/>
              </w:rPr>
              <w:t>-[</w:t>
            </w:r>
            <w:proofErr w:type="gramEnd"/>
            <w:r w:rsidRPr="006F45B6">
              <w:rPr>
                <w:rFonts w:ascii="Arial" w:hAnsi="Arial" w:cs="Arial"/>
                <w:sz w:val="18"/>
                <w:szCs w:val="18"/>
                <w:vertAlign w:val="superscript"/>
                <w:lang w:val="en-US"/>
              </w:rPr>
              <w:t>11</w:t>
            </w:r>
            <w:r w:rsidRPr="006F45B6">
              <w:rPr>
                <w:rFonts w:ascii="Arial" w:hAnsi="Arial" w:cs="Arial"/>
                <w:sz w:val="18"/>
                <w:szCs w:val="18"/>
                <w:lang w:val="en-US"/>
              </w:rPr>
              <w:t xml:space="preserve">C]-N-[2-[4-(2-methoxyphenyl)-1-piper- </w:t>
            </w:r>
            <w:proofErr w:type="spellStart"/>
            <w:r w:rsidRPr="006F45B6">
              <w:rPr>
                <w:rFonts w:ascii="Arial" w:hAnsi="Arial" w:cs="Arial"/>
                <w:sz w:val="18"/>
                <w:szCs w:val="18"/>
                <w:lang w:val="en-US"/>
              </w:rPr>
              <w:t>azinyl</w:t>
            </w:r>
            <w:proofErr w:type="spellEnd"/>
            <w:r w:rsidRPr="006F45B6">
              <w:rPr>
                <w:rFonts w:ascii="Arial" w:hAnsi="Arial" w:cs="Arial"/>
                <w:sz w:val="18"/>
                <w:szCs w:val="18"/>
                <w:lang w:val="en-US"/>
              </w:rPr>
              <w:t xml:space="preserve">]ethyl]-N-(2-pyridinyl)cyclohexane </w:t>
            </w:r>
            <w:proofErr w:type="spellStart"/>
            <w:r w:rsidRPr="006F45B6">
              <w:rPr>
                <w:rFonts w:ascii="Arial" w:hAnsi="Arial" w:cs="Arial"/>
                <w:sz w:val="18"/>
                <w:szCs w:val="18"/>
                <w:lang w:val="en-US"/>
              </w:rPr>
              <w:t>carboxamide</w:t>
            </w:r>
            <w:proofErr w:type="spellEnd"/>
            <w:r w:rsidRPr="006F45B6">
              <w:rPr>
                <w:rFonts w:ascii="Arial" w:hAnsi="Arial" w:cs="Arial"/>
                <w:sz w:val="18"/>
                <w:szCs w:val="18"/>
                <w:lang w:val="en-US"/>
              </w:rPr>
              <w:t xml:space="preserve"> </w:t>
            </w:r>
            <w:r w:rsidRPr="006F45B6">
              <w:rPr>
                <w:rFonts w:ascii="Arial" w:hAnsi="Arial" w:cs="Arial"/>
                <w:noProof/>
                <w:sz w:val="18"/>
                <w:szCs w:val="18"/>
                <w:lang w:val="en-US"/>
              </w:rPr>
              <w:t xml:space="preserve">binding (PET); </w:t>
            </w:r>
            <w:r w:rsidRPr="006F45B6">
              <w:rPr>
                <w:rFonts w:ascii="Arial" w:hAnsi="Arial" w:cs="Arial"/>
                <w:b/>
                <w:noProof/>
                <w:sz w:val="18"/>
                <w:szCs w:val="18"/>
                <w:lang w:val="en-US"/>
              </w:rPr>
              <w:t>5-HT1A</w:t>
            </w:r>
          </w:p>
        </w:tc>
        <w:tc>
          <w:tcPr>
            <w:tcW w:w="1383" w:type="dxa"/>
            <w:vAlign w:val="center"/>
          </w:tcPr>
          <w:p w14:paraId="734A2393" w14:textId="77777777" w:rsidR="00B76C76" w:rsidRPr="006F45B6" w:rsidRDefault="00B76C76" w:rsidP="00AC1194">
            <w:pPr>
              <w:spacing w:before="20" w:after="20" w:line="247" w:lineRule="auto"/>
              <w:jc w:val="center"/>
              <w:rPr>
                <w:rFonts w:ascii="Arial" w:hAnsi="Arial" w:cs="Arial"/>
                <w:noProof/>
                <w:sz w:val="18"/>
                <w:szCs w:val="18"/>
                <w:highlight w:val="yellow"/>
                <w:lang w:val="en-US"/>
              </w:rPr>
            </w:pPr>
          </w:p>
        </w:tc>
        <w:tc>
          <w:tcPr>
            <w:tcW w:w="1418" w:type="dxa"/>
            <w:vAlign w:val="center"/>
          </w:tcPr>
          <w:p w14:paraId="7E43AF2A" w14:textId="77777777" w:rsidR="00B76C76" w:rsidRPr="006F45B6" w:rsidRDefault="00B76C76" w:rsidP="00AC1194">
            <w:pPr>
              <w:spacing w:before="20" w:after="20" w:line="247" w:lineRule="auto"/>
              <w:jc w:val="center"/>
              <w:rPr>
                <w:rFonts w:ascii="Arial" w:hAnsi="Arial" w:cs="Arial"/>
                <w:sz w:val="18"/>
                <w:szCs w:val="18"/>
                <w:highlight w:val="yellow"/>
                <w:lang w:val="en-US"/>
              </w:rPr>
            </w:pPr>
          </w:p>
        </w:tc>
        <w:tc>
          <w:tcPr>
            <w:tcW w:w="1984" w:type="dxa"/>
            <w:vAlign w:val="center"/>
          </w:tcPr>
          <w:p w14:paraId="7CBC4E0A" w14:textId="121CAF08" w:rsidR="00FD400F" w:rsidRPr="006F45B6" w:rsidRDefault="00B76C76" w:rsidP="00AC1194">
            <w:pPr>
              <w:spacing w:before="20" w:after="20" w:line="247" w:lineRule="auto"/>
              <w:jc w:val="center"/>
              <w:rPr>
                <w:rFonts w:ascii="Arial" w:hAnsi="Arial" w:cs="Arial"/>
                <w:sz w:val="18"/>
                <w:szCs w:val="18"/>
                <w:highlight w:val="yellow"/>
                <w:lang w:val="en-US"/>
              </w:rPr>
            </w:pPr>
            <w:r w:rsidRPr="006F45B6">
              <w:rPr>
                <w:rFonts w:ascii="Arial" w:hAnsi="Arial" w:cs="Arial"/>
                <w:noProof/>
                <w:sz w:val="18"/>
                <w:szCs w:val="18"/>
                <w:lang w:val="en-US"/>
              </w:rPr>
              <w:t>Decreased binding potential</w:t>
            </w:r>
            <w:r w:rsidR="00D8379B" w:rsidRPr="006F45B6">
              <w:rPr>
                <w:rFonts w:ascii="Arial" w:hAnsi="Arial" w:cs="Arial"/>
                <w:noProof/>
                <w:sz w:val="18"/>
                <w:szCs w:val="18"/>
                <w:lang w:val="en-US"/>
              </w:rPr>
              <w:t xml:space="preserve"> of an antagonist</w:t>
            </w:r>
          </w:p>
        </w:tc>
        <w:tc>
          <w:tcPr>
            <w:tcW w:w="1424" w:type="dxa"/>
            <w:gridSpan w:val="2"/>
            <w:vAlign w:val="center"/>
          </w:tcPr>
          <w:p w14:paraId="5F0ACC9E" w14:textId="77777777" w:rsidR="00B76C76" w:rsidRPr="006F45B6" w:rsidRDefault="00C80126" w:rsidP="00AC1194">
            <w:pPr>
              <w:spacing w:before="20" w:after="20" w:line="247" w:lineRule="auto"/>
              <w:jc w:val="center"/>
              <w:rPr>
                <w:rFonts w:ascii="Arial" w:hAnsi="Arial" w:cs="Arial"/>
                <w:sz w:val="17"/>
                <w:szCs w:val="17"/>
                <w:highlight w:val="yellow"/>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10.1016/S0893-133X(00)00227-X","ISSN":"0893133X","author":[{"dropping-particle":"","family":"Tauscher","given":"J","non-dropping-particle":"","parse-names":false,"suffix":""},{"dropping-particle":"","family":"Verhoeff","given":"N Paul LG","non-dropping-particle":"","parse-names":false,"suffix":""},{"dropping-particle":"","family":"Christensen","given":"Bruce K","non-dropping-particle":"","parse-names":false,"suffix":""},{"dropping-particle":"","family":"Hussey","given":"Doug","non-dropping-particle":"","parse-names":false,"suffix":""},{"dropping-particle":"","family":"Meyer","given":"Jeffrey H","non-dropping-particle":"","parse-names":false,"suffix":""},{"dropping-particle":"","family":"Kecojevic","given":"Alex","non-dropping-particle":"","parse-names":false,"suffix":""},{"dropping-particle":"","family":"Javanmard","given":"Mahan","non-dropping-particle":"","parse-names":false,"suffix":""},{"dropping-particle":"","family":"Kasper","given":"Siegfried","non-dropping-particle":"","parse-names":false,"suffix":""},{"dropping-particle":"","family":"Kapur","given":"Shitij","non-dropping-particle":"","parse-names":false,"suffix":""}],"container-title":"Neuropsychopharmacology","id":"ITEM-1","issue":"5","issued":{"date-parts":[["2001","5","1"]]},"page":"522-530","publisher":"Nature Publishing Group","title":"Serotonin 5-HT1A Receptor Binding Potential Declines with Age as Measured by [11C]WAY-100635 and PET","type":"article-journal","volume":"24"},"uris":["http://www.mendeley.com/documents/?uuid=78882af6-d70c-3ef3-ab72-972a3ecc4596"]}],"mendeley":{"formattedCitation":"(Tauscher et al., 2001)","plainTextFormattedCitation":"(Tauscher et al., 2001)","previouslyFormattedCitation":"(Tauscher et al., 2001)"},"properties":{"noteIndex":0},"schema":"https://github.com/citation-style-language/schema/raw/master/csl-citation.json"}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(Tauscher et al., 2001)</w:t>
            </w:r>
            <w:r w:rsidRPr="006F45B6">
              <w:rPr>
                <w:rFonts w:ascii="Arial" w:hAnsi="Arial" w:cs="Arial"/>
                <w:noProof/>
                <w:sz w:val="17"/>
                <w:szCs w:val="17"/>
                <w:lang w:val="en-US"/>
              </w:rPr>
              <w:fldChar w:fldCharType="end"/>
            </w:r>
          </w:p>
        </w:tc>
      </w:tr>
      <w:tr w:rsidR="00B76C76" w:rsidRPr="006F45B6" w14:paraId="30E46B42" w14:textId="77777777" w:rsidTr="001F5792">
        <w:trPr>
          <w:trHeight w:val="596"/>
          <w:jc w:val="center"/>
        </w:trPr>
        <w:tc>
          <w:tcPr>
            <w:tcW w:w="1560" w:type="dxa"/>
            <w:vMerge/>
          </w:tcPr>
          <w:p w14:paraId="320A8F59"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5A2A0FD7"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1AAE8206"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(24-56 years)</w:t>
            </w:r>
          </w:p>
        </w:tc>
        <w:tc>
          <w:tcPr>
            <w:tcW w:w="2268" w:type="dxa"/>
            <w:vMerge/>
            <w:vAlign w:val="center"/>
          </w:tcPr>
          <w:p w14:paraId="33BEEEA1"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p>
        </w:tc>
        <w:tc>
          <w:tcPr>
            <w:tcW w:w="1383" w:type="dxa"/>
            <w:vAlign w:val="center"/>
          </w:tcPr>
          <w:p w14:paraId="3ED57725" w14:textId="77777777" w:rsidR="00B76C76" w:rsidRPr="006F45B6" w:rsidRDefault="00B76C76" w:rsidP="00AC1194">
            <w:pPr>
              <w:spacing w:before="20" w:after="20" w:line="247" w:lineRule="auto"/>
              <w:jc w:val="center"/>
              <w:rPr>
                <w:rFonts w:ascii="Arial" w:hAnsi="Arial" w:cs="Arial"/>
                <w:noProof/>
                <w:sz w:val="18"/>
                <w:szCs w:val="18"/>
                <w:highlight w:val="yellow"/>
                <w:lang w:val="en-US"/>
              </w:rPr>
            </w:pPr>
          </w:p>
        </w:tc>
        <w:tc>
          <w:tcPr>
            <w:tcW w:w="1418" w:type="dxa"/>
            <w:vAlign w:val="center"/>
          </w:tcPr>
          <w:p w14:paraId="1E48AC6C" w14:textId="77777777" w:rsidR="00B76C76" w:rsidRPr="006F45B6" w:rsidRDefault="00B76C76" w:rsidP="00AC1194">
            <w:pPr>
              <w:spacing w:before="20" w:after="20" w:line="247" w:lineRule="auto"/>
              <w:jc w:val="center"/>
              <w:rPr>
                <w:rFonts w:ascii="Arial" w:hAnsi="Arial" w:cs="Arial"/>
                <w:sz w:val="18"/>
                <w:szCs w:val="18"/>
                <w:highlight w:val="yellow"/>
                <w:lang w:val="en-US"/>
              </w:rPr>
            </w:pPr>
          </w:p>
        </w:tc>
        <w:tc>
          <w:tcPr>
            <w:tcW w:w="1984" w:type="dxa"/>
            <w:vAlign w:val="center"/>
          </w:tcPr>
          <w:p w14:paraId="01768FB2" w14:textId="4C3AC9BC" w:rsidR="00FD400F"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 in binding potential</w:t>
            </w:r>
            <w:r w:rsidR="00D8379B" w:rsidRPr="006F45B6">
              <w:rPr>
                <w:rFonts w:ascii="Arial" w:hAnsi="Arial" w:cs="Arial"/>
                <w:noProof/>
                <w:sz w:val="18"/>
                <w:szCs w:val="18"/>
                <w:lang w:val="en-US"/>
              </w:rPr>
              <w:t xml:space="preserve"> of an antagonist</w:t>
            </w:r>
          </w:p>
        </w:tc>
        <w:tc>
          <w:tcPr>
            <w:tcW w:w="1424" w:type="dxa"/>
            <w:gridSpan w:val="2"/>
            <w:vAlign w:val="center"/>
          </w:tcPr>
          <w:p w14:paraId="3C735DDB" w14:textId="77777777" w:rsidR="00B76C76" w:rsidRPr="006F45B6" w:rsidRDefault="00C80126" w:rsidP="00AC1194">
            <w:pPr>
              <w:spacing w:before="20" w:after="20" w:line="247" w:lineRule="auto"/>
              <w:jc w:val="center"/>
              <w:rPr>
                <w:rFonts w:ascii="Arial" w:hAnsi="Arial" w:cs="Arial"/>
                <w:b/>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{"citationItems":[{"id":"ITEM-1","itemData":{"ISSN":"0006-8993","PMID":"12414100","abstract":"Serotonin (5-HT) 1A receptors have been implicated in a variety of conditions including, depression, suicidal behavior, and aggression. Post-mortem brain studies and in vivo imaging studies report a variety of age and sex effects on brain 5-HT(1A) binding. Behavioral data from 5-HT(1A) specific pharmacological challenges suggest a role for 5-HT(1A) receptors in aggression. The goal of the present study was to determine age, sex, and severity of life-time aggression effects on 5-HT(1A) binding potential (BP) in vivo using positron emission tomography (PET) and the high affinity 5-HT(1A) antagonist, [carbonyl-C-11]WAY-100635 in 12 healthy females (ages 41.0+/-15.7 years) and 13 healthy males (ages 39.6+/-15.5 years). Regions of interest included the dorsal raphe, anterior cingulate cortex, cingulate body, hippocampus, amygdala, medial prefrontal cortex (PFC), and orbital PFC. No significant correlation between age and BP was detected in any brain region. MANOVA of the first three principle components demonstrated a significantly higher BP in females compared with males (P=0.0127). Post-hoc tests confirmed sex differences (P&lt;0.05) in the following regions: dorsal raphe, amygdala, anterior cingulate, cingulate body, medial PFC, and orbital PFC. The cerebellar volume of distribution was also significantly higher in females. There is a significant negative correlation between binding in several regions and lifetime aggression. We have replicated our post-mortem finding of higher 5-HT(1A) binding in females compared to males. We did not detect an age dependent decrease in binding in males or females. Lower 5-HT(1A) binding in more aggressive individuals is consistent with pharmacological challenge studies. Future studies should determine whether the binding is a state or trait effect.","author":[{"dropping-particle":"V","family":"Parsey","given":"Ramin","non-dropping-particle":"","parse-names":false,"suffix":""},{"dropping-particle":"","family":"Oquendo","given":"Maria A","non-dropping-particle":"","parse-names":false,"suffix":""},{"dropping-particle":"","family":"Simpson","given":"Norman R","non-dropping-particle":"","parse-names":false,"suffix":""},{"dropping-particle":"","family":"Ogden","given":"R Todd","non-dropping-particle":"","parse-names":false,"suffix":""},{"dropping-particle":"","family":"Heertum","given":"Ronald","non-dropping-particle":"Van","parse-names":false,"suffix":""},{"dropping-particle":"","family":"Arango","given":"Victoria","non-dropping-particle":"","parse-names":false,"suffix":""},{"dropping-particle":"","family":"Mann","given":"J John","non-dropping-particle":"","parse-names":false,"suffix":""}],"container-title":"Brain research","id":"ITEM-1","issue":"2","issued":{"date-parts":[["2002","11"]]},"page":"173-82","title":"Effects of sex, age, and aggressive traits in man on brain serotonin 5-HT1A receptor binding potential measured by PET using [C-11]WAY-100635.","type":"article-journal","volume":"954"},"uris":["http://www.mendeley.com/documents/?uuid=744ca80e-ba70-49a5-8fce-90808f7fd136","http://www.mendeley.com/documents/?uuid=2c0fde84-cf13-498e-8948-fcb3ac0a55cf"]}],"mendeley":{"formattedCitation":"(Parsey et al., 2002)","plainTextFormattedCitation":"(Parsey et al., 2002)","previouslyFormattedCitation":"(Parsey et al., 2002)"},"properties":{"noteIndex":0},"schema":"https://github.com/citation-style-language/schema/raw/master/csl-citation.json"}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(Parsey et al., 2002)</w:t>
            </w:r>
            <w:r w:rsidRPr="006F45B6">
              <w:rPr>
                <w:rFonts w:ascii="Arial" w:hAnsi="Arial" w:cs="Arial"/>
                <w:noProof/>
                <w:sz w:val="17"/>
                <w:szCs w:val="17"/>
                <w:lang w:val="en-US"/>
              </w:rPr>
              <w:fldChar w:fldCharType="end"/>
            </w:r>
          </w:p>
        </w:tc>
      </w:tr>
      <w:tr w:rsidR="00B76C76" w:rsidRPr="006F45B6" w14:paraId="798F0E8D" w14:textId="77777777" w:rsidTr="001F5792">
        <w:trPr>
          <w:jc w:val="center"/>
        </w:trPr>
        <w:tc>
          <w:tcPr>
            <w:tcW w:w="1560" w:type="dxa"/>
            <w:vMerge/>
          </w:tcPr>
          <w:p w14:paraId="45F399F8"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2D669483"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Cingulate </w:t>
            </w:r>
            <w:r w:rsidR="00317078" w:rsidRPr="006F45B6">
              <w:rPr>
                <w:rFonts w:ascii="Arial" w:hAnsi="Arial" w:cs="Arial"/>
                <w:sz w:val="18"/>
                <w:szCs w:val="18"/>
                <w:lang w:val="en-US"/>
              </w:rPr>
              <w:t>cortex</w:t>
            </w:r>
            <w:r w:rsidRPr="006F45B6">
              <w:rPr>
                <w:rFonts w:ascii="Arial" w:hAnsi="Arial" w:cs="Arial"/>
                <w:sz w:val="18"/>
                <w:szCs w:val="18"/>
                <w:lang w:val="en-US"/>
              </w:rPr>
              <w:t xml:space="preserve"> – </w:t>
            </w:r>
            <w:proofErr w:type="spellStart"/>
            <w:r w:rsidRPr="006F45B6">
              <w:rPr>
                <w:rFonts w:ascii="Arial" w:hAnsi="Arial" w:cs="Arial"/>
                <w:sz w:val="18"/>
                <w:szCs w:val="18"/>
                <w:lang w:val="en-US"/>
              </w:rPr>
              <w:t>Subgenual</w:t>
            </w:r>
            <w:proofErr w:type="spellEnd"/>
            <w:r w:rsidRPr="006F45B6">
              <w:rPr>
                <w:rFonts w:ascii="Arial" w:hAnsi="Arial" w:cs="Arial"/>
                <w:sz w:val="18"/>
                <w:szCs w:val="18"/>
                <w:lang w:val="en-US"/>
              </w:rPr>
              <w:t xml:space="preserve"> Cingulate</w:t>
            </w:r>
          </w:p>
        </w:tc>
        <w:tc>
          <w:tcPr>
            <w:tcW w:w="2381" w:type="dxa"/>
            <w:vMerge w:val="restart"/>
            <w:vAlign w:val="center"/>
          </w:tcPr>
          <w:p w14:paraId="535C4220"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(21-80 years)</w:t>
            </w:r>
          </w:p>
        </w:tc>
        <w:tc>
          <w:tcPr>
            <w:tcW w:w="2268" w:type="dxa"/>
            <w:vMerge/>
            <w:vAlign w:val="center"/>
          </w:tcPr>
          <w:p w14:paraId="1561ABFB"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highlight w:val="yellow"/>
                <w:lang w:val="en-US"/>
              </w:rPr>
            </w:pPr>
          </w:p>
        </w:tc>
        <w:tc>
          <w:tcPr>
            <w:tcW w:w="1383" w:type="dxa"/>
            <w:vAlign w:val="center"/>
          </w:tcPr>
          <w:p w14:paraId="5F0F744E" w14:textId="77777777" w:rsidR="00B76C76" w:rsidRPr="006F45B6" w:rsidRDefault="00B76C76" w:rsidP="00AC1194">
            <w:pPr>
              <w:spacing w:before="20" w:after="20" w:line="247" w:lineRule="auto"/>
              <w:jc w:val="center"/>
              <w:rPr>
                <w:rFonts w:ascii="Arial" w:hAnsi="Arial" w:cs="Arial"/>
                <w:noProof/>
                <w:sz w:val="18"/>
                <w:szCs w:val="18"/>
                <w:highlight w:val="yellow"/>
                <w:lang w:val="en-US"/>
              </w:rPr>
            </w:pPr>
          </w:p>
        </w:tc>
        <w:tc>
          <w:tcPr>
            <w:tcW w:w="1418" w:type="dxa"/>
            <w:vAlign w:val="center"/>
          </w:tcPr>
          <w:p w14:paraId="6EEDB00C" w14:textId="77777777" w:rsidR="00B76C76" w:rsidRPr="006F45B6" w:rsidRDefault="00B76C76" w:rsidP="00AC1194">
            <w:pPr>
              <w:spacing w:before="20" w:after="20" w:line="247" w:lineRule="auto"/>
              <w:jc w:val="center"/>
              <w:rPr>
                <w:rFonts w:ascii="Arial" w:hAnsi="Arial" w:cs="Arial"/>
                <w:sz w:val="18"/>
                <w:szCs w:val="18"/>
                <w:highlight w:val="yellow"/>
                <w:lang w:val="en-US"/>
              </w:rPr>
            </w:pPr>
          </w:p>
        </w:tc>
        <w:tc>
          <w:tcPr>
            <w:tcW w:w="1984" w:type="dxa"/>
            <w:vAlign w:val="center"/>
          </w:tcPr>
          <w:p w14:paraId="017CDE8D" w14:textId="65A998B3" w:rsidR="00FD400F" w:rsidRPr="006F45B6" w:rsidRDefault="0053353B"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 binding potential of an antagonist (men); No alteration (women)</w:t>
            </w:r>
          </w:p>
        </w:tc>
        <w:tc>
          <w:tcPr>
            <w:tcW w:w="1424" w:type="dxa"/>
            <w:gridSpan w:val="2"/>
            <w:vMerge w:val="restart"/>
            <w:vAlign w:val="center"/>
          </w:tcPr>
          <w:p w14:paraId="2E727F6C" w14:textId="77777777" w:rsidR="00B76C76" w:rsidRPr="006F45B6" w:rsidRDefault="00C80126" w:rsidP="00AC1194">
            <w:pPr>
              <w:spacing w:before="20" w:after="20" w:line="247" w:lineRule="auto"/>
              <w:jc w:val="center"/>
              <w:rPr>
                <w:rFonts w:ascii="Arial" w:hAnsi="Arial" w:cs="Arial"/>
                <w:noProof/>
                <w:sz w:val="17"/>
                <w:szCs w:val="17"/>
                <w:highlight w:val="yellow"/>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{"citationItems":[{"id":"ITEM-1","itemData":{"DOI":"10.1016/S0006-8993(00)03211-X","ISSN":"00068993","author":[{"dropping-particle":"","family":"Meltzer","given":"Carolyn Cidis","non-dropping-particle":"","parse-names":false,"suffix":""},{"dropping-particle":"","family":"Drevets","given":"Wayne C.","non-dropping-particle":"","parse-names":false,"suffix":""},{"dropping-particle":"","family":"Price","given":"Julie C.","non-dropping-particle":"","parse-names":false,"suffix":""},{"dropping-particle":"","family":"Mathis","given":"Chester A.","non-dropping-particle":"","parse-names":false,"suffix":""},{"dropping-particle":"","family":"Lopresti","given":"Brian","non-dropping-particle":"","parse-names":false,"suffix":""},{"dropping-particle":"","family":"Greer","given":"Phil J.","non-dropping-particle":"","parse-names":false,"suffix":""},{"dropping-particle":"","family":"Villemagne","given":"Victor L.","non-dropping-particle":"","parse-names":false,"suffix":""},{"dropping-particle":"","family":"Holt","given":"Daniel","non-dropping-particle":"","parse-names":false,"suffix":""},{"dropping-particle":"","family":"Mason","given":"N.Scott","non-dropping-particle":"","parse-names":false,"suffix":""},{"dropping-particle":"","family":"Houck","given":"Patricia R.","non-dropping-particle":"","parse-names":false,"suffix":""},{"dropping-particle":"","family":"Reynolds","given":"Charles F.","non-dropping-particle":"","parse-names":false,"suffix":""},{"dropping-particle":"","family":"DeKosky","given":"Steven T.","non-dropping-particle":"","parse-names":false,"suffix":""}],"container-title":"Brain Research","id":"ITEM-1","issue":"1-2","issued":{"date-parts":[["2001","3"]]},"page":"9-17","title":"Gender-specific aging effects on the serotonin 1A receptor","type":"article-journal","volume":"895"},"uris":["http://www.mendeley.com/documents/?uuid=f7456213-7448-31c5-a1a5-b88019be3f46"]}],"mendeley":{"formattedCitation":"(Meltzer et al., 2001)","plainTextFormattedCitation":"(Meltzer et al., 2001)","previouslyFormattedCitation":"(Meltzer et al., 2001)"},"properties":{"noteIndex":0},"schema":"https://github.com/citation-style-language/schema/raw/master/csl-citation.json"}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(Meltzer et al., 2001)</w:t>
            </w:r>
            <w:r w:rsidRPr="006F45B6">
              <w:rPr>
                <w:rFonts w:ascii="Arial" w:hAnsi="Arial" w:cs="Arial"/>
                <w:noProof/>
                <w:sz w:val="17"/>
                <w:szCs w:val="17"/>
                <w:lang w:val="en-US"/>
              </w:rPr>
              <w:fldChar w:fldCharType="end"/>
            </w:r>
          </w:p>
        </w:tc>
      </w:tr>
      <w:tr w:rsidR="00B76C76" w:rsidRPr="006F45B6" w14:paraId="7F15EFFB" w14:textId="77777777" w:rsidTr="001F5792">
        <w:trPr>
          <w:jc w:val="center"/>
        </w:trPr>
        <w:tc>
          <w:tcPr>
            <w:tcW w:w="1560" w:type="dxa"/>
            <w:vMerge/>
          </w:tcPr>
          <w:p w14:paraId="002E2509"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054F720F"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Cingulate </w:t>
            </w:r>
            <w:r w:rsidR="00317078" w:rsidRPr="006F45B6">
              <w:rPr>
                <w:rFonts w:ascii="Arial" w:hAnsi="Arial" w:cs="Arial"/>
                <w:sz w:val="18"/>
                <w:szCs w:val="18"/>
                <w:lang w:val="en-US"/>
              </w:rPr>
              <w:t>cortex</w:t>
            </w:r>
            <w:r w:rsidRPr="006F45B6">
              <w:rPr>
                <w:rFonts w:ascii="Arial" w:hAnsi="Arial" w:cs="Arial"/>
                <w:sz w:val="18"/>
                <w:szCs w:val="18"/>
                <w:lang w:val="en-US"/>
              </w:rPr>
              <w:t xml:space="preserve"> – </w:t>
            </w:r>
            <w:proofErr w:type="spellStart"/>
            <w:r w:rsidRPr="006F45B6">
              <w:rPr>
                <w:rFonts w:ascii="Arial" w:hAnsi="Arial" w:cs="Arial"/>
                <w:sz w:val="18"/>
                <w:szCs w:val="18"/>
                <w:lang w:val="en-US"/>
              </w:rPr>
              <w:t>Pregenual</w:t>
            </w:r>
            <w:proofErr w:type="spellEnd"/>
            <w:r w:rsidRPr="006F45B6">
              <w:rPr>
                <w:rFonts w:ascii="Arial" w:hAnsi="Arial" w:cs="Arial"/>
                <w:sz w:val="18"/>
                <w:szCs w:val="18"/>
                <w:lang w:val="en-US"/>
              </w:rPr>
              <w:t xml:space="preserve"> Cingulate</w:t>
            </w:r>
          </w:p>
        </w:tc>
        <w:tc>
          <w:tcPr>
            <w:tcW w:w="2381" w:type="dxa"/>
            <w:vMerge/>
            <w:vAlign w:val="center"/>
          </w:tcPr>
          <w:p w14:paraId="53D76E3C"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2268" w:type="dxa"/>
            <w:vMerge/>
            <w:vAlign w:val="center"/>
          </w:tcPr>
          <w:p w14:paraId="0AACD245" w14:textId="77777777" w:rsidR="00B76C76" w:rsidRPr="006F45B6" w:rsidRDefault="00B76C76" w:rsidP="00AC1194">
            <w:pPr>
              <w:widowControl w:val="0"/>
              <w:autoSpaceDE w:val="0"/>
              <w:autoSpaceDN w:val="0"/>
              <w:adjustRightInd w:val="0"/>
              <w:spacing w:before="20" w:after="20" w:line="247" w:lineRule="auto"/>
              <w:jc w:val="center"/>
              <w:rPr>
                <w:rFonts w:ascii="Arial" w:hAnsi="Arial" w:cs="Arial"/>
                <w:noProof/>
                <w:sz w:val="18"/>
                <w:szCs w:val="18"/>
                <w:lang w:val="en-US"/>
              </w:rPr>
            </w:pPr>
          </w:p>
        </w:tc>
        <w:tc>
          <w:tcPr>
            <w:tcW w:w="1383" w:type="dxa"/>
            <w:vAlign w:val="center"/>
          </w:tcPr>
          <w:p w14:paraId="230B65ED" w14:textId="77777777" w:rsidR="00B76C76" w:rsidRPr="006F45B6" w:rsidRDefault="00B76C76" w:rsidP="00AC1194">
            <w:pPr>
              <w:spacing w:before="20" w:after="20" w:line="247" w:lineRule="auto"/>
              <w:jc w:val="center"/>
              <w:rPr>
                <w:rFonts w:ascii="Arial" w:hAnsi="Arial" w:cs="Arial"/>
                <w:noProof/>
                <w:sz w:val="18"/>
                <w:szCs w:val="18"/>
                <w:highlight w:val="yellow"/>
                <w:lang w:val="en-US"/>
              </w:rPr>
            </w:pPr>
          </w:p>
        </w:tc>
        <w:tc>
          <w:tcPr>
            <w:tcW w:w="1418" w:type="dxa"/>
            <w:vAlign w:val="center"/>
          </w:tcPr>
          <w:p w14:paraId="07520C2B" w14:textId="77777777" w:rsidR="00B76C76" w:rsidRPr="006F45B6" w:rsidRDefault="00B76C76" w:rsidP="00AC1194">
            <w:pPr>
              <w:spacing w:before="20" w:after="20" w:line="247" w:lineRule="auto"/>
              <w:jc w:val="center"/>
              <w:rPr>
                <w:rFonts w:ascii="Arial" w:hAnsi="Arial" w:cs="Arial"/>
                <w:sz w:val="18"/>
                <w:szCs w:val="18"/>
                <w:highlight w:val="yellow"/>
                <w:lang w:val="en-US"/>
              </w:rPr>
            </w:pPr>
          </w:p>
        </w:tc>
        <w:tc>
          <w:tcPr>
            <w:tcW w:w="1984" w:type="dxa"/>
            <w:vAlign w:val="center"/>
          </w:tcPr>
          <w:p w14:paraId="0F2C295C" w14:textId="0D07D28B" w:rsidR="00FD400F" w:rsidRPr="006F45B6" w:rsidRDefault="0053353B"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 binding potential of an antagonist (men); No alteration (women)</w:t>
            </w:r>
          </w:p>
        </w:tc>
        <w:tc>
          <w:tcPr>
            <w:tcW w:w="1424" w:type="dxa"/>
            <w:gridSpan w:val="2"/>
            <w:vMerge/>
            <w:vAlign w:val="center"/>
          </w:tcPr>
          <w:p w14:paraId="2C3B6EC9" w14:textId="77777777" w:rsidR="00B76C76" w:rsidRPr="006F45B6" w:rsidRDefault="00B76C76" w:rsidP="00AC1194">
            <w:pPr>
              <w:spacing w:before="20" w:after="20" w:line="247" w:lineRule="auto"/>
              <w:rPr>
                <w:rFonts w:ascii="Arial" w:hAnsi="Arial" w:cs="Arial"/>
                <w:b/>
                <w:noProof/>
                <w:sz w:val="17"/>
                <w:szCs w:val="17"/>
                <w:lang w:val="en-US"/>
              </w:rPr>
            </w:pPr>
          </w:p>
        </w:tc>
      </w:tr>
      <w:tr w:rsidR="00B76C76" w:rsidRPr="006F45B6" w14:paraId="569DE2B3" w14:textId="77777777" w:rsidTr="001F5792">
        <w:trPr>
          <w:jc w:val="center"/>
        </w:trPr>
        <w:tc>
          <w:tcPr>
            <w:tcW w:w="1560" w:type="dxa"/>
            <w:vMerge/>
          </w:tcPr>
          <w:p w14:paraId="07A45DA8"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47A9B80B"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Insular </w:t>
            </w:r>
            <w:r w:rsidR="00317078" w:rsidRPr="006F45B6">
              <w:rPr>
                <w:rFonts w:ascii="Arial" w:hAnsi="Arial" w:cs="Arial"/>
                <w:sz w:val="18"/>
                <w:szCs w:val="18"/>
                <w:lang w:val="en-US"/>
              </w:rPr>
              <w:t>cortex</w:t>
            </w:r>
          </w:p>
        </w:tc>
        <w:tc>
          <w:tcPr>
            <w:tcW w:w="2381" w:type="dxa"/>
            <w:vAlign w:val="center"/>
          </w:tcPr>
          <w:p w14:paraId="550658CF"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w:t>
            </w:r>
            <w:r w:rsidRPr="006F45B6">
              <w:rPr>
                <w:rFonts w:ascii="Arial" w:hAnsi="Arial" w:cs="Arial"/>
                <w:i/>
                <w:noProof/>
                <w:sz w:val="18"/>
                <w:szCs w:val="18"/>
                <w:lang w:val="en-US"/>
              </w:rPr>
              <w:t>postmortem</w:t>
            </w:r>
            <w:r w:rsidRPr="006F45B6">
              <w:rPr>
                <w:rFonts w:ascii="Arial" w:hAnsi="Arial" w:cs="Arial"/>
                <w:noProof/>
                <w:sz w:val="18"/>
                <w:szCs w:val="18"/>
                <w:lang w:val="en-US"/>
              </w:rPr>
              <w:t>) (15-81 years)</w:t>
            </w:r>
          </w:p>
        </w:tc>
        <w:tc>
          <w:tcPr>
            <w:tcW w:w="2268" w:type="dxa"/>
            <w:vAlign w:val="center"/>
          </w:tcPr>
          <w:p w14:paraId="6F89DCBB"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H]8-hydroxy-2-(di</w:t>
            </w:r>
            <w:r w:rsidRPr="006F45B6">
              <w:rPr>
                <w:rFonts w:ascii="Arial" w:hAnsi="Arial" w:cs="Arial"/>
                <w:i/>
                <w:noProof/>
                <w:sz w:val="18"/>
                <w:szCs w:val="18"/>
                <w:lang w:val="en-US"/>
              </w:rPr>
              <w:t>-N</w:t>
            </w:r>
            <w:r w:rsidRPr="006F45B6">
              <w:rPr>
                <w:rFonts w:ascii="Arial" w:hAnsi="Arial" w:cs="Arial"/>
                <w:noProof/>
                <w:sz w:val="18"/>
                <w:szCs w:val="18"/>
                <w:lang w:val="en-US"/>
              </w:rPr>
              <w:t xml:space="preserve">-propylamino)tetralin binding (Autoradiography); </w:t>
            </w:r>
            <w:r w:rsidRPr="006F45B6">
              <w:rPr>
                <w:rFonts w:ascii="Arial" w:hAnsi="Arial" w:cs="Arial"/>
                <w:b/>
                <w:noProof/>
                <w:sz w:val="18"/>
                <w:szCs w:val="18"/>
                <w:lang w:val="en-US"/>
              </w:rPr>
              <w:t>5-HT1A</w:t>
            </w:r>
          </w:p>
        </w:tc>
        <w:tc>
          <w:tcPr>
            <w:tcW w:w="1383" w:type="dxa"/>
            <w:vAlign w:val="center"/>
          </w:tcPr>
          <w:p w14:paraId="16E5E27B" w14:textId="6D7090C5"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 (men)</w:t>
            </w:r>
            <w:r w:rsidR="00CC25A6" w:rsidRPr="006F45B6">
              <w:rPr>
                <w:rFonts w:ascii="Arial" w:hAnsi="Arial" w:cs="Arial"/>
                <w:noProof/>
                <w:sz w:val="18"/>
                <w:szCs w:val="18"/>
                <w:lang w:val="en-US"/>
              </w:rPr>
              <w:t>;</w:t>
            </w:r>
          </w:p>
          <w:p w14:paraId="0C2E3592"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 (women)</w:t>
            </w:r>
          </w:p>
        </w:tc>
        <w:tc>
          <w:tcPr>
            <w:tcW w:w="1418" w:type="dxa"/>
            <w:vAlign w:val="center"/>
          </w:tcPr>
          <w:p w14:paraId="63C9CDF2"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4FEEA7B0"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11A3DE90" w14:textId="77777777" w:rsidR="00B76C76"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{"citationItems":[{"id":"ITEM-1","itemData":{"ISSN":"0006-8993","PMID":"1834306","abstract":"Quantitative autoradiographic analysis of serotonin 5-HT1A receptors in the human brain, using [3H]8-OH-DPAT as a ligand, reveals region-specific decreases in receptor labeling with age in several cortical and hippocampal regions and in the raphe nuclei. This is due to a change in receptor density (Bmax) with no apparent change in affinity (Kd) as affirmed by saturation binding analysis on representative cortical regions. The presence of alcohol is associated with decreased binding in several cortical gyri. Suicide, gender and postmortem delay had no effect on 8-OH-DPAT binding.","author":[{"dropping-particle":"","family":"Dillon","given":"K A","non-dropping-particle":"","parse-names":false,"suffix":""},{"dropping-particle":"","family":"Gross-Isseroff","given":"R","non-dropping-particle":"","parse-names":false,"suffix":""},{"dropping-particle":"","family":"Israeli","given":"M","non-dropping-particle":"","parse-names":false,"suffix":""},{"dropping-particle":"","family":"Biegon","given":"A","non-dropping-particle":"","parse-names":false,"suffix":""}],"container-title":"Brain research","id":"ITEM-1","issue":"1-2","issued":{"date-parts":[["1991","7","19"]]},"page":"56-64","title":"Autoradiographic analysis of serotonin 5-HT1A receptor binding in the human brain postmortem: effects of age and alcohol.","type":"article-journal","volume":"554"},"uris":["http://www.mendeley.com/documents/?uuid=8b166ae3-25a0-4a6a-b3d2-e4c9a70aea81"]}],"mendeley":{"formattedCitation":"(Dillon et al., 1991)","plainTextFormattedCitation":"(Dillon et al., 1991)","previouslyFormattedCitation":"(Dillon et al., 1991)"},"properties":{"noteIndex":0},"schema":"https://github.com/citation-style-language/schema/raw/master/csl-citation.json"}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(Dillon et al., 1991)</w:t>
            </w:r>
            <w:r w:rsidRPr="006F45B6">
              <w:rPr>
                <w:rFonts w:ascii="Arial" w:hAnsi="Arial" w:cs="Arial"/>
                <w:noProof/>
                <w:sz w:val="17"/>
                <w:szCs w:val="17"/>
                <w:lang w:val="en-US"/>
              </w:rPr>
              <w:fldChar w:fldCharType="end"/>
            </w:r>
          </w:p>
        </w:tc>
      </w:tr>
      <w:tr w:rsidR="00B76C76" w:rsidRPr="006F45B6" w14:paraId="06CD89CC" w14:textId="77777777" w:rsidTr="001F5792">
        <w:trPr>
          <w:jc w:val="center"/>
        </w:trPr>
        <w:tc>
          <w:tcPr>
            <w:tcW w:w="1560" w:type="dxa"/>
            <w:vMerge/>
          </w:tcPr>
          <w:p w14:paraId="020EC333"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0B632AA9"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Brainstem - </w:t>
            </w:r>
            <w:proofErr w:type="spellStart"/>
            <w:r w:rsidRPr="006F45B6">
              <w:rPr>
                <w:rFonts w:ascii="Arial" w:hAnsi="Arial" w:cs="Arial"/>
                <w:sz w:val="18"/>
                <w:szCs w:val="18"/>
                <w:lang w:val="en-US"/>
              </w:rPr>
              <w:t>Brainstrem</w:t>
            </w:r>
            <w:proofErr w:type="spellEnd"/>
            <w:r w:rsidRPr="006F45B6">
              <w:rPr>
                <w:rFonts w:ascii="Arial" w:hAnsi="Arial" w:cs="Arial"/>
                <w:sz w:val="18"/>
                <w:szCs w:val="18"/>
                <w:lang w:val="en-US"/>
              </w:rPr>
              <w:t xml:space="preserve"> raphe</w:t>
            </w:r>
          </w:p>
        </w:tc>
        <w:tc>
          <w:tcPr>
            <w:tcW w:w="2381" w:type="dxa"/>
            <w:vAlign w:val="center"/>
          </w:tcPr>
          <w:p w14:paraId="76685289"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(21-80 years)</w:t>
            </w:r>
          </w:p>
        </w:tc>
        <w:tc>
          <w:tcPr>
            <w:tcW w:w="2268" w:type="dxa"/>
            <w:vAlign w:val="center"/>
          </w:tcPr>
          <w:p w14:paraId="1B334AFF"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i/>
                <w:sz w:val="18"/>
                <w:szCs w:val="18"/>
                <w:lang w:val="en-US"/>
              </w:rPr>
              <w:t>Carbonyl</w:t>
            </w:r>
            <w:proofErr w:type="gramStart"/>
            <w:r w:rsidRPr="006F45B6">
              <w:rPr>
                <w:rFonts w:ascii="Arial" w:hAnsi="Arial" w:cs="Arial"/>
                <w:sz w:val="18"/>
                <w:szCs w:val="18"/>
                <w:lang w:val="en-US"/>
              </w:rPr>
              <w:t>-[</w:t>
            </w:r>
            <w:proofErr w:type="gramEnd"/>
            <w:r w:rsidRPr="006F45B6">
              <w:rPr>
                <w:rFonts w:ascii="Arial" w:hAnsi="Arial" w:cs="Arial"/>
                <w:sz w:val="18"/>
                <w:szCs w:val="18"/>
                <w:vertAlign w:val="superscript"/>
                <w:lang w:val="en-US"/>
              </w:rPr>
              <w:t>11</w:t>
            </w:r>
            <w:r w:rsidRPr="006F45B6">
              <w:rPr>
                <w:rFonts w:ascii="Arial" w:hAnsi="Arial" w:cs="Arial"/>
                <w:sz w:val="18"/>
                <w:szCs w:val="18"/>
                <w:lang w:val="en-US"/>
              </w:rPr>
              <w:t xml:space="preserve">C]-N-[2-[4-(2-methoxyphenyl)-1-piper- </w:t>
            </w:r>
            <w:proofErr w:type="spellStart"/>
            <w:r w:rsidRPr="006F45B6">
              <w:rPr>
                <w:rFonts w:ascii="Arial" w:hAnsi="Arial" w:cs="Arial"/>
                <w:sz w:val="18"/>
                <w:szCs w:val="18"/>
                <w:lang w:val="en-US"/>
              </w:rPr>
              <w:t>azinyl</w:t>
            </w:r>
            <w:proofErr w:type="spellEnd"/>
            <w:r w:rsidRPr="006F45B6">
              <w:rPr>
                <w:rFonts w:ascii="Arial" w:hAnsi="Arial" w:cs="Arial"/>
                <w:sz w:val="18"/>
                <w:szCs w:val="18"/>
                <w:lang w:val="en-US"/>
              </w:rPr>
              <w:t xml:space="preserve">]ethyl]-N-(2-pyridinyl)cyclohexane </w:t>
            </w:r>
            <w:proofErr w:type="spellStart"/>
            <w:r w:rsidRPr="006F45B6">
              <w:rPr>
                <w:rFonts w:ascii="Arial" w:hAnsi="Arial" w:cs="Arial"/>
                <w:sz w:val="18"/>
                <w:szCs w:val="18"/>
                <w:lang w:val="en-US"/>
              </w:rPr>
              <w:t>carboxamide</w:t>
            </w:r>
            <w:proofErr w:type="spellEnd"/>
            <w:r w:rsidRPr="006F45B6">
              <w:rPr>
                <w:rFonts w:ascii="Arial" w:hAnsi="Arial" w:cs="Arial"/>
                <w:sz w:val="18"/>
                <w:szCs w:val="18"/>
                <w:lang w:val="en-US"/>
              </w:rPr>
              <w:t xml:space="preserve"> </w:t>
            </w:r>
            <w:r w:rsidRPr="006F45B6">
              <w:rPr>
                <w:rFonts w:ascii="Arial" w:hAnsi="Arial" w:cs="Arial"/>
                <w:noProof/>
                <w:sz w:val="18"/>
                <w:szCs w:val="18"/>
                <w:lang w:val="en-US"/>
              </w:rPr>
              <w:t xml:space="preserve">binding (PET); </w:t>
            </w:r>
            <w:r w:rsidRPr="006F45B6">
              <w:rPr>
                <w:rFonts w:ascii="Arial" w:hAnsi="Arial" w:cs="Arial"/>
                <w:b/>
                <w:noProof/>
                <w:sz w:val="18"/>
                <w:szCs w:val="18"/>
                <w:lang w:val="en-US"/>
              </w:rPr>
              <w:t>5-HT1A</w:t>
            </w:r>
          </w:p>
        </w:tc>
        <w:tc>
          <w:tcPr>
            <w:tcW w:w="1383" w:type="dxa"/>
            <w:vAlign w:val="center"/>
          </w:tcPr>
          <w:p w14:paraId="19D0DF4C"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7D132519"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5AEF1426" w14:textId="6EB61C83" w:rsidR="00FD400F" w:rsidRPr="006F45B6" w:rsidRDefault="0053353B"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 binding potential of an antagonist (men); No alteration (women</w:t>
            </w:r>
            <w:r w:rsidR="0087582B" w:rsidRPr="006F45B6">
              <w:rPr>
                <w:rFonts w:ascii="Arial" w:hAnsi="Arial" w:cs="Arial"/>
                <w:noProof/>
                <w:sz w:val="18"/>
                <w:szCs w:val="18"/>
                <w:lang w:val="en-US"/>
              </w:rPr>
              <w:t>)</w:t>
            </w:r>
          </w:p>
        </w:tc>
        <w:tc>
          <w:tcPr>
            <w:tcW w:w="1424" w:type="dxa"/>
            <w:gridSpan w:val="2"/>
            <w:vAlign w:val="center"/>
          </w:tcPr>
          <w:p w14:paraId="20E4DBB6" w14:textId="77777777" w:rsidR="00B76C76" w:rsidRPr="006F45B6" w:rsidRDefault="00C80126" w:rsidP="00AC1194">
            <w:pPr>
              <w:spacing w:before="20" w:after="20" w:line="247" w:lineRule="auto"/>
              <w:jc w:val="center"/>
              <w:rPr>
                <w:rFonts w:ascii="Arial" w:hAnsi="Arial" w:cs="Arial"/>
                <w:b/>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{"citationItems":[{"id":"ITEM-1","itemData":{"DOI":"10.1016/S0006-8993(00)03211-X","ISSN":"00068993","author":[{"dropping-particle":"","family":"Meltzer","given":"Carolyn Cidis","non-dropping-particle":"","parse-names":false,"suffix":""},{"dropping-particle":"","family":"Drevets","given":"Wayne C.","non-dropping-particle":"","parse-names":false,"suffix":""},{"dropping-particle":"","family":"Price","given":"Julie C.","non-dropping-particle":"","parse-names":false,"suffix":""},{"dropping-particle":"","family":"Mathis","given":"Chester A.","non-dropping-particle":"","parse-names":false,"suffix":""},{"dropping-particle":"","family":"Lopresti","given":"Brian","non-dropping-particle":"","parse-names":false,"suffix":""},{"dropping-particle":"","family":"Greer","given":"Phil J.","non-dropping-particle":"","parse-names":false,"suffix":""},{"dropping-particle":"","family":"Villemagne","given":"Victor L.","non-dropping-particle":"","parse-names":false,"suffix":""},{"dropping-particle":"","family":"Holt","given":"Daniel","non-dropping-particle":"","parse-names":false,"suffix":""},{"dropping-particle":"","family":"Mason","given":"N.Scott","non-dropping-particle":"","parse-names":false,"suffix":""},{"dropping-particle":"","family":"Houck","given":"Patricia R.","non-dropping-particle":"","parse-names":false,"suffix":""},{"dropping-particle":"","family":"Reynolds","given":"Charles F.","non-dropping-particle":"","parse-names":false,"suffix":""},{"dropping-particle":"","family":"DeKosky","given":"Steven T.","non-dropping-particle":"","parse-names":false,"suffix":""}],"container-title":"Brain Research","id":"ITEM-1","issue":"1-2","issued":{"date-parts":[["2001","3"]]},"page":"9-17","title":"Gender-specific aging effects on the serotonin 1A receptor","type":"article-journal","volume":"895"},"uris":["http://www.mendeley.com/documents/?uuid=f7456213-7448-31c5-a1a5-b88019be3f46"]}],"mendeley":{"formattedCitation":"(Meltzer et al., 2001)","plainTextFormattedCitation":"(Meltzer et al., 2001)","previouslyFormattedCitation":"(Meltzer et al., 2001)"},"properties":{"noteIndex":0},"schema":"https://github.com/citation-style-language/schema/raw/master/csl-citation.json"}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(Meltzer et al., 2001)</w:t>
            </w:r>
            <w:r w:rsidRPr="006F45B6">
              <w:rPr>
                <w:rFonts w:ascii="Arial" w:hAnsi="Arial" w:cs="Arial"/>
                <w:noProof/>
                <w:sz w:val="17"/>
                <w:szCs w:val="17"/>
                <w:lang w:val="en-US"/>
              </w:rPr>
              <w:fldChar w:fldCharType="end"/>
            </w:r>
          </w:p>
        </w:tc>
      </w:tr>
      <w:tr w:rsidR="00B76C76" w:rsidRPr="006F45B6" w14:paraId="36672EB3" w14:textId="77777777" w:rsidTr="001F5792">
        <w:trPr>
          <w:jc w:val="center"/>
        </w:trPr>
        <w:tc>
          <w:tcPr>
            <w:tcW w:w="1560" w:type="dxa"/>
            <w:vMerge/>
          </w:tcPr>
          <w:p w14:paraId="162BFED3"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30DBA278" w14:textId="3A417DAC" w:rsidR="00B76C76" w:rsidRPr="006F45B6" w:rsidRDefault="00D8379B"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Lateral </w:t>
            </w:r>
            <w:proofErr w:type="spellStart"/>
            <w:r w:rsidRPr="006F45B6">
              <w:rPr>
                <w:rFonts w:ascii="Arial" w:hAnsi="Arial" w:cs="Arial"/>
                <w:sz w:val="18"/>
                <w:szCs w:val="18"/>
                <w:lang w:val="en-US"/>
              </w:rPr>
              <w:t>Occipitotemporal</w:t>
            </w:r>
            <w:proofErr w:type="spellEnd"/>
            <w:r w:rsidRPr="006F45B6">
              <w:rPr>
                <w:rFonts w:ascii="Arial" w:hAnsi="Arial" w:cs="Arial"/>
                <w:sz w:val="18"/>
                <w:szCs w:val="18"/>
                <w:lang w:val="en-US"/>
              </w:rPr>
              <w:t xml:space="preserve"> </w:t>
            </w:r>
            <w:proofErr w:type="spellStart"/>
            <w:r w:rsidRPr="006F45B6">
              <w:rPr>
                <w:rFonts w:ascii="Arial" w:hAnsi="Arial" w:cs="Arial"/>
                <w:sz w:val="18"/>
                <w:szCs w:val="18"/>
                <w:lang w:val="en-US"/>
              </w:rPr>
              <w:t>g</w:t>
            </w:r>
            <w:r w:rsidR="00B76C76" w:rsidRPr="006F45B6">
              <w:rPr>
                <w:rFonts w:ascii="Arial" w:hAnsi="Arial" w:cs="Arial"/>
                <w:sz w:val="18"/>
                <w:szCs w:val="18"/>
                <w:lang w:val="en-US"/>
              </w:rPr>
              <w:t>yrus</w:t>
            </w:r>
            <w:proofErr w:type="spellEnd"/>
          </w:p>
        </w:tc>
        <w:tc>
          <w:tcPr>
            <w:tcW w:w="2381" w:type="dxa"/>
            <w:vMerge w:val="restart"/>
            <w:vAlign w:val="center"/>
          </w:tcPr>
          <w:p w14:paraId="74F4A9CF"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w:t>
            </w:r>
            <w:r w:rsidRPr="006F45B6">
              <w:rPr>
                <w:rFonts w:ascii="Arial" w:hAnsi="Arial" w:cs="Arial"/>
                <w:i/>
                <w:noProof/>
                <w:sz w:val="18"/>
                <w:szCs w:val="18"/>
                <w:lang w:val="en-US"/>
              </w:rPr>
              <w:t>postmortem</w:t>
            </w:r>
            <w:r w:rsidRPr="006F45B6">
              <w:rPr>
                <w:rFonts w:ascii="Arial" w:hAnsi="Arial" w:cs="Arial"/>
                <w:noProof/>
                <w:sz w:val="18"/>
                <w:szCs w:val="18"/>
                <w:lang w:val="en-US"/>
              </w:rPr>
              <w:t>) (15-81 years)</w:t>
            </w:r>
          </w:p>
        </w:tc>
        <w:tc>
          <w:tcPr>
            <w:tcW w:w="2268" w:type="dxa"/>
            <w:vMerge w:val="restart"/>
            <w:vAlign w:val="center"/>
          </w:tcPr>
          <w:p w14:paraId="692370B1"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H]8-hydroxy-2-(di</w:t>
            </w:r>
            <w:r w:rsidRPr="006F45B6">
              <w:rPr>
                <w:rFonts w:ascii="Arial" w:hAnsi="Arial" w:cs="Arial"/>
                <w:i/>
                <w:noProof/>
                <w:sz w:val="18"/>
                <w:szCs w:val="18"/>
                <w:lang w:val="en-US"/>
              </w:rPr>
              <w:t>-N</w:t>
            </w:r>
            <w:r w:rsidRPr="006F45B6">
              <w:rPr>
                <w:rFonts w:ascii="Arial" w:hAnsi="Arial" w:cs="Arial"/>
                <w:noProof/>
                <w:sz w:val="18"/>
                <w:szCs w:val="18"/>
                <w:lang w:val="en-US"/>
              </w:rPr>
              <w:t xml:space="preserve">-propylamino)tetralin binding (Autoradiography); </w:t>
            </w:r>
            <w:r w:rsidRPr="006F45B6">
              <w:rPr>
                <w:rFonts w:ascii="Arial" w:hAnsi="Arial" w:cs="Arial"/>
                <w:b/>
                <w:noProof/>
                <w:sz w:val="18"/>
                <w:szCs w:val="18"/>
                <w:lang w:val="en-US"/>
              </w:rPr>
              <w:t>5-HT1A</w:t>
            </w:r>
          </w:p>
        </w:tc>
        <w:tc>
          <w:tcPr>
            <w:tcW w:w="1383" w:type="dxa"/>
            <w:vAlign w:val="center"/>
          </w:tcPr>
          <w:p w14:paraId="0FA7384E" w14:textId="6CE5E31F"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 (men</w:t>
            </w:r>
            <w:r w:rsidR="0087582B" w:rsidRPr="006F45B6">
              <w:rPr>
                <w:rFonts w:ascii="Arial" w:hAnsi="Arial" w:cs="Arial"/>
                <w:noProof/>
                <w:sz w:val="18"/>
                <w:szCs w:val="18"/>
                <w:lang w:val="en-US"/>
              </w:rPr>
              <w:t>’s</w:t>
            </w:r>
            <w:r w:rsidRPr="006F45B6">
              <w:rPr>
                <w:rFonts w:ascii="Arial" w:hAnsi="Arial" w:cs="Arial"/>
                <w:noProof/>
                <w:sz w:val="18"/>
                <w:szCs w:val="18"/>
                <w:lang w:val="en-US"/>
              </w:rPr>
              <w:t xml:space="preserve"> external and internal band)</w:t>
            </w:r>
            <w:r w:rsidR="00CC25A6" w:rsidRPr="006F45B6">
              <w:rPr>
                <w:rFonts w:ascii="Arial" w:hAnsi="Arial" w:cs="Arial"/>
                <w:noProof/>
                <w:sz w:val="18"/>
                <w:szCs w:val="18"/>
                <w:lang w:val="en-US"/>
              </w:rPr>
              <w:t>;</w:t>
            </w:r>
          </w:p>
          <w:p w14:paraId="1D27C16F" w14:textId="48548650"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 (men</w:t>
            </w:r>
            <w:r w:rsidR="0087582B" w:rsidRPr="006F45B6">
              <w:rPr>
                <w:rFonts w:ascii="Arial" w:hAnsi="Arial" w:cs="Arial"/>
                <w:noProof/>
                <w:sz w:val="18"/>
                <w:szCs w:val="18"/>
                <w:lang w:val="en-US"/>
              </w:rPr>
              <w:t>’s</w:t>
            </w:r>
            <w:r w:rsidRPr="006F45B6">
              <w:rPr>
                <w:rFonts w:ascii="Arial" w:hAnsi="Arial" w:cs="Arial"/>
                <w:noProof/>
                <w:sz w:val="18"/>
                <w:szCs w:val="18"/>
                <w:lang w:val="en-US"/>
              </w:rPr>
              <w:t xml:space="preserve"> middle band)</w:t>
            </w:r>
            <w:r w:rsidR="00CC25A6" w:rsidRPr="006F45B6">
              <w:rPr>
                <w:rFonts w:ascii="Arial" w:hAnsi="Arial" w:cs="Arial"/>
                <w:noProof/>
                <w:sz w:val="18"/>
                <w:szCs w:val="18"/>
                <w:lang w:val="en-US"/>
              </w:rPr>
              <w:t>;</w:t>
            </w:r>
          </w:p>
          <w:p w14:paraId="1934828A"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 (women)</w:t>
            </w:r>
          </w:p>
        </w:tc>
        <w:tc>
          <w:tcPr>
            <w:tcW w:w="1418" w:type="dxa"/>
            <w:vAlign w:val="center"/>
          </w:tcPr>
          <w:p w14:paraId="0E8098FD"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7679E5DE"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24" w:type="dxa"/>
            <w:gridSpan w:val="2"/>
            <w:vMerge w:val="restart"/>
            <w:vAlign w:val="center"/>
          </w:tcPr>
          <w:p w14:paraId="3D746C2F"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{"citationItems":[{"id":"ITEM-1","itemData":{"ISSN":"0006-8993","PMID":"1834306","abstract":"Quantitative autoradiographic analysis of serotonin 5-HT1A receptors in the human brain, using [3H]8-OH-DPAT as a ligand, reveals region-specific decreases in receptor labeling with age in several cortical and hippocampal regions and in the raphe nuclei. This is due to a change in receptor density (Bmax) with no apparent change in affinity (Kd) as affirmed by saturation binding analysis on representative cortical regions. The presence of alcohol is associated with decreased binding in several cortical gyri. Suicide, gender and postmortem delay had no effect on 8-OH-DPAT binding.","author":[{"dropping-particle":"","family":"Dillon","given":"K A","non-dropping-particle":"","parse-names":false,"suffix":""},{"dropping-particle":"","family":"Gross-Isseroff","given":"R","non-dropping-particle":"","parse-names":false,"suffix":""},{"dropping-particle":"","family":"Israeli","given":"M","non-dropping-particle":"","parse-names":false,"suffix":""},{"dropping-particle":"","family":"Biegon","given":"A","non-dropping-particle":"","parse-names":false,"suffix":""}],"container-title":"Brain research","id":"ITEM-1","issue":"1-2","issued":{"date-parts":[["1991","7","19"]]},"page":"56-64","title":"Autoradiographic analysis of serotonin 5-HT1A receptor binding in the human brain postmortem: effects of age and alcohol.","type":"article-journal","volume":"554"},"uris":["http://www.mendeley.com/documents/?uuid=8b166ae3-25a0-4a6a-b3d2-e4c9a70aea81"]}],"mendeley":{"formattedCitation":"(Dillon et al., 1991)","plainTextFormattedCitation":"(Dillon et al., 1991)","previouslyFormattedCitation":"(Dillon et al., 1991)"},"properties":{"noteIndex":0},"schema":"https://github.com/citation-style-language/schema/raw/master/csl-citation.json"}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(Dillon et al., 1991)</w:t>
            </w:r>
            <w:r w:rsidRPr="006F45B6">
              <w:rPr>
                <w:rFonts w:ascii="Arial" w:hAnsi="Arial" w:cs="Arial"/>
                <w:noProof/>
                <w:sz w:val="17"/>
                <w:szCs w:val="17"/>
                <w:lang w:val="en-US"/>
              </w:rPr>
              <w:fldChar w:fldCharType="end"/>
            </w:r>
          </w:p>
        </w:tc>
      </w:tr>
      <w:tr w:rsidR="00B76C76" w:rsidRPr="006F45B6" w14:paraId="7A2E25C6" w14:textId="77777777" w:rsidTr="001F5792">
        <w:trPr>
          <w:trHeight w:val="20"/>
          <w:jc w:val="center"/>
        </w:trPr>
        <w:tc>
          <w:tcPr>
            <w:tcW w:w="1560" w:type="dxa"/>
            <w:vMerge/>
          </w:tcPr>
          <w:p w14:paraId="2F776AE3"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134C427C" w14:textId="0B9E7D76" w:rsidR="00B76C76" w:rsidRPr="006F45B6" w:rsidRDefault="00D8379B"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Orbital </w:t>
            </w:r>
            <w:proofErr w:type="spellStart"/>
            <w:r w:rsidRPr="006F45B6">
              <w:rPr>
                <w:rFonts w:ascii="Arial" w:hAnsi="Arial" w:cs="Arial"/>
                <w:sz w:val="18"/>
                <w:szCs w:val="18"/>
                <w:lang w:val="en-US"/>
              </w:rPr>
              <w:t>g</w:t>
            </w:r>
            <w:r w:rsidR="00B76C76" w:rsidRPr="006F45B6">
              <w:rPr>
                <w:rFonts w:ascii="Arial" w:hAnsi="Arial" w:cs="Arial"/>
                <w:sz w:val="18"/>
                <w:szCs w:val="18"/>
                <w:lang w:val="en-US"/>
              </w:rPr>
              <w:t>yrus</w:t>
            </w:r>
            <w:proofErr w:type="spellEnd"/>
          </w:p>
        </w:tc>
        <w:tc>
          <w:tcPr>
            <w:tcW w:w="2381" w:type="dxa"/>
            <w:vMerge/>
            <w:vAlign w:val="center"/>
          </w:tcPr>
          <w:p w14:paraId="6F9F557A"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2268" w:type="dxa"/>
            <w:vMerge/>
            <w:vAlign w:val="center"/>
          </w:tcPr>
          <w:p w14:paraId="4E9F1FA2"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383" w:type="dxa"/>
            <w:vMerge w:val="restart"/>
            <w:vAlign w:val="center"/>
          </w:tcPr>
          <w:p w14:paraId="498D5C7F"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 (men and women)</w:t>
            </w:r>
          </w:p>
        </w:tc>
        <w:tc>
          <w:tcPr>
            <w:tcW w:w="1418" w:type="dxa"/>
            <w:vAlign w:val="center"/>
          </w:tcPr>
          <w:p w14:paraId="4F225B63"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7418CA57"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24" w:type="dxa"/>
            <w:gridSpan w:val="2"/>
            <w:vMerge/>
            <w:vAlign w:val="center"/>
          </w:tcPr>
          <w:p w14:paraId="76176297" w14:textId="77777777" w:rsidR="00B76C76" w:rsidRPr="006F45B6" w:rsidRDefault="00B76C76" w:rsidP="00AC1194">
            <w:pPr>
              <w:spacing w:before="20" w:after="20" w:line="247" w:lineRule="auto"/>
              <w:jc w:val="center"/>
              <w:rPr>
                <w:rFonts w:ascii="Arial" w:hAnsi="Arial" w:cs="Arial"/>
                <w:noProof/>
                <w:sz w:val="17"/>
                <w:szCs w:val="17"/>
                <w:lang w:val="en-US"/>
              </w:rPr>
            </w:pPr>
          </w:p>
        </w:tc>
      </w:tr>
      <w:tr w:rsidR="00B76C76" w:rsidRPr="006F45B6" w14:paraId="28AD0BC2" w14:textId="77777777" w:rsidTr="001F5792">
        <w:trPr>
          <w:jc w:val="center"/>
        </w:trPr>
        <w:tc>
          <w:tcPr>
            <w:tcW w:w="1560" w:type="dxa"/>
            <w:vMerge/>
          </w:tcPr>
          <w:p w14:paraId="576C24EC"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6AD165A5" w14:textId="5B324E9B" w:rsidR="00B76C76" w:rsidRPr="006F45B6" w:rsidRDefault="00D8379B" w:rsidP="00AC1194">
            <w:pPr>
              <w:spacing w:before="20" w:after="20" w:line="247" w:lineRule="auto"/>
              <w:jc w:val="center"/>
              <w:rPr>
                <w:rFonts w:ascii="Arial" w:hAnsi="Arial" w:cs="Arial"/>
                <w:sz w:val="18"/>
                <w:szCs w:val="18"/>
                <w:lang w:val="en-US"/>
              </w:rPr>
            </w:pPr>
            <w:proofErr w:type="spellStart"/>
            <w:r w:rsidRPr="006F45B6">
              <w:rPr>
                <w:rFonts w:ascii="Arial" w:hAnsi="Arial" w:cs="Arial"/>
                <w:sz w:val="18"/>
                <w:szCs w:val="18"/>
                <w:lang w:val="en-US"/>
              </w:rPr>
              <w:t>Gyrus</w:t>
            </w:r>
            <w:proofErr w:type="spellEnd"/>
            <w:r w:rsidRPr="006F45B6">
              <w:rPr>
                <w:rFonts w:ascii="Arial" w:hAnsi="Arial" w:cs="Arial"/>
                <w:sz w:val="18"/>
                <w:szCs w:val="18"/>
                <w:lang w:val="en-US"/>
              </w:rPr>
              <w:t xml:space="preserve"> r</w:t>
            </w:r>
            <w:r w:rsidR="00B76C76" w:rsidRPr="006F45B6">
              <w:rPr>
                <w:rFonts w:ascii="Arial" w:hAnsi="Arial" w:cs="Arial"/>
                <w:sz w:val="18"/>
                <w:szCs w:val="18"/>
                <w:lang w:val="en-US"/>
              </w:rPr>
              <w:t>ectus</w:t>
            </w:r>
          </w:p>
        </w:tc>
        <w:tc>
          <w:tcPr>
            <w:tcW w:w="2381" w:type="dxa"/>
            <w:vMerge/>
            <w:vAlign w:val="center"/>
          </w:tcPr>
          <w:p w14:paraId="7E356B11"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2268" w:type="dxa"/>
            <w:vMerge/>
            <w:vAlign w:val="center"/>
          </w:tcPr>
          <w:p w14:paraId="62595C64"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383" w:type="dxa"/>
            <w:vMerge/>
            <w:vAlign w:val="center"/>
          </w:tcPr>
          <w:p w14:paraId="193A53DA"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6DAF9EC5"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056ADDD6"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24" w:type="dxa"/>
            <w:gridSpan w:val="2"/>
            <w:vMerge/>
            <w:tcBorders>
              <w:bottom w:val="single" w:sz="12" w:space="0" w:color="auto"/>
            </w:tcBorders>
            <w:vAlign w:val="center"/>
          </w:tcPr>
          <w:p w14:paraId="6FCD0E5D" w14:textId="77777777" w:rsidR="00B76C76" w:rsidRPr="006F45B6" w:rsidRDefault="00B76C76" w:rsidP="00AC1194">
            <w:pPr>
              <w:spacing w:before="20" w:after="20" w:line="247" w:lineRule="auto"/>
              <w:jc w:val="center"/>
              <w:rPr>
                <w:rFonts w:ascii="Arial" w:hAnsi="Arial" w:cs="Arial"/>
                <w:noProof/>
                <w:sz w:val="17"/>
                <w:szCs w:val="17"/>
                <w:lang w:val="en-US"/>
              </w:rPr>
            </w:pPr>
          </w:p>
        </w:tc>
      </w:tr>
      <w:tr w:rsidR="00B76C76" w:rsidRPr="006F45B6" w14:paraId="17B72128" w14:textId="77777777" w:rsidTr="001F5792">
        <w:trPr>
          <w:jc w:val="center"/>
        </w:trPr>
        <w:tc>
          <w:tcPr>
            <w:tcW w:w="1560" w:type="dxa"/>
            <w:tcBorders>
              <w:top w:val="single" w:sz="18" w:space="0" w:color="auto"/>
              <w:bottom w:val="single" w:sz="18" w:space="0" w:color="auto"/>
            </w:tcBorders>
          </w:tcPr>
          <w:p w14:paraId="11A8E2A1" w14:textId="77777777" w:rsidR="00B76C76" w:rsidRPr="006F45B6" w:rsidRDefault="00B76C76" w:rsidP="00AC1194">
            <w:pPr>
              <w:spacing w:before="20" w:after="20" w:line="247" w:lineRule="auto"/>
              <w:jc w:val="center"/>
              <w:rPr>
                <w:rFonts w:ascii="Arial" w:hAnsi="Arial" w:cs="Arial"/>
                <w:sz w:val="18"/>
                <w:szCs w:val="18"/>
                <w:lang w:val="en-US"/>
              </w:rPr>
            </w:pPr>
            <w:proofErr w:type="spellStart"/>
            <w:r w:rsidRPr="006F45B6">
              <w:rPr>
                <w:rFonts w:ascii="Arial" w:hAnsi="Arial" w:cs="Arial"/>
                <w:sz w:val="18"/>
                <w:szCs w:val="18"/>
                <w:lang w:val="en-US"/>
              </w:rPr>
              <w:t>Purinoceptors</w:t>
            </w:r>
            <w:proofErr w:type="spellEnd"/>
          </w:p>
        </w:tc>
        <w:tc>
          <w:tcPr>
            <w:tcW w:w="13121" w:type="dxa"/>
            <w:gridSpan w:val="8"/>
            <w:tcBorders>
              <w:top w:val="single" w:sz="18" w:space="0" w:color="auto"/>
              <w:bottom w:val="single" w:sz="18" w:space="0" w:color="auto"/>
            </w:tcBorders>
            <w:vAlign w:val="center"/>
          </w:tcPr>
          <w:p w14:paraId="170AE31A" w14:textId="77777777" w:rsidR="00B76C76" w:rsidRPr="006F45B6" w:rsidRDefault="00B76C76" w:rsidP="00AC1194">
            <w:pPr>
              <w:spacing w:before="20" w:after="20" w:line="247" w:lineRule="auto"/>
              <w:jc w:val="center"/>
              <w:rPr>
                <w:rFonts w:ascii="Arial" w:hAnsi="Arial" w:cs="Arial"/>
                <w:sz w:val="17"/>
                <w:szCs w:val="17"/>
                <w:lang w:val="en-US"/>
              </w:rPr>
            </w:pPr>
            <w:r w:rsidRPr="006F45B6">
              <w:rPr>
                <w:rFonts w:ascii="Arial" w:hAnsi="Arial" w:cs="Arial"/>
                <w:sz w:val="18"/>
                <w:szCs w:val="18"/>
                <w:lang w:val="en-US"/>
              </w:rPr>
              <w:t>------------------------------------</w:t>
            </w:r>
          </w:p>
        </w:tc>
      </w:tr>
      <w:tr w:rsidR="00B76C76" w:rsidRPr="006F45B6" w14:paraId="5E33C79F" w14:textId="77777777" w:rsidTr="001F5792">
        <w:trPr>
          <w:jc w:val="center"/>
        </w:trPr>
        <w:tc>
          <w:tcPr>
            <w:tcW w:w="1560" w:type="dxa"/>
            <w:vMerge w:val="restart"/>
            <w:tcBorders>
              <w:top w:val="single" w:sz="18" w:space="0" w:color="auto"/>
            </w:tcBorders>
            <w:vAlign w:val="center"/>
          </w:tcPr>
          <w:p w14:paraId="677FC4A9"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Opioid Receptors</w:t>
            </w:r>
          </w:p>
        </w:tc>
        <w:tc>
          <w:tcPr>
            <w:tcW w:w="2263" w:type="dxa"/>
            <w:vMerge w:val="restart"/>
            <w:tcBorders>
              <w:top w:val="single" w:sz="18" w:space="0" w:color="auto"/>
            </w:tcBorders>
            <w:vAlign w:val="center"/>
          </w:tcPr>
          <w:p w14:paraId="2BA86C06" w14:textId="77777777" w:rsidR="00B76C76" w:rsidRPr="006F45B6" w:rsidRDefault="00B76C76" w:rsidP="00AC1194">
            <w:pPr>
              <w:spacing w:before="20" w:after="20" w:line="247" w:lineRule="auto"/>
              <w:jc w:val="center"/>
              <w:rPr>
                <w:rFonts w:ascii="Arial" w:hAnsi="Arial" w:cs="Arial"/>
                <w:sz w:val="18"/>
                <w:szCs w:val="18"/>
                <w:lang w:val="en-US"/>
              </w:rPr>
            </w:pPr>
            <w:proofErr w:type="spellStart"/>
            <w:r w:rsidRPr="006F45B6">
              <w:rPr>
                <w:rFonts w:ascii="Arial" w:hAnsi="Arial" w:cs="Arial"/>
                <w:sz w:val="18"/>
                <w:szCs w:val="18"/>
                <w:lang w:val="en-US"/>
              </w:rPr>
              <w:t>Mindbrain</w:t>
            </w:r>
            <w:proofErr w:type="spellEnd"/>
            <w:r w:rsidRPr="006F45B6">
              <w:rPr>
                <w:rFonts w:ascii="Arial" w:hAnsi="Arial" w:cs="Arial"/>
                <w:sz w:val="18"/>
                <w:szCs w:val="18"/>
                <w:lang w:val="en-US"/>
              </w:rPr>
              <w:t xml:space="preserve"> (Mesencephalon)</w:t>
            </w:r>
          </w:p>
        </w:tc>
        <w:tc>
          <w:tcPr>
            <w:tcW w:w="2381" w:type="dxa"/>
            <w:tcBorders>
              <w:top w:val="single" w:sz="18" w:space="0" w:color="auto"/>
            </w:tcBorders>
            <w:vAlign w:val="center"/>
          </w:tcPr>
          <w:p w14:paraId="7744F9D8"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Fischer 344 rats (5 and 26 months)</w:t>
            </w:r>
          </w:p>
        </w:tc>
        <w:tc>
          <w:tcPr>
            <w:tcW w:w="2268" w:type="dxa"/>
            <w:tcBorders>
              <w:top w:val="single" w:sz="18" w:space="0" w:color="auto"/>
            </w:tcBorders>
            <w:vAlign w:val="center"/>
          </w:tcPr>
          <w:p w14:paraId="2C31C13E"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H]dihydromorphine binding; </w:t>
            </w:r>
            <w:r w:rsidRPr="006F45B6">
              <w:rPr>
                <w:rFonts w:ascii="Arial" w:hAnsi="Arial" w:cs="Arial"/>
                <w:b/>
                <w:noProof/>
                <w:sz w:val="18"/>
                <w:szCs w:val="18"/>
                <w:lang w:val="en-US"/>
              </w:rPr>
              <w:t>Opioid receptors</w:t>
            </w:r>
          </w:p>
        </w:tc>
        <w:tc>
          <w:tcPr>
            <w:tcW w:w="1383" w:type="dxa"/>
            <w:tcBorders>
              <w:top w:val="single" w:sz="18" w:space="0" w:color="auto"/>
            </w:tcBorders>
            <w:vAlign w:val="center"/>
          </w:tcPr>
          <w:p w14:paraId="0BCF1F0C"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tcBorders>
              <w:top w:val="single" w:sz="18" w:space="0" w:color="auto"/>
            </w:tcBorders>
            <w:vAlign w:val="center"/>
          </w:tcPr>
          <w:p w14:paraId="23E6D9B1"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No alteration</w:t>
            </w:r>
          </w:p>
        </w:tc>
        <w:tc>
          <w:tcPr>
            <w:tcW w:w="1984" w:type="dxa"/>
            <w:tcBorders>
              <w:top w:val="single" w:sz="18" w:space="0" w:color="auto"/>
            </w:tcBorders>
            <w:vAlign w:val="center"/>
          </w:tcPr>
          <w:p w14:paraId="6A3A15F8"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tcBorders>
              <w:top w:val="single" w:sz="18" w:space="0" w:color="auto"/>
            </w:tcBorders>
            <w:vAlign w:val="center"/>
          </w:tcPr>
          <w:p w14:paraId="5169AD8C" w14:textId="77777777" w:rsidR="00B76C76"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{"citationItems":[{"id":"ITEM-1","itemData":{"ISSN":"0022-3042","PMID":"6257860","abstract":"Equilibrium binding of [3H]dihydromorphine was assayed in brain regions of young and aged male F344 rats. Young rats had significantly higher receptor densities than old rats in the frontal poles, anterior cortex, and striatum. In the frontal poles, the decline in receptor concentration with age was accompanied by a significant increase in the apparent affinity of dihydromorphine for receptors, which may be compensatory for the decrease in Bmax. This pattern of receptor alterations is different than that previously observed in aged female rats. Therefore, processes which underlie synaptic alterations with age may be different in males and females.","author":[{"dropping-particle":"","family":"Messing","given":"R B","non-dropping-particle":"","parse-names":false,"suffix":""},{"dropping-particle":"","family":"Vasquez","given":"B J","non-dropping-particle":"","parse-names":false,"suffix":""},{"dropping-particle":"","family":"Samaniego","given":"B","non-dropping-particle":"","parse-names":false,"suffix":""},{"dropping-particle":"","family":"Jensen","given":"R A","non-dropping-particle":"","parse-names":false,"suffix":""},{"dropping-particle":"","family":"Martinez","given":"J L","non-dropping-particle":"","parse-names":false,"suffix":""},{"dropping-particle":"","family":"McGaugh","given":"J L","non-dropping-particle":"","parse-names":false,"suffix":""}],"container-title":"Journal of neurochemistry","id":"ITEM-1","issue":"2","issued":{"date-parts":[["1981","2"]]},"page":"784-7","title":"Alterations in dihydromorphine binding in cerebral hemispheres of aged male rats.","type":"article-journal","volume":"36"},"uris":["http://www.mendeley.com/documents/?uuid=6bbbcaaa-d53e-49f7-bf1c-8840924eac16"]}],"mendeley":{"formattedCitation":"(Messing et al., 1981)","plainTextFormattedCitation":"(Messing et al., 1981)","previouslyFormattedCitation":"(Messing et al., 1981)"},"properties":{"noteIndex":0},"schema":"https://github.com/citation-style-language/schema/raw/master/csl-citation.json"}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(Messing et al., 1981)</w:t>
            </w:r>
            <w:r w:rsidRPr="006F45B6">
              <w:rPr>
                <w:rFonts w:ascii="Arial" w:hAnsi="Arial" w:cs="Arial"/>
                <w:noProof/>
                <w:sz w:val="17"/>
                <w:szCs w:val="17"/>
                <w:lang w:val="en-US"/>
              </w:rPr>
              <w:fldChar w:fldCharType="end"/>
            </w:r>
          </w:p>
        </w:tc>
      </w:tr>
      <w:tr w:rsidR="00B76C76" w:rsidRPr="006F45B6" w14:paraId="6B7FC9A5" w14:textId="77777777" w:rsidTr="001F5792">
        <w:trPr>
          <w:jc w:val="center"/>
        </w:trPr>
        <w:tc>
          <w:tcPr>
            <w:tcW w:w="1560" w:type="dxa"/>
            <w:vMerge/>
          </w:tcPr>
          <w:p w14:paraId="037E10F5"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165D3397"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1090DE42"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Sprague-Dawley rats (2 and 19 months)</w:t>
            </w:r>
          </w:p>
        </w:tc>
        <w:tc>
          <w:tcPr>
            <w:tcW w:w="2268" w:type="dxa"/>
            <w:vAlign w:val="center"/>
          </w:tcPr>
          <w:p w14:paraId="20AB3882"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H-bremazocine binding; </w:t>
            </w:r>
            <w:r w:rsidRPr="006F45B6">
              <w:rPr>
                <w:rFonts w:ascii="Arial" w:hAnsi="Arial" w:cs="Arial"/>
                <w:b/>
                <w:noProof/>
                <w:sz w:val="18"/>
                <w:szCs w:val="18"/>
                <w:lang w:val="en-US"/>
              </w:rPr>
              <w:t>κ</w:t>
            </w:r>
          </w:p>
        </w:tc>
        <w:tc>
          <w:tcPr>
            <w:tcW w:w="1383" w:type="dxa"/>
            <w:vAlign w:val="center"/>
          </w:tcPr>
          <w:p w14:paraId="63A3A559"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vAlign w:val="center"/>
          </w:tcPr>
          <w:p w14:paraId="180B242C"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984" w:type="dxa"/>
            <w:vAlign w:val="center"/>
          </w:tcPr>
          <w:p w14:paraId="7E77617B"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44E3A00C"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{"citationItems":[{"id":"ITEM-1","itemData":{"ISSN":"0024-3205","PMID":"2557515","abstract":"The experiments to be described have been designed in order to: (a) provide new information on the concentrations of opioid kappa receptors in different regions of the brain of the male rats; and (b) to analyze whether the density of brain kappa receptors might be modified by the process of aging. The concentration of kappa receptors was investigated in the hypothalamus, amygdala, mesencephalon, corpus striatum, hippocampus, thalamus, frontal poles, anterior and posterior cortex collected from male rats of 2 and 19 months of age. 3H-bremazocine (BRZ) was used as the ligand of kappa receptors, after protection of mu and delta receptors respectively with dihydromorphine and d-ala-d-leu-enkephalin. The results obtained show that: (1) in young male rats, the number of kappa opioid receptors is different in the various brain areas examined: the hypothalamus and the striatum have a concentration of kappa binding sites which is significantly higher than that found in the mesencephalon and in the amygdala; much lower concentrations of kappa binding sites have been found in the thalamus, the frontal poles, the hippocampus, the anterior and posterior cerebral cortex. (2) Aging exerts little influence on the number of kappa receptors in the majority of the brain structures considered. However in the amygdala and in the thalamus the number of kappa receptors was increased in old animals. To the authors' knowledge, the data here presented are the first ones which suggest that age may increase rather than decrease the number of neurotransmitter receptors in the brain.","author":[{"dropping-particle":"","family":"Maggi","given":"R","non-dropping-particle":"","parse-names":false,"suffix":""},{"dropping-particle":"","family":"Limonta","given":"P","non-dropping-particle":"","parse-names":false,"suffix":""},{"dropping-particle":"","family":"Dondi","given":"D","non-dropping-particle":"","parse-names":false,"suffix":""},{"dropping-particle":"","family":"Martini","given":"L","non-dropping-particle":"","parse-names":false,"suffix":""},{"dropping-particle":"","family":"Piva","given":"F","non-dropping-particle":"","parse-names":false,"suffix":""}],"container-title":"Life sciences","id":"ITEM-1","issue":"22","issued":{"date-parts":[["1989"]]},"page":"2085-92","title":"Distribution of kappa opioid receptors in the brain of young and old male rats.","type":"article-journal","volume":"45"},"uris":["http://www.mendeley.com/documents/?uuid=4b6fb8b8-23ed-4d8a-a410-592d9b24d73f","http://www.mendeley.com/documents/?uuid=a6b0da2c-445f-4ae7-89a0-3c1717c9c6ab"]}],"mendeley":{"formattedCitation":"(Maggi et al., 1989)","plainTextFormattedCitation":"(Maggi et al., 1989)","previouslyFormattedCitation":"(Maggi et al., 1989)"},"properties":{"noteIndex":0},"schema":"https://github.com/citation-style-language/schema/raw/master/csl-citation.json"}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(Maggi et al., 1989)</w:t>
            </w:r>
            <w:r w:rsidRPr="006F45B6">
              <w:rPr>
                <w:rFonts w:ascii="Arial" w:hAnsi="Arial" w:cs="Arial"/>
                <w:noProof/>
                <w:sz w:val="17"/>
                <w:szCs w:val="17"/>
                <w:lang w:val="en-US"/>
              </w:rPr>
              <w:fldChar w:fldCharType="end"/>
            </w:r>
          </w:p>
        </w:tc>
      </w:tr>
      <w:tr w:rsidR="00B76C76" w:rsidRPr="006F45B6" w14:paraId="00202174" w14:textId="77777777" w:rsidTr="001F5792">
        <w:trPr>
          <w:jc w:val="center"/>
        </w:trPr>
        <w:tc>
          <w:tcPr>
            <w:tcW w:w="1560" w:type="dxa"/>
            <w:vMerge/>
          </w:tcPr>
          <w:p w14:paraId="20679E41"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422ED8E3" w14:textId="459F1E6C" w:rsidR="00B76C76" w:rsidRPr="006F45B6" w:rsidRDefault="00D8379B" w:rsidP="00AC1194">
            <w:pPr>
              <w:spacing w:before="20" w:after="20" w:line="247" w:lineRule="auto"/>
              <w:jc w:val="center"/>
              <w:rPr>
                <w:rFonts w:ascii="Arial" w:hAnsi="Arial" w:cs="Arial"/>
                <w:sz w:val="18"/>
                <w:szCs w:val="18"/>
                <w:lang w:val="en-US"/>
              </w:rPr>
            </w:pPr>
            <w:proofErr w:type="spellStart"/>
            <w:r w:rsidRPr="006F45B6">
              <w:rPr>
                <w:rFonts w:ascii="Arial" w:hAnsi="Arial" w:cs="Arial"/>
                <w:sz w:val="18"/>
                <w:szCs w:val="18"/>
                <w:lang w:val="en-US"/>
              </w:rPr>
              <w:t>Substantia</w:t>
            </w:r>
            <w:proofErr w:type="spellEnd"/>
            <w:r w:rsidRPr="006F45B6">
              <w:rPr>
                <w:rFonts w:ascii="Arial" w:hAnsi="Arial" w:cs="Arial"/>
                <w:sz w:val="18"/>
                <w:szCs w:val="18"/>
                <w:lang w:val="en-US"/>
              </w:rPr>
              <w:t xml:space="preserve"> </w:t>
            </w:r>
            <w:proofErr w:type="spellStart"/>
            <w:r w:rsidRPr="006F45B6">
              <w:rPr>
                <w:rFonts w:ascii="Arial" w:hAnsi="Arial" w:cs="Arial"/>
                <w:sz w:val="18"/>
                <w:szCs w:val="18"/>
                <w:lang w:val="en-US"/>
              </w:rPr>
              <w:t>n</w:t>
            </w:r>
            <w:r w:rsidR="00B76C76" w:rsidRPr="006F45B6">
              <w:rPr>
                <w:rFonts w:ascii="Arial" w:hAnsi="Arial" w:cs="Arial"/>
                <w:sz w:val="18"/>
                <w:szCs w:val="18"/>
                <w:lang w:val="en-US"/>
              </w:rPr>
              <w:t>igra</w:t>
            </w:r>
            <w:proofErr w:type="spellEnd"/>
          </w:p>
        </w:tc>
        <w:tc>
          <w:tcPr>
            <w:tcW w:w="2381" w:type="dxa"/>
            <w:vAlign w:val="center"/>
          </w:tcPr>
          <w:p w14:paraId="1A435BED"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Hartley Guinea-pigs (1 and 36 months)</w:t>
            </w:r>
          </w:p>
        </w:tc>
        <w:tc>
          <w:tcPr>
            <w:tcW w:w="2268" w:type="dxa"/>
            <w:vAlign w:val="center"/>
          </w:tcPr>
          <w:p w14:paraId="252A564F"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w:t>
            </w:r>
            <w:proofErr w:type="gramStart"/>
            <w:r w:rsidRPr="006F45B6">
              <w:rPr>
                <w:rFonts w:ascii="Arial" w:hAnsi="Arial" w:cs="Arial"/>
                <w:sz w:val="18"/>
                <w:szCs w:val="18"/>
                <w:vertAlign w:val="superscript"/>
                <w:lang w:val="en-US"/>
              </w:rPr>
              <w:t>3</w:t>
            </w:r>
            <w:r w:rsidRPr="006F45B6">
              <w:rPr>
                <w:rFonts w:ascii="Arial" w:hAnsi="Arial" w:cs="Arial"/>
                <w:sz w:val="18"/>
                <w:szCs w:val="18"/>
                <w:lang w:val="en-US"/>
              </w:rPr>
              <w:t>H]</w:t>
            </w:r>
            <w:proofErr w:type="spellStart"/>
            <w:r w:rsidRPr="006F45B6">
              <w:rPr>
                <w:rFonts w:ascii="Arial" w:hAnsi="Arial" w:cs="Arial"/>
                <w:sz w:val="18"/>
                <w:szCs w:val="18"/>
                <w:lang w:val="en-US"/>
              </w:rPr>
              <w:t>bremazocine</w:t>
            </w:r>
            <w:proofErr w:type="spellEnd"/>
            <w:proofErr w:type="gramEnd"/>
            <w:r w:rsidRPr="006F45B6">
              <w:rPr>
                <w:rFonts w:ascii="Arial" w:hAnsi="Arial" w:cs="Arial"/>
                <w:sz w:val="18"/>
                <w:szCs w:val="18"/>
                <w:lang w:val="en-US"/>
              </w:rPr>
              <w:t xml:space="preserve"> binding (Autoradiography); </w:t>
            </w:r>
            <w:r w:rsidRPr="006F45B6">
              <w:rPr>
                <w:rFonts w:ascii="Arial" w:hAnsi="Arial" w:cs="Arial"/>
                <w:b/>
                <w:noProof/>
                <w:sz w:val="18"/>
                <w:szCs w:val="18"/>
                <w:lang w:val="en-US"/>
              </w:rPr>
              <w:t>κ</w:t>
            </w:r>
          </w:p>
        </w:tc>
        <w:tc>
          <w:tcPr>
            <w:tcW w:w="1383" w:type="dxa"/>
            <w:vAlign w:val="center"/>
          </w:tcPr>
          <w:p w14:paraId="643DEBEA"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36905A55"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5AE63F0D"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4E0DBD33" w14:textId="77777777" w:rsidR="00B76C76"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{"citationItems":[{"id":"ITEM-1","itemData":{"ISSN":"0306-4522","PMID":"1331867","abstract":"Investigation into the effect of aging on kappa opioid receptors in the brains of guinea-pigs was carried out in animals aged one, six, 24 and 36 months. Quantitative autoradiography was used to monitor the concentration of kappa receptors in various anatomic regions at five rostrocaudal levels in each age-group. Areas of high binding were found in the deep layers (laminae V, VI) of the neocortex and in the internal band of the periallocortical, dorsal agranular insular cortex. Among non-cortical areas examined, the nucleus accumbens and the substantia nigra possessed kappa binding levels equal to those seen in the deep neocortical layers. In all cases where an age-related change in the level of kappa receptors was detected, the direction of the change was one of decreased binding with advancing age. Statistical analysis of the binding data revealed that the one-month-old animal possessed the highest levels of kappa binding among all age groups examined. The vast majority of age-related changes in kappa binding levels occurred in laminae V and VI of neocortical regions. The per cent decreases (18-42%), as well as their age of onset (six to 36 months) varied in different anatomical regions. Possible mechanisms to explain the age-related decreases in kappa opioid binding are presented. The majority of the age-related decreases in kappa opioid binding are found in areas of the neocortex which are characterized by their motor, sensory and associative functions. It is within these three areas of function that diminutions in performance are most apparent in senescence.","author":[{"dropping-particle":"","family":"Hiller","given":"J M","non-dropping-particle":"","parse-names":false,"suffix":""},{"dropping-particle":"","family":"Fan","given":"L Q","non-dropping-particle":"","parse-names":false,"suffix":""},{"dropping-particle":"","family":"Simon","given":"E J","non-dropping-particle":"","parse-names":false,"suffix":""}],"container-title":"Neuroscience","id":"ITEM-1","issue":"3","issued":{"date-parts":[["1992","10"]]},"page":"663-73","title":"Age-related changes in kappa opioid receptors in the guinea-pig brain: a quantitative autoradiographic study.","type":"article-journal","volume":"50"},"uris":["http://www.mendeley.com/documents/?uuid=f676b76a-5f32-38e5-9342-a00f3b150326"]}],"mendeley":{"formattedCitation":"(Hiller et al., 1992)","plainTextFormattedCitation":"(Hiller et al., 1992)","previouslyFormattedCitation":"(Hiller et al., 1992)"},"properties":{"noteIndex":0},"schema":"https://github.com/citation-style-language/schema/raw/master/csl-citation.json"}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(Hiller et al., 1992)</w:t>
            </w:r>
            <w:r w:rsidRPr="006F45B6">
              <w:rPr>
                <w:rFonts w:ascii="Arial" w:hAnsi="Arial" w:cs="Arial"/>
                <w:noProof/>
                <w:sz w:val="17"/>
                <w:szCs w:val="17"/>
                <w:lang w:val="en-US"/>
              </w:rPr>
              <w:fldChar w:fldCharType="end"/>
            </w:r>
          </w:p>
        </w:tc>
      </w:tr>
      <w:tr w:rsidR="00B76C76" w:rsidRPr="006F45B6" w14:paraId="397761AC" w14:textId="77777777" w:rsidTr="001F5792">
        <w:trPr>
          <w:jc w:val="center"/>
        </w:trPr>
        <w:tc>
          <w:tcPr>
            <w:tcW w:w="1560" w:type="dxa"/>
            <w:vMerge/>
          </w:tcPr>
          <w:p w14:paraId="6BAFFD09"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restart"/>
            <w:vAlign w:val="center"/>
          </w:tcPr>
          <w:p w14:paraId="598B2E51"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Thalamus</w:t>
            </w:r>
          </w:p>
        </w:tc>
        <w:tc>
          <w:tcPr>
            <w:tcW w:w="2381" w:type="dxa"/>
            <w:vAlign w:val="center"/>
          </w:tcPr>
          <w:p w14:paraId="4B7CBECE"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Fischer 344 rats (5 and 26 months)</w:t>
            </w:r>
          </w:p>
        </w:tc>
        <w:tc>
          <w:tcPr>
            <w:tcW w:w="2268" w:type="dxa"/>
            <w:vAlign w:val="center"/>
          </w:tcPr>
          <w:p w14:paraId="0BB0B576"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H]dihydromorphine binding; </w:t>
            </w:r>
            <w:r w:rsidRPr="006F45B6">
              <w:rPr>
                <w:rFonts w:ascii="Arial" w:hAnsi="Arial" w:cs="Arial"/>
                <w:b/>
                <w:noProof/>
                <w:sz w:val="18"/>
                <w:szCs w:val="18"/>
                <w:lang w:val="en-US"/>
              </w:rPr>
              <w:t>Opioid receptors</w:t>
            </w:r>
          </w:p>
        </w:tc>
        <w:tc>
          <w:tcPr>
            <w:tcW w:w="1383" w:type="dxa"/>
            <w:vAlign w:val="center"/>
          </w:tcPr>
          <w:p w14:paraId="152E346E"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vAlign w:val="center"/>
          </w:tcPr>
          <w:p w14:paraId="289E1B28"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No alteration</w:t>
            </w:r>
          </w:p>
        </w:tc>
        <w:tc>
          <w:tcPr>
            <w:tcW w:w="1984" w:type="dxa"/>
            <w:vAlign w:val="center"/>
          </w:tcPr>
          <w:p w14:paraId="5484940A"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7D301A8C" w14:textId="77777777" w:rsidR="00B76C76"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{"citationItems":[{"id":"ITEM-1","itemData":{"ISSN":"0022-3042","PMID":"6257860","abstract":"Equilibrium binding of [3H]dihydromorphine was assayed in brain regions of young and aged male F344 rats. Young rats had significantly higher receptor densities than old rats in the frontal poles, anterior cortex, and striatum. In the frontal poles, the decline in receptor concentration with age was accompanied by a significant increase in the apparent affinity of dihydromorphine for receptors, which may be compensatory for the decrease in Bmax. This pattern of receptor alterations is different than that previously observed in aged female rats. Therefore, processes which underlie synaptic alterations with age may be different in males and females.","author":[{"dropping-particle":"","family":"Messing","given":"R B","non-dropping-particle":"","parse-names":false,"suffix":""},{"dropping-particle":"","family":"Vasquez","given":"B J","non-dropping-particle":"","parse-names":false,"suffix":""},{"dropping-particle":"","family":"Samaniego","given":"B","non-dropping-particle":"","parse-names":false,"suffix":""},{"dropping-particle":"","family":"Jensen","given":"R A","non-dropping-particle":"","parse-names":false,"suffix":""},{"dropping-particle":"","family":"Martinez","given":"J L","non-dropping-particle":"","parse-names":false,"suffix":""},{"dropping-particle":"","family":"McGaugh","given":"J L","non-dropping-particle":"","parse-names":false,"suffix":""}],"container-title":"Journal of neurochemistry","id":"ITEM-1","issue":"2","issued":{"date-parts":[["1981","2"]]},"page":"784-7","title":"Alterations in dihydromorphine binding in cerebral hemispheres of aged male rats.","type":"article-journal","volume":"36"},"uris":["http://www.mendeley.com/documents/?uuid=6bbbcaaa-d53e-49f7-bf1c-8840924eac16"]}],"mendeley":{"formattedCitation":"(Messing et al., 1981)","plainTextFormattedCitation":"(Messing et al., 1981)","previouslyFormattedCitation":"(Messing et al., 1981)"},"properties":{"noteIndex":0},"schema":"https://github.com/citation-style-language/schema/raw/master/csl-citation.json"}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(Messing et al., 1981)</w:t>
            </w:r>
            <w:r w:rsidRPr="006F45B6">
              <w:rPr>
                <w:rFonts w:ascii="Arial" w:hAnsi="Arial" w:cs="Arial"/>
                <w:noProof/>
                <w:sz w:val="17"/>
                <w:szCs w:val="17"/>
                <w:lang w:val="en-US"/>
              </w:rPr>
              <w:fldChar w:fldCharType="end"/>
            </w:r>
          </w:p>
        </w:tc>
      </w:tr>
      <w:tr w:rsidR="00B76C76" w:rsidRPr="006F45B6" w14:paraId="5C4B46C0" w14:textId="77777777" w:rsidTr="001F5792">
        <w:trPr>
          <w:jc w:val="center"/>
        </w:trPr>
        <w:tc>
          <w:tcPr>
            <w:tcW w:w="1560" w:type="dxa"/>
            <w:vMerge/>
          </w:tcPr>
          <w:p w14:paraId="33EAE438"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5541FEED"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5FDDA7FB"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Sprague-Dawley rats (2 and 19 months)</w:t>
            </w:r>
          </w:p>
        </w:tc>
        <w:tc>
          <w:tcPr>
            <w:tcW w:w="2268" w:type="dxa"/>
            <w:vAlign w:val="center"/>
          </w:tcPr>
          <w:p w14:paraId="558238E0"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H-bremazocine binding; </w:t>
            </w:r>
            <w:r w:rsidRPr="006F45B6">
              <w:rPr>
                <w:rFonts w:ascii="Arial" w:hAnsi="Arial" w:cs="Arial"/>
                <w:b/>
                <w:noProof/>
                <w:sz w:val="18"/>
                <w:szCs w:val="18"/>
                <w:lang w:val="en-US"/>
              </w:rPr>
              <w:t>κ</w:t>
            </w:r>
          </w:p>
        </w:tc>
        <w:tc>
          <w:tcPr>
            <w:tcW w:w="1383" w:type="dxa"/>
            <w:vAlign w:val="center"/>
          </w:tcPr>
          <w:p w14:paraId="7FCCCA67"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Increased</w:t>
            </w:r>
          </w:p>
        </w:tc>
        <w:tc>
          <w:tcPr>
            <w:tcW w:w="1418" w:type="dxa"/>
            <w:vAlign w:val="center"/>
          </w:tcPr>
          <w:p w14:paraId="6E7DDA3C"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984" w:type="dxa"/>
            <w:vAlign w:val="center"/>
          </w:tcPr>
          <w:p w14:paraId="6D2A23B5"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04A8D6F6"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{"citationItems":[{"id":"ITEM-1","itemData":{"ISSN":"0024-3205","PMID":"2557515","abstract":"The experiments to be described have been designed in order to: (a) provide new information on the concentrations of opioid kappa receptors in different regions of the brain of the male rats; and (b) to analyze whether the density of brain kappa receptors might be modified by the process of aging. The concentration of kappa receptors was investigated in the hypothalamus, amygdala, mesencephalon, corpus striatum, hippocampus, thalamus, frontal poles, anterior and posterior cortex collected from male rats of 2 and 19 months of age. 3H-bremazocine (BRZ) was used as the ligand of kappa receptors, after protection of mu and delta receptors respectively with dihydromorphine and d-ala-d-leu-enkephalin. The results obtained show that: (1) in young male rats, the number of kappa opioid receptors is different in the various brain areas examined: the hypothalamus and the striatum have a concentration of kappa binding sites which is significantly higher than that found in the mesencephalon and in the amygdala; much lower concentrations of kappa binding sites have been found in the thalamus, the frontal poles, the hippocampus, the anterior and posterior cerebral cortex. (2) Aging exerts little influence on the number of kappa receptors in the majority of the brain structures considered. However in the amygdala and in the thalamus the number of kappa receptors was increased in old animals. To the authors' knowledge, the data here presented are the first ones which suggest that age may increase rather than decrease the number of neurotransmitter receptors in the brain.","author":[{"dropping-particle":"","family":"Maggi","given":"R","non-dropping-particle":"","parse-names":false,"suffix":""},{"dropping-particle":"","family":"Limonta","given":"P","non-dropping-particle":"","parse-names":false,"suffix":""},{"dropping-particle":"","family":"Dondi","given":"D","non-dropping-particle":"","parse-names":false,"suffix":""},{"dropping-particle":"","family":"Martini","given":"L","non-dropping-particle":"","parse-names":false,"suffix":""},{"dropping-particle":"","family":"Piva","given":"F","non-dropping-particle":"","parse-names":false,"suffix":""}],"container-title":"Life sciences","id":"ITEM-1","issue":"22","issued":{"date-parts":[["1989"]]},"page":"2085-92","title":"Distribution of kappa opioid receptors in the brain of young and old male rats.","type":"article-journal","volume":"45"},"uris":["http://www.mendeley.com/documents/?uuid=a6b0da2c-445f-4ae7-89a0-3c1717c9c6ab","http://www.mendeley.com/documents/?uuid=4b6fb8b8-23ed-4d8a-a410-592d9b24d73f"]}],"mendeley":{"formattedCitation":"(Maggi et al., 1989)","plainTextFormattedCitation":"(Maggi et al., 1989)","previouslyFormattedCitation":"(Maggi et al., 1989)"},"properties":{"noteIndex":0},"schema":"https://github.com/citation-style-language/schema/raw/master/csl-citation.json"}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(Maggi et al., 1989)</w:t>
            </w:r>
            <w:r w:rsidRPr="006F45B6">
              <w:rPr>
                <w:rFonts w:ascii="Arial" w:hAnsi="Arial" w:cs="Arial"/>
                <w:noProof/>
                <w:sz w:val="17"/>
                <w:szCs w:val="17"/>
                <w:lang w:val="en-US"/>
              </w:rPr>
              <w:fldChar w:fldCharType="end"/>
            </w:r>
          </w:p>
        </w:tc>
      </w:tr>
      <w:tr w:rsidR="00B76C76" w:rsidRPr="006F45B6" w14:paraId="28155877" w14:textId="77777777" w:rsidTr="001F5792">
        <w:trPr>
          <w:jc w:val="center"/>
        </w:trPr>
        <w:tc>
          <w:tcPr>
            <w:tcW w:w="1560" w:type="dxa"/>
            <w:vMerge/>
          </w:tcPr>
          <w:p w14:paraId="4EE6141B"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restart"/>
            <w:vAlign w:val="center"/>
          </w:tcPr>
          <w:p w14:paraId="6B9E4046"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Hypothalamus</w:t>
            </w:r>
          </w:p>
        </w:tc>
        <w:tc>
          <w:tcPr>
            <w:tcW w:w="2381" w:type="dxa"/>
            <w:vAlign w:val="center"/>
          </w:tcPr>
          <w:p w14:paraId="3114AFEC"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Sprague-Dawley rats (2 and 19 months)</w:t>
            </w:r>
          </w:p>
        </w:tc>
        <w:tc>
          <w:tcPr>
            <w:tcW w:w="2268" w:type="dxa"/>
            <w:vAlign w:val="center"/>
          </w:tcPr>
          <w:p w14:paraId="01ADB932" w14:textId="77777777" w:rsidR="00B76C76" w:rsidRPr="006F45B6" w:rsidRDefault="00B76C76" w:rsidP="00AC1194">
            <w:pPr>
              <w:spacing w:before="20" w:after="20" w:line="247" w:lineRule="auto"/>
              <w:jc w:val="center"/>
              <w:rPr>
                <w:rFonts w:ascii="Arial" w:hAnsi="Arial" w:cs="Arial"/>
                <w:noProof/>
                <w:sz w:val="18"/>
                <w:szCs w:val="18"/>
                <w:vertAlign w:val="superscript"/>
                <w:lang w:val="en-US"/>
              </w:rPr>
            </w:pP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H-bremazocine binding; </w:t>
            </w:r>
            <w:r w:rsidRPr="006F45B6">
              <w:rPr>
                <w:rFonts w:ascii="Arial" w:hAnsi="Arial" w:cs="Arial"/>
                <w:b/>
                <w:noProof/>
                <w:sz w:val="18"/>
                <w:szCs w:val="18"/>
                <w:lang w:val="en-US"/>
              </w:rPr>
              <w:t>κ</w:t>
            </w:r>
          </w:p>
        </w:tc>
        <w:tc>
          <w:tcPr>
            <w:tcW w:w="1383" w:type="dxa"/>
            <w:vAlign w:val="center"/>
          </w:tcPr>
          <w:p w14:paraId="00A65915"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vAlign w:val="center"/>
          </w:tcPr>
          <w:p w14:paraId="08B42AAA"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984" w:type="dxa"/>
            <w:vAlign w:val="center"/>
          </w:tcPr>
          <w:p w14:paraId="02D5706E"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5146E6E9"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{"citationItems":[{"id":"ITEM-1","itemData":{"ISSN":"0024-3205","PMID":"2557515","abstract":"The experiments to be described have been designed in order to: (a) provide new information on the concentrations of opioid kappa receptors in different regions of the brain of the male rats; and (b) to analyze whether the density of brain kappa receptors might be modified by the process of aging. The concentration of kappa receptors was investigated in the hypothalamus, amygdala, mesencephalon, corpus striatum, hippocampus, thalamus, frontal poles, anterior and posterior cortex collected from male rats of 2 and 19 months of age. 3H-bremazocine (BRZ) was used as the ligand of kappa receptors, after protection of mu and delta receptors respectively with dihydromorphine and d-ala-d-leu-enkephalin. The results obtained show that: (1) in young male rats, the number of kappa opioid receptors is different in the various brain areas examined: the hypothalamus and the striatum have a concentration of kappa binding sites which is significantly higher than that found in the mesencephalon and in the amygdala; much lower concentrations of kappa binding sites have been found in the thalamus, the frontal poles, the hippocampus, the anterior and posterior cerebral cortex. (2) Aging exerts little influence on the number of kappa receptors in the majority of the brain structures considered. However in the amygdala and in the thalamus the number of kappa receptors was increased in old animals. To the authors' knowledge, the data here presented are the first ones which suggest that age may increase rather than decrease the number of neurotransmitter receptors in the brain.","author":[{"dropping-particle":"","family":"Maggi","given":"R","non-dropping-particle":"","parse-names":false,"suffix":""},{"dropping-particle":"","family":"Limonta","given":"P","non-dropping-particle":"","parse-names":false,"suffix":""},{"dropping-particle":"","family":"Dondi","given":"D","non-dropping-particle":"","parse-names":false,"suffix":""},{"dropping-particle":"","family":"Martini","given":"L","non-dropping-particle":"","parse-names":false,"suffix":""},{"dropping-particle":"","family":"Piva","given":"F","non-dropping-particle":"","parse-names":false,"suffix":""}],"container-title":"Life sciences","id":"ITEM-1","issue":"22","issued":{"date-parts":[["1989"]]},"page":"2085-92","title":"Distribution of kappa opioid receptors in the brain of young and old male rats.","type":"article-journal","volume":"45"},"uris":["http://www.mendeley.com/documents/?uuid=a6b0da2c-445f-4ae7-89a0-3c1717c9c6ab","http://www.mendeley.com/documents/?uuid=4b6fb8b8-23ed-4d8a-a410-592d9b24d73f"]}],"mendeley":{"formattedCitation":"(Maggi et al., 1989)","plainTextFormattedCitation":"(Maggi et al., 1989)","previouslyFormattedCitation":"(Maggi et al., 1989)"},"properties":{"noteIndex":0},"schema":"https://github.com/citation-style-language/schema/raw/master/csl-citation.json"}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(Maggi et al., 1989)</w:t>
            </w:r>
            <w:r w:rsidRPr="006F45B6">
              <w:rPr>
                <w:rFonts w:ascii="Arial" w:hAnsi="Arial" w:cs="Arial"/>
                <w:noProof/>
                <w:sz w:val="17"/>
                <w:szCs w:val="17"/>
                <w:lang w:val="en-US"/>
              </w:rPr>
              <w:fldChar w:fldCharType="end"/>
            </w:r>
          </w:p>
        </w:tc>
      </w:tr>
      <w:tr w:rsidR="00B76C76" w:rsidRPr="006F45B6" w14:paraId="564579BC" w14:textId="77777777" w:rsidTr="001F5792">
        <w:trPr>
          <w:jc w:val="center"/>
        </w:trPr>
        <w:tc>
          <w:tcPr>
            <w:tcW w:w="1560" w:type="dxa"/>
            <w:vMerge/>
          </w:tcPr>
          <w:p w14:paraId="55EF856D"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60DE8947"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54454B19"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Sprague-Dawley rats (2 and 22 months)</w:t>
            </w:r>
          </w:p>
        </w:tc>
        <w:tc>
          <w:tcPr>
            <w:tcW w:w="2268" w:type="dxa"/>
            <w:vAlign w:val="center"/>
          </w:tcPr>
          <w:p w14:paraId="015EE3EA"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H-dihydromorphine binding; </w:t>
            </w:r>
            <w:r w:rsidRPr="006F45B6">
              <w:rPr>
                <w:rFonts w:ascii="Arial" w:hAnsi="Arial" w:cs="Arial"/>
                <w:b/>
                <w:noProof/>
                <w:sz w:val="18"/>
                <w:szCs w:val="18"/>
                <w:lang w:val="en-US"/>
              </w:rPr>
              <w:t>µ</w:t>
            </w:r>
          </w:p>
        </w:tc>
        <w:tc>
          <w:tcPr>
            <w:tcW w:w="1383" w:type="dxa"/>
            <w:vAlign w:val="center"/>
          </w:tcPr>
          <w:p w14:paraId="305A35B7"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0FCB7FAE"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No alteration</w:t>
            </w:r>
          </w:p>
        </w:tc>
        <w:tc>
          <w:tcPr>
            <w:tcW w:w="1984" w:type="dxa"/>
            <w:vAlign w:val="center"/>
          </w:tcPr>
          <w:p w14:paraId="0CEDFF28"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2162618F"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{"citationItems":[{"id":"ITEM-1","itemData":{"ISSN":"0024-3205","PMID":"3027483","abstract":"Experiments have been designed in order to analyze whether the binding capability of mu opioid receptors in the brain of the male rat is modified by age. In a first experiment, the number of receptors (Bmax) and the constant of affinity (Ka) for the mu ligand 3H-dihydromorphine (3H-DHM) have been measured in the whole brain of male rats of 2, 15 and 22 months of age. In a second experiment the Bmax and the Ka for 3H-DHM have been evaluated in the hypothalamus of male rats of 2 and 22 months of age. In this experiment it was also investigated whether the administration of exogenous testosterone modifies the number and/or the affinity of the hypothalamic mu receptors. Serum levels of LH, FSH, prolactin and testosterone have been measured by specific RIAs. The results obtained show that: serum testosterone levels are significantly decreased in aged rats, while serum LH and FSH show only a small decline; serum prolactin is higher in old than in young animals; the number of mu receptors in the whole brain of 15 and 22 month old animals and in the hypothalamus of 22 month old rats is significantly lower than in the same tissues of young animals; the administration to old animals of testosterone, in doses able to bring back towards normal serum levels of testosterone, induces a decrease of LH and FSH, but has no effect on serum prolactin titers. Testosterone administration does not modify the number of hypothalamic mu opioid receptors, indicating that the decline of brain mu receptors in old animals is not the consequence of the physiological decline of testosterone secretion; in no instance the Ka for the mu ligand is significantly affected.","author":[{"dropping-particle":"","family":"Piva","given":"F","non-dropping-particle":"","parse-names":false,"suffix":""},{"dropping-particle":"","family":"Maggi","given":"R","non-dropping-particle":"","parse-names":false,"suffix":""},{"dropping-particle":"","family":"Limonta","given":"P","non-dropping-particle":"","parse-names":false,"suffix":""},{"dropping-particle":"","family":"Dondi","given":"D","non-dropping-particle":"","parse-names":false,"suffix":""},{"dropping-particle":"","family":"Martini","given":"L","non-dropping-particle":"","parse-names":false,"suffix":""}],"container-title":"Life sciences","id":"ITEM-1","issue":"4","issued":{"date-parts":[["1987","1"]]},"page":"391-8","title":"Decrease of mu opioid receptors in the brain and in the hypothalamus of the aged male rat.","type":"article-journal","volume":"40"},"uris":["http://www.mendeley.com/documents/?uuid=f71dcecc-c123-413d-b104-f9d688dcd445","http://www.mendeley.com/documents/?uuid=9d55cba9-49d2-4bc8-8168-1620f3ee191f"]}],"mendeley":{"formattedCitation":"(Piva et al., 1987)","plainTextFormattedCitation":"(Piva et al., 1987)","previouslyFormattedCitation":"(Piva et al., 1987)"},"properties":{"noteIndex":0},"schema":"https://github.com/citation-style-language/schema/raw/master/csl-citation.json"}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(Piva et al., 1987)</w:t>
            </w:r>
            <w:r w:rsidRPr="006F45B6">
              <w:rPr>
                <w:rFonts w:ascii="Arial" w:hAnsi="Arial" w:cs="Arial"/>
                <w:noProof/>
                <w:sz w:val="17"/>
                <w:szCs w:val="17"/>
                <w:lang w:val="en-US"/>
              </w:rPr>
              <w:fldChar w:fldCharType="end"/>
            </w:r>
          </w:p>
        </w:tc>
      </w:tr>
      <w:tr w:rsidR="00B76C76" w:rsidRPr="006F45B6" w14:paraId="5779A1A5" w14:textId="77777777" w:rsidTr="001F5792">
        <w:trPr>
          <w:jc w:val="center"/>
        </w:trPr>
        <w:tc>
          <w:tcPr>
            <w:tcW w:w="1560" w:type="dxa"/>
            <w:vMerge/>
          </w:tcPr>
          <w:p w14:paraId="425C0E21"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restart"/>
            <w:vAlign w:val="center"/>
          </w:tcPr>
          <w:p w14:paraId="6096EEA3"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Hippocampus </w:t>
            </w:r>
          </w:p>
        </w:tc>
        <w:tc>
          <w:tcPr>
            <w:tcW w:w="2381" w:type="dxa"/>
            <w:vAlign w:val="center"/>
          </w:tcPr>
          <w:p w14:paraId="194DDD93"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Wistar rats (2-3, 6-12 and 24 months)</w:t>
            </w:r>
          </w:p>
        </w:tc>
        <w:tc>
          <w:tcPr>
            <w:tcW w:w="2268" w:type="dxa"/>
            <w:vAlign w:val="center"/>
          </w:tcPr>
          <w:p w14:paraId="5B3A1BA1"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vertAlign w:val="superscript"/>
                <w:lang w:val="en-US"/>
              </w:rPr>
              <w:t>3</w:t>
            </w:r>
            <w:r w:rsidRPr="006F45B6">
              <w:rPr>
                <w:rFonts w:ascii="Arial" w:hAnsi="Arial" w:cs="Arial"/>
                <w:sz w:val="18"/>
                <w:szCs w:val="18"/>
                <w:lang w:val="en-US"/>
              </w:rPr>
              <w:t xml:space="preserve">H-etorphine binding; </w:t>
            </w:r>
            <w:r w:rsidRPr="006F45B6">
              <w:rPr>
                <w:rFonts w:ascii="Arial" w:hAnsi="Arial" w:cs="Arial"/>
                <w:b/>
                <w:noProof/>
                <w:sz w:val="18"/>
                <w:szCs w:val="18"/>
                <w:lang w:val="en-US"/>
              </w:rPr>
              <w:t>Opioid receptors</w:t>
            </w:r>
          </w:p>
        </w:tc>
        <w:tc>
          <w:tcPr>
            <w:tcW w:w="1383" w:type="dxa"/>
            <w:vAlign w:val="center"/>
          </w:tcPr>
          <w:p w14:paraId="5F42D76A"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224ED4E0"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No alteration</w:t>
            </w:r>
          </w:p>
        </w:tc>
        <w:tc>
          <w:tcPr>
            <w:tcW w:w="1984" w:type="dxa"/>
            <w:vAlign w:val="center"/>
          </w:tcPr>
          <w:p w14:paraId="45496746"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2C0BB05D" w14:textId="77777777" w:rsidR="00B76C76"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{"citationItems":[{"id":"ITEM-1","itemData":{"ISSN":"0197-4580","PMID":"6267493","abstract":"Age-related differences in sensitivity to pain as induced by heat and electrical shock were seen among groups of rats; 2-3, 6-12, and 24 months of age. These are differences were at least partially obliterated by naloxone treatment, suggesting that changes may occur in the endogenous opioid system during aging. In contrast to higher pain thresholds in older animals, however, are decreased concentrations of opiate receptors in the frontal poles, striatum and hippocampus. Anterior cortex and amygdala exhibit a trend toward decreased concentration with increased age, but this is not significant. No age changes in binding affinity occur in any of the brain regions examined. Possible explanations for the apparent discrepancy between altered receptors and response include: higher endogenous opioid levels in aged rats, mediation of pain sensitivity by brain regions other than those examined, difficulties inherent in attempting to localize age changes at a single step in such a complex process, and possibly differential spinal pathways mediating the various types of pain.","author":[{"dropping-particle":"","family":"Hess","given":"G D","non-dropping-particle":"","parse-names":false,"suffix":""},{"dropping-particle":"","family":"Joseph","given":"J A","non-dropping-particle":"","parse-names":false,"suffix":""},{"dropping-particle":"","family":"Roth","given":"G S","non-dropping-particle":"","parse-names":false,"suffix":""}],"container-title":"Neurobiology of aging","id":"ITEM-1","issue":"1","issued":{"date-parts":[["1981"]]},"page":"49-55","title":"Effect of age on sensitivity to pain and brain opiate receptors.","type":"article-journal","volume":"2"},"uris":["http://www.mendeley.com/documents/?uuid=dc8b6104-5ae1-463e-b7a8-665542349bfe","http://www.mendeley.com/documents/?uuid=4eb95312-905e-4d1d-90f9-d5fb78c657b7"]}],"mendeley":{"formattedCitation":"(Hess et al., 1981)","plainTextFormattedCitation":"(Hess et al., 1981)","previouslyFormattedCitation":"(Hess et al., 1981)"},"properties":{"noteIndex":0},"schema":"https://github.com/citation-style-language/schema/raw/master/csl-citation.json"}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(Hess et al., 1981)</w:t>
            </w:r>
            <w:r w:rsidRPr="006F45B6">
              <w:rPr>
                <w:rFonts w:ascii="Arial" w:hAnsi="Arial" w:cs="Arial"/>
                <w:noProof/>
                <w:sz w:val="17"/>
                <w:szCs w:val="17"/>
                <w:lang w:val="en-US"/>
              </w:rPr>
              <w:fldChar w:fldCharType="end"/>
            </w:r>
          </w:p>
        </w:tc>
      </w:tr>
      <w:tr w:rsidR="00B76C76" w:rsidRPr="006F45B6" w14:paraId="0186F39C" w14:textId="77777777" w:rsidTr="001F5792">
        <w:trPr>
          <w:jc w:val="center"/>
        </w:trPr>
        <w:tc>
          <w:tcPr>
            <w:tcW w:w="1560" w:type="dxa"/>
            <w:vMerge/>
          </w:tcPr>
          <w:p w14:paraId="703B2A2E"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28CE0E7D"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040E9AEB"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Sprague-Dawley rats (2 and 19 months)</w:t>
            </w:r>
          </w:p>
        </w:tc>
        <w:tc>
          <w:tcPr>
            <w:tcW w:w="2268" w:type="dxa"/>
            <w:vAlign w:val="center"/>
          </w:tcPr>
          <w:p w14:paraId="3F59E41E" w14:textId="77777777" w:rsidR="00B76C76" w:rsidRPr="006F45B6" w:rsidRDefault="00B76C76" w:rsidP="00AC1194">
            <w:pPr>
              <w:spacing w:before="20" w:after="20" w:line="247" w:lineRule="auto"/>
              <w:jc w:val="center"/>
              <w:rPr>
                <w:rFonts w:ascii="Arial" w:hAnsi="Arial" w:cs="Arial"/>
                <w:sz w:val="18"/>
                <w:szCs w:val="18"/>
                <w:vertAlign w:val="superscript"/>
                <w:lang w:val="en-US"/>
              </w:rPr>
            </w:pP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H-bremazocine binding; </w:t>
            </w:r>
            <w:r w:rsidRPr="006F45B6">
              <w:rPr>
                <w:rFonts w:ascii="Arial" w:hAnsi="Arial" w:cs="Arial"/>
                <w:b/>
                <w:noProof/>
                <w:sz w:val="18"/>
                <w:szCs w:val="18"/>
                <w:lang w:val="en-US"/>
              </w:rPr>
              <w:t>κ</w:t>
            </w:r>
          </w:p>
        </w:tc>
        <w:tc>
          <w:tcPr>
            <w:tcW w:w="1383" w:type="dxa"/>
            <w:vAlign w:val="center"/>
          </w:tcPr>
          <w:p w14:paraId="769115F5"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vAlign w:val="center"/>
          </w:tcPr>
          <w:p w14:paraId="370447A6"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984" w:type="dxa"/>
            <w:vAlign w:val="center"/>
          </w:tcPr>
          <w:p w14:paraId="3A3D77A8"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63244564"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{"citationItems":[{"id":"ITEM-1","itemData":{"ISSN":"0024-3205","PMID":"2557515","abstract":"The experiments to be described have been designed in order to: (a) provide new information on the concentrations of opioid kappa receptors in different regions of the brain of the male rats; and (b) to analyze whether the density of brain kappa receptors might be modified by the process of aging. The concentration of kappa receptors was investigated in the hypothalamus, amygdala, mesencephalon, corpus striatum, hippocampus, thalamus, frontal poles, anterior and posterior cortex collected from male rats of 2 and 19 months of age. 3H-bremazocine (BRZ) was used as the ligand of kappa receptors, after protection of mu and delta receptors respectively with dihydromorphine and d-ala-d-leu-enkephalin. The results obtained show that: (1) in young male rats, the number of kappa opioid receptors is different in the various brain areas examined: the hypothalamus and the striatum have a concentration of kappa binding sites which is significantly higher than that found in the mesencephalon and in the amygdala; much lower concentrations of kappa binding sites have been found in the thalamus, the frontal poles, the hippocampus, the anterior and posterior cerebral cortex. (2) Aging exerts little influence on the number of kappa receptors in the majority of the brain structures considered. However in the amygdala and in the thalamus the number of kappa receptors was increased in old animals. To the authors' knowledge, the data here presented are the first ones which suggest that age may increase rather than decrease the number of neurotransmitter receptors in the brain.","author":[{"dropping-particle":"","family":"Maggi","given":"R","non-dropping-particle":"","parse-names":false,"suffix":""},{"dropping-particle":"","family":"Limonta","given":"P","non-dropping-particle":"","parse-names":false,"suffix":""},{"dropping-particle":"","family":"Dondi","given":"D","non-dropping-particle":"","parse-names":false,"suffix":""},{"dropping-particle":"","family":"Martini","given":"L","non-dropping-particle":"","parse-names":false,"suffix":""},{"dropping-particle":"","family":"Piva","given":"F","non-dropping-particle":"","parse-names":false,"suffix":""}],"container-title":"Life sciences","id":"ITEM-1","issue":"22","issued":{"date-parts":[["1989"]]},"page":"2085-92","title":"Distribution of kappa opioid receptors in the brain of young and old male rats.","type":"article-journal","volume":"45"},"uris":["http://www.mendeley.com/documents/?uuid=a6b0da2c-445f-4ae7-89a0-3c1717c9c6ab","http://www.mendeley.com/documents/?uuid=4b6fb8b8-23ed-4d8a-a410-592d9b24d73f"]}],"mendeley":{"formattedCitation":"(Maggi et al., 1989)","plainTextFormattedCitation":"(Maggi et al., 1989)","previouslyFormattedCitation":"(Maggi et al., 1989)"},"properties":{"noteIndex":0},"schema":"https://github.com/citation-style-language/schema/raw/master/csl-citation.json"}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(Maggi et al., 1989)</w:t>
            </w:r>
            <w:r w:rsidRPr="006F45B6">
              <w:rPr>
                <w:rFonts w:ascii="Arial" w:hAnsi="Arial" w:cs="Arial"/>
                <w:noProof/>
                <w:sz w:val="17"/>
                <w:szCs w:val="17"/>
                <w:lang w:val="en-US"/>
              </w:rPr>
              <w:fldChar w:fldCharType="end"/>
            </w:r>
          </w:p>
        </w:tc>
      </w:tr>
      <w:tr w:rsidR="00B76C76" w:rsidRPr="006F45B6" w14:paraId="12363E38" w14:textId="77777777" w:rsidTr="001F5792">
        <w:trPr>
          <w:jc w:val="center"/>
        </w:trPr>
        <w:tc>
          <w:tcPr>
            <w:tcW w:w="1560" w:type="dxa"/>
            <w:vMerge/>
          </w:tcPr>
          <w:p w14:paraId="313C58D3"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restart"/>
            <w:vAlign w:val="center"/>
          </w:tcPr>
          <w:p w14:paraId="7328767C"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Amygdala</w:t>
            </w:r>
          </w:p>
        </w:tc>
        <w:tc>
          <w:tcPr>
            <w:tcW w:w="2381" w:type="dxa"/>
            <w:vAlign w:val="center"/>
          </w:tcPr>
          <w:p w14:paraId="72566499"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Fischer 344 rats (5 and 26 months)</w:t>
            </w:r>
          </w:p>
        </w:tc>
        <w:tc>
          <w:tcPr>
            <w:tcW w:w="2268" w:type="dxa"/>
            <w:vAlign w:val="center"/>
          </w:tcPr>
          <w:p w14:paraId="775E393D"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H]dihydromorphine binding; </w:t>
            </w:r>
            <w:r w:rsidRPr="006F45B6">
              <w:rPr>
                <w:rFonts w:ascii="Arial" w:hAnsi="Arial" w:cs="Arial"/>
                <w:b/>
                <w:noProof/>
                <w:sz w:val="18"/>
                <w:szCs w:val="18"/>
                <w:lang w:val="en-US"/>
              </w:rPr>
              <w:t>Opioid receptors</w:t>
            </w:r>
          </w:p>
        </w:tc>
        <w:tc>
          <w:tcPr>
            <w:tcW w:w="1383" w:type="dxa"/>
            <w:vAlign w:val="center"/>
          </w:tcPr>
          <w:p w14:paraId="74C6DC82"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vAlign w:val="center"/>
          </w:tcPr>
          <w:p w14:paraId="0C06511B"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No alteration</w:t>
            </w:r>
          </w:p>
        </w:tc>
        <w:tc>
          <w:tcPr>
            <w:tcW w:w="1984" w:type="dxa"/>
            <w:vAlign w:val="center"/>
          </w:tcPr>
          <w:p w14:paraId="69621F3F"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745594B1" w14:textId="77777777" w:rsidR="00B76C76"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{"citationItems":[{"id":"ITEM-1","itemData":{"ISSN":"0022-3042","PMID":"6257860","abstract":"Equilibrium binding of [3H]dihydromorphine was assayed in brain regions of young and aged male F344 rats. Young rats had significantly higher receptor densities than old rats in the frontal poles, anterior cortex, and striatum. In the frontal poles, the decline in receptor concentration with age was accompanied by a significant increase in the apparent affinity of dihydromorphine for receptors, which may be compensatory for the decrease in Bmax. This pattern of receptor alterations is different than that previously observed in aged female rats. Therefore, processes which underlie synaptic alterations with age may be different in males and females.","author":[{"dropping-particle":"","family":"Messing","given":"R B","non-dropping-particle":"","parse-names":false,"suffix":""},{"dropping-particle":"","family":"Vasquez","given":"B J","non-dropping-particle":"","parse-names":false,"suffix":""},{"dropping-particle":"","family":"Samaniego","given":"B","non-dropping-particle":"","parse-names":false,"suffix":""},{"dropping-particle":"","family":"Jensen","given":"R A","non-dropping-particle":"","parse-names":false,"suffix":""},{"dropping-particle":"","family":"Martinez","given":"J L","non-dropping-particle":"","parse-names":false,"suffix":""},{"dropping-particle":"","family":"McGaugh","given":"J L","non-dropping-particle":"","parse-names":false,"suffix":""}],"container-title":"Journal of neurochemistry","id":"ITEM-1","issue":"2","issued":{"date-parts":[["1981","2"]]},"page":"784-7","title":"Alterations in dihydromorphine binding in cerebral hemispheres of aged male rats.","type":"article-journal","volume":"36"},"uris":["http://www.mendeley.com/documents/?uuid=6bbbcaaa-d53e-49f7-bf1c-8840924eac16"]}],"mendeley":{"formattedCitation":"(Messing et al., 1981)","plainTextFormattedCitation":"(Messing et al., 1981)","previouslyFormattedCitation":"(Messing et al., 1981)"},"properties":{"noteIndex":0},"schema":"https://github.com/citation-style-language/schema/raw/master/csl-citation.json"}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(Messing et al., 1981)</w:t>
            </w:r>
            <w:r w:rsidRPr="006F45B6">
              <w:rPr>
                <w:rFonts w:ascii="Arial" w:hAnsi="Arial" w:cs="Arial"/>
                <w:noProof/>
                <w:sz w:val="17"/>
                <w:szCs w:val="17"/>
                <w:lang w:val="en-US"/>
              </w:rPr>
              <w:fldChar w:fldCharType="end"/>
            </w:r>
          </w:p>
        </w:tc>
      </w:tr>
      <w:tr w:rsidR="00B76C76" w:rsidRPr="006F45B6" w14:paraId="3BB9155E" w14:textId="77777777" w:rsidTr="001F5792">
        <w:trPr>
          <w:jc w:val="center"/>
        </w:trPr>
        <w:tc>
          <w:tcPr>
            <w:tcW w:w="1560" w:type="dxa"/>
            <w:vMerge/>
          </w:tcPr>
          <w:p w14:paraId="45FD9DD2"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2D9C52F6"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612780C1"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Wistar rats (2-3, 6-12 and 24 months)</w:t>
            </w:r>
          </w:p>
        </w:tc>
        <w:tc>
          <w:tcPr>
            <w:tcW w:w="2268" w:type="dxa"/>
            <w:vAlign w:val="center"/>
          </w:tcPr>
          <w:p w14:paraId="438360B4"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sz w:val="18"/>
                <w:szCs w:val="18"/>
                <w:vertAlign w:val="superscript"/>
                <w:lang w:val="en-US"/>
              </w:rPr>
              <w:t>3</w:t>
            </w:r>
            <w:r w:rsidRPr="006F45B6">
              <w:rPr>
                <w:rFonts w:ascii="Arial" w:hAnsi="Arial" w:cs="Arial"/>
                <w:sz w:val="18"/>
                <w:szCs w:val="18"/>
                <w:lang w:val="en-US"/>
              </w:rPr>
              <w:t xml:space="preserve">H-etorphine binding; </w:t>
            </w:r>
            <w:r w:rsidRPr="006F45B6">
              <w:rPr>
                <w:rFonts w:ascii="Arial" w:hAnsi="Arial" w:cs="Arial"/>
                <w:b/>
                <w:noProof/>
                <w:sz w:val="18"/>
                <w:szCs w:val="18"/>
                <w:lang w:val="en-US"/>
              </w:rPr>
              <w:t>Opioid receptors</w:t>
            </w:r>
          </w:p>
        </w:tc>
        <w:tc>
          <w:tcPr>
            <w:tcW w:w="1383" w:type="dxa"/>
            <w:vAlign w:val="center"/>
          </w:tcPr>
          <w:p w14:paraId="2221A525"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vAlign w:val="center"/>
          </w:tcPr>
          <w:p w14:paraId="7FC9486A"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984" w:type="dxa"/>
            <w:vAlign w:val="center"/>
          </w:tcPr>
          <w:p w14:paraId="67EC11C0"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6671EDB5"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{"citationItems":[{"id":"ITEM-1","itemData":{"ISSN":"0197-4580","PMID":"6267493","abstract":"Age-related differences in sensitivity to pain as induced by heat and electrical shock were seen among groups of rats; 2-3, 6-12, and 24 months of age. These are differences were at least partially obliterated by naloxone treatment, suggesting that changes may occur in the endogenous opioid system during aging. In contrast to higher pain thresholds in older animals, however, are decreased concentrations of opiate receptors in the frontal poles, striatum and hippocampus. Anterior cortex and amygdala exhibit a trend toward decreased concentration with increased age, but this is not significant. No age changes in binding affinity occur in any of the brain regions examined. Possible explanations for the apparent discrepancy between altered receptors and response include: higher endogenous opioid levels in aged rats, mediation of pain sensitivity by brain regions other than those examined, difficulties inherent in attempting to localize age changes at a single step in such a complex process, and possibly differential spinal pathways mediating the various types of pain.","author":[{"dropping-particle":"","family":"Hess","given":"G D","non-dropping-particle":"","parse-names":false,"suffix":""},{"dropping-particle":"","family":"Joseph","given":"J A","non-dropping-particle":"","parse-names":false,"suffix":""},{"dropping-particle":"","family":"Roth","given":"G S","non-dropping-particle":"","parse-names":false,"suffix":""}],"container-title":"Neurobiology of aging","id":"ITEM-1","issue":"1","issued":{"date-parts":[["1981"]]},"page":"49-55","title":"Effect of age on sensitivity to pain and brain opiate receptors.","type":"article-journal","volume":"2"},"uris":["http://www.mendeley.com/documents/?uuid=4eb95312-905e-4d1d-90f9-d5fb78c657b7","http://www.mendeley.com/documents/?uuid=dc8b6104-5ae1-463e-b7a8-665542349bfe"]}],"mendeley":{"formattedCitation":"(Hess et al., 1981)","plainTextFormattedCitation":"(Hess et al., 1981)","previouslyFormattedCitation":"(Hess et al., 1981)"},"properties":{"noteIndex":0},"schema":"https://github.com/citation-style-language/schema/raw/master/csl-citation.json"}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(Hess et al., 1981)</w:t>
            </w:r>
            <w:r w:rsidRPr="006F45B6">
              <w:rPr>
                <w:rFonts w:ascii="Arial" w:hAnsi="Arial" w:cs="Arial"/>
                <w:noProof/>
                <w:sz w:val="17"/>
                <w:szCs w:val="17"/>
                <w:lang w:val="en-US"/>
              </w:rPr>
              <w:fldChar w:fldCharType="end"/>
            </w:r>
          </w:p>
        </w:tc>
      </w:tr>
      <w:tr w:rsidR="00B76C76" w:rsidRPr="006F45B6" w14:paraId="7FD6165A" w14:textId="77777777" w:rsidTr="001F5792">
        <w:trPr>
          <w:jc w:val="center"/>
        </w:trPr>
        <w:tc>
          <w:tcPr>
            <w:tcW w:w="1560" w:type="dxa"/>
            <w:vMerge/>
          </w:tcPr>
          <w:p w14:paraId="46757E1B"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2473AC2D"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04A0F013"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Sprague-Dawley rats (2 and 19 months)</w:t>
            </w:r>
          </w:p>
        </w:tc>
        <w:tc>
          <w:tcPr>
            <w:tcW w:w="2268" w:type="dxa"/>
            <w:vAlign w:val="center"/>
          </w:tcPr>
          <w:p w14:paraId="2D26C572" w14:textId="77777777" w:rsidR="00B76C76" w:rsidRPr="006F45B6" w:rsidRDefault="00B76C76" w:rsidP="00AC1194">
            <w:pPr>
              <w:spacing w:before="20" w:after="20" w:line="247" w:lineRule="auto"/>
              <w:jc w:val="center"/>
              <w:rPr>
                <w:rFonts w:ascii="Arial" w:hAnsi="Arial" w:cs="Arial"/>
                <w:sz w:val="18"/>
                <w:szCs w:val="18"/>
                <w:vertAlign w:val="superscript"/>
                <w:lang w:val="en-US"/>
              </w:rPr>
            </w:pP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H-bremazocine binding; </w:t>
            </w:r>
            <w:r w:rsidRPr="006F45B6">
              <w:rPr>
                <w:rFonts w:ascii="Arial" w:hAnsi="Arial" w:cs="Arial"/>
                <w:b/>
                <w:noProof/>
                <w:sz w:val="18"/>
                <w:szCs w:val="18"/>
                <w:lang w:val="en-US"/>
              </w:rPr>
              <w:t>κ</w:t>
            </w:r>
          </w:p>
        </w:tc>
        <w:tc>
          <w:tcPr>
            <w:tcW w:w="1383" w:type="dxa"/>
            <w:vAlign w:val="center"/>
          </w:tcPr>
          <w:p w14:paraId="43717743"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Increased</w:t>
            </w:r>
          </w:p>
        </w:tc>
        <w:tc>
          <w:tcPr>
            <w:tcW w:w="1418" w:type="dxa"/>
            <w:vAlign w:val="center"/>
          </w:tcPr>
          <w:p w14:paraId="72F91ECD"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984" w:type="dxa"/>
            <w:vAlign w:val="center"/>
          </w:tcPr>
          <w:p w14:paraId="5A1F9A07"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0964EC9E"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{"citationItems":[{"id":"ITEM-1","itemData":{"ISSN":"0024-3205","PMID":"2557515","abstract":"The experiments to be described have been designed in order to: (a) provide new information on the concentrations of opioid kappa receptors in different regions of the brain of the male rats; and (b) to analyze whether the density of brain kappa receptors might be modified by the process of aging. The concentration of kappa receptors was investigated in the hypothalamus, amygdala, mesencephalon, corpus striatum, hippocampus, thalamus, frontal poles, anterior and posterior cortex collected from male rats of 2 and 19 months of age. 3H-bremazocine (BRZ) was used as the ligand of kappa receptors, after protection of mu and delta receptors respectively with dihydromorphine and d-ala-d-leu-enkephalin. The results obtained show that: (1) in young male rats, the number of kappa opioid receptors is different in the various brain areas examined: the hypothalamus and the striatum have a concentration of kappa binding sites which is significantly higher than that found in the mesencephalon and in the amygdala; much lower concentrations of kappa binding sites have been found in the thalamus, the frontal poles, the hippocampus, the anterior and posterior cerebral cortex. (2) Aging exerts little influence on the number of kappa receptors in the majority of the brain structures considered. However in the amygdala and in the thalamus the number of kappa receptors was increased in old animals. To the authors' knowledge, the data here presented are the first ones which suggest that age may increase rather than decrease the number of neurotransmitter receptors in the brain.","author":[{"dropping-particle":"","family":"Maggi","given":"R","non-dropping-particle":"","parse-names":false,"suffix":""},{"dropping-particle":"","family":"Limonta","given":"P","non-dropping-particle":"","parse-names":false,"suffix":""},{"dropping-particle":"","family":"Dondi","given":"D","non-dropping-particle":"","parse-names":false,"suffix":""},{"dropping-particle":"","family":"Martini","given":"L","non-dropping-particle":"","parse-names":false,"suffix":""},{"dropping-particle":"","family":"Piva","given":"F","non-dropping-particle":"","parse-names":false,"suffix":""}],"container-title":"Life sciences","id":"ITEM-1","issue":"22","issued":{"date-parts":[["1989"]]},"page":"2085-92","title":"Distribution of kappa opioid receptors in the brain of young and old male rats.","type":"article-journal","volume":"45"},"uris":["http://www.mendeley.com/documents/?uuid=a6b0da2c-445f-4ae7-89a0-3c1717c9c6ab","http://www.mendeley.com/documents/?uuid=4b6fb8b8-23ed-4d8a-a410-592d9b24d73f"]}],"mendeley":{"formattedCitation":"(Maggi et al., 1989)","plainTextFormattedCitation":"(Maggi et al., 1989)","previouslyFormattedCitation":"(Maggi et al., 1989)"},"properties":{"noteIndex":0},"schema":"https://github.com/citation-style-language/schema/raw/master/csl-citation.json"}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(Maggi et al., 1989)</w:t>
            </w:r>
            <w:r w:rsidRPr="006F45B6">
              <w:rPr>
                <w:rFonts w:ascii="Arial" w:hAnsi="Arial" w:cs="Arial"/>
                <w:noProof/>
                <w:sz w:val="17"/>
                <w:szCs w:val="17"/>
                <w:lang w:val="en-US"/>
              </w:rPr>
              <w:fldChar w:fldCharType="end"/>
            </w:r>
          </w:p>
        </w:tc>
      </w:tr>
      <w:tr w:rsidR="00B76C76" w:rsidRPr="006F45B6" w14:paraId="1BCC9DB1" w14:textId="77777777" w:rsidTr="001F5792">
        <w:trPr>
          <w:jc w:val="center"/>
        </w:trPr>
        <w:tc>
          <w:tcPr>
            <w:tcW w:w="1560" w:type="dxa"/>
            <w:vMerge/>
          </w:tcPr>
          <w:p w14:paraId="53247A4C"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restart"/>
            <w:vAlign w:val="center"/>
          </w:tcPr>
          <w:p w14:paraId="39749C56"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Basal Ganglia - Striatum</w:t>
            </w:r>
          </w:p>
        </w:tc>
        <w:tc>
          <w:tcPr>
            <w:tcW w:w="2381" w:type="dxa"/>
            <w:vAlign w:val="center"/>
          </w:tcPr>
          <w:p w14:paraId="499E6A34"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Fischer 344 rats (5 and 26 months)</w:t>
            </w:r>
          </w:p>
        </w:tc>
        <w:tc>
          <w:tcPr>
            <w:tcW w:w="2268" w:type="dxa"/>
            <w:vAlign w:val="center"/>
          </w:tcPr>
          <w:p w14:paraId="5D5D3A5C"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H]dihydromorphine binding; </w:t>
            </w:r>
            <w:r w:rsidRPr="006F45B6">
              <w:rPr>
                <w:rFonts w:ascii="Arial" w:hAnsi="Arial" w:cs="Arial"/>
                <w:b/>
                <w:noProof/>
                <w:sz w:val="18"/>
                <w:szCs w:val="18"/>
                <w:lang w:val="en-US"/>
              </w:rPr>
              <w:t>Opioid receptors</w:t>
            </w:r>
          </w:p>
        </w:tc>
        <w:tc>
          <w:tcPr>
            <w:tcW w:w="1383" w:type="dxa"/>
            <w:vAlign w:val="center"/>
          </w:tcPr>
          <w:p w14:paraId="5C94C3B8"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5225640D"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No alteration</w:t>
            </w:r>
          </w:p>
        </w:tc>
        <w:tc>
          <w:tcPr>
            <w:tcW w:w="1984" w:type="dxa"/>
            <w:vAlign w:val="center"/>
          </w:tcPr>
          <w:p w14:paraId="7F7C2A60"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5972950B" w14:textId="77777777" w:rsidR="00B76C76"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{"citationItems":[{"id":"ITEM-1","itemData":{"ISSN":"0022-3042","PMID":"6257860","abstract":"Equilibrium binding of [3H]dihydromorphine was assayed in brain regions of young and aged male F344 rats. Young rats had significantly higher receptor densities than old rats in the frontal poles, anterior cortex, and striatum. In the frontal poles, the decline in receptor concentration with age was accompanied by a significant increase in the apparent affinity of dihydromorphine for receptors, which may be compensatory for the decrease in Bmax. This pattern of receptor alterations is different than that previously observed in aged female rats. Therefore, processes which underlie synaptic alterations with age may be different in males and females.","author":[{"dropping-particle":"","family":"Messing","given":"R B","non-dropping-particle":"","parse-names":false,"suffix":""},{"dropping-particle":"","family":"Vasquez","given":"B J","non-dropping-particle":"","parse-names":false,"suffix":""},{"dropping-particle":"","family":"Samaniego","given":"B","non-dropping-particle":"","parse-names":false,"suffix":""},{"dropping-particle":"","family":"Jensen","given":"R A","non-dropping-particle":"","parse-names":false,"suffix":""},{"dropping-particle":"","family":"Martinez","given":"J L","non-dropping-particle":"","parse-names":false,"suffix":""},{"dropping-particle":"","family":"McGaugh","given":"J L","non-dropping-particle":"","parse-names":false,"suffix":""}],"container-title":"Journal of neurochemistry","id":"ITEM-1","issue":"2","issued":{"date-parts":[["1981","2"]]},"page":"784-7","title":"Alterations in dihydromorphine binding in cerebral hemispheres of aged male rats.","type":"article-journal","volume":"36"},"uris":["http://www.mendeley.com/documents/?uuid=6bbbcaaa-d53e-49f7-bf1c-8840924eac16"]}],"mendeley":{"formattedCitation":"(Messing et al., 1981)","plainTextFormattedCitation":"(Messing et al., 1981)","previouslyFormattedCitation":"(Messing et al., 1981)"},"properties":{"noteIndex":0},"schema":"https://github.com/citation-style-language/schema/raw/master/csl-citation.json"}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(Messing et al., 1981)</w:t>
            </w:r>
            <w:r w:rsidRPr="006F45B6">
              <w:rPr>
                <w:rFonts w:ascii="Arial" w:hAnsi="Arial" w:cs="Arial"/>
                <w:noProof/>
                <w:sz w:val="17"/>
                <w:szCs w:val="17"/>
                <w:lang w:val="en-US"/>
              </w:rPr>
              <w:fldChar w:fldCharType="end"/>
            </w:r>
          </w:p>
        </w:tc>
      </w:tr>
      <w:tr w:rsidR="00B76C76" w:rsidRPr="006F45B6" w14:paraId="0E2A6134" w14:textId="77777777" w:rsidTr="001F5792">
        <w:trPr>
          <w:jc w:val="center"/>
        </w:trPr>
        <w:tc>
          <w:tcPr>
            <w:tcW w:w="1560" w:type="dxa"/>
            <w:vMerge/>
          </w:tcPr>
          <w:p w14:paraId="13CA48D9"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5259737D"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4CB06743"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Wistar rats (2-3, 6-12 and 24 months)</w:t>
            </w:r>
          </w:p>
        </w:tc>
        <w:tc>
          <w:tcPr>
            <w:tcW w:w="2268" w:type="dxa"/>
            <w:vAlign w:val="center"/>
          </w:tcPr>
          <w:p w14:paraId="267661EA"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sz w:val="18"/>
                <w:szCs w:val="18"/>
                <w:vertAlign w:val="superscript"/>
                <w:lang w:val="en-US"/>
              </w:rPr>
              <w:t>3</w:t>
            </w:r>
            <w:r w:rsidRPr="006F45B6">
              <w:rPr>
                <w:rFonts w:ascii="Arial" w:hAnsi="Arial" w:cs="Arial"/>
                <w:sz w:val="18"/>
                <w:szCs w:val="18"/>
                <w:lang w:val="en-US"/>
              </w:rPr>
              <w:t xml:space="preserve">H-etorphine binding; </w:t>
            </w:r>
            <w:r w:rsidRPr="006F45B6">
              <w:rPr>
                <w:rFonts w:ascii="Arial" w:hAnsi="Arial" w:cs="Arial"/>
                <w:b/>
                <w:noProof/>
                <w:sz w:val="18"/>
                <w:szCs w:val="18"/>
                <w:lang w:val="en-US"/>
              </w:rPr>
              <w:t>Opioid receptors</w:t>
            </w:r>
          </w:p>
        </w:tc>
        <w:tc>
          <w:tcPr>
            <w:tcW w:w="1383" w:type="dxa"/>
            <w:vAlign w:val="center"/>
          </w:tcPr>
          <w:p w14:paraId="2697090E"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0B4316A9"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984" w:type="dxa"/>
            <w:vAlign w:val="center"/>
          </w:tcPr>
          <w:p w14:paraId="27C90A31"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6698C780"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{"citationItems":[{"id":"ITEM-1","itemData":{"ISSN":"0197-4580","PMID":"6267493","abstract":"Age-related differences in sensitivity to pain as induced by heat and electrical shock were seen among groups of rats; 2-3, 6-12, and 24 months of age. These are differences were at least partially obliterated by naloxone treatment, suggesting that changes may occur in the endogenous opioid system during aging. In contrast to higher pain thresholds in older animals, however, are decreased concentrations of opiate receptors in the frontal poles, striatum and hippocampus. Anterior cortex and amygdala exhibit a trend toward decreased concentration with increased age, but this is not significant. No age changes in binding affinity occur in any of the brain regions examined. Possible explanations for the apparent discrepancy between altered receptors and response include: higher endogenous opioid levels in aged rats, mediation of pain sensitivity by brain regions other than those examined, difficulties inherent in attempting to localize age changes at a single step in such a complex process, and possibly differential spinal pathways mediating the various types of pain.","author":[{"dropping-particle":"","family":"Hess","given":"G D","non-dropping-particle":"","parse-names":false,"suffix":""},{"dropping-particle":"","family":"Joseph","given":"J A","non-dropping-particle":"","parse-names":false,"suffix":""},{"dropping-particle":"","family":"Roth","given":"G S","non-dropping-particle":"","parse-names":false,"suffix":""}],"container-title":"Neurobiology of aging","id":"ITEM-1","issue":"1","issued":{"date-parts":[["1981"]]},"page":"49-55","title":"Effect of age on sensitivity to pain and brain opiate receptors.","type":"article-journal","volume":"2"},"uris":["http://www.mendeley.com/documents/?uuid=4eb95312-905e-4d1d-90f9-d5fb78c657b7","http://www.mendeley.com/documents/?uuid=dc8b6104-5ae1-463e-b7a8-665542349bfe"]}],"mendeley":{"formattedCitation":"(Hess et al., 1981)","plainTextFormattedCitation":"(Hess et al., 1981)","previouslyFormattedCitation":"(Hess et al., 1981)"},"properties":{"noteIndex":0},"schema":"https://github.com/citation-style-language/schema/raw/master/csl-citation.json"}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(Hess et al., 1981)</w:t>
            </w:r>
            <w:r w:rsidRPr="006F45B6">
              <w:rPr>
                <w:rFonts w:ascii="Arial" w:hAnsi="Arial" w:cs="Arial"/>
                <w:noProof/>
                <w:sz w:val="17"/>
                <w:szCs w:val="17"/>
                <w:lang w:val="en-US"/>
              </w:rPr>
              <w:fldChar w:fldCharType="end"/>
            </w:r>
          </w:p>
        </w:tc>
      </w:tr>
      <w:tr w:rsidR="00B76C76" w:rsidRPr="006F45B6" w14:paraId="1918721C" w14:textId="77777777" w:rsidTr="001F5792">
        <w:trPr>
          <w:jc w:val="center"/>
        </w:trPr>
        <w:tc>
          <w:tcPr>
            <w:tcW w:w="1560" w:type="dxa"/>
            <w:vMerge/>
          </w:tcPr>
          <w:p w14:paraId="0ADFCA5B"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4662BCF4"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54F7C9CF"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Sprague-Dawley rats (2 and 19 months)</w:t>
            </w:r>
          </w:p>
        </w:tc>
        <w:tc>
          <w:tcPr>
            <w:tcW w:w="2268" w:type="dxa"/>
            <w:vAlign w:val="center"/>
          </w:tcPr>
          <w:p w14:paraId="4105FCFD"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H-bremazocine binding; </w:t>
            </w:r>
            <w:r w:rsidRPr="006F45B6">
              <w:rPr>
                <w:rFonts w:ascii="Arial" w:hAnsi="Arial" w:cs="Arial"/>
                <w:b/>
                <w:noProof/>
                <w:sz w:val="18"/>
                <w:szCs w:val="18"/>
                <w:lang w:val="en-US"/>
              </w:rPr>
              <w:t>κ</w:t>
            </w:r>
          </w:p>
        </w:tc>
        <w:tc>
          <w:tcPr>
            <w:tcW w:w="1383" w:type="dxa"/>
            <w:vAlign w:val="center"/>
          </w:tcPr>
          <w:p w14:paraId="1DC75A3E"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vAlign w:val="center"/>
          </w:tcPr>
          <w:p w14:paraId="03DDB852"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984" w:type="dxa"/>
            <w:vAlign w:val="center"/>
          </w:tcPr>
          <w:p w14:paraId="6BF4D350"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24" w:type="dxa"/>
            <w:gridSpan w:val="2"/>
            <w:vAlign w:val="center"/>
          </w:tcPr>
          <w:p w14:paraId="2A5BA6BD"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{"citationItems":[{"id":"ITEM-1","itemData":{"ISSN":"0024-3205","PMID":"2557515","abstract":"The experiments to be described have been designed in order to: (a) provide new information on the concentrations of opioid kappa receptors in different regions of the brain of the male rats; and (b) to analyze whether the density of brain kappa receptors might be modified by the process of aging. The concentration of kappa receptors was investigated in the hypothalamus, amygdala, mesencephalon, corpus striatum, hippocampus, thalamus, frontal poles, anterior and posterior cortex collected from male rats of 2 and 19 months of age. 3H-bremazocine (BRZ) was used as the ligand of kappa receptors, after protection of mu and delta receptors respectively with dihydromorphine and d-ala-d-leu-enkephalin. The results obtained show that: (1) in young male rats, the number of kappa opioid receptors is different in the various brain areas examined: the hypothalamus and the striatum have a concentration of kappa binding sites which is significantly higher than that found in the mesencephalon and in the amygdala; much lower concentrations of kappa binding sites have been found in the thalamus, the frontal poles, the hippocampus, the anterior and posterior cerebral cortex. (2) Aging exerts little influence on the number of kappa receptors in the majority of the brain structures considered. However in the amygdala and in the thalamus the number of kappa receptors was increased in old animals. To the authors' knowledge, the data here presented are the first ones which suggest that age may increase rather than decrease the number of neurotransmitter receptors in the brain.","author":[{"dropping-particle":"","family":"Maggi","given":"R","non-dropping-particle":"","parse-names":false,"suffix":""},{"dropping-particle":"","family":"Limonta","given":"P","non-dropping-particle":"","parse-names":false,"suffix":""},{"dropping-particle":"","family":"Dondi","given":"D","non-dropping-particle":"","parse-names":false,"suffix":""},{"dropping-particle":"","family":"Martini","given":"L","non-dropping-particle":"","parse-names":false,"suffix":""},{"dropping-particle":"","family":"Piva","given":"F","non-dropping-particle":"","parse-names":false,"suffix":""}],"container-title":"Life sciences","id":"ITEM-1","issue":"22","issued":{"date-parts":[["1989"]]},"page":"2085-92","title":"Distribution of kappa opioid receptors in the brain of young and old male rats.","type":"article-journal","volume":"45"},"uris":["http://www.mendeley.com/documents/?uuid=a6b0da2c-445f-4ae7-89a0-3c1717c9c6ab","http://www.mendeley.com/documents/?uuid=4b6fb8b8-23ed-4d8a-a410-592d9b24d73f"]}],"mendeley":{"formattedCitation":"(Maggi et al., 1989)","plainTextFormattedCitation":"(Maggi et al., 1989)","previouslyFormattedCitation":"(Maggi et al., 1989)"},"properties":{"noteIndex":0},"schema":"https://github.com/citation-style-language/schema/raw/master/csl-citation.json"}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(Maggi et al., 1989)</w:t>
            </w:r>
            <w:r w:rsidRPr="006F45B6">
              <w:rPr>
                <w:rFonts w:ascii="Arial" w:hAnsi="Arial" w:cs="Arial"/>
                <w:noProof/>
                <w:sz w:val="17"/>
                <w:szCs w:val="17"/>
                <w:lang w:val="en-US"/>
              </w:rPr>
              <w:fldChar w:fldCharType="end"/>
            </w:r>
          </w:p>
        </w:tc>
      </w:tr>
      <w:tr w:rsidR="00B76C76" w:rsidRPr="006F45B6" w14:paraId="71C5874C" w14:textId="77777777" w:rsidTr="001F5792">
        <w:trPr>
          <w:jc w:val="center"/>
        </w:trPr>
        <w:tc>
          <w:tcPr>
            <w:tcW w:w="1560" w:type="dxa"/>
            <w:vMerge/>
          </w:tcPr>
          <w:p w14:paraId="59DE60A8"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432EE79F"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Basal Ganglia – Striatum – Caudate and Putamen</w:t>
            </w:r>
          </w:p>
        </w:tc>
        <w:tc>
          <w:tcPr>
            <w:tcW w:w="2381" w:type="dxa"/>
            <w:vAlign w:val="center"/>
          </w:tcPr>
          <w:p w14:paraId="79788963"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Hartley Guinea-pigs (1 and 36 months)</w:t>
            </w:r>
          </w:p>
        </w:tc>
        <w:tc>
          <w:tcPr>
            <w:tcW w:w="2268" w:type="dxa"/>
            <w:vAlign w:val="center"/>
          </w:tcPr>
          <w:p w14:paraId="203B97DF" w14:textId="77777777" w:rsidR="00B76C76" w:rsidRPr="006F45B6" w:rsidRDefault="00B76C76" w:rsidP="00AC1194">
            <w:pPr>
              <w:spacing w:before="20" w:after="20" w:line="247" w:lineRule="auto"/>
              <w:jc w:val="center"/>
              <w:rPr>
                <w:rFonts w:ascii="Arial" w:hAnsi="Arial" w:cs="Arial"/>
                <w:noProof/>
                <w:sz w:val="18"/>
                <w:szCs w:val="18"/>
                <w:vertAlign w:val="superscript"/>
                <w:lang w:val="en-US"/>
              </w:rPr>
            </w:pPr>
            <w:r w:rsidRPr="006F45B6">
              <w:rPr>
                <w:rFonts w:ascii="Arial" w:hAnsi="Arial" w:cs="Arial"/>
                <w:sz w:val="18"/>
                <w:szCs w:val="18"/>
                <w:lang w:val="en-US"/>
              </w:rPr>
              <w:t>[</w:t>
            </w:r>
            <w:proofErr w:type="gramStart"/>
            <w:r w:rsidRPr="006F45B6">
              <w:rPr>
                <w:rFonts w:ascii="Arial" w:hAnsi="Arial" w:cs="Arial"/>
                <w:sz w:val="18"/>
                <w:szCs w:val="18"/>
                <w:vertAlign w:val="superscript"/>
                <w:lang w:val="en-US"/>
              </w:rPr>
              <w:t>3</w:t>
            </w:r>
            <w:r w:rsidRPr="006F45B6">
              <w:rPr>
                <w:rFonts w:ascii="Arial" w:hAnsi="Arial" w:cs="Arial"/>
                <w:sz w:val="18"/>
                <w:szCs w:val="18"/>
                <w:lang w:val="en-US"/>
              </w:rPr>
              <w:t>H]</w:t>
            </w:r>
            <w:proofErr w:type="spellStart"/>
            <w:r w:rsidRPr="006F45B6">
              <w:rPr>
                <w:rFonts w:ascii="Arial" w:hAnsi="Arial" w:cs="Arial"/>
                <w:sz w:val="18"/>
                <w:szCs w:val="18"/>
                <w:lang w:val="en-US"/>
              </w:rPr>
              <w:t>bremazocine</w:t>
            </w:r>
            <w:proofErr w:type="spellEnd"/>
            <w:proofErr w:type="gramEnd"/>
            <w:r w:rsidRPr="006F45B6">
              <w:rPr>
                <w:rFonts w:ascii="Arial" w:hAnsi="Arial" w:cs="Arial"/>
                <w:sz w:val="18"/>
                <w:szCs w:val="18"/>
                <w:lang w:val="en-US"/>
              </w:rPr>
              <w:t xml:space="preserve"> binding (Autoradiography); </w:t>
            </w:r>
            <w:r w:rsidRPr="006F45B6">
              <w:rPr>
                <w:rFonts w:ascii="Arial" w:hAnsi="Arial" w:cs="Arial"/>
                <w:b/>
                <w:noProof/>
                <w:sz w:val="18"/>
                <w:szCs w:val="18"/>
                <w:lang w:val="en-US"/>
              </w:rPr>
              <w:t>κ</w:t>
            </w:r>
          </w:p>
        </w:tc>
        <w:tc>
          <w:tcPr>
            <w:tcW w:w="1383" w:type="dxa"/>
            <w:vAlign w:val="center"/>
          </w:tcPr>
          <w:p w14:paraId="293E180F"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4E2DCD51"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984" w:type="dxa"/>
            <w:vAlign w:val="center"/>
          </w:tcPr>
          <w:p w14:paraId="4E2A7C69"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24" w:type="dxa"/>
            <w:gridSpan w:val="2"/>
            <w:vAlign w:val="center"/>
          </w:tcPr>
          <w:p w14:paraId="4EF395C5"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{"citationItems":[{"id":"ITEM-1","itemData":{"ISSN":"0306-4522","PMID":"1331867","abstract":"Investigation into the effect of aging on kappa opioid receptors in the brains of guinea-pigs was carried out in animals aged one, six, 24 and 36 months. Quantitative autoradiography was used to monitor the concentration of kappa receptors in various anatomic regions at five rostrocaudal levels in each age-group. Areas of high binding were found in the deep layers (laminae V, VI) of the neocortex and in the internal band of the periallocortical, dorsal agranular insular cortex. Among non-cortical areas examined, the nucleus accumbens and the substantia nigra possessed kappa binding levels equal to those seen in the deep neocortical layers. In all cases where an age-related change in the level of kappa receptors was detected, the direction of the change was one of decreased binding with advancing age. Statistical analysis of the binding data revealed that the one-month-old animal possessed the highest levels of kappa binding among all age groups examined. The vast majority of age-related changes in kappa binding levels occurred in laminae V and VI of neocortical regions. The per cent decreases (18-42%), as well as their age of onset (six to 36 months) varied in different anatomical regions. Possible mechanisms to explain the age-related decreases in kappa opioid binding are presented. The majority of the age-related decreases in kappa opioid binding are found in areas of the neocortex which are characterized by their motor, sensory and associative functions. It is within these three areas of function that diminutions in performance are most apparent in senescence.","author":[{"dropping-particle":"","family":"Hiller","given":"J M","non-dropping-particle":"","parse-names":false,"suffix":""},{"dropping-particle":"","family":"Fan","given":"L Q","non-dropping-particle":"","parse-names":false,"suffix":""},{"dropping-particle":"","family":"Simon","given":"E J","non-dropping-particle":"","parse-names":false,"suffix":""}],"container-title":"Neuroscience","id":"ITEM-1","issue":"3","issued":{"date-parts":[["1992","10"]]},"page":"663-73","title":"Age-related changes in kappa opioid receptors in the guinea-pig brain: a quantitative autoradiographic study.","type":"article-journal","volume":"50"},"uris":["http://www.mendeley.com/documents/?uuid=f676b76a-5f32-38e5-9342-a00f3b150326"]}],"mendeley":{"formattedCitation":"(Hiller et al., 1992)","plainTextFormattedCitation":"(Hiller et al., 1992)","previouslyFormattedCitation":"(Hiller et al., 1992)"},"properties":{"noteIndex":0},"schema":"https://github.com/citation-style-language/schema/raw/master/csl-citation.json"}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(Hiller et al., 1992)</w:t>
            </w:r>
            <w:r w:rsidRPr="006F45B6">
              <w:rPr>
                <w:rFonts w:ascii="Arial" w:hAnsi="Arial" w:cs="Arial"/>
                <w:noProof/>
                <w:sz w:val="17"/>
                <w:szCs w:val="17"/>
                <w:lang w:val="en-US"/>
              </w:rPr>
              <w:fldChar w:fldCharType="end"/>
            </w:r>
          </w:p>
        </w:tc>
      </w:tr>
      <w:tr w:rsidR="00B76C76" w:rsidRPr="006F45B6" w14:paraId="72766C9D" w14:textId="77777777" w:rsidTr="001F5792">
        <w:trPr>
          <w:jc w:val="center"/>
        </w:trPr>
        <w:tc>
          <w:tcPr>
            <w:tcW w:w="1560" w:type="dxa"/>
            <w:vMerge/>
          </w:tcPr>
          <w:p w14:paraId="41E45B8E"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7099349E"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Basal Ganglia – Globus </w:t>
            </w:r>
            <w:proofErr w:type="spellStart"/>
            <w:r w:rsidRPr="006F45B6">
              <w:rPr>
                <w:rFonts w:ascii="Arial" w:hAnsi="Arial" w:cs="Arial"/>
                <w:sz w:val="18"/>
                <w:szCs w:val="18"/>
                <w:lang w:val="en-US"/>
              </w:rPr>
              <w:t>Pallidus</w:t>
            </w:r>
            <w:proofErr w:type="spellEnd"/>
          </w:p>
        </w:tc>
        <w:tc>
          <w:tcPr>
            <w:tcW w:w="2381" w:type="dxa"/>
            <w:vAlign w:val="center"/>
          </w:tcPr>
          <w:p w14:paraId="40849007"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Hartley Guinea-pigs (1 and 36 months)</w:t>
            </w:r>
          </w:p>
        </w:tc>
        <w:tc>
          <w:tcPr>
            <w:tcW w:w="2268" w:type="dxa"/>
            <w:vAlign w:val="center"/>
          </w:tcPr>
          <w:p w14:paraId="3896357C"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w:t>
            </w:r>
            <w:proofErr w:type="gramStart"/>
            <w:r w:rsidRPr="006F45B6">
              <w:rPr>
                <w:rFonts w:ascii="Arial" w:hAnsi="Arial" w:cs="Arial"/>
                <w:sz w:val="18"/>
                <w:szCs w:val="18"/>
                <w:vertAlign w:val="superscript"/>
                <w:lang w:val="en-US"/>
              </w:rPr>
              <w:t>3</w:t>
            </w:r>
            <w:r w:rsidRPr="006F45B6">
              <w:rPr>
                <w:rFonts w:ascii="Arial" w:hAnsi="Arial" w:cs="Arial"/>
                <w:sz w:val="18"/>
                <w:szCs w:val="18"/>
                <w:lang w:val="en-US"/>
              </w:rPr>
              <w:t>H]</w:t>
            </w:r>
            <w:proofErr w:type="spellStart"/>
            <w:r w:rsidRPr="006F45B6">
              <w:rPr>
                <w:rFonts w:ascii="Arial" w:hAnsi="Arial" w:cs="Arial"/>
                <w:sz w:val="18"/>
                <w:szCs w:val="18"/>
                <w:lang w:val="en-US"/>
              </w:rPr>
              <w:t>bremazocine</w:t>
            </w:r>
            <w:proofErr w:type="spellEnd"/>
            <w:proofErr w:type="gramEnd"/>
            <w:r w:rsidRPr="006F45B6">
              <w:rPr>
                <w:rFonts w:ascii="Arial" w:hAnsi="Arial" w:cs="Arial"/>
                <w:sz w:val="18"/>
                <w:szCs w:val="18"/>
                <w:lang w:val="en-US"/>
              </w:rPr>
              <w:t xml:space="preserve"> binding (Autoradiography); </w:t>
            </w:r>
            <w:r w:rsidRPr="006F45B6">
              <w:rPr>
                <w:rFonts w:ascii="Arial" w:hAnsi="Arial" w:cs="Arial"/>
                <w:b/>
                <w:noProof/>
                <w:sz w:val="18"/>
                <w:szCs w:val="18"/>
                <w:lang w:val="en-US"/>
              </w:rPr>
              <w:t>κ</w:t>
            </w:r>
          </w:p>
        </w:tc>
        <w:tc>
          <w:tcPr>
            <w:tcW w:w="1383" w:type="dxa"/>
            <w:vAlign w:val="center"/>
          </w:tcPr>
          <w:p w14:paraId="758EA0D3"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vAlign w:val="center"/>
          </w:tcPr>
          <w:p w14:paraId="7BBCA321"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0ECB1929"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2090EA3A" w14:textId="77777777" w:rsidR="00B76C76"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{"citationItems":[{"id":"ITEM-1","itemData":{"ISSN":"0306-4522","PMID":"1331867","abstract":"Investigation into the effect of aging on kappa opioid receptors in the brains of guinea-pigs was carried out in animals aged one, six, 24 and 36 months. Quantitative autoradiography was used to monitor the concentration of kappa receptors in various anatomic regions at five rostrocaudal levels in each age-group. Areas of high binding were found in the deep layers (laminae V, VI) of the neocortex and in the internal band of the periallocortical, dorsal agranular insular cortex. Among non-cortical areas examined, the nucleus accumbens and the substantia nigra possessed kappa binding levels equal to those seen in the deep neocortical layers. In all cases where an age-related change in the level of kappa receptors was detected, the direction of the change was one of decreased binding with advancing age. Statistical analysis of the binding data revealed that the one-month-old animal possessed the highest levels of kappa binding among all age groups examined. The vast majority of age-related changes in kappa binding levels occurred in laminae V and VI of neocortical regions. The per cent decreases (18-42%), as well as their age of onset (six to 36 months) varied in different anatomical regions. Possible mechanisms to explain the age-related decreases in kappa opioid binding are presented. The majority of the age-related decreases in kappa opioid binding are found in areas of the neocortex which are characterized by their motor, sensory and associative functions. It is within these three areas of function that diminutions in performance are most apparent in senescence.","author":[{"dropping-particle":"","family":"Hiller","given":"J M","non-dropping-particle":"","parse-names":false,"suffix":""},{"dropping-particle":"","family":"Fan","given":"L Q","non-dropping-particle":"","parse-names":false,"suffix":""},{"dropping-particle":"","family":"Simon","given":"E J","non-dropping-particle":"","parse-names":false,"suffix":""}],"container-title":"Neuroscience","id":"ITEM-1","issue":"3","issued":{"date-parts":[["1992","10"]]},"page":"663-73","title":"Age-related changes in kappa opioid receptors in the guinea-pig brain: a quantitative autoradiographic study.","type":"article-journal","volume":"50"},"uris":["http://www.mendeley.com/documents/?uuid=f676b76a-5f32-38e5-9342-a00f3b150326"]}],"mendeley":{"formattedCitation":"(Hiller et al., 1992)","plainTextFormattedCitation":"(Hiller et al., 1992)","previouslyFormattedCitation":"(Hiller et al., 1992)"},"properties":{"noteIndex":0},"schema":"https://github.com/citation-style-language/schema/raw/master/csl-citation.json"}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(Hiller et al., 1992)</w:t>
            </w:r>
            <w:r w:rsidRPr="006F45B6">
              <w:rPr>
                <w:rFonts w:ascii="Arial" w:hAnsi="Arial" w:cs="Arial"/>
                <w:noProof/>
                <w:sz w:val="17"/>
                <w:szCs w:val="17"/>
                <w:lang w:val="en-US"/>
              </w:rPr>
              <w:fldChar w:fldCharType="end"/>
            </w:r>
          </w:p>
        </w:tc>
      </w:tr>
      <w:tr w:rsidR="00B76C76" w:rsidRPr="006F45B6" w14:paraId="6DB7505B" w14:textId="77777777" w:rsidTr="001F5792">
        <w:trPr>
          <w:jc w:val="center"/>
        </w:trPr>
        <w:tc>
          <w:tcPr>
            <w:tcW w:w="1560" w:type="dxa"/>
            <w:vMerge/>
          </w:tcPr>
          <w:p w14:paraId="4431B00E"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413BEE04" w14:textId="045EDDB2" w:rsidR="00B76C76" w:rsidRPr="006F45B6" w:rsidRDefault="00B76C76" w:rsidP="00AC1194">
            <w:pPr>
              <w:spacing w:before="20" w:after="20" w:line="247" w:lineRule="auto"/>
              <w:jc w:val="center"/>
              <w:rPr>
                <w:rFonts w:ascii="Arial" w:hAnsi="Arial" w:cs="Arial"/>
                <w:sz w:val="18"/>
                <w:szCs w:val="18"/>
              </w:rPr>
            </w:pPr>
            <w:r w:rsidRPr="006F45B6">
              <w:rPr>
                <w:rFonts w:ascii="Arial" w:hAnsi="Arial" w:cs="Arial"/>
                <w:sz w:val="18"/>
                <w:szCs w:val="18"/>
              </w:rPr>
              <w:t xml:space="preserve">Cerebral </w:t>
            </w:r>
            <w:proofErr w:type="spellStart"/>
            <w:r w:rsidR="00317078" w:rsidRPr="006F45B6">
              <w:rPr>
                <w:rFonts w:ascii="Arial" w:hAnsi="Arial" w:cs="Arial"/>
                <w:sz w:val="18"/>
                <w:szCs w:val="18"/>
              </w:rPr>
              <w:t>cortex</w:t>
            </w:r>
            <w:proofErr w:type="spellEnd"/>
            <w:r w:rsidRPr="006F45B6">
              <w:rPr>
                <w:rFonts w:ascii="Arial" w:hAnsi="Arial" w:cs="Arial"/>
                <w:sz w:val="18"/>
                <w:szCs w:val="18"/>
              </w:rPr>
              <w:t xml:space="preserve">  - Frontal </w:t>
            </w:r>
            <w:proofErr w:type="spellStart"/>
            <w:r w:rsidR="00317078" w:rsidRPr="006F45B6">
              <w:rPr>
                <w:rFonts w:ascii="Arial" w:hAnsi="Arial" w:cs="Arial"/>
                <w:sz w:val="18"/>
                <w:szCs w:val="18"/>
              </w:rPr>
              <w:t>cortex</w:t>
            </w:r>
            <w:proofErr w:type="spellEnd"/>
            <w:r w:rsidRPr="006F45B6">
              <w:rPr>
                <w:rFonts w:ascii="Arial" w:hAnsi="Arial" w:cs="Arial"/>
                <w:sz w:val="18"/>
                <w:szCs w:val="18"/>
              </w:rPr>
              <w:t xml:space="preserve"> – </w:t>
            </w:r>
            <w:proofErr w:type="spellStart"/>
            <w:r w:rsidRPr="006F45B6">
              <w:rPr>
                <w:rFonts w:ascii="Arial" w:hAnsi="Arial" w:cs="Arial"/>
                <w:sz w:val="18"/>
                <w:szCs w:val="18"/>
              </w:rPr>
              <w:t>Prefrontal</w:t>
            </w:r>
            <w:proofErr w:type="spellEnd"/>
            <w:r w:rsidR="00D8379B" w:rsidRPr="006F45B6">
              <w:rPr>
                <w:rFonts w:ascii="Arial" w:hAnsi="Arial" w:cs="Arial"/>
                <w:sz w:val="18"/>
                <w:szCs w:val="18"/>
              </w:rPr>
              <w:t xml:space="preserve"> </w:t>
            </w:r>
            <w:proofErr w:type="spellStart"/>
            <w:r w:rsidR="00317078" w:rsidRPr="006F45B6">
              <w:rPr>
                <w:rFonts w:ascii="Arial" w:hAnsi="Arial" w:cs="Arial"/>
                <w:sz w:val="18"/>
                <w:szCs w:val="18"/>
              </w:rPr>
              <w:t>cortex</w:t>
            </w:r>
            <w:proofErr w:type="spellEnd"/>
          </w:p>
        </w:tc>
        <w:tc>
          <w:tcPr>
            <w:tcW w:w="2381" w:type="dxa"/>
            <w:vAlign w:val="center"/>
          </w:tcPr>
          <w:p w14:paraId="3326DCA1"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 xml:space="preserve">Human </w:t>
            </w:r>
            <w:r w:rsidRPr="006F45B6">
              <w:rPr>
                <w:rFonts w:ascii="Arial" w:hAnsi="Arial" w:cs="Arial"/>
                <w:i/>
                <w:sz w:val="18"/>
                <w:szCs w:val="18"/>
                <w:lang w:val="en-US"/>
              </w:rPr>
              <w:t xml:space="preserve">(postmortem) </w:t>
            </w:r>
            <w:r w:rsidRPr="006F45B6">
              <w:rPr>
                <w:rFonts w:ascii="Arial" w:hAnsi="Arial" w:cs="Arial"/>
                <w:sz w:val="18"/>
                <w:szCs w:val="18"/>
                <w:lang w:val="en-US"/>
              </w:rPr>
              <w:t>(1-88 years)</w:t>
            </w:r>
          </w:p>
        </w:tc>
        <w:tc>
          <w:tcPr>
            <w:tcW w:w="2268" w:type="dxa"/>
            <w:vAlign w:val="center"/>
          </w:tcPr>
          <w:p w14:paraId="74EAE9C5" w14:textId="77777777" w:rsidR="00B76C76" w:rsidRPr="006F45B6" w:rsidRDefault="004D7079"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DAMGO stimulated </w:t>
            </w:r>
            <w:r w:rsidR="00B76C76" w:rsidRPr="006F45B6">
              <w:rPr>
                <w:rFonts w:ascii="Arial" w:hAnsi="Arial" w:cs="Arial"/>
                <w:sz w:val="18"/>
                <w:szCs w:val="18"/>
                <w:lang w:val="en-US"/>
              </w:rPr>
              <w:t>[</w:t>
            </w:r>
            <w:proofErr w:type="gramStart"/>
            <w:r w:rsidR="00B76C76" w:rsidRPr="006F45B6">
              <w:rPr>
                <w:rFonts w:ascii="Arial" w:hAnsi="Arial" w:cs="Arial"/>
                <w:sz w:val="18"/>
                <w:szCs w:val="18"/>
                <w:vertAlign w:val="superscript"/>
                <w:lang w:val="en-US"/>
              </w:rPr>
              <w:t>35</w:t>
            </w:r>
            <w:r w:rsidR="00B76C76" w:rsidRPr="006F45B6">
              <w:rPr>
                <w:rFonts w:ascii="Arial" w:hAnsi="Arial" w:cs="Arial"/>
                <w:sz w:val="18"/>
                <w:szCs w:val="18"/>
                <w:lang w:val="en-US"/>
              </w:rPr>
              <w:t>S]</w:t>
            </w:r>
            <w:proofErr w:type="spellStart"/>
            <w:r w:rsidR="00B76C76" w:rsidRPr="006F45B6">
              <w:rPr>
                <w:rFonts w:ascii="Arial" w:hAnsi="Arial" w:cs="Arial"/>
                <w:sz w:val="18"/>
                <w:szCs w:val="18"/>
                <w:lang w:val="en-US"/>
              </w:rPr>
              <w:t>GTPγS</w:t>
            </w:r>
            <w:proofErr w:type="spellEnd"/>
            <w:proofErr w:type="gramEnd"/>
            <w:r w:rsidR="00B76C76" w:rsidRPr="006F45B6">
              <w:rPr>
                <w:rFonts w:ascii="Arial" w:hAnsi="Arial" w:cs="Arial"/>
                <w:sz w:val="18"/>
                <w:szCs w:val="18"/>
                <w:lang w:val="en-US"/>
              </w:rPr>
              <w:t xml:space="preserve"> binding; </w:t>
            </w:r>
            <w:r w:rsidR="00B76C76" w:rsidRPr="006F45B6">
              <w:rPr>
                <w:rFonts w:ascii="Arial" w:hAnsi="Arial" w:cs="Arial"/>
                <w:b/>
                <w:noProof/>
                <w:sz w:val="18"/>
                <w:szCs w:val="18"/>
                <w:lang w:val="en-US"/>
              </w:rPr>
              <w:t>µ</w:t>
            </w:r>
          </w:p>
        </w:tc>
        <w:tc>
          <w:tcPr>
            <w:tcW w:w="1383" w:type="dxa"/>
            <w:vAlign w:val="center"/>
          </w:tcPr>
          <w:p w14:paraId="7317303C"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1418" w:type="dxa"/>
            <w:vAlign w:val="center"/>
          </w:tcPr>
          <w:p w14:paraId="5BA26FCC"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01A7C4A6" w14:textId="5CDB4C1D" w:rsidR="00B76C76" w:rsidRPr="006F45B6" w:rsidRDefault="00B76C76" w:rsidP="001F5792">
            <w:pPr>
              <w:spacing w:after="20" w:line="247" w:lineRule="auto"/>
              <w:jc w:val="center"/>
              <w:rPr>
                <w:rFonts w:ascii="Arial" w:hAnsi="Arial" w:cs="Arial"/>
                <w:sz w:val="18"/>
                <w:szCs w:val="18"/>
                <w:lang w:val="en-US"/>
              </w:rPr>
            </w:pPr>
            <w:r w:rsidRPr="006F45B6">
              <w:rPr>
                <w:rFonts w:ascii="Arial" w:hAnsi="Arial" w:cs="Arial"/>
                <w:sz w:val="18"/>
                <w:szCs w:val="18"/>
                <w:lang w:val="en-US"/>
              </w:rPr>
              <w:t>Increase</w:t>
            </w:r>
            <w:r w:rsidR="0053353B" w:rsidRPr="006F45B6">
              <w:rPr>
                <w:rFonts w:ascii="Arial" w:hAnsi="Arial" w:cs="Arial"/>
                <w:sz w:val="18"/>
                <w:szCs w:val="18"/>
                <w:lang w:val="en-US"/>
              </w:rPr>
              <w:t>d</w:t>
            </w:r>
            <w:r w:rsidRPr="006F45B6">
              <w:rPr>
                <w:rFonts w:ascii="Arial" w:hAnsi="Arial" w:cs="Arial"/>
                <w:sz w:val="18"/>
                <w:szCs w:val="18"/>
                <w:lang w:val="en-US"/>
              </w:rPr>
              <w:t xml:space="preserve"> </w:t>
            </w:r>
            <w:r w:rsidR="00D8379B" w:rsidRPr="006F45B6">
              <w:rPr>
                <w:rFonts w:ascii="Arial" w:hAnsi="Arial" w:cs="Arial"/>
                <w:sz w:val="18"/>
                <w:szCs w:val="18"/>
                <w:lang w:val="en-US"/>
              </w:rPr>
              <w:t>agonist (DAMGO)</w:t>
            </w:r>
            <w:r w:rsidR="00CC25A6" w:rsidRPr="006F45B6">
              <w:rPr>
                <w:rFonts w:ascii="Arial" w:hAnsi="Arial" w:cs="Arial"/>
                <w:sz w:val="18"/>
                <w:szCs w:val="18"/>
                <w:lang w:val="en-US"/>
              </w:rPr>
              <w:t xml:space="preserve"> </w:t>
            </w:r>
            <w:r w:rsidRPr="006F45B6">
              <w:rPr>
                <w:rFonts w:ascii="Arial" w:hAnsi="Arial" w:cs="Arial"/>
                <w:sz w:val="18"/>
                <w:szCs w:val="18"/>
                <w:lang w:val="en-US"/>
              </w:rPr>
              <w:t>stimulate</w:t>
            </w:r>
            <w:r w:rsidR="00CB3E57" w:rsidRPr="006F45B6">
              <w:rPr>
                <w:rFonts w:ascii="Arial" w:hAnsi="Arial" w:cs="Arial"/>
                <w:sz w:val="18"/>
                <w:szCs w:val="18"/>
                <w:lang w:val="en-US"/>
              </w:rPr>
              <w:t>d</w:t>
            </w:r>
            <w:r w:rsidRPr="006F45B6">
              <w:rPr>
                <w:rFonts w:ascii="Arial" w:hAnsi="Arial" w:cs="Arial"/>
                <w:sz w:val="18"/>
                <w:szCs w:val="18"/>
                <w:lang w:val="en-US"/>
              </w:rPr>
              <w:t xml:space="preserve"> [</w:t>
            </w:r>
            <w:proofErr w:type="gramStart"/>
            <w:r w:rsidRPr="006F45B6">
              <w:rPr>
                <w:rFonts w:ascii="Arial" w:hAnsi="Arial" w:cs="Arial"/>
                <w:sz w:val="18"/>
                <w:szCs w:val="18"/>
                <w:vertAlign w:val="superscript"/>
                <w:lang w:val="en-US"/>
              </w:rPr>
              <w:t>35</w:t>
            </w:r>
            <w:r w:rsidRPr="006F45B6">
              <w:rPr>
                <w:rFonts w:ascii="Arial" w:hAnsi="Arial" w:cs="Arial"/>
                <w:sz w:val="18"/>
                <w:szCs w:val="18"/>
                <w:lang w:val="en-US"/>
              </w:rPr>
              <w:t>S]</w:t>
            </w:r>
            <w:proofErr w:type="spellStart"/>
            <w:r w:rsidRPr="006F45B6">
              <w:rPr>
                <w:rFonts w:ascii="Arial" w:hAnsi="Arial" w:cs="Arial"/>
                <w:sz w:val="18"/>
                <w:szCs w:val="18"/>
                <w:lang w:val="en-US"/>
              </w:rPr>
              <w:t>GTPγS</w:t>
            </w:r>
            <w:proofErr w:type="spellEnd"/>
            <w:proofErr w:type="gramEnd"/>
            <w:r w:rsidRPr="006F45B6">
              <w:rPr>
                <w:rFonts w:ascii="Arial" w:hAnsi="Arial" w:cs="Arial"/>
                <w:sz w:val="18"/>
                <w:szCs w:val="18"/>
                <w:lang w:val="en-US"/>
              </w:rPr>
              <w:t xml:space="preserve"> binding</w:t>
            </w:r>
          </w:p>
        </w:tc>
        <w:tc>
          <w:tcPr>
            <w:tcW w:w="1424" w:type="dxa"/>
            <w:gridSpan w:val="2"/>
            <w:vAlign w:val="center"/>
          </w:tcPr>
          <w:p w14:paraId="1C2FB81F"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{"citationItems":[{"id":"ITEM-1","itemData":{"DOI":"10.1016/S0893-133X(01)00342-6","ISSN":"0893133X","PMID":"11927171","abstract":"The influence of age, postmortem delay and freezing storage period on receptor-mediated G-protein activity was quantified in cortical membranes from 34 healthy subjects. Concentration-response curves of the [(35)S]GTPgammaS binding stimulation by agonists for alpha(2)-adrenoceptors (UK14304), mu-opioid (DAMGO), 5-HT(1A) (8-OH-DPAT), GABA(B) (baclofen) and muscarinic (carbachol) receptors were analyzed. Immunoreactivities of G(alpha)-protein subunits were also determined. Basal binding and UK14304, 8-OH-DPAT, and baclofen potency to stimulate [(35)S]GTPgammaS binding decreased with aging (1-88 years) without changes of efficacy. DAMGO-mediated stimulation increased both in potency and efficacy with aging. A negative correlation between age and immunoreactivity was observed for G(alphai1/2)-, but not for G(alphai3)-, G(alphao)-,and G(alphas)-proteins. Neither [(35)S]GTPgammaS binding nor G(alpha)-proteins changed with the postmortem delay (8-92 h). Basal [(35)S]GTPgammaS binding decreased with the sample storage period (1-85 months). A careful match between cases and controls should be taken into account when designing signal transduction studies in human disorders, specially for variables such as age and storage period.","author":[{"dropping-particle":"","family":"González-Maeso","given":"J","non-dropping-particle":"","parse-names":false,"suffix":""},{"dropping-particle":"","family":"Torre","given":"Iratxe","non-dropping-particle":"","parse-names":false,"suffix":""},{"dropping-particle":"","family":"Rodríguez-Puertas","given":"Rafael","non-dropping-particle":"","parse-names":false,"suffix":""},{"dropping-particle":"","family":"García-Sevilla","given":"Jesús A","non-dropping-particle":"","parse-names":false,"suffix":""},{"dropping-particle":"","family":"Guimón","given":"José","non-dropping-particle":"","parse-names":false,"suffix":""},{"dropping-particle":"","family":"Meana","given":"J Javier","non-dropping-particle":"","parse-names":false,"suffix":""}],"container-title":"Neuropsychopharmacology","id":"ITEM-1","issue":"4","issued":{"date-parts":[["2002","4"]]},"page":"468-478","title":"Effects of Age, Postmortem Delay and Storage Time on Receptor-mediated Activation of G-proteins in Human Brain","type":"article-journal","volume":"26"},"uris":["http://www.mendeley.com/documents/?uuid=3df2d5ef-162d-3052-a645-effd6b76989d"]}],"mendeley":{"formattedCitation":"(González-Maeso et al., 2002)","plainTextFormattedCitation":"(González-Maeso et al., 2002)","previouslyFormattedCitation":"(González-Maeso et al., 2002)"},"properties":{"noteIndex":0},"schema":"https://github.com/citation-style-language/schema/raw/master/csl-citation.json"}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(González-Maeso et al., 2002)</w:t>
            </w:r>
            <w:r w:rsidRPr="006F45B6">
              <w:rPr>
                <w:rFonts w:ascii="Arial" w:hAnsi="Arial" w:cs="Arial"/>
                <w:noProof/>
                <w:sz w:val="17"/>
                <w:szCs w:val="17"/>
                <w:lang w:val="en-US"/>
              </w:rPr>
              <w:fldChar w:fldCharType="end"/>
            </w:r>
          </w:p>
        </w:tc>
      </w:tr>
      <w:tr w:rsidR="00B76C76" w:rsidRPr="006F45B6" w14:paraId="5DF4C9C1" w14:textId="77777777" w:rsidTr="001F5792">
        <w:trPr>
          <w:jc w:val="center"/>
        </w:trPr>
        <w:tc>
          <w:tcPr>
            <w:tcW w:w="1560" w:type="dxa"/>
            <w:vMerge/>
          </w:tcPr>
          <w:p w14:paraId="2C92A942"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11742451"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Cerebral </w:t>
            </w:r>
            <w:r w:rsidR="00317078" w:rsidRPr="006F45B6">
              <w:rPr>
                <w:rFonts w:ascii="Arial" w:hAnsi="Arial" w:cs="Arial"/>
                <w:sz w:val="18"/>
                <w:szCs w:val="18"/>
                <w:lang w:val="en-US"/>
              </w:rPr>
              <w:t>cortex</w:t>
            </w:r>
            <w:r w:rsidRPr="006F45B6">
              <w:rPr>
                <w:rFonts w:ascii="Arial" w:hAnsi="Arial" w:cs="Arial"/>
                <w:sz w:val="18"/>
                <w:szCs w:val="18"/>
                <w:lang w:val="en-US"/>
              </w:rPr>
              <w:t xml:space="preserve">  - Frontal </w:t>
            </w:r>
            <w:r w:rsidR="00317078" w:rsidRPr="006F45B6">
              <w:rPr>
                <w:rFonts w:ascii="Arial" w:hAnsi="Arial" w:cs="Arial"/>
                <w:sz w:val="18"/>
                <w:szCs w:val="18"/>
                <w:lang w:val="en-US"/>
              </w:rPr>
              <w:t>cortex</w:t>
            </w:r>
            <w:r w:rsidRPr="006F45B6">
              <w:rPr>
                <w:rFonts w:ascii="Arial" w:hAnsi="Arial" w:cs="Arial"/>
                <w:sz w:val="18"/>
                <w:szCs w:val="18"/>
                <w:lang w:val="en-US"/>
              </w:rPr>
              <w:t xml:space="preserve"> - Lateral </w:t>
            </w:r>
            <w:proofErr w:type="spellStart"/>
            <w:r w:rsidRPr="006F45B6">
              <w:rPr>
                <w:rFonts w:ascii="Arial" w:hAnsi="Arial" w:cs="Arial"/>
                <w:sz w:val="18"/>
                <w:szCs w:val="18"/>
                <w:lang w:val="en-US"/>
              </w:rPr>
              <w:t>Agranular</w:t>
            </w:r>
            <w:proofErr w:type="spellEnd"/>
            <w:r w:rsidRPr="006F45B6">
              <w:rPr>
                <w:rFonts w:ascii="Arial" w:hAnsi="Arial" w:cs="Arial"/>
                <w:sz w:val="18"/>
                <w:szCs w:val="18"/>
                <w:lang w:val="en-US"/>
              </w:rPr>
              <w:t xml:space="preserve"> Field</w:t>
            </w:r>
          </w:p>
        </w:tc>
        <w:tc>
          <w:tcPr>
            <w:tcW w:w="2381" w:type="dxa"/>
            <w:vAlign w:val="center"/>
          </w:tcPr>
          <w:p w14:paraId="2FA1FB03"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Hartley Guinea-pigs (1 and 36 months)</w:t>
            </w:r>
          </w:p>
        </w:tc>
        <w:tc>
          <w:tcPr>
            <w:tcW w:w="2268" w:type="dxa"/>
            <w:vAlign w:val="center"/>
          </w:tcPr>
          <w:p w14:paraId="742775C8"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w:t>
            </w:r>
            <w:proofErr w:type="gramStart"/>
            <w:r w:rsidRPr="006F45B6">
              <w:rPr>
                <w:rFonts w:ascii="Arial" w:hAnsi="Arial" w:cs="Arial"/>
                <w:sz w:val="18"/>
                <w:szCs w:val="18"/>
                <w:vertAlign w:val="superscript"/>
                <w:lang w:val="en-US"/>
              </w:rPr>
              <w:t>3</w:t>
            </w:r>
            <w:r w:rsidRPr="006F45B6">
              <w:rPr>
                <w:rFonts w:ascii="Arial" w:hAnsi="Arial" w:cs="Arial"/>
                <w:sz w:val="18"/>
                <w:szCs w:val="18"/>
                <w:lang w:val="en-US"/>
              </w:rPr>
              <w:t>H]</w:t>
            </w:r>
            <w:proofErr w:type="spellStart"/>
            <w:r w:rsidRPr="006F45B6">
              <w:rPr>
                <w:rFonts w:ascii="Arial" w:hAnsi="Arial" w:cs="Arial"/>
                <w:sz w:val="18"/>
                <w:szCs w:val="18"/>
                <w:lang w:val="en-US"/>
              </w:rPr>
              <w:t>bremazocine</w:t>
            </w:r>
            <w:proofErr w:type="spellEnd"/>
            <w:proofErr w:type="gramEnd"/>
            <w:r w:rsidRPr="006F45B6">
              <w:rPr>
                <w:rFonts w:ascii="Arial" w:hAnsi="Arial" w:cs="Arial"/>
                <w:sz w:val="18"/>
                <w:szCs w:val="18"/>
                <w:lang w:val="en-US"/>
              </w:rPr>
              <w:t xml:space="preserve"> binding (Autoradiography); </w:t>
            </w:r>
            <w:r w:rsidRPr="006F45B6">
              <w:rPr>
                <w:rFonts w:ascii="Arial" w:hAnsi="Arial" w:cs="Arial"/>
                <w:b/>
                <w:noProof/>
                <w:sz w:val="18"/>
                <w:szCs w:val="18"/>
                <w:lang w:val="en-US"/>
              </w:rPr>
              <w:t>κ</w:t>
            </w:r>
          </w:p>
        </w:tc>
        <w:tc>
          <w:tcPr>
            <w:tcW w:w="1383" w:type="dxa"/>
            <w:vAlign w:val="center"/>
          </w:tcPr>
          <w:p w14:paraId="28DE75BD"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7957A5B4"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327CE69F"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7CA841E4" w14:textId="77777777" w:rsidR="00B76C76"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{"citationItems":[{"id":"ITEM-1","itemData":{"ISSN":"0306-4522","PMID":"1331867","abstract":"Investigation into the effect of aging on kappa opioid receptors in the brains of guinea-pigs was carried out in animals aged one, six, 24 and 36 months. Quantitative autoradiography was used to monitor the concentration of kappa receptors in various anatomic regions at five rostrocaudal levels in each age-group. Areas of high binding were found in the deep layers (laminae V, VI) of the neocortex and in the internal band of the periallocortical, dorsal agranular insular cortex. Among non-cortical areas examined, the nucleus accumbens and the substantia nigra possessed kappa binding levels equal to those seen in the deep neocortical layers. In all cases where an age-related change in the level of kappa receptors was detected, the direction of the change was one of decreased binding with advancing age. Statistical analysis of the binding data revealed that the one-month-old animal possessed the highest levels of kappa binding among all age groups examined. The vast majority of age-related changes in kappa binding levels occurred in laminae V and VI of neocortical regions. The per cent decreases (18-42%), as well as their age of onset (six to 36 months) varied in different anatomical regions. Possible mechanisms to explain the age-related decreases in kappa opioid binding are presented. The majority of the age-related decreases in kappa opioid binding are found in areas of the neocortex which are characterized by their motor, sensory and associative functions. It is within these three areas of function that diminutions in performance are most apparent in senescence.","author":[{"dropping-particle":"","family":"Hiller","given":"J M","non-dropping-particle":"","parse-names":false,"suffix":""},{"dropping-particle":"","family":"Fan","given":"L Q","non-dropping-particle":"","parse-names":false,"suffix":""},{"dropping-particle":"","family":"Simon","given":"E J","non-dropping-particle":"","parse-names":false,"suffix":""}],"container-title":"Neuroscience","id":"ITEM-1","issue":"3","issued":{"date-parts":[["1992","10"]]},"page":"663-73","title":"Age-related changes in kappa opioid receptors in the guinea-pig brain: a quantitative autoradiographic study.","type":"article-journal","volume":"50"},"uris":["http://www.mendeley.com/documents/?uuid=f676b76a-5f32-38e5-9342-a00f3b150326"]}],"mendeley":{"formattedCitation":"(Hiller et al., 1992)","plainTextFormattedCitation":"(Hiller et al., 1992)","previouslyFormattedCitation":"(Hiller et al., 1992)"},"properties":{"noteIndex":0},"schema":"https://github.com/citation-style-language/schema/raw/master/csl-citation.json"}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(Hiller et al., 1992)</w:t>
            </w:r>
            <w:r w:rsidRPr="006F45B6">
              <w:rPr>
                <w:rFonts w:ascii="Arial" w:hAnsi="Arial" w:cs="Arial"/>
                <w:noProof/>
                <w:sz w:val="17"/>
                <w:szCs w:val="17"/>
                <w:lang w:val="en-US"/>
              </w:rPr>
              <w:fldChar w:fldCharType="end"/>
            </w:r>
          </w:p>
        </w:tc>
      </w:tr>
      <w:tr w:rsidR="00B76C76" w:rsidRPr="006F45B6" w14:paraId="3539EB1D" w14:textId="77777777" w:rsidTr="001F5792">
        <w:trPr>
          <w:jc w:val="center"/>
        </w:trPr>
        <w:tc>
          <w:tcPr>
            <w:tcW w:w="1560" w:type="dxa"/>
            <w:vMerge/>
          </w:tcPr>
          <w:p w14:paraId="12ECC9C2"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2104C662"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Cerebral </w:t>
            </w:r>
            <w:r w:rsidR="00317078" w:rsidRPr="006F45B6">
              <w:rPr>
                <w:rFonts w:ascii="Arial" w:hAnsi="Arial" w:cs="Arial"/>
                <w:sz w:val="18"/>
                <w:szCs w:val="18"/>
                <w:lang w:val="en-US"/>
              </w:rPr>
              <w:t>cortex</w:t>
            </w:r>
            <w:r w:rsidRPr="006F45B6">
              <w:rPr>
                <w:rFonts w:ascii="Arial" w:hAnsi="Arial" w:cs="Arial"/>
                <w:sz w:val="18"/>
                <w:szCs w:val="18"/>
                <w:lang w:val="en-US"/>
              </w:rPr>
              <w:t xml:space="preserve"> – Parietal </w:t>
            </w:r>
            <w:r w:rsidR="00317078" w:rsidRPr="006F45B6">
              <w:rPr>
                <w:rFonts w:ascii="Arial" w:hAnsi="Arial" w:cs="Arial"/>
                <w:sz w:val="18"/>
                <w:szCs w:val="18"/>
                <w:lang w:val="en-US"/>
              </w:rPr>
              <w:t>cortex</w:t>
            </w:r>
            <w:r w:rsidRPr="006F45B6">
              <w:rPr>
                <w:rFonts w:ascii="Arial" w:hAnsi="Arial" w:cs="Arial"/>
                <w:sz w:val="18"/>
                <w:szCs w:val="18"/>
                <w:lang w:val="en-US"/>
              </w:rPr>
              <w:t xml:space="preserve"> – Primary and Supplementary Somatosensory </w:t>
            </w:r>
            <w:r w:rsidR="00317078" w:rsidRPr="006F45B6">
              <w:rPr>
                <w:rFonts w:ascii="Arial" w:hAnsi="Arial" w:cs="Arial"/>
                <w:sz w:val="18"/>
                <w:szCs w:val="18"/>
                <w:lang w:val="en-US"/>
              </w:rPr>
              <w:t>cortex</w:t>
            </w:r>
          </w:p>
        </w:tc>
        <w:tc>
          <w:tcPr>
            <w:tcW w:w="2381" w:type="dxa"/>
            <w:vMerge w:val="restart"/>
            <w:vAlign w:val="center"/>
          </w:tcPr>
          <w:p w14:paraId="4F3B6C33"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Hartley Guinea-pigs (1 and 36 months)</w:t>
            </w:r>
          </w:p>
        </w:tc>
        <w:tc>
          <w:tcPr>
            <w:tcW w:w="2268" w:type="dxa"/>
            <w:vMerge w:val="restart"/>
            <w:vAlign w:val="center"/>
          </w:tcPr>
          <w:p w14:paraId="35B2CF1F"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w:t>
            </w:r>
            <w:proofErr w:type="gramStart"/>
            <w:r w:rsidRPr="006F45B6">
              <w:rPr>
                <w:rFonts w:ascii="Arial" w:hAnsi="Arial" w:cs="Arial"/>
                <w:sz w:val="18"/>
                <w:szCs w:val="18"/>
                <w:vertAlign w:val="superscript"/>
                <w:lang w:val="en-US"/>
              </w:rPr>
              <w:t>3</w:t>
            </w:r>
            <w:r w:rsidRPr="006F45B6">
              <w:rPr>
                <w:rFonts w:ascii="Arial" w:hAnsi="Arial" w:cs="Arial"/>
                <w:sz w:val="18"/>
                <w:szCs w:val="18"/>
                <w:lang w:val="en-US"/>
              </w:rPr>
              <w:t>H]</w:t>
            </w:r>
            <w:proofErr w:type="spellStart"/>
            <w:r w:rsidRPr="006F45B6">
              <w:rPr>
                <w:rFonts w:ascii="Arial" w:hAnsi="Arial" w:cs="Arial"/>
                <w:sz w:val="18"/>
                <w:szCs w:val="18"/>
                <w:lang w:val="en-US"/>
              </w:rPr>
              <w:t>bremazocine</w:t>
            </w:r>
            <w:proofErr w:type="spellEnd"/>
            <w:proofErr w:type="gramEnd"/>
            <w:r w:rsidRPr="006F45B6">
              <w:rPr>
                <w:rFonts w:ascii="Arial" w:hAnsi="Arial" w:cs="Arial"/>
                <w:sz w:val="18"/>
                <w:szCs w:val="18"/>
                <w:lang w:val="en-US"/>
              </w:rPr>
              <w:t xml:space="preserve"> binding (Autoradiography); </w:t>
            </w:r>
            <w:r w:rsidRPr="006F45B6">
              <w:rPr>
                <w:rFonts w:ascii="Arial" w:hAnsi="Arial" w:cs="Arial"/>
                <w:b/>
                <w:noProof/>
                <w:sz w:val="18"/>
                <w:szCs w:val="18"/>
                <w:lang w:val="en-US"/>
              </w:rPr>
              <w:t>κ</w:t>
            </w:r>
          </w:p>
        </w:tc>
        <w:tc>
          <w:tcPr>
            <w:tcW w:w="1383" w:type="dxa"/>
            <w:vAlign w:val="center"/>
          </w:tcPr>
          <w:p w14:paraId="27C0B600"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2712DA65"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1951179B"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Merge w:val="restart"/>
            <w:vAlign w:val="center"/>
          </w:tcPr>
          <w:p w14:paraId="570350A7" w14:textId="77777777" w:rsidR="00B76C76"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{"citationItems":[{"id":"ITEM-1","itemData":{"ISSN":"0306-4522","PMID":"1331867","abstract":"Investigation into the effect of aging on kappa opioid receptors in the brains of guinea-pigs was carried out in animals aged one, six, 24 and 36 months. Quantitative autoradiography was used to monitor the concentration of kappa receptors in various anatomic regions at five rostrocaudal levels in each age-group. Areas of high binding were found in the deep layers (laminae V, VI) of the neocortex and in the internal band of the periallocortical, dorsal agranular insular cortex. Among non-cortical areas examined, the nucleus accumbens and the substantia nigra possessed kappa binding levels equal to those seen in the deep neocortical layers. In all cases where an age-related change in the level of kappa receptors was detected, the direction of the change was one of decreased binding with advancing age. Statistical analysis of the binding data revealed that the one-month-old animal possessed the highest levels of kappa binding among all age groups examined. The vast majority of age-related changes in kappa binding levels occurred in laminae V and VI of neocortical regions. The per cent decreases (18-42%), as well as their age of onset (six to 36 months) varied in different anatomical regions. Possible mechanisms to explain the age-related decreases in kappa opioid binding are presented. The majority of the age-related decreases in kappa opioid binding are found in areas of the neocortex which are characterized by their motor, sensory and associative functions. It is within these three areas of function that diminutions in performance are most apparent in senescence.","author":[{"dropping-particle":"","family":"Hiller","given":"J M","non-dropping-particle":"","parse-names":false,"suffix":""},{"dropping-particle":"","family":"Fan","given":"L Q","non-dropping-particle":"","parse-names":false,"suffix":""},{"dropping-particle":"","family":"Simon","given":"E J","non-dropping-particle":"","parse-names":false,"suffix":""}],"container-title":"Neuroscience","id":"ITEM-1","issue":"3","issued":{"date-parts":[["1992","10"]]},"page":"663-73","title":"Age-related changes in kappa opioid receptors in the guinea-pig brain: a quantitative autoradiographic study.","type":"article-journal","volume":"50"},"uris":["http://www.mendeley.com/documents/?uuid=f676b76a-5f32-38e5-9342-a00f3b150326"]}],"mendeley":{"formattedCitation":"(Hiller et al., 1992)","plainTextFormattedCitation":"(Hiller et al., 1992)","previouslyFormattedCitation":"(Hiller et al., 1992)"},"properties":{"noteIndex":0},"schema":"https://github.com/citation-style-language/schema/raw/master/csl-citation.json"}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(Hiller et al., 1992)</w:t>
            </w:r>
            <w:r w:rsidRPr="006F45B6">
              <w:rPr>
                <w:rFonts w:ascii="Arial" w:hAnsi="Arial" w:cs="Arial"/>
                <w:noProof/>
                <w:sz w:val="17"/>
                <w:szCs w:val="17"/>
                <w:lang w:val="en-US"/>
              </w:rPr>
              <w:fldChar w:fldCharType="end"/>
            </w:r>
          </w:p>
        </w:tc>
      </w:tr>
      <w:tr w:rsidR="00B76C76" w:rsidRPr="006F45B6" w14:paraId="257A71ED" w14:textId="77777777" w:rsidTr="001F5792">
        <w:trPr>
          <w:jc w:val="center"/>
        </w:trPr>
        <w:tc>
          <w:tcPr>
            <w:tcW w:w="1560" w:type="dxa"/>
            <w:vMerge/>
          </w:tcPr>
          <w:p w14:paraId="09FD8637"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5E1294D1"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Cerebral </w:t>
            </w:r>
            <w:r w:rsidR="00317078" w:rsidRPr="006F45B6">
              <w:rPr>
                <w:rFonts w:ascii="Arial" w:hAnsi="Arial" w:cs="Arial"/>
                <w:sz w:val="18"/>
                <w:szCs w:val="18"/>
                <w:lang w:val="en-US"/>
              </w:rPr>
              <w:t>cortex</w:t>
            </w:r>
            <w:r w:rsidRPr="006F45B6">
              <w:rPr>
                <w:rFonts w:ascii="Arial" w:hAnsi="Arial" w:cs="Arial"/>
                <w:sz w:val="18"/>
                <w:szCs w:val="18"/>
                <w:lang w:val="en-US"/>
              </w:rPr>
              <w:t xml:space="preserve">  -Occipital </w:t>
            </w:r>
            <w:r w:rsidR="00317078" w:rsidRPr="006F45B6">
              <w:rPr>
                <w:rFonts w:ascii="Arial" w:hAnsi="Arial" w:cs="Arial"/>
                <w:sz w:val="18"/>
                <w:szCs w:val="18"/>
                <w:lang w:val="en-US"/>
              </w:rPr>
              <w:t>cortex</w:t>
            </w:r>
          </w:p>
        </w:tc>
        <w:tc>
          <w:tcPr>
            <w:tcW w:w="2381" w:type="dxa"/>
            <w:vMerge/>
            <w:vAlign w:val="center"/>
          </w:tcPr>
          <w:p w14:paraId="09E3EF8B"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2268" w:type="dxa"/>
            <w:vMerge/>
            <w:vAlign w:val="center"/>
          </w:tcPr>
          <w:p w14:paraId="08696444" w14:textId="77777777" w:rsidR="00B76C76" w:rsidRPr="006F45B6" w:rsidRDefault="00B76C76" w:rsidP="00AC1194">
            <w:pPr>
              <w:spacing w:before="20" w:after="20" w:line="247" w:lineRule="auto"/>
              <w:jc w:val="center"/>
              <w:rPr>
                <w:rFonts w:ascii="Arial" w:hAnsi="Arial" w:cs="Arial"/>
                <w:sz w:val="18"/>
                <w:szCs w:val="18"/>
                <w:lang w:val="en-US"/>
              </w:rPr>
            </w:pPr>
          </w:p>
        </w:tc>
        <w:tc>
          <w:tcPr>
            <w:tcW w:w="1383" w:type="dxa"/>
            <w:vAlign w:val="center"/>
          </w:tcPr>
          <w:p w14:paraId="4E384418"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5F9919D2"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0F80639C"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Merge/>
            <w:vAlign w:val="center"/>
          </w:tcPr>
          <w:p w14:paraId="4B7A14BD" w14:textId="77777777" w:rsidR="00B76C76" w:rsidRPr="006F45B6" w:rsidRDefault="00B76C76" w:rsidP="00AC1194">
            <w:pPr>
              <w:spacing w:before="20" w:after="20" w:line="247" w:lineRule="auto"/>
              <w:jc w:val="center"/>
              <w:rPr>
                <w:rFonts w:ascii="Arial" w:hAnsi="Arial" w:cs="Arial"/>
                <w:sz w:val="17"/>
                <w:szCs w:val="17"/>
                <w:lang w:val="en-US"/>
              </w:rPr>
            </w:pPr>
          </w:p>
        </w:tc>
      </w:tr>
      <w:tr w:rsidR="00B76C76" w:rsidRPr="006F45B6" w14:paraId="0C837036" w14:textId="77777777" w:rsidTr="001F5792">
        <w:trPr>
          <w:jc w:val="center"/>
        </w:trPr>
        <w:tc>
          <w:tcPr>
            <w:tcW w:w="1560" w:type="dxa"/>
            <w:vMerge/>
          </w:tcPr>
          <w:p w14:paraId="65714DB6"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46BF3D4C"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Cerebral </w:t>
            </w:r>
            <w:r w:rsidR="00317078" w:rsidRPr="006F45B6">
              <w:rPr>
                <w:rFonts w:ascii="Arial" w:hAnsi="Arial" w:cs="Arial"/>
                <w:sz w:val="18"/>
                <w:szCs w:val="18"/>
                <w:lang w:val="en-US"/>
              </w:rPr>
              <w:t>cortex</w:t>
            </w:r>
            <w:r w:rsidRPr="006F45B6">
              <w:rPr>
                <w:rFonts w:ascii="Arial" w:hAnsi="Arial" w:cs="Arial"/>
                <w:sz w:val="18"/>
                <w:szCs w:val="18"/>
                <w:lang w:val="en-US"/>
              </w:rPr>
              <w:t xml:space="preserve"> -Temporal </w:t>
            </w:r>
            <w:r w:rsidR="00317078" w:rsidRPr="006F45B6">
              <w:rPr>
                <w:rFonts w:ascii="Arial" w:hAnsi="Arial" w:cs="Arial"/>
                <w:sz w:val="18"/>
                <w:szCs w:val="18"/>
                <w:lang w:val="en-US"/>
              </w:rPr>
              <w:t>cortex</w:t>
            </w:r>
          </w:p>
        </w:tc>
        <w:tc>
          <w:tcPr>
            <w:tcW w:w="2381" w:type="dxa"/>
            <w:vMerge/>
            <w:vAlign w:val="center"/>
          </w:tcPr>
          <w:p w14:paraId="319F61F4" w14:textId="77777777" w:rsidR="00B76C76" w:rsidRPr="006F45B6" w:rsidRDefault="00B76C76" w:rsidP="00AC1194">
            <w:pPr>
              <w:spacing w:before="20" w:after="20" w:line="247" w:lineRule="auto"/>
              <w:jc w:val="center"/>
              <w:rPr>
                <w:rFonts w:ascii="Arial" w:hAnsi="Arial" w:cs="Arial"/>
                <w:noProof/>
                <w:sz w:val="18"/>
                <w:szCs w:val="18"/>
                <w:lang w:val="en-US"/>
              </w:rPr>
            </w:pPr>
          </w:p>
        </w:tc>
        <w:tc>
          <w:tcPr>
            <w:tcW w:w="2268" w:type="dxa"/>
            <w:vMerge/>
            <w:vAlign w:val="center"/>
          </w:tcPr>
          <w:p w14:paraId="4A7DA335" w14:textId="77777777" w:rsidR="00B76C76" w:rsidRPr="006F45B6" w:rsidRDefault="00B76C76" w:rsidP="00AC1194">
            <w:pPr>
              <w:spacing w:before="20" w:after="20" w:line="247" w:lineRule="auto"/>
              <w:jc w:val="center"/>
              <w:rPr>
                <w:rFonts w:ascii="Arial" w:hAnsi="Arial" w:cs="Arial"/>
                <w:sz w:val="18"/>
                <w:szCs w:val="18"/>
                <w:lang w:val="en-US"/>
              </w:rPr>
            </w:pPr>
          </w:p>
        </w:tc>
        <w:tc>
          <w:tcPr>
            <w:tcW w:w="1383" w:type="dxa"/>
            <w:vAlign w:val="center"/>
          </w:tcPr>
          <w:p w14:paraId="50EB12BA"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653A47AE" w14:textId="77777777" w:rsidR="00B76C76" w:rsidRPr="006F45B6" w:rsidRDefault="00B76C76" w:rsidP="00AC1194">
            <w:pPr>
              <w:spacing w:before="20" w:after="20" w:line="247" w:lineRule="auto"/>
              <w:jc w:val="center"/>
              <w:rPr>
                <w:rFonts w:ascii="Arial" w:hAnsi="Arial" w:cs="Arial"/>
                <w:sz w:val="18"/>
                <w:szCs w:val="18"/>
                <w:lang w:val="en-US"/>
              </w:rPr>
            </w:pPr>
          </w:p>
        </w:tc>
        <w:tc>
          <w:tcPr>
            <w:tcW w:w="1984" w:type="dxa"/>
            <w:vAlign w:val="center"/>
          </w:tcPr>
          <w:p w14:paraId="07DCBD73"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Merge/>
            <w:vAlign w:val="center"/>
          </w:tcPr>
          <w:p w14:paraId="3A5C9315" w14:textId="77777777" w:rsidR="00B76C76" w:rsidRPr="006F45B6" w:rsidRDefault="00B76C76" w:rsidP="00AC1194">
            <w:pPr>
              <w:spacing w:before="20" w:after="20" w:line="247" w:lineRule="auto"/>
              <w:jc w:val="center"/>
              <w:rPr>
                <w:rFonts w:ascii="Arial" w:hAnsi="Arial" w:cs="Arial"/>
                <w:sz w:val="17"/>
                <w:szCs w:val="17"/>
                <w:lang w:val="en-US"/>
              </w:rPr>
            </w:pPr>
          </w:p>
        </w:tc>
      </w:tr>
      <w:tr w:rsidR="00B76C76" w:rsidRPr="006F45B6" w14:paraId="1551D042" w14:textId="77777777" w:rsidTr="001F5792">
        <w:trPr>
          <w:jc w:val="center"/>
        </w:trPr>
        <w:tc>
          <w:tcPr>
            <w:tcW w:w="1560" w:type="dxa"/>
            <w:vMerge/>
          </w:tcPr>
          <w:p w14:paraId="29748A74"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restart"/>
            <w:vAlign w:val="center"/>
          </w:tcPr>
          <w:p w14:paraId="76F05EE0"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Cerebral </w:t>
            </w:r>
            <w:r w:rsidR="00317078" w:rsidRPr="006F45B6">
              <w:rPr>
                <w:rFonts w:ascii="Arial" w:hAnsi="Arial" w:cs="Arial"/>
                <w:sz w:val="18"/>
                <w:szCs w:val="18"/>
                <w:lang w:val="en-US"/>
              </w:rPr>
              <w:t>cortex</w:t>
            </w:r>
            <w:r w:rsidRPr="006F45B6">
              <w:rPr>
                <w:rFonts w:ascii="Arial" w:hAnsi="Arial" w:cs="Arial"/>
                <w:sz w:val="18"/>
                <w:szCs w:val="18"/>
                <w:lang w:val="en-US"/>
              </w:rPr>
              <w:t xml:space="preserve"> -Anterior </w:t>
            </w:r>
            <w:r w:rsidR="00317078" w:rsidRPr="006F45B6">
              <w:rPr>
                <w:rFonts w:ascii="Arial" w:hAnsi="Arial" w:cs="Arial"/>
                <w:sz w:val="18"/>
                <w:szCs w:val="18"/>
                <w:lang w:val="en-US"/>
              </w:rPr>
              <w:t>cortex</w:t>
            </w:r>
          </w:p>
        </w:tc>
        <w:tc>
          <w:tcPr>
            <w:tcW w:w="2381" w:type="dxa"/>
            <w:vAlign w:val="center"/>
          </w:tcPr>
          <w:p w14:paraId="7E74B64D"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Fischer 344 rats (5 and 26 months)</w:t>
            </w:r>
          </w:p>
        </w:tc>
        <w:tc>
          <w:tcPr>
            <w:tcW w:w="2268" w:type="dxa"/>
            <w:vAlign w:val="center"/>
          </w:tcPr>
          <w:p w14:paraId="5E829CC9"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H]dihydromorphine binding; </w:t>
            </w:r>
            <w:r w:rsidRPr="006F45B6">
              <w:rPr>
                <w:rFonts w:ascii="Arial" w:hAnsi="Arial" w:cs="Arial"/>
                <w:b/>
                <w:noProof/>
                <w:sz w:val="18"/>
                <w:szCs w:val="18"/>
                <w:lang w:val="en-US"/>
              </w:rPr>
              <w:t>Opioid receptors</w:t>
            </w:r>
          </w:p>
        </w:tc>
        <w:tc>
          <w:tcPr>
            <w:tcW w:w="1383" w:type="dxa"/>
            <w:vAlign w:val="center"/>
          </w:tcPr>
          <w:p w14:paraId="53C5ABC0"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615AD1B2"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No alteration</w:t>
            </w:r>
          </w:p>
        </w:tc>
        <w:tc>
          <w:tcPr>
            <w:tcW w:w="1984" w:type="dxa"/>
            <w:vAlign w:val="center"/>
          </w:tcPr>
          <w:p w14:paraId="742B778C"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4296268D"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{"citationItems":[{"id":"ITEM-1","itemData":{"ISSN":"0022-3042","PMID":"6257860","abstract":"Equilibrium binding of [3H]dihydromorphine was assayed in brain regions of young and aged male F344 rats. Young rats had significantly higher receptor densities than old rats in the frontal poles, anterior cortex, and striatum. In the frontal poles, the decline in receptor concentration with age was accompanied by a significant increase in the apparent affinity of dihydromorphine for receptors, which may be compensatory for the decrease in Bmax. This pattern of receptor alterations is different than that previously observed in aged female rats. Therefore, processes which underlie synaptic alterations with age may be different in males and females.","author":[{"dropping-particle":"","family":"Messing","given":"R B","non-dropping-particle":"","parse-names":false,"suffix":""},{"dropping-particle":"","family":"Vasquez","given":"B J","non-dropping-particle":"","parse-names":false,"suffix":""},{"dropping-particle":"","family":"Samaniego","given":"B","non-dropping-particle":"","parse-names":false,"suffix":""},{"dropping-particle":"","family":"Jensen","given":"R A","non-dropping-particle":"","parse-names":false,"suffix":""},{"dropping-particle":"","family":"Martinez","given":"J L","non-dropping-particle":"","parse-names":false,"suffix":""},{"dropping-particle":"","family":"McGaugh","given":"J L","non-dropping-particle":"","parse-names":false,"suffix":""}],"container-title":"Journal of neurochemistry","id":"ITEM-1","issue":"2","issued":{"date-parts":[["1981","2"]]},"page":"784-7","title":"Alterations in dihydromorphine binding in cerebral hemispheres of aged male rats.","type":"article-journal","volume":"36"},"uris":["http://www.mendeley.com/documents/?uuid=6bbbcaaa-d53e-49f7-bf1c-8840924eac16"]}],"mendeley":{"formattedCitation":"(Messing et al., 1981)","plainTextFormattedCitation":"(Messing et al., 1981)","previouslyFormattedCitation":"(Messing et al., 1981)"},"properties":{"noteIndex":0},"schema":"https://github.com/citation-style-language/schema/raw/master/csl-citation.json"}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(Messing et al., 1981)</w:t>
            </w:r>
            <w:r w:rsidRPr="006F45B6">
              <w:rPr>
                <w:rFonts w:ascii="Arial" w:hAnsi="Arial" w:cs="Arial"/>
                <w:noProof/>
                <w:sz w:val="17"/>
                <w:szCs w:val="17"/>
                <w:lang w:val="en-US"/>
              </w:rPr>
              <w:fldChar w:fldCharType="end"/>
            </w:r>
          </w:p>
        </w:tc>
      </w:tr>
      <w:tr w:rsidR="00B76C76" w:rsidRPr="006F45B6" w14:paraId="702D4310" w14:textId="77777777" w:rsidTr="001F5792">
        <w:trPr>
          <w:jc w:val="center"/>
        </w:trPr>
        <w:tc>
          <w:tcPr>
            <w:tcW w:w="1560" w:type="dxa"/>
            <w:vMerge/>
          </w:tcPr>
          <w:p w14:paraId="7EAF3011"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21D3EFF1"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5AA8BC74"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Sprague-Dawley rats (2 and 19 months)</w:t>
            </w:r>
          </w:p>
        </w:tc>
        <w:tc>
          <w:tcPr>
            <w:tcW w:w="2268" w:type="dxa"/>
            <w:vAlign w:val="center"/>
          </w:tcPr>
          <w:p w14:paraId="1652880F" w14:textId="77777777" w:rsidR="00B76C76" w:rsidRPr="006F45B6" w:rsidRDefault="00B76C76" w:rsidP="00AC1194">
            <w:pPr>
              <w:spacing w:before="20" w:after="20" w:line="247" w:lineRule="auto"/>
              <w:jc w:val="center"/>
              <w:rPr>
                <w:rFonts w:ascii="Arial" w:hAnsi="Arial" w:cs="Arial"/>
                <w:sz w:val="18"/>
                <w:szCs w:val="18"/>
                <w:vertAlign w:val="superscript"/>
                <w:lang w:val="en-US"/>
              </w:rPr>
            </w:pP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H-bremazocine binding; </w:t>
            </w:r>
            <w:r w:rsidRPr="006F45B6">
              <w:rPr>
                <w:rFonts w:ascii="Arial" w:hAnsi="Arial" w:cs="Arial"/>
                <w:b/>
                <w:noProof/>
                <w:sz w:val="18"/>
                <w:szCs w:val="18"/>
                <w:lang w:val="en-US"/>
              </w:rPr>
              <w:t>κ</w:t>
            </w:r>
          </w:p>
        </w:tc>
        <w:tc>
          <w:tcPr>
            <w:tcW w:w="1383" w:type="dxa"/>
            <w:vAlign w:val="center"/>
          </w:tcPr>
          <w:p w14:paraId="773A59B9"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vAlign w:val="center"/>
          </w:tcPr>
          <w:p w14:paraId="149109D7"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984" w:type="dxa"/>
            <w:vAlign w:val="center"/>
          </w:tcPr>
          <w:p w14:paraId="1B334BDC"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19F1E6BB"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{"citationItems":[{"id":"ITEM-1","itemData":{"ISSN":"0024-3205","PMID":"2557515","abstract":"The experiments to be described have been designed in order to: (a) provide new information on the concentrations of opioid kappa receptors in different regions of the brain of the male rats; and (b) to analyze whether the density of brain kappa receptors might be modified by the process of aging. The concentration of kappa receptors was investigated in the hypothalamus, amygdala, mesencephalon, corpus striatum, hippocampus, thalamus, frontal poles, anterior and posterior cortex collected from male rats of 2 and 19 months of age. 3H-bremazocine (BRZ) was used as the ligand of kappa receptors, after protection of mu and delta receptors respectively with dihydromorphine and d-ala-d-leu-enkephalin. The results obtained show that: (1) in young male rats, the number of kappa opioid receptors is different in the various brain areas examined: the hypothalamus and the striatum have a concentration of kappa binding sites which is significantly higher than that found in the mesencephalon and in the amygdala; much lower concentrations of kappa binding sites have been found in the thalamus, the frontal poles, the hippocampus, the anterior and posterior cerebral cortex. (2) Aging exerts little influence on the number of kappa receptors in the majority of the brain structures considered. However in the amygdala and in the thalamus the number of kappa receptors was increased in old animals. To the authors' knowledge, the data here presented are the first ones which suggest that age may increase rather than decrease the number of neurotransmitter receptors in the brain.","author":[{"dropping-particle":"","family":"Maggi","given":"R","non-dropping-particle":"","parse-names":false,"suffix":""},{"dropping-particle":"","family":"Limonta","given":"P","non-dropping-particle":"","parse-names":false,"suffix":""},{"dropping-particle":"","family":"Dondi","given":"D","non-dropping-particle":"","parse-names":false,"suffix":""},{"dropping-particle":"","family":"Martini","given":"L","non-dropping-particle":"","parse-names":false,"suffix":""},{"dropping-particle":"","family":"Piva","given":"F","non-dropping-particle":"","parse-names":false,"suffix":""}],"container-title":"Life sciences","id":"ITEM-1","issue":"22","issued":{"date-parts":[["1989"]]},"page":"2085-92","title":"Distribution of kappa opioid receptors in the brain of young and old male rats.","type":"article-journal","volume":"45"},"uris":["http://www.mendeley.com/documents/?uuid=a6b0da2c-445f-4ae7-89a0-3c1717c9c6ab","http://www.mendeley.com/documents/?uuid=4b6fb8b8-23ed-4d8a-a410-592d9b24d73f"]}],"mendeley":{"formattedCitation":"(Maggi et al., 1989)","plainTextFormattedCitation":"(Maggi et al., 1989)","previouslyFormattedCitation":"(Maggi et al., 1989)"},"properties":{"noteIndex":0},"schema":"https://github.com/citation-style-language/schema/raw/master/csl-citation.json"}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(Maggi et al., 1989)</w:t>
            </w:r>
            <w:r w:rsidRPr="006F45B6">
              <w:rPr>
                <w:rFonts w:ascii="Arial" w:hAnsi="Arial" w:cs="Arial"/>
                <w:noProof/>
                <w:sz w:val="17"/>
                <w:szCs w:val="17"/>
                <w:lang w:val="en-US"/>
              </w:rPr>
              <w:fldChar w:fldCharType="end"/>
            </w:r>
          </w:p>
        </w:tc>
      </w:tr>
      <w:tr w:rsidR="00B76C76" w:rsidRPr="006F45B6" w14:paraId="3EB80EE4" w14:textId="77777777" w:rsidTr="001F5792">
        <w:trPr>
          <w:jc w:val="center"/>
        </w:trPr>
        <w:tc>
          <w:tcPr>
            <w:tcW w:w="1560" w:type="dxa"/>
            <w:vMerge/>
          </w:tcPr>
          <w:p w14:paraId="1372A052"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2F7D25A8"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6F1A7CE3"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Wistar rats (2-3, 6-12 and 24 months)</w:t>
            </w:r>
          </w:p>
        </w:tc>
        <w:tc>
          <w:tcPr>
            <w:tcW w:w="2268" w:type="dxa"/>
            <w:vAlign w:val="center"/>
          </w:tcPr>
          <w:p w14:paraId="66360F04"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vertAlign w:val="superscript"/>
                <w:lang w:val="en-US"/>
              </w:rPr>
              <w:t>3</w:t>
            </w:r>
            <w:r w:rsidRPr="006F45B6">
              <w:rPr>
                <w:rFonts w:ascii="Arial" w:hAnsi="Arial" w:cs="Arial"/>
                <w:sz w:val="18"/>
                <w:szCs w:val="18"/>
                <w:lang w:val="en-US"/>
              </w:rPr>
              <w:t xml:space="preserve">H-etorphine binding; </w:t>
            </w:r>
            <w:r w:rsidRPr="006F45B6">
              <w:rPr>
                <w:rFonts w:ascii="Arial" w:hAnsi="Arial" w:cs="Arial"/>
                <w:b/>
                <w:noProof/>
                <w:sz w:val="18"/>
                <w:szCs w:val="18"/>
                <w:lang w:val="en-US"/>
              </w:rPr>
              <w:t>Opioid receptors</w:t>
            </w:r>
          </w:p>
        </w:tc>
        <w:tc>
          <w:tcPr>
            <w:tcW w:w="1383" w:type="dxa"/>
            <w:vAlign w:val="center"/>
          </w:tcPr>
          <w:p w14:paraId="42EB04B7"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vAlign w:val="center"/>
          </w:tcPr>
          <w:p w14:paraId="4D20A869"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No alteration</w:t>
            </w:r>
          </w:p>
        </w:tc>
        <w:tc>
          <w:tcPr>
            <w:tcW w:w="1984" w:type="dxa"/>
            <w:vAlign w:val="center"/>
          </w:tcPr>
          <w:p w14:paraId="78E9AC5E"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37868564"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{"citationItems":[{"id":"ITEM-1","itemData":{"ISSN":"0197-4580","PMID":"6267493","abstract":"Age-related differences in sensitivity to pain as induced by heat and electrical shock were seen among groups of rats; 2-3, 6-12, and 24 months of age. These are differences were at least partially obliterated by naloxone treatment, suggesting that changes may occur in the endogenous opioid system during aging. In contrast to higher pain thresholds in older animals, however, are decreased concentrations of opiate receptors in the frontal poles, striatum and hippocampus. Anterior cortex and amygdala exhibit a trend toward decreased concentration with increased age, but this is not significant. No age changes in binding affinity occur in any of the brain regions examined. Possible explanations for the apparent discrepancy between altered receptors and response include: higher endogenous opioid levels in aged rats, mediation of pain sensitivity by brain regions other than those examined, difficulties inherent in attempting to localize age changes at a single step in such a complex process, and possibly differential spinal pathways mediating the various types of pain.","author":[{"dropping-particle":"","family":"Hess","given":"G D","non-dropping-particle":"","parse-names":false,"suffix":""},{"dropping-particle":"","family":"Joseph","given":"J A","non-dropping-particle":"","parse-names":false,"suffix":""},{"dropping-particle":"","family":"Roth","given":"G S","non-dropping-particle":"","parse-names":false,"suffix":""}],"container-title":"Neurobiology of aging","id":"ITEM-1","issue":"1","issued":{"date-parts":[["1981"]]},"page":"49-55","title":"Effect of age on sensitivity to pain and brain opiate receptors.","type":"article-journal","volume":"2"},"uris":["http://www.mendeley.com/documents/?uuid=4eb95312-905e-4d1d-90f9-d5fb78c657b7","http://www.mendeley.com/documents/?uuid=dc8b6104-5ae1-463e-b7a8-665542349bfe"]}],"mendeley":{"formattedCitation":"(Hess et al., 1981)","plainTextFormattedCitation":"(Hess et al., 1981)","previouslyFormattedCitation":"(Hess et al., 1981)"},"properties":{"noteIndex":0},"schema":"https://github.com/citation-style-language/schema/raw/master/csl-citation.json"}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(Hess et al., 1981)</w:t>
            </w:r>
            <w:r w:rsidRPr="006F45B6">
              <w:rPr>
                <w:rFonts w:ascii="Arial" w:hAnsi="Arial" w:cs="Arial"/>
                <w:noProof/>
                <w:sz w:val="17"/>
                <w:szCs w:val="17"/>
                <w:lang w:val="en-US"/>
              </w:rPr>
              <w:fldChar w:fldCharType="end"/>
            </w:r>
          </w:p>
        </w:tc>
      </w:tr>
      <w:tr w:rsidR="00B76C76" w:rsidRPr="006F45B6" w14:paraId="653532A3" w14:textId="77777777" w:rsidTr="001F5792">
        <w:trPr>
          <w:jc w:val="center"/>
        </w:trPr>
        <w:tc>
          <w:tcPr>
            <w:tcW w:w="1560" w:type="dxa"/>
            <w:vMerge/>
          </w:tcPr>
          <w:p w14:paraId="36201832"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Align w:val="center"/>
          </w:tcPr>
          <w:p w14:paraId="084D0810"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Cerebral </w:t>
            </w:r>
            <w:r w:rsidR="00317078" w:rsidRPr="006F45B6">
              <w:rPr>
                <w:rFonts w:ascii="Arial" w:hAnsi="Arial" w:cs="Arial"/>
                <w:sz w:val="18"/>
                <w:szCs w:val="18"/>
                <w:lang w:val="en-US"/>
              </w:rPr>
              <w:t>cortex</w:t>
            </w:r>
            <w:r w:rsidRPr="006F45B6">
              <w:rPr>
                <w:rFonts w:ascii="Arial" w:hAnsi="Arial" w:cs="Arial"/>
                <w:sz w:val="18"/>
                <w:szCs w:val="18"/>
                <w:lang w:val="en-US"/>
              </w:rPr>
              <w:t xml:space="preserve"> - Posterior </w:t>
            </w:r>
            <w:r w:rsidR="00317078" w:rsidRPr="006F45B6">
              <w:rPr>
                <w:rFonts w:ascii="Arial" w:hAnsi="Arial" w:cs="Arial"/>
                <w:sz w:val="18"/>
                <w:szCs w:val="18"/>
                <w:lang w:val="en-US"/>
              </w:rPr>
              <w:t>cortex</w:t>
            </w:r>
          </w:p>
        </w:tc>
        <w:tc>
          <w:tcPr>
            <w:tcW w:w="2381" w:type="dxa"/>
            <w:vAlign w:val="center"/>
          </w:tcPr>
          <w:p w14:paraId="0E3B15BF"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Sprague-Dawley rats (2 and 19 months)</w:t>
            </w:r>
          </w:p>
        </w:tc>
        <w:tc>
          <w:tcPr>
            <w:tcW w:w="2268" w:type="dxa"/>
            <w:vAlign w:val="center"/>
          </w:tcPr>
          <w:p w14:paraId="0BBE0241" w14:textId="77777777" w:rsidR="00B76C76" w:rsidRPr="006F45B6" w:rsidRDefault="00B76C76" w:rsidP="00AC1194">
            <w:pPr>
              <w:spacing w:before="20" w:after="20" w:line="247" w:lineRule="auto"/>
              <w:jc w:val="center"/>
              <w:rPr>
                <w:rFonts w:ascii="Arial" w:hAnsi="Arial" w:cs="Arial"/>
                <w:sz w:val="18"/>
                <w:szCs w:val="18"/>
                <w:vertAlign w:val="superscript"/>
                <w:lang w:val="en-US"/>
              </w:rPr>
            </w:pP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H-bremazocine binding; </w:t>
            </w:r>
            <w:r w:rsidRPr="006F45B6">
              <w:rPr>
                <w:rFonts w:ascii="Arial" w:hAnsi="Arial" w:cs="Arial"/>
                <w:b/>
                <w:noProof/>
                <w:sz w:val="18"/>
                <w:szCs w:val="18"/>
                <w:lang w:val="en-US"/>
              </w:rPr>
              <w:t>κ</w:t>
            </w:r>
          </w:p>
        </w:tc>
        <w:tc>
          <w:tcPr>
            <w:tcW w:w="1383" w:type="dxa"/>
            <w:vAlign w:val="center"/>
          </w:tcPr>
          <w:p w14:paraId="13691E21"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vAlign w:val="center"/>
          </w:tcPr>
          <w:p w14:paraId="42B59967"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984" w:type="dxa"/>
            <w:vAlign w:val="center"/>
          </w:tcPr>
          <w:p w14:paraId="4BCACDD9"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3E47D7F9"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{"citationItems":[{"id":"ITEM-1","itemData":{"ISSN":"0024-3205","PMID":"2557515","abstract":"The experiments to be described have been designed in order to: (a) provide new information on the concentrations of opioid kappa receptors in different regions of the brain of the male rats; and (b) to analyze whether the density of brain kappa receptors might be modified by the process of aging. The concentration of kappa receptors was investigated in the hypothalamus, amygdala, mesencephalon, corpus striatum, hippocampus, thalamus, frontal poles, anterior and posterior cortex collected from male rats of 2 and 19 months of age. 3H-bremazocine (BRZ) was used as the ligand of kappa receptors, after protection of mu and delta receptors respectively with dihydromorphine and d-ala-d-leu-enkephalin. The results obtained show that: (1) in young male rats, the number of kappa opioid receptors is different in the various brain areas examined: the hypothalamus and the striatum have a concentration of kappa binding sites which is significantly higher than that found in the mesencephalon and in the amygdala; much lower concentrations of kappa binding sites have been found in the thalamus, the frontal poles, the hippocampus, the anterior and posterior cerebral cortex. (2) Aging exerts little influence on the number of kappa receptors in the majority of the brain structures considered. However in the amygdala and in the thalamus the number of kappa receptors was increased in old animals. To the authors' knowledge, the data here presented are the first ones which suggest that age may increase rather than decrease the number of neurotransmitter receptors in the brain.","author":[{"dropping-particle":"","family":"Maggi","given":"R","non-dropping-particle":"","parse-names":false,"suffix":""},{"dropping-particle":"","family":"Limonta","given":"P","non-dropping-particle":"","parse-names":false,"suffix":""},{"dropping-particle":"","family":"Dondi","given":"D","non-dropping-particle":"","parse-names":false,"suffix":""},{"dropping-particle":"","family":"Martini","given":"L","non-dropping-particle":"","parse-names":false,"suffix":""},{"dropping-particle":"","family":"Piva","given":"F","non-dropping-particle":"","parse-names":false,"suffix":""}],"container-title":"Life sciences","id":"ITEM-1","issue":"22","issued":{"date-parts":[["1989"]]},"page":"2085-92","title":"Distribution of kappa opioid receptors in the brain of young and old male rats.","type":"article-journal","volume":"45"},"uris":["http://www.mendeley.com/documents/?uuid=a6b0da2c-445f-4ae7-89a0-3c1717c9c6ab","http://www.mendeley.com/documents/?uuid=4b6fb8b8-23ed-4d8a-a410-592d9b24d73f"]}],"mendeley":{"formattedCitation":"(Maggi et al., 1989)","plainTextFormattedCitation":"(Maggi et al., 1989)","previouslyFormattedCitation":"(Maggi et al., 1989)"},"properties":{"noteIndex":0},"schema":"https://github.com/citation-style-language/schema/raw/master/csl-citation.json"}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(Maggi et al., 1989)</w:t>
            </w:r>
            <w:r w:rsidRPr="006F45B6">
              <w:rPr>
                <w:rFonts w:ascii="Arial" w:hAnsi="Arial" w:cs="Arial"/>
                <w:noProof/>
                <w:sz w:val="17"/>
                <w:szCs w:val="17"/>
                <w:lang w:val="en-US"/>
              </w:rPr>
              <w:fldChar w:fldCharType="end"/>
            </w:r>
          </w:p>
        </w:tc>
      </w:tr>
      <w:tr w:rsidR="00B76C76" w:rsidRPr="006F45B6" w14:paraId="38C06869" w14:textId="77777777" w:rsidTr="001F5792">
        <w:trPr>
          <w:jc w:val="center"/>
        </w:trPr>
        <w:tc>
          <w:tcPr>
            <w:tcW w:w="1560" w:type="dxa"/>
            <w:vMerge/>
          </w:tcPr>
          <w:p w14:paraId="44E4867C"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restart"/>
            <w:vAlign w:val="center"/>
          </w:tcPr>
          <w:p w14:paraId="0E0812C6"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Cerebral </w:t>
            </w:r>
            <w:r w:rsidR="00317078" w:rsidRPr="006F45B6">
              <w:rPr>
                <w:rFonts w:ascii="Arial" w:hAnsi="Arial" w:cs="Arial"/>
                <w:sz w:val="18"/>
                <w:szCs w:val="18"/>
                <w:lang w:val="en-US"/>
              </w:rPr>
              <w:t>cortex</w:t>
            </w:r>
            <w:r w:rsidRPr="006F45B6">
              <w:rPr>
                <w:rFonts w:ascii="Arial" w:hAnsi="Arial" w:cs="Arial"/>
                <w:sz w:val="18"/>
                <w:szCs w:val="18"/>
                <w:lang w:val="en-US"/>
              </w:rPr>
              <w:t xml:space="preserve"> – Frontal Lobe - Frontal poles</w:t>
            </w:r>
          </w:p>
        </w:tc>
        <w:tc>
          <w:tcPr>
            <w:tcW w:w="2381" w:type="dxa"/>
            <w:vAlign w:val="center"/>
          </w:tcPr>
          <w:p w14:paraId="66C4F398"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Fischer 344 rats (5 and 26 months)</w:t>
            </w:r>
          </w:p>
        </w:tc>
        <w:tc>
          <w:tcPr>
            <w:tcW w:w="2268" w:type="dxa"/>
            <w:vAlign w:val="center"/>
          </w:tcPr>
          <w:p w14:paraId="2CC1FADE"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H]dihydromorphine binding; </w:t>
            </w:r>
            <w:r w:rsidRPr="006F45B6">
              <w:rPr>
                <w:rFonts w:ascii="Arial" w:hAnsi="Arial" w:cs="Arial"/>
                <w:b/>
                <w:noProof/>
                <w:sz w:val="18"/>
                <w:szCs w:val="18"/>
                <w:lang w:val="en-US"/>
              </w:rPr>
              <w:t>Opioid receptors</w:t>
            </w:r>
          </w:p>
        </w:tc>
        <w:tc>
          <w:tcPr>
            <w:tcW w:w="1383" w:type="dxa"/>
            <w:vAlign w:val="center"/>
          </w:tcPr>
          <w:p w14:paraId="28C1D8A9"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2FA1A635"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Increased</w:t>
            </w:r>
          </w:p>
        </w:tc>
        <w:tc>
          <w:tcPr>
            <w:tcW w:w="1984" w:type="dxa"/>
            <w:vAlign w:val="center"/>
          </w:tcPr>
          <w:p w14:paraId="67721EC9"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2013F590"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{"citationItems":[{"id":"ITEM-1","itemData":{"ISSN":"0022-3042","PMID":"6257860","abstract":"Equilibrium binding of [3H]dihydromorphine was assayed in brain regions of young and aged male F344 rats. Young rats had significantly higher receptor densities than old rats in the frontal poles, anterior cortex, and striatum. In the frontal poles, the decline in receptor concentration with age was accompanied by a significant increase in the apparent affinity of dihydromorphine for receptors, which may be compensatory for the decrease in Bmax. This pattern of receptor alterations is different than that previously observed in aged female rats. Therefore, processes which underlie synaptic alterations with age may be different in males and females.","author":[{"dropping-particle":"","family":"Messing","given":"R B","non-dropping-particle":"","parse-names":false,"suffix":""},{"dropping-particle":"","family":"Vasquez","given":"B J","non-dropping-particle":"","parse-names":false,"suffix":""},{"dropping-particle":"","family":"Samaniego","given":"B","non-dropping-particle":"","parse-names":false,"suffix":""},{"dropping-particle":"","family":"Jensen","given":"R A","non-dropping-particle":"","parse-names":false,"suffix":""},{"dropping-particle":"","family":"Martinez","given":"J L","non-dropping-particle":"","parse-names":false,"suffix":""},{"dropping-particle":"","family":"McGaugh","given":"J L","non-dropping-particle":"","parse-names":false,"suffix":""}],"container-title":"Journal of neurochemistry","id":"ITEM-1","issue":"2","issued":{"date-parts":[["1981","2"]]},"page":"784-7","title":"Alterations in dihydromorphine binding in cerebral hemispheres of aged male rats.","type":"article-journal","volume":"36"},"uris":["http://www.mendeley.com/documents/?uuid=6bbbcaaa-d53e-49f7-bf1c-8840924eac16"]}],"mendeley":{"formattedCitation":"(Messing et al., 1981)","plainTextFormattedCitation":"(Messing et al., 1981)","previouslyFormattedCitation":"(Messing et al., 1981)"},"properties":{"noteIndex":0},"schema":"https://github.com/citation-style-language/schema/raw/master/csl-citation.json"}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(Messing et al., 1981)</w:t>
            </w:r>
            <w:r w:rsidRPr="006F45B6">
              <w:rPr>
                <w:rFonts w:ascii="Arial" w:hAnsi="Arial" w:cs="Arial"/>
                <w:noProof/>
                <w:sz w:val="17"/>
                <w:szCs w:val="17"/>
                <w:lang w:val="en-US"/>
              </w:rPr>
              <w:fldChar w:fldCharType="end"/>
            </w:r>
          </w:p>
        </w:tc>
      </w:tr>
      <w:tr w:rsidR="00B76C76" w:rsidRPr="006F45B6" w14:paraId="5DBADFEE" w14:textId="77777777" w:rsidTr="001F5792">
        <w:trPr>
          <w:jc w:val="center"/>
        </w:trPr>
        <w:tc>
          <w:tcPr>
            <w:tcW w:w="1560" w:type="dxa"/>
            <w:vMerge/>
          </w:tcPr>
          <w:p w14:paraId="4872487B"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63536355"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1116AD1E"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Wistar rats (2-3, 6-12 and 24 months)</w:t>
            </w:r>
          </w:p>
        </w:tc>
        <w:tc>
          <w:tcPr>
            <w:tcW w:w="2268" w:type="dxa"/>
            <w:vAlign w:val="center"/>
          </w:tcPr>
          <w:p w14:paraId="2DFC0754"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sz w:val="18"/>
                <w:szCs w:val="18"/>
                <w:vertAlign w:val="superscript"/>
                <w:lang w:val="en-US"/>
              </w:rPr>
              <w:t>3</w:t>
            </w:r>
            <w:r w:rsidRPr="006F45B6">
              <w:rPr>
                <w:rFonts w:ascii="Arial" w:hAnsi="Arial" w:cs="Arial"/>
                <w:sz w:val="18"/>
                <w:szCs w:val="18"/>
                <w:lang w:val="en-US"/>
              </w:rPr>
              <w:t xml:space="preserve">H-etorphine binding; </w:t>
            </w:r>
            <w:r w:rsidRPr="006F45B6">
              <w:rPr>
                <w:rFonts w:ascii="Arial" w:hAnsi="Arial" w:cs="Arial"/>
                <w:b/>
                <w:noProof/>
                <w:sz w:val="18"/>
                <w:szCs w:val="18"/>
                <w:lang w:val="en-US"/>
              </w:rPr>
              <w:t>Opioid receptors</w:t>
            </w:r>
          </w:p>
        </w:tc>
        <w:tc>
          <w:tcPr>
            <w:tcW w:w="1383" w:type="dxa"/>
            <w:vAlign w:val="center"/>
          </w:tcPr>
          <w:p w14:paraId="38B1FA88"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1EE50528"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No alteration</w:t>
            </w:r>
          </w:p>
        </w:tc>
        <w:tc>
          <w:tcPr>
            <w:tcW w:w="1984" w:type="dxa"/>
            <w:vAlign w:val="center"/>
          </w:tcPr>
          <w:p w14:paraId="53038986"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49BFCA26"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{"citationItems":[{"id":"ITEM-1","itemData":{"ISSN":"0306-4522","PMID":"1331867","abstract":"Investigation into the effect of aging on kappa opioid receptors in the brains of guinea-pigs was carried out in animals aged one, six, 24 and 36 months. Quantitative autoradiography was used to monitor the concentration of kappa receptors in various anatomic regions at five rostrocaudal levels in each age-group. Areas of high binding were found in the deep layers (laminae V, VI) of the neocortex and in the internal band of the periallocortical, dorsal agranular insular cortex. Among non-cortical areas examined, the nucleus accumbens and the substantia nigra possessed kappa binding levels equal to those seen in the deep neocortical layers. In all cases where an age-related change in the level of kappa receptors was detected, the direction of the change was one of decreased binding with advancing age. Statistical analysis of the binding data revealed that the one-month-old animal possessed the highest levels of kappa binding among all age groups examined. The vast majority of age-related changes in kappa binding levels occurred in laminae V and VI of neocortical regions. The per cent decreases (18-42%), as well as their age of onset (six to 36 months) varied in different anatomical regions. Possible mechanisms to explain the age-related decreases in kappa opioid binding are presented. The majority of the age-related decreases in kappa opioid binding are found in areas of the neocortex which are characterized by their motor, sensory and associative functions. It is within these three areas of function that diminutions in performance are most apparent in senescence.","author":[{"dropping-particle":"","family":"Hiller","given":"J M","non-dropping-particle":"","parse-names":false,"suffix":""},{"dropping-particle":"","family":"Fan","given":"L Q","non-dropping-particle":"","parse-names":false,"suffix":""},{"dropping-particle":"","family":"Simon","given":"E J","non-dropping-particle":"","parse-names":false,"suffix":""}],"container-title":"Neuroscience","id":"ITEM-1","issue":"3","issued":{"date-parts":[["1992","10"]]},"page":"663-73","title":"Age-related changes in kappa opioid receptors in the guinea-pig brain: a quantitative autoradiographic study.","type":"article-journal","volume":"50"},"uris":["http://www.mendeley.com/documents/?uuid=f676b76a-5f32-38e5-9342-a00f3b150326"]}],"mendeley":{"formattedCitation":"(Hiller et al., 1992)","plainTextFormattedCitation":"(Hiller et al., 1992)","previouslyFormattedCitation":"(Hiller et al., 1992)"},"properties":{"noteIndex":0},"schema":"https://github.com/citation-style-language/schema/raw/master/csl-citation.json"}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(Hiller et al., 1992)</w:t>
            </w:r>
            <w:r w:rsidRPr="006F45B6">
              <w:rPr>
                <w:rFonts w:ascii="Arial" w:hAnsi="Arial" w:cs="Arial"/>
                <w:noProof/>
                <w:sz w:val="17"/>
                <w:szCs w:val="17"/>
                <w:lang w:val="en-US"/>
              </w:rPr>
              <w:fldChar w:fldCharType="end"/>
            </w:r>
          </w:p>
        </w:tc>
      </w:tr>
      <w:tr w:rsidR="00B76C76" w:rsidRPr="006F45B6" w14:paraId="7C362B3D" w14:textId="77777777" w:rsidTr="001F5792">
        <w:trPr>
          <w:jc w:val="center"/>
        </w:trPr>
        <w:tc>
          <w:tcPr>
            <w:tcW w:w="1560" w:type="dxa"/>
            <w:vMerge/>
          </w:tcPr>
          <w:p w14:paraId="652D9C47" w14:textId="77777777" w:rsidR="00B76C76" w:rsidRPr="006F45B6" w:rsidRDefault="00B76C76" w:rsidP="00AC1194">
            <w:pPr>
              <w:spacing w:before="20" w:after="20" w:line="247" w:lineRule="auto"/>
              <w:jc w:val="center"/>
              <w:rPr>
                <w:rFonts w:ascii="Arial" w:hAnsi="Arial" w:cs="Arial"/>
                <w:sz w:val="18"/>
                <w:szCs w:val="18"/>
                <w:lang w:val="en-US"/>
              </w:rPr>
            </w:pPr>
          </w:p>
        </w:tc>
        <w:tc>
          <w:tcPr>
            <w:tcW w:w="2263" w:type="dxa"/>
            <w:vMerge/>
            <w:vAlign w:val="center"/>
          </w:tcPr>
          <w:p w14:paraId="21D1426F" w14:textId="77777777" w:rsidR="00B76C76" w:rsidRPr="006F45B6" w:rsidRDefault="00B76C76" w:rsidP="00AC1194">
            <w:pPr>
              <w:spacing w:before="20" w:after="20" w:line="247" w:lineRule="auto"/>
              <w:jc w:val="center"/>
              <w:rPr>
                <w:rFonts w:ascii="Arial" w:hAnsi="Arial" w:cs="Arial"/>
                <w:sz w:val="18"/>
                <w:szCs w:val="18"/>
                <w:lang w:val="en-US"/>
              </w:rPr>
            </w:pPr>
          </w:p>
        </w:tc>
        <w:tc>
          <w:tcPr>
            <w:tcW w:w="2381" w:type="dxa"/>
            <w:vAlign w:val="center"/>
          </w:tcPr>
          <w:p w14:paraId="73EE72B7"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Sprague-Dawley rats (2 and 19 months)</w:t>
            </w:r>
          </w:p>
        </w:tc>
        <w:tc>
          <w:tcPr>
            <w:tcW w:w="2268" w:type="dxa"/>
            <w:vAlign w:val="center"/>
          </w:tcPr>
          <w:p w14:paraId="1DB3C0E2"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H-bremazocine binding; </w:t>
            </w:r>
            <w:r w:rsidRPr="006F45B6">
              <w:rPr>
                <w:rFonts w:ascii="Arial" w:hAnsi="Arial" w:cs="Arial"/>
                <w:b/>
                <w:noProof/>
                <w:sz w:val="18"/>
                <w:szCs w:val="18"/>
                <w:lang w:val="en-US"/>
              </w:rPr>
              <w:t>κ</w:t>
            </w:r>
          </w:p>
        </w:tc>
        <w:tc>
          <w:tcPr>
            <w:tcW w:w="1383" w:type="dxa"/>
            <w:vAlign w:val="center"/>
          </w:tcPr>
          <w:p w14:paraId="13FB4EE2" w14:textId="77777777" w:rsidR="00B76C76" w:rsidRPr="006F45B6" w:rsidRDefault="00B76C76"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vAlign w:val="center"/>
          </w:tcPr>
          <w:p w14:paraId="2B0DF118" w14:textId="77777777" w:rsidR="00B76C76" w:rsidRPr="006F45B6" w:rsidRDefault="00B76C76"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No alteration</w:t>
            </w:r>
          </w:p>
        </w:tc>
        <w:tc>
          <w:tcPr>
            <w:tcW w:w="1984" w:type="dxa"/>
            <w:vAlign w:val="center"/>
          </w:tcPr>
          <w:p w14:paraId="50E6FA03" w14:textId="77777777" w:rsidR="00B76C76" w:rsidRPr="006F45B6" w:rsidRDefault="00B76C76" w:rsidP="00AC1194">
            <w:pPr>
              <w:spacing w:before="20" w:after="20" w:line="247" w:lineRule="auto"/>
              <w:jc w:val="center"/>
              <w:rPr>
                <w:rFonts w:ascii="Arial" w:hAnsi="Arial" w:cs="Arial"/>
                <w:sz w:val="18"/>
                <w:szCs w:val="18"/>
                <w:lang w:val="en-US"/>
              </w:rPr>
            </w:pPr>
          </w:p>
        </w:tc>
        <w:tc>
          <w:tcPr>
            <w:tcW w:w="1424" w:type="dxa"/>
            <w:gridSpan w:val="2"/>
            <w:vAlign w:val="center"/>
          </w:tcPr>
          <w:p w14:paraId="48122C31" w14:textId="77777777" w:rsidR="00B76C76"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B76C76" w:rsidRPr="006F45B6">
              <w:rPr>
                <w:rFonts w:ascii="Arial" w:hAnsi="Arial" w:cs="Arial"/>
                <w:noProof/>
                <w:sz w:val="17"/>
                <w:szCs w:val="17"/>
                <w:lang w:val="en-US"/>
              </w:rPr>
              <w:instrText>ADDIN CSL_CITATION {"citationItems":[{"id":"ITEM-1","itemData":{"ISSN":"0024-3205","PMID":"2557515","abstract":"The experiments to be described have been designed in order to: (a) provide new information on the concentrations of opioid kappa receptors in different regions of the brain of the male rats; and (b) to analyze whether the density of brain kappa receptors might be modified by the process of aging. The concentration of kappa receptors was investigated in the hypothalamus, amygdala, mesencephalon, corpus striatum, hippocampus, thalamus, frontal poles, anterior and posterior cortex collected from male rats of 2 and 19 months of age. 3H-bremazocine (BRZ) was used as the ligand of kappa receptors, after protection of mu and delta receptors respectively with dihydromorphine and d-ala-d-leu-enkephalin. The results obtained show that: (1) in young male rats, the number of kappa opioid receptors is different in the various brain areas examined: the hypothalamus and the striatum have a concentration of kappa binding sites which is significantly higher than that found in the mesencephalon and in the amygdala; much lower concentrations of kappa binding sites have been found in the thalamus, the frontal poles, the hippocampus, the anterior and posterior cerebral cortex. (2) Aging exerts little influence on the number of kappa receptors in the majority of the brain structures considered. However in the amygdala and in the thalamus the number of kappa receptors was increased in old animals. To the authors' knowledge, the data here presented are the first ones which suggest that age may increase rather than decrease the number of neurotransmitter receptors in the brain.","author":[{"dropping-particle":"","family":"Maggi","given":"R","non-dropping-particle":"","parse-names":false,"suffix":""},{"dropping-particle":"","family":"Limonta","given":"P","non-dropping-particle":"","parse-names":false,"suffix":""},{"dropping-particle":"","family":"Dondi","given":"D","non-dropping-particle":"","parse-names":false,"suffix":""},{"dropping-particle":"","family":"Martini","given":"L","non-dropping-particle":"","parse-names":false,"suffix":""},{"dropping-particle":"","family":"Piva","given":"F","non-dropping-particle":"","parse-names":false,"suffix":""}],"container-title":"Life sciences","id":"ITEM-1","issue":"22","issued":{"date-parts":[["1989"]]},"page":"2085-92","title":"Distribution of kappa opioid receptors in the brain of young and old male rats.","type":"article-journal","volume":"45"},"uris":["http://www.mendeley.com/documents/?uuid=a6b0da2c-445f-4ae7-89a0-3c1717c9c6ab","http://www.mendeley.com/documents/?uuid=4b6fb8b8-23ed-4d8a-a410-592d9b24d73f"]}],"mendeley":{"formattedCitation":"(Maggi et al., 1989)","plainTextFormattedCitation":"(Maggi et al., 1989)","previouslyFormattedCitation":"(Maggi et al., 1989)"},"properties":{"noteIndex":0},"schema":"https://github.com/citation-style-language/schema/raw/master/csl-citation.json"}</w:instrText>
            </w:r>
            <w:r w:rsidRPr="006F45B6">
              <w:rPr>
                <w:rFonts w:ascii="Arial" w:hAnsi="Arial" w:cs="Arial"/>
                <w:noProof/>
                <w:sz w:val="17"/>
                <w:szCs w:val="17"/>
                <w:lang w:val="en-US"/>
              </w:rPr>
              <w:fldChar w:fldCharType="separate"/>
            </w:r>
            <w:r w:rsidR="00B76C76" w:rsidRPr="006F45B6">
              <w:rPr>
                <w:rFonts w:ascii="Arial" w:hAnsi="Arial" w:cs="Arial"/>
                <w:noProof/>
                <w:sz w:val="17"/>
                <w:szCs w:val="17"/>
                <w:lang w:val="en-US"/>
              </w:rPr>
              <w:t>(Maggi et al., 1989)</w:t>
            </w:r>
            <w:r w:rsidRPr="006F45B6">
              <w:rPr>
                <w:rFonts w:ascii="Arial" w:hAnsi="Arial" w:cs="Arial"/>
                <w:noProof/>
                <w:sz w:val="17"/>
                <w:szCs w:val="17"/>
                <w:lang w:val="en-US"/>
              </w:rPr>
              <w:fldChar w:fldCharType="end"/>
            </w:r>
          </w:p>
        </w:tc>
      </w:tr>
      <w:tr w:rsidR="0070360A" w:rsidRPr="006F45B6" w14:paraId="55FE9FE8" w14:textId="77777777" w:rsidTr="001F5792">
        <w:trPr>
          <w:jc w:val="center"/>
        </w:trPr>
        <w:tc>
          <w:tcPr>
            <w:tcW w:w="1560" w:type="dxa"/>
            <w:vMerge/>
          </w:tcPr>
          <w:p w14:paraId="4525C263" w14:textId="77777777" w:rsidR="0070360A" w:rsidRPr="006F45B6" w:rsidRDefault="0070360A" w:rsidP="00AC1194">
            <w:pPr>
              <w:spacing w:before="20" w:after="20" w:line="247" w:lineRule="auto"/>
              <w:jc w:val="center"/>
              <w:rPr>
                <w:rFonts w:ascii="Arial" w:hAnsi="Arial" w:cs="Arial"/>
                <w:sz w:val="18"/>
                <w:szCs w:val="18"/>
                <w:lang w:val="en-US"/>
              </w:rPr>
            </w:pPr>
          </w:p>
        </w:tc>
        <w:tc>
          <w:tcPr>
            <w:tcW w:w="2263" w:type="dxa"/>
            <w:vAlign w:val="center"/>
          </w:tcPr>
          <w:p w14:paraId="549F3A4A" w14:textId="0A4F0FEF" w:rsidR="0070360A" w:rsidRPr="006F45B6" w:rsidRDefault="0070360A" w:rsidP="00AC1194">
            <w:pPr>
              <w:spacing w:before="20" w:after="20" w:line="247" w:lineRule="auto"/>
              <w:jc w:val="center"/>
              <w:rPr>
                <w:rFonts w:ascii="Arial" w:hAnsi="Arial" w:cs="Arial"/>
                <w:sz w:val="18"/>
                <w:szCs w:val="18"/>
                <w:highlight w:val="yellow"/>
                <w:lang w:val="en-US"/>
              </w:rPr>
            </w:pPr>
            <w:r w:rsidRPr="006F45B6">
              <w:rPr>
                <w:rStyle w:val="fontstyle01"/>
                <w:rFonts w:ascii="Arial" w:hAnsi="Arial" w:cs="Arial"/>
                <w:color w:val="auto"/>
              </w:rPr>
              <w:t>Medial</w:t>
            </w:r>
            <w:r w:rsidRPr="006F45B6">
              <w:rPr>
                <w:rFonts w:ascii="Arial" w:hAnsi="Arial" w:cs="Arial"/>
                <w:sz w:val="18"/>
                <w:szCs w:val="18"/>
                <w:highlight w:val="yellow"/>
              </w:rPr>
              <w:br/>
            </w:r>
            <w:proofErr w:type="spellStart"/>
            <w:r w:rsidRPr="006F45B6">
              <w:rPr>
                <w:rStyle w:val="fontstyle01"/>
                <w:rFonts w:ascii="Arial" w:hAnsi="Arial" w:cs="Arial"/>
                <w:color w:val="auto"/>
              </w:rPr>
              <w:t>prefrontal</w:t>
            </w:r>
            <w:proofErr w:type="spellEnd"/>
            <w:r w:rsidR="00D8379B" w:rsidRPr="006F45B6">
              <w:rPr>
                <w:rStyle w:val="fontstyle01"/>
                <w:rFonts w:ascii="Arial" w:hAnsi="Arial" w:cs="Arial"/>
                <w:color w:val="auto"/>
              </w:rPr>
              <w:t xml:space="preserve"> </w:t>
            </w:r>
            <w:proofErr w:type="spellStart"/>
            <w:r w:rsidRPr="006F45B6">
              <w:rPr>
                <w:rStyle w:val="fontstyle01"/>
                <w:rFonts w:ascii="Arial" w:hAnsi="Arial" w:cs="Arial"/>
                <w:color w:val="auto"/>
              </w:rPr>
              <w:t>cortex</w:t>
            </w:r>
            <w:proofErr w:type="spellEnd"/>
          </w:p>
        </w:tc>
        <w:tc>
          <w:tcPr>
            <w:tcW w:w="2381" w:type="dxa"/>
            <w:vAlign w:val="center"/>
          </w:tcPr>
          <w:p w14:paraId="7B8BF90E"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Wistar rats (60–150 days)</w:t>
            </w:r>
          </w:p>
        </w:tc>
        <w:tc>
          <w:tcPr>
            <w:tcW w:w="2268" w:type="dxa"/>
            <w:vAlign w:val="center"/>
          </w:tcPr>
          <w:p w14:paraId="43DE7590" w14:textId="3D14504C" w:rsidR="0070360A" w:rsidRPr="006F45B6" w:rsidRDefault="004D7079" w:rsidP="00AC1194">
            <w:pPr>
              <w:spacing w:before="20" w:after="20" w:line="247" w:lineRule="auto"/>
              <w:jc w:val="center"/>
              <w:rPr>
                <w:rFonts w:ascii="Arial" w:hAnsi="Arial" w:cs="Arial"/>
                <w:noProof/>
                <w:sz w:val="18"/>
                <w:szCs w:val="18"/>
                <w:vertAlign w:val="superscript"/>
                <w:lang w:val="en-US"/>
              </w:rPr>
            </w:pPr>
            <w:proofErr w:type="gramStart"/>
            <w:r w:rsidRPr="006F45B6">
              <w:rPr>
                <w:rFonts w:ascii="Arial" w:hAnsi="Arial" w:cs="Arial"/>
                <w:sz w:val="18"/>
                <w:szCs w:val="18"/>
                <w:lang w:val="en-US"/>
              </w:rPr>
              <w:t>nor</w:t>
            </w:r>
            <w:proofErr w:type="gramEnd"/>
            <w:r w:rsidRPr="006F45B6">
              <w:rPr>
                <w:rFonts w:ascii="Arial" w:hAnsi="Arial" w:cs="Arial"/>
                <w:sz w:val="18"/>
                <w:szCs w:val="18"/>
                <w:lang w:val="en-US"/>
              </w:rPr>
              <w:t>-</w:t>
            </w:r>
            <w:proofErr w:type="spellStart"/>
            <w:r w:rsidR="00147761" w:rsidRPr="006F45B6">
              <w:rPr>
                <w:rFonts w:ascii="Arial" w:hAnsi="Arial" w:cs="Arial"/>
                <w:sz w:val="18"/>
                <w:szCs w:val="18"/>
                <w:lang w:val="en-US"/>
              </w:rPr>
              <w:t>binaltorphimine</w:t>
            </w:r>
            <w:proofErr w:type="spellEnd"/>
            <w:r w:rsidR="00147761" w:rsidRPr="006F45B6">
              <w:rPr>
                <w:rFonts w:ascii="Arial" w:hAnsi="Arial" w:cs="Arial"/>
                <w:sz w:val="18"/>
                <w:szCs w:val="18"/>
                <w:lang w:val="en-US"/>
              </w:rPr>
              <w:t xml:space="preserve"> </w:t>
            </w:r>
            <w:r w:rsidRPr="006F45B6">
              <w:rPr>
                <w:rFonts w:ascii="Arial" w:hAnsi="Arial" w:cs="Arial"/>
                <w:sz w:val="18"/>
                <w:szCs w:val="18"/>
                <w:lang w:val="en-US"/>
              </w:rPr>
              <w:t xml:space="preserve">stimulated </w:t>
            </w:r>
            <w:r w:rsidR="0070360A" w:rsidRPr="006F45B6">
              <w:rPr>
                <w:rFonts w:ascii="Arial" w:hAnsi="Arial" w:cs="Arial"/>
                <w:sz w:val="18"/>
                <w:szCs w:val="18"/>
                <w:lang w:val="en-US"/>
              </w:rPr>
              <w:t>[</w:t>
            </w:r>
            <w:r w:rsidR="0070360A" w:rsidRPr="006F45B6">
              <w:rPr>
                <w:rFonts w:ascii="Arial" w:hAnsi="Arial" w:cs="Arial"/>
                <w:sz w:val="18"/>
                <w:szCs w:val="18"/>
                <w:vertAlign w:val="superscript"/>
                <w:lang w:val="en-US"/>
              </w:rPr>
              <w:t>35</w:t>
            </w:r>
            <w:r w:rsidR="0070360A" w:rsidRPr="006F45B6">
              <w:rPr>
                <w:rFonts w:ascii="Arial" w:hAnsi="Arial" w:cs="Arial"/>
                <w:sz w:val="18"/>
                <w:szCs w:val="18"/>
                <w:lang w:val="en-US"/>
              </w:rPr>
              <w:t>S] GTP</w:t>
            </w:r>
            <w:r w:rsidR="0070360A" w:rsidRPr="006F45B6">
              <w:rPr>
                <w:rFonts w:ascii="Arial" w:hAnsi="Arial" w:cs="Arial"/>
                <w:sz w:val="18"/>
                <w:szCs w:val="18"/>
              </w:rPr>
              <w:t>γ</w:t>
            </w:r>
            <w:r w:rsidR="0070360A" w:rsidRPr="006F45B6">
              <w:rPr>
                <w:rFonts w:ascii="Arial" w:hAnsi="Arial" w:cs="Arial"/>
                <w:sz w:val="18"/>
                <w:szCs w:val="18"/>
                <w:lang w:val="en-US"/>
              </w:rPr>
              <w:t>S</w:t>
            </w:r>
            <w:r w:rsidR="001D142F" w:rsidRPr="006F45B6">
              <w:rPr>
                <w:rFonts w:ascii="Arial" w:hAnsi="Arial" w:cs="Arial"/>
                <w:sz w:val="18"/>
                <w:szCs w:val="18"/>
                <w:lang w:val="en-US"/>
              </w:rPr>
              <w:t xml:space="preserve"> </w:t>
            </w:r>
            <w:r w:rsidR="0070360A" w:rsidRPr="006F45B6">
              <w:rPr>
                <w:rFonts w:ascii="Arial" w:hAnsi="Arial" w:cs="Arial"/>
                <w:sz w:val="18"/>
                <w:szCs w:val="18"/>
                <w:lang w:val="en-US"/>
              </w:rPr>
              <w:t xml:space="preserve">binding; </w:t>
            </w:r>
            <w:r w:rsidR="0070360A" w:rsidRPr="006F45B6">
              <w:rPr>
                <w:rFonts w:ascii="Arial" w:hAnsi="Arial" w:cs="Arial"/>
                <w:b/>
                <w:noProof/>
                <w:sz w:val="18"/>
                <w:szCs w:val="18"/>
                <w:lang w:val="en-US"/>
              </w:rPr>
              <w:t>κ</w:t>
            </w:r>
          </w:p>
        </w:tc>
        <w:tc>
          <w:tcPr>
            <w:tcW w:w="1383" w:type="dxa"/>
            <w:vAlign w:val="center"/>
          </w:tcPr>
          <w:p w14:paraId="4850E94F" w14:textId="77777777" w:rsidR="0070360A" w:rsidRPr="006F45B6" w:rsidRDefault="0070360A" w:rsidP="00AC1194">
            <w:pPr>
              <w:spacing w:before="20" w:after="20" w:line="247" w:lineRule="auto"/>
              <w:jc w:val="center"/>
              <w:rPr>
                <w:rFonts w:ascii="Arial" w:hAnsi="Arial" w:cs="Arial"/>
                <w:noProof/>
                <w:sz w:val="18"/>
                <w:szCs w:val="18"/>
                <w:lang w:val="en-US"/>
              </w:rPr>
            </w:pPr>
          </w:p>
        </w:tc>
        <w:tc>
          <w:tcPr>
            <w:tcW w:w="1418" w:type="dxa"/>
            <w:vAlign w:val="center"/>
          </w:tcPr>
          <w:p w14:paraId="631346ED" w14:textId="77777777" w:rsidR="0070360A" w:rsidRPr="006F45B6" w:rsidRDefault="0070360A" w:rsidP="00AC1194">
            <w:pPr>
              <w:spacing w:before="20" w:after="20" w:line="247" w:lineRule="auto"/>
              <w:jc w:val="center"/>
              <w:rPr>
                <w:rFonts w:ascii="Arial" w:hAnsi="Arial" w:cs="Arial"/>
                <w:noProof/>
                <w:sz w:val="18"/>
                <w:szCs w:val="18"/>
                <w:lang w:val="en-US"/>
              </w:rPr>
            </w:pPr>
          </w:p>
        </w:tc>
        <w:tc>
          <w:tcPr>
            <w:tcW w:w="1984" w:type="dxa"/>
            <w:vAlign w:val="center"/>
          </w:tcPr>
          <w:p w14:paraId="7594DA05" w14:textId="43DD7F6C" w:rsidR="00CB3E57" w:rsidRPr="006F45B6" w:rsidRDefault="00CB3E57"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Decrease</w:t>
            </w:r>
            <w:r w:rsidR="0087582B" w:rsidRPr="006F45B6">
              <w:rPr>
                <w:rFonts w:ascii="Arial" w:hAnsi="Arial" w:cs="Arial"/>
                <w:sz w:val="18"/>
                <w:szCs w:val="18"/>
                <w:lang w:val="en-US"/>
              </w:rPr>
              <w:t>d</w:t>
            </w:r>
            <w:r w:rsidRPr="006F45B6">
              <w:rPr>
                <w:rFonts w:ascii="Arial" w:hAnsi="Arial" w:cs="Arial"/>
                <w:sz w:val="18"/>
                <w:szCs w:val="18"/>
                <w:lang w:val="en-US"/>
              </w:rPr>
              <w:t xml:space="preserve"> </w:t>
            </w:r>
            <w:r w:rsidR="0070360A" w:rsidRPr="006F45B6">
              <w:rPr>
                <w:rFonts w:ascii="Arial" w:hAnsi="Arial" w:cs="Arial"/>
                <w:sz w:val="18"/>
                <w:szCs w:val="18"/>
                <w:lang w:val="en-US"/>
              </w:rPr>
              <w:t>a</w:t>
            </w:r>
            <w:r w:rsidRPr="006F45B6">
              <w:rPr>
                <w:rFonts w:ascii="Arial" w:hAnsi="Arial" w:cs="Arial"/>
                <w:sz w:val="18"/>
                <w:szCs w:val="18"/>
                <w:lang w:val="en-US"/>
              </w:rPr>
              <w:t>ntagonist</w:t>
            </w:r>
            <w:r w:rsidR="00147761" w:rsidRPr="006F45B6">
              <w:rPr>
                <w:rFonts w:ascii="Arial" w:hAnsi="Arial" w:cs="Arial"/>
                <w:sz w:val="18"/>
                <w:szCs w:val="18"/>
                <w:lang w:val="en-US"/>
              </w:rPr>
              <w:t xml:space="preserve"> (nor-</w:t>
            </w:r>
            <w:proofErr w:type="spellStart"/>
            <w:r w:rsidR="00147761" w:rsidRPr="006F45B6">
              <w:rPr>
                <w:rFonts w:ascii="Arial" w:hAnsi="Arial" w:cs="Arial"/>
                <w:sz w:val="18"/>
                <w:szCs w:val="18"/>
                <w:lang w:val="en-US"/>
              </w:rPr>
              <w:t>binaltorphimine</w:t>
            </w:r>
            <w:proofErr w:type="spellEnd"/>
            <w:r w:rsidRPr="006F45B6">
              <w:rPr>
                <w:rFonts w:ascii="Arial" w:hAnsi="Arial" w:cs="Arial"/>
                <w:sz w:val="18"/>
                <w:szCs w:val="18"/>
                <w:lang w:val="en-US"/>
              </w:rPr>
              <w:t xml:space="preserve">) </w:t>
            </w:r>
            <w:r w:rsidR="0070360A" w:rsidRPr="006F45B6">
              <w:rPr>
                <w:rFonts w:ascii="Arial" w:hAnsi="Arial" w:cs="Arial"/>
                <w:sz w:val="18"/>
                <w:szCs w:val="18"/>
                <w:lang w:val="en-US"/>
              </w:rPr>
              <w:t>stimulate</w:t>
            </w:r>
            <w:r w:rsidRPr="006F45B6">
              <w:rPr>
                <w:rFonts w:ascii="Arial" w:hAnsi="Arial" w:cs="Arial"/>
                <w:sz w:val="18"/>
                <w:szCs w:val="18"/>
                <w:lang w:val="en-US"/>
              </w:rPr>
              <w:t>d</w:t>
            </w:r>
            <w:r w:rsidR="0070360A" w:rsidRPr="006F45B6">
              <w:rPr>
                <w:rFonts w:ascii="Arial" w:hAnsi="Arial" w:cs="Arial"/>
                <w:sz w:val="18"/>
                <w:szCs w:val="18"/>
                <w:lang w:val="en-US"/>
              </w:rPr>
              <w:t xml:space="preserve"> [</w:t>
            </w:r>
            <w:proofErr w:type="gramStart"/>
            <w:r w:rsidR="0070360A" w:rsidRPr="006F45B6">
              <w:rPr>
                <w:rFonts w:ascii="Arial" w:hAnsi="Arial" w:cs="Arial"/>
                <w:sz w:val="18"/>
                <w:szCs w:val="18"/>
                <w:vertAlign w:val="superscript"/>
                <w:lang w:val="en-US"/>
              </w:rPr>
              <w:t>35</w:t>
            </w:r>
            <w:r w:rsidR="0070360A" w:rsidRPr="006F45B6">
              <w:rPr>
                <w:rFonts w:ascii="Arial" w:hAnsi="Arial" w:cs="Arial"/>
                <w:sz w:val="18"/>
                <w:szCs w:val="18"/>
                <w:lang w:val="en-US"/>
              </w:rPr>
              <w:t>S]</w:t>
            </w:r>
            <w:proofErr w:type="spellStart"/>
            <w:r w:rsidR="0070360A" w:rsidRPr="006F45B6">
              <w:rPr>
                <w:rFonts w:ascii="Arial" w:hAnsi="Arial" w:cs="Arial"/>
                <w:sz w:val="18"/>
                <w:szCs w:val="18"/>
                <w:lang w:val="en-US"/>
              </w:rPr>
              <w:t>GTPγS</w:t>
            </w:r>
            <w:proofErr w:type="spellEnd"/>
            <w:proofErr w:type="gramEnd"/>
            <w:r w:rsidR="001D142F" w:rsidRPr="006F45B6">
              <w:rPr>
                <w:rFonts w:ascii="Arial" w:hAnsi="Arial" w:cs="Arial"/>
                <w:sz w:val="18"/>
                <w:szCs w:val="18"/>
                <w:lang w:val="en-US"/>
              </w:rPr>
              <w:t xml:space="preserve"> </w:t>
            </w:r>
            <w:r w:rsidR="0070360A" w:rsidRPr="006F45B6">
              <w:rPr>
                <w:rFonts w:ascii="Arial" w:hAnsi="Arial" w:cs="Arial"/>
                <w:sz w:val="18"/>
                <w:szCs w:val="18"/>
                <w:lang w:val="en-US"/>
              </w:rPr>
              <w:t>binding</w:t>
            </w:r>
          </w:p>
        </w:tc>
        <w:tc>
          <w:tcPr>
            <w:tcW w:w="1424" w:type="dxa"/>
            <w:gridSpan w:val="2"/>
            <w:vAlign w:val="center"/>
          </w:tcPr>
          <w:p w14:paraId="6A7CEF8B" w14:textId="77777777" w:rsidR="0070360A"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70360A" w:rsidRPr="006F45B6">
              <w:rPr>
                <w:rFonts w:ascii="Arial" w:hAnsi="Arial" w:cs="Arial"/>
                <w:noProof/>
                <w:sz w:val="17"/>
                <w:szCs w:val="17"/>
                <w:lang w:val="en-US"/>
              </w:rPr>
              <w:instrText>ADDIN CSL_CITATION {"citationItems":[{"id":"ITEM-1","itemData":{"DOI":"10.1111/jnc.13279","ISSN":"1471-4159","PMID":"26257334","abstract":"Opioid receptors can display spontaneous agonist-independent G-protein signaling (basal signaling/constitutive activity). While constitutive κ-opioid receptor (KOR) activity has been documented in vitro, it remains unknown if KORs are constitutively active in native systems. Using [(35) S] guanosine 5'-O-[gamma-thio] triphosphate coupling assay that measures receptor functional state, we identified the presence of medial prefrontal cortex KOR constitutive activity in young rats that declined with age. Furthermore, basal signaling showed an age-related decline and was insensitive to neutral opioid antagonist challenge. Collectively, the present data are first to demonstrate age-dependent alterations in the medial prefrontal cortex KOR constitutive activity in rats and changes in the constitutive activity of KORs can differentially impact KOR ligand efficacy. These data provide novel insights into the functional properties of the KOR system and warrant further consideration of KOR constitutive activity in normal and pathophysiological behavior. Opioid receptors exhibit agonist-independent constitutive activity; however, kappa-opioid receptor (KOR) constitutive activity has not been demonstrated in native systems. Our results confirm KOR constitutive activity in the medial prefrontal cortex (mPFC) that declines with age. With the ability to presynaptically inhibit multiple neurotransmitter systems in the mPFC, maturational or patho-logical alterations in constitutive activity could disrupt corticofugal glutamatergic pyramidal projection neurons mediating executive function. Regulation of KOR constitutive activity could serve as a therapeutic target to treat compromised executive function.","author":[{"dropping-particle":"","family":"Sirohi","given":"Sunil","non-dropping-particle":"","parse-names":false,"suffix":""},{"dropping-particle":"","family":"Walker","given":"Brendan M","non-dropping-particle":"","parse-names":false,"suffix":""}],"container-title":"Journal of neurochemistry","id":"ITEM-1","issue":"4","issued":{"date-parts":[["2015","11"]]},"page":"659-65","title":"Maturational alterations in constitutive activity of medial prefrontal cortex kappa-opioid receptors in Wistar rats.","type":"article-journal","volume":"135"},"uris":["http://www.mendeley.com/documents/?uuid=fad6d9a3-66c1-4be5-8735-191bea5f3d88"]}],"mendeley":{"formattedCitation":"(Sirohi and Walker, 2015)","plainTextFormattedCitation":"(Sirohi and Walker, 2015)","previouslyFormattedCitation":"(Sirohi and Walker, 2015)"},"properties":{"noteIndex":0},"schema":"https://github.com/citation-style-language/schema/raw/master/csl-citation.json"}</w:instrText>
            </w:r>
            <w:r w:rsidRPr="006F45B6">
              <w:rPr>
                <w:rFonts w:ascii="Arial" w:hAnsi="Arial" w:cs="Arial"/>
                <w:noProof/>
                <w:sz w:val="17"/>
                <w:szCs w:val="17"/>
                <w:lang w:val="en-US"/>
              </w:rPr>
              <w:fldChar w:fldCharType="separate"/>
            </w:r>
            <w:r w:rsidR="0070360A" w:rsidRPr="006F45B6">
              <w:rPr>
                <w:rFonts w:ascii="Arial" w:hAnsi="Arial" w:cs="Arial"/>
                <w:noProof/>
                <w:sz w:val="17"/>
                <w:szCs w:val="17"/>
                <w:lang w:val="en-US"/>
              </w:rPr>
              <w:t>(Sirohi and Walker, 2015)</w:t>
            </w:r>
            <w:r w:rsidRPr="006F45B6">
              <w:rPr>
                <w:rFonts w:ascii="Arial" w:hAnsi="Arial" w:cs="Arial"/>
                <w:noProof/>
                <w:sz w:val="17"/>
                <w:szCs w:val="17"/>
                <w:lang w:val="en-US"/>
              </w:rPr>
              <w:fldChar w:fldCharType="end"/>
            </w:r>
          </w:p>
        </w:tc>
      </w:tr>
      <w:tr w:rsidR="0070360A" w:rsidRPr="006F45B6" w14:paraId="2720E5EF" w14:textId="77777777" w:rsidTr="001F5792">
        <w:trPr>
          <w:jc w:val="center"/>
        </w:trPr>
        <w:tc>
          <w:tcPr>
            <w:tcW w:w="1560" w:type="dxa"/>
            <w:vMerge/>
          </w:tcPr>
          <w:p w14:paraId="24495D27" w14:textId="77777777" w:rsidR="0070360A" w:rsidRPr="006F45B6" w:rsidRDefault="0070360A" w:rsidP="00AC1194">
            <w:pPr>
              <w:spacing w:before="20" w:after="20" w:line="247" w:lineRule="auto"/>
              <w:jc w:val="center"/>
              <w:rPr>
                <w:rFonts w:ascii="Arial" w:hAnsi="Arial" w:cs="Arial"/>
                <w:sz w:val="18"/>
                <w:szCs w:val="18"/>
                <w:lang w:val="en-US"/>
              </w:rPr>
            </w:pPr>
          </w:p>
        </w:tc>
        <w:tc>
          <w:tcPr>
            <w:tcW w:w="2263" w:type="dxa"/>
            <w:vAlign w:val="center"/>
          </w:tcPr>
          <w:p w14:paraId="2D875ACA" w14:textId="77777777"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Cingulate </w:t>
            </w:r>
            <w:r w:rsidR="00317078" w:rsidRPr="006F45B6">
              <w:rPr>
                <w:rFonts w:ascii="Arial" w:hAnsi="Arial" w:cs="Arial"/>
                <w:sz w:val="18"/>
                <w:szCs w:val="18"/>
                <w:lang w:val="en-US"/>
              </w:rPr>
              <w:t>cortex</w:t>
            </w:r>
            <w:r w:rsidRPr="006F45B6">
              <w:rPr>
                <w:rFonts w:ascii="Arial" w:hAnsi="Arial" w:cs="Arial"/>
                <w:sz w:val="18"/>
                <w:szCs w:val="18"/>
                <w:lang w:val="en-US"/>
              </w:rPr>
              <w:t xml:space="preserve"> - </w:t>
            </w:r>
            <w:proofErr w:type="spellStart"/>
            <w:r w:rsidRPr="006F45B6">
              <w:rPr>
                <w:rFonts w:ascii="Arial" w:hAnsi="Arial" w:cs="Arial"/>
                <w:sz w:val="18"/>
                <w:szCs w:val="18"/>
                <w:lang w:val="en-US"/>
              </w:rPr>
              <w:t>Retrosplenial</w:t>
            </w:r>
            <w:proofErr w:type="spellEnd"/>
            <w:r w:rsidRPr="006F45B6">
              <w:rPr>
                <w:rFonts w:ascii="Arial" w:hAnsi="Arial" w:cs="Arial"/>
                <w:sz w:val="18"/>
                <w:szCs w:val="18"/>
                <w:lang w:val="en-US"/>
              </w:rPr>
              <w:t xml:space="preserve"> </w:t>
            </w:r>
            <w:r w:rsidR="00317078" w:rsidRPr="006F45B6">
              <w:rPr>
                <w:rFonts w:ascii="Arial" w:hAnsi="Arial" w:cs="Arial"/>
                <w:sz w:val="18"/>
                <w:szCs w:val="18"/>
                <w:lang w:val="en-US"/>
              </w:rPr>
              <w:t>cortex</w:t>
            </w:r>
          </w:p>
        </w:tc>
        <w:tc>
          <w:tcPr>
            <w:tcW w:w="2381" w:type="dxa"/>
            <w:vMerge w:val="restart"/>
            <w:vAlign w:val="center"/>
          </w:tcPr>
          <w:p w14:paraId="3CB2C502"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Hartley Guinea-pigs (1 and 36 months)</w:t>
            </w:r>
          </w:p>
        </w:tc>
        <w:tc>
          <w:tcPr>
            <w:tcW w:w="2268" w:type="dxa"/>
            <w:vMerge w:val="restart"/>
            <w:vAlign w:val="center"/>
          </w:tcPr>
          <w:p w14:paraId="313CBE76" w14:textId="77777777"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w:t>
            </w:r>
            <w:proofErr w:type="gramStart"/>
            <w:r w:rsidRPr="006F45B6">
              <w:rPr>
                <w:rFonts w:ascii="Arial" w:hAnsi="Arial" w:cs="Arial"/>
                <w:sz w:val="18"/>
                <w:szCs w:val="18"/>
                <w:vertAlign w:val="superscript"/>
                <w:lang w:val="en-US"/>
              </w:rPr>
              <w:t>3</w:t>
            </w:r>
            <w:r w:rsidRPr="006F45B6">
              <w:rPr>
                <w:rFonts w:ascii="Arial" w:hAnsi="Arial" w:cs="Arial"/>
                <w:sz w:val="18"/>
                <w:szCs w:val="18"/>
                <w:lang w:val="en-US"/>
              </w:rPr>
              <w:t>H]</w:t>
            </w:r>
            <w:proofErr w:type="spellStart"/>
            <w:r w:rsidRPr="006F45B6">
              <w:rPr>
                <w:rFonts w:ascii="Arial" w:hAnsi="Arial" w:cs="Arial"/>
                <w:sz w:val="18"/>
                <w:szCs w:val="18"/>
                <w:lang w:val="en-US"/>
              </w:rPr>
              <w:t>bremazocine</w:t>
            </w:r>
            <w:proofErr w:type="spellEnd"/>
            <w:proofErr w:type="gramEnd"/>
            <w:r w:rsidRPr="006F45B6">
              <w:rPr>
                <w:rFonts w:ascii="Arial" w:hAnsi="Arial" w:cs="Arial"/>
                <w:sz w:val="18"/>
                <w:szCs w:val="18"/>
                <w:lang w:val="en-US"/>
              </w:rPr>
              <w:t xml:space="preserve"> binding (Autoradiography); </w:t>
            </w:r>
            <w:r w:rsidRPr="006F45B6">
              <w:rPr>
                <w:rFonts w:ascii="Arial" w:hAnsi="Arial" w:cs="Arial"/>
                <w:b/>
                <w:noProof/>
                <w:sz w:val="18"/>
                <w:szCs w:val="18"/>
                <w:lang w:val="en-US"/>
              </w:rPr>
              <w:t>κ</w:t>
            </w:r>
          </w:p>
        </w:tc>
        <w:tc>
          <w:tcPr>
            <w:tcW w:w="1383" w:type="dxa"/>
            <w:vAlign w:val="center"/>
          </w:tcPr>
          <w:p w14:paraId="02637B74"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vAlign w:val="center"/>
          </w:tcPr>
          <w:p w14:paraId="3D83C8AA" w14:textId="77777777" w:rsidR="0070360A" w:rsidRPr="006F45B6" w:rsidRDefault="0070360A" w:rsidP="00AC1194">
            <w:pPr>
              <w:spacing w:before="20" w:after="20" w:line="247" w:lineRule="auto"/>
              <w:jc w:val="center"/>
              <w:rPr>
                <w:rFonts w:ascii="Arial" w:hAnsi="Arial" w:cs="Arial"/>
                <w:sz w:val="18"/>
                <w:szCs w:val="18"/>
                <w:lang w:val="en-US"/>
              </w:rPr>
            </w:pPr>
          </w:p>
        </w:tc>
        <w:tc>
          <w:tcPr>
            <w:tcW w:w="1984" w:type="dxa"/>
            <w:vAlign w:val="center"/>
          </w:tcPr>
          <w:p w14:paraId="03B5EC18" w14:textId="77777777" w:rsidR="0070360A" w:rsidRPr="006F45B6" w:rsidRDefault="0070360A" w:rsidP="00AC1194">
            <w:pPr>
              <w:spacing w:before="20" w:after="20" w:line="247" w:lineRule="auto"/>
              <w:jc w:val="center"/>
              <w:rPr>
                <w:rFonts w:ascii="Arial" w:hAnsi="Arial" w:cs="Arial"/>
                <w:sz w:val="18"/>
                <w:szCs w:val="18"/>
                <w:lang w:val="en-US"/>
              </w:rPr>
            </w:pPr>
          </w:p>
        </w:tc>
        <w:tc>
          <w:tcPr>
            <w:tcW w:w="1424" w:type="dxa"/>
            <w:gridSpan w:val="2"/>
            <w:vMerge w:val="restart"/>
            <w:vAlign w:val="center"/>
          </w:tcPr>
          <w:p w14:paraId="752F0006" w14:textId="77777777" w:rsidR="0070360A"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70360A" w:rsidRPr="006F45B6">
              <w:rPr>
                <w:rFonts w:ascii="Arial" w:hAnsi="Arial" w:cs="Arial"/>
                <w:noProof/>
                <w:sz w:val="17"/>
                <w:szCs w:val="17"/>
                <w:lang w:val="en-US"/>
              </w:rPr>
              <w:instrText>ADDIN CSL_CITATION {"citationItems":[{"id":"ITEM-1","itemData":{"ISSN":"0306-4522","PMID":"1331867","abstract":"Investigation into the effect of aging on kappa opioid receptors in the brains of guinea-pigs was carried out in animals aged one, six, 24 and 36 months. Quantitative autoradiography was used to monitor the concentration of kappa receptors in various anatomic regions at five rostrocaudal levels in each age-group. Areas of high binding were found in the deep layers (laminae V, VI) of the neocortex and in the internal band of the periallocortical, dorsal agranular insular cortex. Among non-cortical areas examined, the nucleus accumbens and the substantia nigra possessed kappa binding levels equal to those seen in the deep neocortical layers. In all cases where an age-related change in the level of kappa receptors was detected, the direction of the change was one of decreased binding with advancing age. Statistical analysis of the binding data revealed that the one-month-old animal possessed the highest levels of kappa binding among all age groups examined. The vast majority of age-related changes in kappa binding levels occurred in laminae V and VI of neocortical regions. The per cent decreases (18-42%), as well as their age of onset (six to 36 months) varied in different anatomical regions. Possible mechanisms to explain the age-related decreases in kappa opioid binding are presented. The majority of the age-related decreases in kappa opioid binding are found in areas of the neocortex which are characterized by their motor, sensory and associative functions. It is within these three areas of function that diminutions in performance are most apparent in senescence.","author":[{"dropping-particle":"","family":"Hiller","given":"J M","non-dropping-particle":"","parse-names":false,"suffix":""},{"dropping-particle":"","family":"Fan","given":"L Q","non-dropping-particle":"","parse-names":false,"suffix":""},{"dropping-particle":"","family":"Simon","given":"E J","non-dropping-particle":"","parse-names":false,"suffix":""}],"container-title":"Neuroscience","id":"ITEM-1","issue":"3","issued":{"date-parts":[["1992","10"]]},"page":"663-73","title":"Age-related changes in kappa opioid receptors in the guinea-pig brain: a quantitative autoradiographic study.","type":"article-journal","volume":"50"},"uris":["http://www.mendeley.com/documents/?uuid=f676b76a-5f32-38e5-9342-a00f3b150326"]}],"mendeley":{"formattedCitation":"(Hiller et al., 1992)","plainTextFormattedCitation":"(Hiller et al., 1992)","previouslyFormattedCitation":"(Hiller et al., 1992)"},"properties":{"noteIndex":0},"schema":"https://github.com/citation-style-language/schema/raw/master/csl-citation.json"}</w:instrText>
            </w:r>
            <w:r w:rsidRPr="006F45B6">
              <w:rPr>
                <w:rFonts w:ascii="Arial" w:hAnsi="Arial" w:cs="Arial"/>
                <w:noProof/>
                <w:sz w:val="17"/>
                <w:szCs w:val="17"/>
                <w:lang w:val="en-US"/>
              </w:rPr>
              <w:fldChar w:fldCharType="separate"/>
            </w:r>
            <w:r w:rsidR="0070360A" w:rsidRPr="006F45B6">
              <w:rPr>
                <w:rFonts w:ascii="Arial" w:hAnsi="Arial" w:cs="Arial"/>
                <w:noProof/>
                <w:sz w:val="17"/>
                <w:szCs w:val="17"/>
                <w:lang w:val="en-US"/>
              </w:rPr>
              <w:t>(Hiller et al., 1992)</w:t>
            </w:r>
            <w:r w:rsidRPr="006F45B6">
              <w:rPr>
                <w:rFonts w:ascii="Arial" w:hAnsi="Arial" w:cs="Arial"/>
                <w:noProof/>
                <w:sz w:val="17"/>
                <w:szCs w:val="17"/>
                <w:lang w:val="en-US"/>
              </w:rPr>
              <w:fldChar w:fldCharType="end"/>
            </w:r>
          </w:p>
        </w:tc>
      </w:tr>
      <w:tr w:rsidR="0070360A" w:rsidRPr="006F45B6" w14:paraId="14E51D7A" w14:textId="77777777" w:rsidTr="001F5792">
        <w:trPr>
          <w:jc w:val="center"/>
        </w:trPr>
        <w:tc>
          <w:tcPr>
            <w:tcW w:w="1560" w:type="dxa"/>
            <w:vMerge/>
          </w:tcPr>
          <w:p w14:paraId="3421D020" w14:textId="77777777" w:rsidR="0070360A" w:rsidRPr="006F45B6" w:rsidRDefault="0070360A" w:rsidP="00AC1194">
            <w:pPr>
              <w:spacing w:before="20" w:after="20" w:line="247" w:lineRule="auto"/>
              <w:jc w:val="center"/>
              <w:rPr>
                <w:rFonts w:ascii="Arial" w:hAnsi="Arial" w:cs="Arial"/>
                <w:sz w:val="18"/>
                <w:szCs w:val="18"/>
                <w:lang w:val="en-US"/>
              </w:rPr>
            </w:pPr>
          </w:p>
        </w:tc>
        <w:tc>
          <w:tcPr>
            <w:tcW w:w="2263" w:type="dxa"/>
            <w:vAlign w:val="center"/>
          </w:tcPr>
          <w:p w14:paraId="103A2E59" w14:textId="560E9B4D" w:rsidR="0070360A" w:rsidRPr="006F45B6" w:rsidRDefault="0070360A" w:rsidP="00AC1194">
            <w:pPr>
              <w:spacing w:before="20" w:after="20" w:line="247" w:lineRule="auto"/>
              <w:jc w:val="center"/>
              <w:rPr>
                <w:rFonts w:ascii="Arial" w:hAnsi="Arial" w:cs="Arial"/>
                <w:sz w:val="18"/>
                <w:szCs w:val="18"/>
              </w:rPr>
            </w:pPr>
            <w:proofErr w:type="spellStart"/>
            <w:r w:rsidRPr="006F45B6">
              <w:rPr>
                <w:rFonts w:ascii="Arial" w:hAnsi="Arial" w:cs="Arial"/>
                <w:sz w:val="18"/>
                <w:szCs w:val="18"/>
              </w:rPr>
              <w:t>Agranular</w:t>
            </w:r>
            <w:proofErr w:type="spellEnd"/>
            <w:r w:rsidRPr="006F45B6">
              <w:rPr>
                <w:rFonts w:ascii="Arial" w:hAnsi="Arial" w:cs="Arial"/>
                <w:sz w:val="18"/>
                <w:szCs w:val="18"/>
              </w:rPr>
              <w:t xml:space="preserve"> Insular </w:t>
            </w:r>
            <w:proofErr w:type="spellStart"/>
            <w:r w:rsidR="00317078" w:rsidRPr="006F45B6">
              <w:rPr>
                <w:rFonts w:ascii="Arial" w:hAnsi="Arial" w:cs="Arial"/>
                <w:sz w:val="18"/>
                <w:szCs w:val="18"/>
              </w:rPr>
              <w:t>cortex</w:t>
            </w:r>
            <w:proofErr w:type="spellEnd"/>
            <w:r w:rsidR="00D8379B" w:rsidRPr="006F45B6">
              <w:rPr>
                <w:rFonts w:ascii="Arial" w:hAnsi="Arial" w:cs="Arial"/>
                <w:sz w:val="18"/>
                <w:szCs w:val="18"/>
              </w:rPr>
              <w:t xml:space="preserve"> – Dorsal </w:t>
            </w:r>
            <w:proofErr w:type="spellStart"/>
            <w:r w:rsidR="00D8379B" w:rsidRPr="006F45B6">
              <w:rPr>
                <w:rFonts w:ascii="Arial" w:hAnsi="Arial" w:cs="Arial"/>
                <w:sz w:val="18"/>
                <w:szCs w:val="18"/>
              </w:rPr>
              <w:t>p</w:t>
            </w:r>
            <w:r w:rsidRPr="006F45B6">
              <w:rPr>
                <w:rFonts w:ascii="Arial" w:hAnsi="Arial" w:cs="Arial"/>
                <w:sz w:val="18"/>
                <w:szCs w:val="18"/>
              </w:rPr>
              <w:t>art</w:t>
            </w:r>
            <w:proofErr w:type="spellEnd"/>
          </w:p>
        </w:tc>
        <w:tc>
          <w:tcPr>
            <w:tcW w:w="2381" w:type="dxa"/>
            <w:vMerge/>
            <w:vAlign w:val="center"/>
          </w:tcPr>
          <w:p w14:paraId="2310D431" w14:textId="77777777" w:rsidR="0070360A" w:rsidRPr="006F45B6" w:rsidRDefault="0070360A" w:rsidP="00AC1194">
            <w:pPr>
              <w:spacing w:before="20" w:after="20" w:line="247" w:lineRule="auto"/>
              <w:jc w:val="center"/>
              <w:rPr>
                <w:rFonts w:ascii="Arial" w:hAnsi="Arial" w:cs="Arial"/>
                <w:noProof/>
                <w:sz w:val="18"/>
                <w:szCs w:val="18"/>
              </w:rPr>
            </w:pPr>
          </w:p>
        </w:tc>
        <w:tc>
          <w:tcPr>
            <w:tcW w:w="2268" w:type="dxa"/>
            <w:vMerge/>
            <w:vAlign w:val="center"/>
          </w:tcPr>
          <w:p w14:paraId="57A916B1" w14:textId="77777777" w:rsidR="0070360A" w:rsidRPr="006F45B6" w:rsidRDefault="0070360A" w:rsidP="00AC1194">
            <w:pPr>
              <w:spacing w:before="20" w:after="20" w:line="247" w:lineRule="auto"/>
              <w:jc w:val="center"/>
              <w:rPr>
                <w:rFonts w:ascii="Arial" w:hAnsi="Arial" w:cs="Arial"/>
                <w:sz w:val="18"/>
                <w:szCs w:val="18"/>
              </w:rPr>
            </w:pPr>
          </w:p>
        </w:tc>
        <w:tc>
          <w:tcPr>
            <w:tcW w:w="1383" w:type="dxa"/>
            <w:vAlign w:val="center"/>
          </w:tcPr>
          <w:p w14:paraId="0CD87BAA"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680CE9CB" w14:textId="77777777" w:rsidR="0070360A" w:rsidRPr="006F45B6" w:rsidRDefault="0070360A" w:rsidP="00AC1194">
            <w:pPr>
              <w:spacing w:before="20" w:after="20" w:line="247" w:lineRule="auto"/>
              <w:jc w:val="center"/>
              <w:rPr>
                <w:rFonts w:ascii="Arial" w:hAnsi="Arial" w:cs="Arial"/>
                <w:sz w:val="18"/>
                <w:szCs w:val="18"/>
                <w:lang w:val="en-US"/>
              </w:rPr>
            </w:pPr>
          </w:p>
        </w:tc>
        <w:tc>
          <w:tcPr>
            <w:tcW w:w="1984" w:type="dxa"/>
            <w:vAlign w:val="center"/>
          </w:tcPr>
          <w:p w14:paraId="5272040F" w14:textId="77777777" w:rsidR="0070360A" w:rsidRPr="006F45B6" w:rsidRDefault="0070360A" w:rsidP="00AC1194">
            <w:pPr>
              <w:spacing w:before="20" w:after="20" w:line="247" w:lineRule="auto"/>
              <w:jc w:val="center"/>
              <w:rPr>
                <w:rFonts w:ascii="Arial" w:hAnsi="Arial" w:cs="Arial"/>
                <w:sz w:val="18"/>
                <w:szCs w:val="18"/>
                <w:lang w:val="en-US"/>
              </w:rPr>
            </w:pPr>
          </w:p>
        </w:tc>
        <w:tc>
          <w:tcPr>
            <w:tcW w:w="1424" w:type="dxa"/>
            <w:gridSpan w:val="2"/>
            <w:vMerge/>
            <w:vAlign w:val="center"/>
          </w:tcPr>
          <w:p w14:paraId="7B12A231" w14:textId="77777777" w:rsidR="0070360A" w:rsidRPr="006F45B6" w:rsidRDefault="0070360A" w:rsidP="00AC1194">
            <w:pPr>
              <w:spacing w:before="20" w:after="20" w:line="247" w:lineRule="auto"/>
              <w:jc w:val="center"/>
              <w:rPr>
                <w:rFonts w:ascii="Arial" w:hAnsi="Arial" w:cs="Arial"/>
                <w:sz w:val="17"/>
                <w:szCs w:val="17"/>
                <w:lang w:val="en-US"/>
              </w:rPr>
            </w:pPr>
          </w:p>
        </w:tc>
      </w:tr>
      <w:tr w:rsidR="0070360A" w:rsidRPr="006F45B6" w14:paraId="1BE11171" w14:textId="77777777" w:rsidTr="001F5792">
        <w:trPr>
          <w:jc w:val="center"/>
        </w:trPr>
        <w:tc>
          <w:tcPr>
            <w:tcW w:w="1560" w:type="dxa"/>
            <w:vMerge w:val="restart"/>
            <w:tcBorders>
              <w:top w:val="single" w:sz="18" w:space="0" w:color="auto"/>
            </w:tcBorders>
            <w:vAlign w:val="center"/>
          </w:tcPr>
          <w:p w14:paraId="34A8858C" w14:textId="77777777" w:rsidR="0070360A" w:rsidRPr="006F45B6" w:rsidRDefault="0070360A" w:rsidP="00AC1194">
            <w:pPr>
              <w:spacing w:before="20" w:after="20" w:line="247" w:lineRule="auto"/>
              <w:jc w:val="center"/>
              <w:rPr>
                <w:rFonts w:ascii="Arial" w:hAnsi="Arial" w:cs="Arial"/>
                <w:sz w:val="18"/>
                <w:szCs w:val="18"/>
                <w:lang w:val="en-US"/>
              </w:rPr>
            </w:pPr>
            <w:proofErr w:type="spellStart"/>
            <w:r w:rsidRPr="006F45B6">
              <w:rPr>
                <w:rFonts w:ascii="Arial" w:hAnsi="Arial" w:cs="Arial"/>
                <w:sz w:val="18"/>
                <w:szCs w:val="18"/>
                <w:lang w:val="en-US"/>
              </w:rPr>
              <w:t>Somatostatin</w:t>
            </w:r>
            <w:proofErr w:type="spellEnd"/>
            <w:r w:rsidRPr="006F45B6">
              <w:rPr>
                <w:rFonts w:ascii="Arial" w:hAnsi="Arial" w:cs="Arial"/>
                <w:sz w:val="18"/>
                <w:szCs w:val="18"/>
                <w:lang w:val="en-US"/>
              </w:rPr>
              <w:t xml:space="preserve"> Receptors</w:t>
            </w:r>
          </w:p>
        </w:tc>
        <w:tc>
          <w:tcPr>
            <w:tcW w:w="2263" w:type="dxa"/>
            <w:tcBorders>
              <w:top w:val="single" w:sz="18" w:space="0" w:color="auto"/>
            </w:tcBorders>
            <w:vAlign w:val="center"/>
          </w:tcPr>
          <w:p w14:paraId="4018167D" w14:textId="2B2E4E68" w:rsidR="0070360A" w:rsidRPr="006F45B6" w:rsidRDefault="00536123"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Cerebellum – Granular and m</w:t>
            </w:r>
            <w:r w:rsidR="0070360A" w:rsidRPr="006F45B6">
              <w:rPr>
                <w:rFonts w:ascii="Arial" w:hAnsi="Arial" w:cs="Arial"/>
                <w:sz w:val="18"/>
                <w:szCs w:val="18"/>
                <w:lang w:val="en-US"/>
              </w:rPr>
              <w:t>olecular</w:t>
            </w:r>
            <w:r w:rsidRPr="006F45B6">
              <w:rPr>
                <w:rFonts w:ascii="Arial" w:hAnsi="Arial" w:cs="Arial"/>
                <w:sz w:val="18"/>
                <w:szCs w:val="18"/>
                <w:lang w:val="en-US"/>
              </w:rPr>
              <w:t xml:space="preserve"> l</w:t>
            </w:r>
            <w:r w:rsidR="0070360A" w:rsidRPr="006F45B6">
              <w:rPr>
                <w:rFonts w:ascii="Arial" w:hAnsi="Arial" w:cs="Arial"/>
                <w:sz w:val="18"/>
                <w:szCs w:val="18"/>
                <w:lang w:val="en-US"/>
              </w:rPr>
              <w:t>ayer</w:t>
            </w:r>
          </w:p>
        </w:tc>
        <w:tc>
          <w:tcPr>
            <w:tcW w:w="2381" w:type="dxa"/>
            <w:tcBorders>
              <w:top w:val="single" w:sz="18" w:space="0" w:color="auto"/>
            </w:tcBorders>
            <w:vAlign w:val="center"/>
          </w:tcPr>
          <w:p w14:paraId="77238FF3"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w:t>
            </w:r>
            <w:r w:rsidRPr="006F45B6">
              <w:rPr>
                <w:rFonts w:ascii="Arial" w:hAnsi="Arial" w:cs="Arial"/>
                <w:i/>
                <w:noProof/>
                <w:sz w:val="18"/>
                <w:szCs w:val="18"/>
                <w:lang w:val="en-US"/>
              </w:rPr>
              <w:t>postmortem</w:t>
            </w:r>
            <w:r w:rsidRPr="006F45B6">
              <w:rPr>
                <w:rFonts w:ascii="Arial" w:hAnsi="Arial" w:cs="Arial"/>
                <w:noProof/>
                <w:sz w:val="18"/>
                <w:szCs w:val="18"/>
                <w:lang w:val="en-US"/>
              </w:rPr>
              <w:t>) (28-86 years)</w:t>
            </w:r>
          </w:p>
        </w:tc>
        <w:tc>
          <w:tcPr>
            <w:tcW w:w="2268" w:type="dxa"/>
            <w:tcBorders>
              <w:top w:val="single" w:sz="18" w:space="0" w:color="auto"/>
            </w:tcBorders>
            <w:vAlign w:val="center"/>
          </w:tcPr>
          <w:p w14:paraId="2A56559D" w14:textId="77777777" w:rsidR="0070360A" w:rsidRPr="006F45B6" w:rsidRDefault="0070360A" w:rsidP="00AC1194">
            <w:pPr>
              <w:spacing w:before="20" w:after="20" w:line="247" w:lineRule="auto"/>
              <w:jc w:val="center"/>
              <w:rPr>
                <w:rFonts w:ascii="Arial" w:hAnsi="Arial" w:cs="Arial"/>
                <w:b/>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125</w:t>
            </w:r>
            <w:r w:rsidRPr="006F45B6">
              <w:rPr>
                <w:rFonts w:ascii="Arial" w:hAnsi="Arial" w:cs="Arial"/>
                <w:noProof/>
                <w:sz w:val="18"/>
                <w:szCs w:val="18"/>
                <w:lang w:val="en-US"/>
              </w:rPr>
              <w:t>I-Try</w:t>
            </w:r>
            <w:r w:rsidRPr="006F45B6">
              <w:rPr>
                <w:rFonts w:ascii="Arial" w:hAnsi="Arial" w:cs="Arial"/>
                <w:noProof/>
                <w:sz w:val="18"/>
                <w:szCs w:val="18"/>
                <w:vertAlign w:val="superscript"/>
                <w:lang w:val="en-US"/>
              </w:rPr>
              <w:t>0</w:t>
            </w:r>
            <w:r w:rsidRPr="006F45B6">
              <w:rPr>
                <w:rFonts w:ascii="Arial" w:hAnsi="Arial" w:cs="Arial"/>
                <w:noProof/>
                <w:sz w:val="18"/>
                <w:szCs w:val="18"/>
                <w:lang w:val="en-US"/>
              </w:rPr>
              <w:t>, DTrp</w:t>
            </w:r>
            <w:r w:rsidRPr="006F45B6">
              <w:rPr>
                <w:rFonts w:ascii="Arial" w:hAnsi="Arial" w:cs="Arial"/>
                <w:noProof/>
                <w:sz w:val="18"/>
                <w:szCs w:val="18"/>
                <w:vertAlign w:val="superscript"/>
                <w:lang w:val="en-US"/>
              </w:rPr>
              <w:t>8</w:t>
            </w:r>
            <w:r w:rsidRPr="006F45B6">
              <w:rPr>
                <w:rFonts w:ascii="Arial" w:hAnsi="Arial" w:cs="Arial"/>
                <w:noProof/>
                <w:sz w:val="18"/>
                <w:szCs w:val="18"/>
                <w:lang w:val="en-US"/>
              </w:rPr>
              <w:t xml:space="preserve">]S14 binding, Autoradiography; </w:t>
            </w:r>
            <w:r w:rsidRPr="006F45B6">
              <w:rPr>
                <w:rFonts w:ascii="Arial" w:hAnsi="Arial" w:cs="Arial"/>
                <w:b/>
                <w:noProof/>
                <w:sz w:val="18"/>
                <w:szCs w:val="18"/>
                <w:lang w:val="en-US"/>
              </w:rPr>
              <w:t>Somatostatin receptors</w:t>
            </w:r>
          </w:p>
        </w:tc>
        <w:tc>
          <w:tcPr>
            <w:tcW w:w="1383" w:type="dxa"/>
            <w:tcBorders>
              <w:top w:val="single" w:sz="18" w:space="0" w:color="auto"/>
            </w:tcBorders>
            <w:vAlign w:val="center"/>
          </w:tcPr>
          <w:p w14:paraId="4D1F3716"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tcBorders>
              <w:top w:val="single" w:sz="18" w:space="0" w:color="auto"/>
            </w:tcBorders>
            <w:vAlign w:val="center"/>
          </w:tcPr>
          <w:p w14:paraId="419112AC" w14:textId="77777777" w:rsidR="0070360A" w:rsidRPr="006F45B6" w:rsidRDefault="0070360A" w:rsidP="00AC1194">
            <w:pPr>
              <w:spacing w:before="20" w:after="20" w:line="247" w:lineRule="auto"/>
              <w:jc w:val="center"/>
              <w:rPr>
                <w:rFonts w:ascii="Arial" w:hAnsi="Arial" w:cs="Arial"/>
                <w:sz w:val="18"/>
                <w:szCs w:val="18"/>
                <w:lang w:val="en-US"/>
              </w:rPr>
            </w:pPr>
          </w:p>
        </w:tc>
        <w:tc>
          <w:tcPr>
            <w:tcW w:w="1984" w:type="dxa"/>
            <w:tcBorders>
              <w:top w:val="single" w:sz="18" w:space="0" w:color="auto"/>
            </w:tcBorders>
            <w:vAlign w:val="center"/>
          </w:tcPr>
          <w:p w14:paraId="7586157E" w14:textId="77777777" w:rsidR="0070360A" w:rsidRPr="006F45B6" w:rsidRDefault="0070360A" w:rsidP="00AC1194">
            <w:pPr>
              <w:spacing w:before="20" w:after="20" w:line="247" w:lineRule="auto"/>
              <w:jc w:val="center"/>
              <w:rPr>
                <w:rFonts w:ascii="Arial" w:hAnsi="Arial" w:cs="Arial"/>
                <w:sz w:val="18"/>
                <w:szCs w:val="18"/>
                <w:lang w:val="en-US"/>
              </w:rPr>
            </w:pPr>
          </w:p>
        </w:tc>
        <w:tc>
          <w:tcPr>
            <w:tcW w:w="1424" w:type="dxa"/>
            <w:gridSpan w:val="2"/>
            <w:tcBorders>
              <w:top w:val="single" w:sz="18" w:space="0" w:color="auto"/>
            </w:tcBorders>
            <w:vAlign w:val="center"/>
          </w:tcPr>
          <w:p w14:paraId="33F367C7" w14:textId="77777777" w:rsidR="0070360A"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70360A" w:rsidRPr="006F45B6">
              <w:rPr>
                <w:rFonts w:ascii="Arial" w:hAnsi="Arial" w:cs="Arial"/>
                <w:noProof/>
                <w:sz w:val="17"/>
                <w:szCs w:val="17"/>
                <w:lang w:val="en-US"/>
              </w:rPr>
              <w:instrText>ADDIN CSL_CITATION {"citationItems":[{"id":"ITEM-1","itemData":{"ISSN":"0306-4522","PMID":"7845591","abstract":"The evolution of the distribution and density of somatostatin receptors was studied in the human cerebellum during ageing. The brain tissues were collected 3-30 h after death from 20 individuals aged from 28 to 86 years. In vitro autoradiographic experiments were performed on blocks of vermis and of right and left cerebellar hemispheres, using [125I-Tyr0,DTrp8]S14 as a radioligand. In the vermis, the mean concentrations of somatostatin receptors in the molecular layer, the granular layer and the medulla were 140 +/- 9, 150 +/- 22 and 61 +/- 13 fmol/mg proteins, respectively. For each individual, the density of sites in the two lateral lobes was similar. The mean concentrations of somatostatin receptors in the molecular layer, the granular layer and the medulla were 152 +/- 17, 190 +/- 20 and 56 +/- 11 fmol/mg proteins, respectively. The mean level of somatostatin receptors and the type of distribution of the receptors were not correlated to the age of the patients. Different distribution patterns of somatostatin receptors were noted among the patients studied. In the majority of patients (11/20), the density of somatostatin receptors was higher in the granular layer than in the molecular layer. Conversely, in four patients, the density of somatostatin receptors was higher in the molecular layer. The other individuals exhibited similar concentrations of somatostatin receptors in the granular and molecular layers. The present study indicates that the adult human cerebellum contains a high concentration of somatostatin receptors (&gt; 100 fmol/mg proteins) and that the receptor level does not decline during ageing.(ABSTRACT TRUNCATED AT 250 WORDS)","author":[{"dropping-particle":"","family":"Laquerriere","given":"A","non-dropping-particle":"","parse-names":false,"suffix":""},{"dropping-particle":"","family":"Leroux","given":"P","non-dropping-particle":"","parse-names":false,"suffix":""},{"dropping-particle":"","family":"Bodenant","given":"C","non-dropping-particle":"","parse-names":false,"suffix":""},{"dropping-particle":"","family":"Gonzalez","given":"B","non-dropping-particle":"","parse-names":false,"suffix":""},{"dropping-particle":"","family":"Tayot","given":"J","non-dropping-particle":"","parse-names":false,"suffix":""},{"dropping-particle":"","family":"Vaudry","given":"H","non-dropping-particle":"","parse-names":false,"suffix":""}],"container-title":"Neuroscience","id":"ITEM-1","issue":"4","issued":{"date-parts":[["1994","10"]]},"page":"1147-54","title":"Quantitative autoradiographic study of somatostatin receptors in the adult human cerebellum.","type":"article-journal","volume":"62"},"uris":["http://www.mendeley.com/documents/?uuid=fb50e40b-b54a-4709-8fe7-719cf06c4fd6"]}],"mendeley":{"formattedCitation":"(Laquerriere et al., 1994)","plainTextFormattedCitation":"(Laquerriere et al., 1994)","previouslyFormattedCitation":"(Laquerriere et al., 1994)"},"properties":{"noteIndex":0},"schema":"https://github.com/citation-style-language/schema/raw/master/csl-citation.json"}</w:instrText>
            </w:r>
            <w:r w:rsidRPr="006F45B6">
              <w:rPr>
                <w:rFonts w:ascii="Arial" w:hAnsi="Arial" w:cs="Arial"/>
                <w:noProof/>
                <w:sz w:val="17"/>
                <w:szCs w:val="17"/>
                <w:lang w:val="en-US"/>
              </w:rPr>
              <w:fldChar w:fldCharType="separate"/>
            </w:r>
            <w:r w:rsidR="0070360A" w:rsidRPr="006F45B6">
              <w:rPr>
                <w:rFonts w:ascii="Arial" w:hAnsi="Arial" w:cs="Arial"/>
                <w:noProof/>
                <w:sz w:val="17"/>
                <w:szCs w:val="17"/>
                <w:lang w:val="en-US"/>
              </w:rPr>
              <w:t>(Laquerriere et al., 1994)</w:t>
            </w:r>
            <w:r w:rsidRPr="006F45B6">
              <w:rPr>
                <w:rFonts w:ascii="Arial" w:hAnsi="Arial" w:cs="Arial"/>
                <w:noProof/>
                <w:sz w:val="17"/>
                <w:szCs w:val="17"/>
                <w:lang w:val="en-US"/>
              </w:rPr>
              <w:fldChar w:fldCharType="end"/>
            </w:r>
          </w:p>
        </w:tc>
      </w:tr>
      <w:tr w:rsidR="0070360A" w:rsidRPr="006F45B6" w14:paraId="35781C26" w14:textId="77777777" w:rsidTr="001F5792">
        <w:trPr>
          <w:jc w:val="center"/>
        </w:trPr>
        <w:tc>
          <w:tcPr>
            <w:tcW w:w="1560" w:type="dxa"/>
            <w:vMerge/>
          </w:tcPr>
          <w:p w14:paraId="2466CEDB" w14:textId="77777777" w:rsidR="0070360A" w:rsidRPr="006F45B6" w:rsidRDefault="0070360A" w:rsidP="00AC1194">
            <w:pPr>
              <w:spacing w:before="20" w:after="20" w:line="247" w:lineRule="auto"/>
              <w:jc w:val="center"/>
              <w:rPr>
                <w:rFonts w:ascii="Arial" w:hAnsi="Arial" w:cs="Arial"/>
                <w:sz w:val="18"/>
                <w:szCs w:val="18"/>
                <w:lang w:val="en-US"/>
              </w:rPr>
            </w:pPr>
          </w:p>
        </w:tc>
        <w:tc>
          <w:tcPr>
            <w:tcW w:w="2263" w:type="dxa"/>
            <w:vAlign w:val="center"/>
          </w:tcPr>
          <w:p w14:paraId="171A60E2" w14:textId="77777777"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Hypothalamus</w:t>
            </w:r>
          </w:p>
        </w:tc>
        <w:tc>
          <w:tcPr>
            <w:tcW w:w="2381" w:type="dxa"/>
            <w:vAlign w:val="center"/>
          </w:tcPr>
          <w:p w14:paraId="6A036FDA"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Wistar rats (</w:t>
            </w:r>
            <w:r w:rsidRPr="006F45B6">
              <w:rPr>
                <w:rFonts w:ascii="Arial" w:hAnsi="Arial" w:cs="Arial"/>
                <w:i/>
                <w:noProof/>
                <w:sz w:val="18"/>
                <w:szCs w:val="18"/>
                <w:lang w:val="en-US"/>
              </w:rPr>
              <w:t xml:space="preserve">Rattus norvegicus) </w:t>
            </w:r>
            <w:r w:rsidRPr="006F45B6">
              <w:rPr>
                <w:rFonts w:ascii="Arial" w:hAnsi="Arial" w:cs="Arial"/>
                <w:noProof/>
                <w:sz w:val="18"/>
                <w:szCs w:val="18"/>
                <w:lang w:val="en-US"/>
              </w:rPr>
              <w:t>(1 and 18 months)</w:t>
            </w:r>
          </w:p>
        </w:tc>
        <w:tc>
          <w:tcPr>
            <w:tcW w:w="2268" w:type="dxa"/>
            <w:vAlign w:val="center"/>
          </w:tcPr>
          <w:p w14:paraId="20E6EF6A" w14:textId="77777777"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vertAlign w:val="superscript"/>
                <w:lang w:val="en-US"/>
              </w:rPr>
              <w:t>125</w:t>
            </w:r>
            <w:r w:rsidRPr="006F45B6">
              <w:rPr>
                <w:rFonts w:ascii="Arial" w:hAnsi="Arial" w:cs="Arial"/>
                <w:noProof/>
                <w:sz w:val="18"/>
                <w:szCs w:val="18"/>
                <w:lang w:val="en-US"/>
              </w:rPr>
              <w:t xml:space="preserve">I-TyrI-somatostatin binding; </w:t>
            </w:r>
            <w:r w:rsidRPr="006F45B6">
              <w:rPr>
                <w:rFonts w:ascii="Arial" w:hAnsi="Arial" w:cs="Arial"/>
                <w:b/>
                <w:noProof/>
                <w:sz w:val="18"/>
                <w:szCs w:val="18"/>
                <w:lang w:val="en-US"/>
              </w:rPr>
              <w:t>Somatostatin receptors</w:t>
            </w:r>
          </w:p>
        </w:tc>
        <w:tc>
          <w:tcPr>
            <w:tcW w:w="1383" w:type="dxa"/>
            <w:vAlign w:val="center"/>
          </w:tcPr>
          <w:p w14:paraId="567B7A97" w14:textId="77777777" w:rsidR="0070360A" w:rsidRPr="006F45B6" w:rsidRDefault="0070360A" w:rsidP="00AC1194">
            <w:pPr>
              <w:spacing w:before="20" w:after="20" w:line="247" w:lineRule="auto"/>
              <w:jc w:val="center"/>
              <w:rPr>
                <w:rFonts w:ascii="Arial" w:hAnsi="Arial" w:cs="Arial"/>
                <w:noProof/>
                <w:sz w:val="18"/>
                <w:szCs w:val="18"/>
                <w:lang w:val="en-US"/>
              </w:rPr>
            </w:pPr>
          </w:p>
        </w:tc>
        <w:tc>
          <w:tcPr>
            <w:tcW w:w="1418" w:type="dxa"/>
            <w:vAlign w:val="center"/>
          </w:tcPr>
          <w:p w14:paraId="5A1ADED3" w14:textId="77777777" w:rsidR="0070360A" w:rsidRPr="006F45B6" w:rsidRDefault="0070360A" w:rsidP="00AC1194">
            <w:pPr>
              <w:spacing w:before="20" w:after="20" w:line="247" w:lineRule="auto"/>
              <w:jc w:val="center"/>
              <w:rPr>
                <w:rFonts w:ascii="Arial" w:hAnsi="Arial" w:cs="Arial"/>
                <w:sz w:val="18"/>
                <w:szCs w:val="18"/>
                <w:highlight w:val="cyan"/>
                <w:lang w:val="en-US"/>
              </w:rPr>
            </w:pPr>
            <w:r w:rsidRPr="006F45B6">
              <w:rPr>
                <w:rFonts w:ascii="Arial" w:hAnsi="Arial" w:cs="Arial"/>
                <w:sz w:val="18"/>
                <w:szCs w:val="18"/>
                <w:lang w:val="en-US"/>
              </w:rPr>
              <w:t>No alteration</w:t>
            </w:r>
          </w:p>
        </w:tc>
        <w:tc>
          <w:tcPr>
            <w:tcW w:w="1984" w:type="dxa"/>
            <w:vAlign w:val="center"/>
          </w:tcPr>
          <w:p w14:paraId="53E33B0A" w14:textId="77777777" w:rsidR="0070360A" w:rsidRPr="006F45B6" w:rsidRDefault="0070360A" w:rsidP="00AC1194">
            <w:pPr>
              <w:spacing w:before="20" w:after="20" w:line="247" w:lineRule="auto"/>
              <w:jc w:val="center"/>
              <w:rPr>
                <w:rFonts w:ascii="Arial" w:hAnsi="Arial" w:cs="Arial"/>
                <w:strike/>
                <w:sz w:val="18"/>
                <w:szCs w:val="18"/>
                <w:lang w:val="en-US"/>
              </w:rPr>
            </w:pPr>
          </w:p>
        </w:tc>
        <w:tc>
          <w:tcPr>
            <w:tcW w:w="1424" w:type="dxa"/>
            <w:gridSpan w:val="2"/>
            <w:vAlign w:val="center"/>
          </w:tcPr>
          <w:p w14:paraId="4F5CC82C" w14:textId="77777777" w:rsidR="0070360A"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70360A" w:rsidRPr="006F45B6">
              <w:rPr>
                <w:rFonts w:ascii="Arial" w:hAnsi="Arial" w:cs="Arial"/>
                <w:noProof/>
                <w:sz w:val="17"/>
                <w:szCs w:val="17"/>
                <w:lang w:val="en-US"/>
              </w:rPr>
              <w:instrText>ADDIN CSL_CITATION {"citationItems":[{"id":"ITEM-1","itemData":{"author":[{"dropping-particle":"","family":"Sirvio","given":"J","non-dropping-particle":"","parse-names":false,"suffix":""},{"dropping-particle":"","family":"Jolkkonen","given":"J","non-dropping-particle":"","parse-names":false,"suffix":""},{"dropping-particle":"","family":"Pitkanen","given":"A","non-dropping-particle":"","parse-names":false,"suffix":""},{"dropping-particle":"","family":"Riekkinen","given":"P. J","non-dropping-particle":"","parse-names":false,"suffix":""}],"container-title":"Comparative Biochemistry and Physiology","id":"ITEM-1","issue":"2","issued":{"date-parts":[["1987"]]},"page":"355-357","title":"Age Dependence of Somatostatin Levels and Somatostatin Binding in the Rat Brain","type":"article-journal","volume":"87"},"uris":["http://www.mendeley.com/documents/?uuid=ac6156bb-9c0a-4253-8354-0abc85761798"]}],"mendeley":{"formattedCitation":"(Sirvio et al., 1987)","plainTextFormattedCitation":"(Sirvio et al., 1987)","previouslyFormattedCitation":"(Sirvio et al., 1987)"},"properties":{"noteIndex":0},"schema":"https://github.com/citation-style-language/schema/raw/master/csl-citation.json"}</w:instrText>
            </w:r>
            <w:r w:rsidRPr="006F45B6">
              <w:rPr>
                <w:rFonts w:ascii="Arial" w:hAnsi="Arial" w:cs="Arial"/>
                <w:noProof/>
                <w:sz w:val="17"/>
                <w:szCs w:val="17"/>
                <w:lang w:val="en-US"/>
              </w:rPr>
              <w:fldChar w:fldCharType="separate"/>
            </w:r>
            <w:r w:rsidR="0070360A" w:rsidRPr="006F45B6">
              <w:rPr>
                <w:rFonts w:ascii="Arial" w:hAnsi="Arial" w:cs="Arial"/>
                <w:noProof/>
                <w:sz w:val="17"/>
                <w:szCs w:val="17"/>
                <w:lang w:val="en-US"/>
              </w:rPr>
              <w:t>(Sirvio et al., 1987)</w:t>
            </w:r>
            <w:r w:rsidRPr="006F45B6">
              <w:rPr>
                <w:rFonts w:ascii="Arial" w:hAnsi="Arial" w:cs="Arial"/>
                <w:noProof/>
                <w:sz w:val="17"/>
                <w:szCs w:val="17"/>
                <w:lang w:val="en-US"/>
              </w:rPr>
              <w:fldChar w:fldCharType="end"/>
            </w:r>
          </w:p>
        </w:tc>
      </w:tr>
      <w:tr w:rsidR="0070360A" w:rsidRPr="006F45B6" w14:paraId="6609DB4F" w14:textId="77777777" w:rsidTr="001F5792">
        <w:trPr>
          <w:jc w:val="center"/>
        </w:trPr>
        <w:tc>
          <w:tcPr>
            <w:tcW w:w="1560" w:type="dxa"/>
            <w:vMerge/>
          </w:tcPr>
          <w:p w14:paraId="5BDCA150" w14:textId="77777777" w:rsidR="0070360A" w:rsidRPr="006F45B6" w:rsidRDefault="0070360A" w:rsidP="00AC1194">
            <w:pPr>
              <w:spacing w:before="20" w:after="20" w:line="247" w:lineRule="auto"/>
              <w:jc w:val="center"/>
              <w:rPr>
                <w:rFonts w:ascii="Arial" w:hAnsi="Arial" w:cs="Arial"/>
                <w:sz w:val="18"/>
                <w:szCs w:val="18"/>
                <w:lang w:val="en-US"/>
              </w:rPr>
            </w:pPr>
          </w:p>
        </w:tc>
        <w:tc>
          <w:tcPr>
            <w:tcW w:w="2263" w:type="dxa"/>
            <w:vMerge w:val="restart"/>
            <w:vAlign w:val="center"/>
          </w:tcPr>
          <w:p w14:paraId="3A256D27" w14:textId="745D4805" w:rsidR="0070360A" w:rsidRPr="006F45B6" w:rsidRDefault="00536123"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Pituitary g</w:t>
            </w:r>
            <w:r w:rsidR="0070360A" w:rsidRPr="006F45B6">
              <w:rPr>
                <w:rFonts w:ascii="Arial" w:hAnsi="Arial" w:cs="Arial"/>
                <w:sz w:val="18"/>
                <w:szCs w:val="18"/>
                <w:lang w:val="en-US"/>
              </w:rPr>
              <w:t>land</w:t>
            </w:r>
          </w:p>
        </w:tc>
        <w:tc>
          <w:tcPr>
            <w:tcW w:w="2381" w:type="dxa"/>
            <w:vAlign w:val="center"/>
          </w:tcPr>
          <w:p w14:paraId="48D94B02"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Fischer 344 rats (6 and 24 months)</w:t>
            </w:r>
          </w:p>
        </w:tc>
        <w:tc>
          <w:tcPr>
            <w:tcW w:w="2268" w:type="dxa"/>
            <w:vAlign w:val="center"/>
          </w:tcPr>
          <w:p w14:paraId="531F5D66" w14:textId="77777777" w:rsidR="0070360A" w:rsidRPr="006F45B6" w:rsidRDefault="0070360A" w:rsidP="00AC1194">
            <w:pPr>
              <w:spacing w:before="20" w:after="20" w:line="247" w:lineRule="auto"/>
              <w:jc w:val="center"/>
              <w:rPr>
                <w:rFonts w:ascii="Arial" w:hAnsi="Arial" w:cs="Arial"/>
                <w:b/>
                <w:noProof/>
                <w:sz w:val="18"/>
                <w:szCs w:val="18"/>
                <w:lang w:val="en-US"/>
              </w:rPr>
            </w:pPr>
            <w:r w:rsidRPr="006F45B6">
              <w:rPr>
                <w:rFonts w:ascii="Arial" w:hAnsi="Arial" w:cs="Arial"/>
                <w:noProof/>
                <w:sz w:val="18"/>
                <w:szCs w:val="18"/>
                <w:lang w:val="en-US"/>
              </w:rPr>
              <w:t xml:space="preserve">RT-PCR (mRNA); </w:t>
            </w:r>
            <w:r w:rsidRPr="006F45B6">
              <w:rPr>
                <w:rFonts w:ascii="Arial" w:hAnsi="Arial" w:cs="Arial"/>
                <w:b/>
                <w:noProof/>
                <w:sz w:val="18"/>
                <w:szCs w:val="18"/>
                <w:lang w:val="en-US"/>
              </w:rPr>
              <w:t>SSTR2; SSTR5</w:t>
            </w:r>
          </w:p>
        </w:tc>
        <w:tc>
          <w:tcPr>
            <w:tcW w:w="1383" w:type="dxa"/>
            <w:vAlign w:val="center"/>
          </w:tcPr>
          <w:p w14:paraId="754EEB71" w14:textId="77777777" w:rsidR="0070360A" w:rsidRPr="006F45B6" w:rsidRDefault="0070360A" w:rsidP="00AC1194">
            <w:pPr>
              <w:spacing w:before="20" w:after="20" w:line="247" w:lineRule="auto"/>
              <w:jc w:val="center"/>
              <w:rPr>
                <w:rFonts w:ascii="Arial" w:hAnsi="Arial" w:cs="Arial"/>
                <w:noProof/>
                <w:sz w:val="18"/>
                <w:szCs w:val="18"/>
                <w:lang w:val="en-US"/>
              </w:rPr>
            </w:pPr>
          </w:p>
        </w:tc>
        <w:tc>
          <w:tcPr>
            <w:tcW w:w="1418" w:type="dxa"/>
            <w:vAlign w:val="center"/>
          </w:tcPr>
          <w:p w14:paraId="6FAB42A3" w14:textId="77777777" w:rsidR="0070360A" w:rsidRPr="006F45B6" w:rsidRDefault="0070360A" w:rsidP="00AC1194">
            <w:pPr>
              <w:spacing w:before="20" w:after="20" w:line="247" w:lineRule="auto"/>
              <w:jc w:val="center"/>
              <w:rPr>
                <w:rFonts w:ascii="Arial" w:hAnsi="Arial" w:cs="Arial"/>
                <w:sz w:val="18"/>
                <w:szCs w:val="18"/>
                <w:lang w:val="en-US"/>
              </w:rPr>
            </w:pPr>
          </w:p>
        </w:tc>
        <w:tc>
          <w:tcPr>
            <w:tcW w:w="1984" w:type="dxa"/>
            <w:vAlign w:val="center"/>
          </w:tcPr>
          <w:p w14:paraId="18285955" w14:textId="77777777"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Decreased SSTR2 and SSTR5 mRNA levels</w:t>
            </w:r>
          </w:p>
        </w:tc>
        <w:tc>
          <w:tcPr>
            <w:tcW w:w="1424" w:type="dxa"/>
            <w:gridSpan w:val="2"/>
            <w:vAlign w:val="center"/>
          </w:tcPr>
          <w:p w14:paraId="5EF7DDEE" w14:textId="77777777" w:rsidR="0070360A"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70360A" w:rsidRPr="006F45B6">
              <w:rPr>
                <w:rFonts w:ascii="Arial" w:hAnsi="Arial" w:cs="Arial"/>
                <w:noProof/>
                <w:sz w:val="17"/>
                <w:szCs w:val="17"/>
                <w:lang w:val="en-US"/>
              </w:rPr>
              <w:instrText>ADDIN CSL_CITATION {"citationItems":[{"id":"ITEM-1","itemData":{"ISSN":"1079-5006","PMID":"10843343","abstract":"Aging impairs and dietary restriction may modulate pituitary response to growth hormone (GH)-releasing hormone (GHRH) and somatostatin (SRIH) for GH secretion. Using the semiquantitative reverse-transcription polymerase chain reaction method, we analyzed the mRNA levels of the GHRH receptor (grfr) and SRIH receptor subtype 2 (sstr2) and subtype 5 (sstr5) in anterior pituitaries of male rats fed ad libitum or 30% dietary restricted. Aging reduced the mRNA levels of these receptors in a slightly different manner. The levels of grfr progressively decreased between 6 and 24 months, whereas those of sstr2 and sstr5 declined after 16 months. Dietary restriction did not diminish the aging-dependent changes, although it slightly augmented the levels of grfr, but not sstr2 and sstr5. The present results suggest that the aging-dependent impairment in pituitary response for GH secretion could result mostly from a decline in grfr rather than relative increase of sstrs. Although DR could slightly enhance the pituitary sensitivity to GHRH, the antiaging action may be minor at the level of gene expression.","author":[{"dropping-particle":"","family":"Shimokawa","given":"I","non-dropping-particle":"","parse-names":false,"suffix":""},{"dropping-particle":"","family":"Yanagihara","given":"K","non-dropping-particle":"","parse-names":false,"suffix":""},{"dropping-particle":"","family":"Higami","given":"Y","non-dropping-particle":"","parse-names":false,"suffix":""},{"dropping-particle":"","family":"Okimoto","given":"T","non-dropping-particle":"","parse-names":false,"suffix":""},{"dropping-particle":"","family":"Tomita","given":"M","non-dropping-particle":"","parse-names":false,"suffix":""},{"dropping-particle":"","family":"Ikeda","given":"T","non-dropping-particle":"","parse-names":false,"suffix":""},{"dropping-particle":"","family":"Lee","given":"S","non-dropping-particle":"","parse-names":false,"suffix":""}],"container-title":"The journals of gerontology. Series A, Biological sciences and medical sciences","id":"ITEM-1","issue":"6","issued":{"date-parts":[["2000","6"]]},"page":"B274-9","title":"Effects of aging and dietary restriction on mRNA levels of receptors for growth hormone-releasing hormone and somatostatin in the rat pituitary.","type":"article-journal","volume":"55"},"uris":["http://www.mendeley.com/documents/?uuid=dcbd3a7b-dae4-41d6-9c4a-4a0749537b17","http://www.mendeley.com/documents/?uuid=c4a7e2b2-5ffd-4db1-b35a-9f6873198f03"]}],"mendeley":{"formattedCitation":"(Shimokawa et al., 2000)","plainTextFormattedCitation":"(Shimokawa et al., 2000)","previouslyFormattedCitation":"(Shimokawa et al., 2000)"},"properties":{"noteIndex":0},"schema":"https://github.com/citation-style-language/schema/raw/master/csl-citation.json"}</w:instrText>
            </w:r>
            <w:r w:rsidRPr="006F45B6">
              <w:rPr>
                <w:rFonts w:ascii="Arial" w:hAnsi="Arial" w:cs="Arial"/>
                <w:noProof/>
                <w:sz w:val="17"/>
                <w:szCs w:val="17"/>
                <w:lang w:val="en-US"/>
              </w:rPr>
              <w:fldChar w:fldCharType="separate"/>
            </w:r>
            <w:r w:rsidR="0070360A" w:rsidRPr="006F45B6">
              <w:rPr>
                <w:rFonts w:ascii="Arial" w:hAnsi="Arial" w:cs="Arial"/>
                <w:noProof/>
                <w:sz w:val="17"/>
                <w:szCs w:val="17"/>
                <w:lang w:val="en-US"/>
              </w:rPr>
              <w:t>(Shimokawa et al., 2000)</w:t>
            </w:r>
            <w:r w:rsidRPr="006F45B6">
              <w:rPr>
                <w:rFonts w:ascii="Arial" w:hAnsi="Arial" w:cs="Arial"/>
                <w:noProof/>
                <w:sz w:val="17"/>
                <w:szCs w:val="17"/>
                <w:lang w:val="en-US"/>
              </w:rPr>
              <w:fldChar w:fldCharType="end"/>
            </w:r>
          </w:p>
        </w:tc>
      </w:tr>
      <w:tr w:rsidR="0070360A" w:rsidRPr="006F45B6" w14:paraId="3F8B972A" w14:textId="77777777" w:rsidTr="001F5792">
        <w:trPr>
          <w:jc w:val="center"/>
        </w:trPr>
        <w:tc>
          <w:tcPr>
            <w:tcW w:w="1560" w:type="dxa"/>
            <w:vMerge/>
          </w:tcPr>
          <w:p w14:paraId="232F5C76" w14:textId="77777777" w:rsidR="0070360A" w:rsidRPr="006F45B6" w:rsidRDefault="0070360A" w:rsidP="00AC1194">
            <w:pPr>
              <w:spacing w:before="20" w:after="20" w:line="247" w:lineRule="auto"/>
              <w:jc w:val="center"/>
              <w:rPr>
                <w:rFonts w:ascii="Arial" w:hAnsi="Arial" w:cs="Arial"/>
                <w:sz w:val="18"/>
                <w:szCs w:val="18"/>
                <w:lang w:val="en-US"/>
              </w:rPr>
            </w:pPr>
          </w:p>
        </w:tc>
        <w:tc>
          <w:tcPr>
            <w:tcW w:w="2263" w:type="dxa"/>
            <w:vMerge/>
            <w:vAlign w:val="center"/>
          </w:tcPr>
          <w:p w14:paraId="6AFAF0E2" w14:textId="77777777" w:rsidR="0070360A" w:rsidRPr="006F45B6" w:rsidRDefault="0070360A" w:rsidP="00AC1194">
            <w:pPr>
              <w:spacing w:before="20" w:after="20" w:line="247" w:lineRule="auto"/>
              <w:jc w:val="center"/>
              <w:rPr>
                <w:rFonts w:ascii="Arial" w:hAnsi="Arial" w:cs="Arial"/>
                <w:sz w:val="18"/>
                <w:szCs w:val="18"/>
                <w:lang w:val="en-US"/>
              </w:rPr>
            </w:pPr>
          </w:p>
        </w:tc>
        <w:tc>
          <w:tcPr>
            <w:tcW w:w="2381" w:type="dxa"/>
            <w:vMerge w:val="restart"/>
            <w:vAlign w:val="center"/>
          </w:tcPr>
          <w:p w14:paraId="37F7FC06"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Sprague-Dawley rats (2 days and 1 year)</w:t>
            </w:r>
          </w:p>
        </w:tc>
        <w:tc>
          <w:tcPr>
            <w:tcW w:w="2268" w:type="dxa"/>
            <w:vAlign w:val="center"/>
          </w:tcPr>
          <w:p w14:paraId="3F8C37A3" w14:textId="77777777"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cRNA labeled with [</w:t>
            </w:r>
            <w:r w:rsidRPr="006F45B6">
              <w:rPr>
                <w:rFonts w:ascii="Arial" w:hAnsi="Arial" w:cs="Arial"/>
                <w:noProof/>
                <w:sz w:val="18"/>
                <w:szCs w:val="18"/>
                <w:vertAlign w:val="superscript"/>
                <w:lang w:val="en-US"/>
              </w:rPr>
              <w:t>32</w:t>
            </w:r>
            <w:r w:rsidRPr="006F45B6">
              <w:rPr>
                <w:rFonts w:ascii="Arial" w:hAnsi="Arial" w:cs="Arial"/>
                <w:noProof/>
                <w:sz w:val="18"/>
                <w:szCs w:val="18"/>
                <w:lang w:val="en-US"/>
              </w:rPr>
              <w:t xml:space="preserve">P]-UTP (mRNA); </w:t>
            </w:r>
            <w:r w:rsidRPr="006F45B6">
              <w:rPr>
                <w:rFonts w:ascii="Arial" w:hAnsi="Arial" w:cs="Arial"/>
                <w:b/>
                <w:noProof/>
                <w:sz w:val="18"/>
                <w:szCs w:val="18"/>
                <w:lang w:val="en-US"/>
              </w:rPr>
              <w:t>SSTR2</w:t>
            </w:r>
          </w:p>
        </w:tc>
        <w:tc>
          <w:tcPr>
            <w:tcW w:w="1383" w:type="dxa"/>
            <w:vAlign w:val="center"/>
          </w:tcPr>
          <w:p w14:paraId="013F50AB" w14:textId="77777777" w:rsidR="0070360A" w:rsidRPr="006F45B6" w:rsidRDefault="0070360A" w:rsidP="00AC1194">
            <w:pPr>
              <w:spacing w:before="20" w:after="20" w:line="247" w:lineRule="auto"/>
              <w:jc w:val="center"/>
              <w:rPr>
                <w:rFonts w:ascii="Arial" w:hAnsi="Arial" w:cs="Arial"/>
                <w:noProof/>
                <w:sz w:val="18"/>
                <w:szCs w:val="18"/>
                <w:lang w:val="en-US"/>
              </w:rPr>
            </w:pPr>
          </w:p>
        </w:tc>
        <w:tc>
          <w:tcPr>
            <w:tcW w:w="1418" w:type="dxa"/>
            <w:vAlign w:val="center"/>
          </w:tcPr>
          <w:p w14:paraId="75066B89" w14:textId="77777777" w:rsidR="0070360A" w:rsidRPr="006F45B6" w:rsidRDefault="0070360A" w:rsidP="00AC1194">
            <w:pPr>
              <w:spacing w:before="20" w:after="20" w:line="247" w:lineRule="auto"/>
              <w:jc w:val="center"/>
              <w:rPr>
                <w:rFonts w:ascii="Arial" w:hAnsi="Arial" w:cs="Arial"/>
                <w:sz w:val="18"/>
                <w:szCs w:val="18"/>
                <w:lang w:val="en-US"/>
              </w:rPr>
            </w:pPr>
          </w:p>
        </w:tc>
        <w:tc>
          <w:tcPr>
            <w:tcW w:w="1984" w:type="dxa"/>
            <w:vAlign w:val="center"/>
          </w:tcPr>
          <w:p w14:paraId="1258688D" w14:textId="12DD9EA3"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Increase</w:t>
            </w:r>
            <w:r w:rsidR="00CC25A6" w:rsidRPr="006F45B6">
              <w:rPr>
                <w:rFonts w:ascii="Arial" w:hAnsi="Arial" w:cs="Arial"/>
                <w:noProof/>
                <w:sz w:val="18"/>
                <w:szCs w:val="18"/>
                <w:lang w:val="en-US"/>
              </w:rPr>
              <w:t>d</w:t>
            </w:r>
            <w:r w:rsidRPr="006F45B6">
              <w:rPr>
                <w:rFonts w:ascii="Arial" w:hAnsi="Arial" w:cs="Arial"/>
                <w:noProof/>
                <w:sz w:val="18"/>
                <w:szCs w:val="18"/>
                <w:lang w:val="en-US"/>
              </w:rPr>
              <w:t xml:space="preserve"> SSTR2 mRNA levels</w:t>
            </w:r>
          </w:p>
        </w:tc>
        <w:tc>
          <w:tcPr>
            <w:tcW w:w="1424" w:type="dxa"/>
            <w:gridSpan w:val="2"/>
            <w:vAlign w:val="center"/>
          </w:tcPr>
          <w:p w14:paraId="64AF98F3" w14:textId="77777777" w:rsidR="0070360A"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70360A" w:rsidRPr="006F45B6">
              <w:rPr>
                <w:rFonts w:ascii="Arial" w:hAnsi="Arial" w:cs="Arial"/>
                <w:noProof/>
                <w:sz w:val="17"/>
                <w:szCs w:val="17"/>
                <w:lang w:val="en-US"/>
              </w:rPr>
              <w:instrText>ADDIN CSL_CITATION {"citationItems":[{"id":"ITEM-1","itemData":{"DOI":"10.1210/endo.140.10.7033","ISSN":"0013-7227","PMID":"10499533","abstract":"The capacity of the pituitary to suppress hormone secretion in response to somatostatin (SRIF) is markedly age dependent. Immature pituitaries are relatively resistant to SRIF effects, and increasing sensitivity to SRIF with advancing age is believed to cause characteristic developmental changes in pituitary hormone secretion in mammals. However, the cellular mechanism(s) underlying this developmental pattern of response to SRIF are not understood. Because somatostatin receptors (ssts) are critical mediators of SRIF's actions on target tissues, we investigated the expression of sst1, sst2, sst3, sst4, and sst5 messenger RNA (mRNA) in pituitaries of developing and mature rats. Animals were studied at embryonic day 19.5, and at postnatal days 2, 12, 30, 45, 70, and 1 yr; these ages correspond to major changes in circulating GH levels and pituitary responsiveness to SRIF. Pituitary levels of sst2 mRNA increased strikingly and progressively with advancing age after birth (F = 30.92, P &lt; 0.0001). Compared with 2-day-old pituitaries, sst2 mRNA abundance rose 3.25-fold by 12 days of age and 6-fold by 70 days of age. Moreover, Western blot analysis indicated a marked increase in pituitary expression of sst2A protein with advancing age. By contrast, pituitary abundance of sst1, sst3, sst4, and sst5 mRNAs did not differ with age. To assess the role of endogenous SRIF in regulating perinatal sst2 gene expression, we also administered a well-characterized SRIF antiserum (or NSS as controls; 10 microl/10 g) sc daily from postnatal days 2 to 12 of life. Treatment with SRIF antiserum raised GH levels but did not alter pituitary sst2 mRNA abundance, compared with controls. Taken together, these data indicate that 1) the perinatal rat pituitary expresses the same complement of ssts as the adult pituitary; 2) expression of ssts is developmentally regulated in a highly subtype-specific manner; 3) pituitary sst2 mRNA and sst2A protein increase markedly and progressively with advancing age after birth; and 4) the perinatal rise in sst2 mRNA levels is unlikely to be regulated by endogenous SRIF. The finding of subtype-specific, developmentally determined sst expression indicates a novel and potentially fundamental mechanism of sst regulation, and suggests a molecular mechanism underlying developmental maturation in the capacity of the pituitary to respond to SRIF.","author":[{"dropping-particle":"","family":"Reed","given":"D K","non-dropping-particle":"","parse-names":false,"suffix":""},{"dropping-particle":"","family":"Korytko","given":"A I","non-dropping-particle":"","parse-names":false,"suffix":""},{"dropping-particle":"","family":"Hipkin","given":"R W","non-dropping-particle":"","parse-names":false,"suffix":""},{"dropping-particle":"","family":"Wehrenberg","given":"W B","non-dropping-particle":"","parse-names":false,"suffix":""},{"dropping-particle":"","family":"Schonbrunn","given":"A","non-dropping-particle":"","parse-names":false,"suffix":""},{"dropping-particle":"","family":"Cuttler","given":"L","non-dropping-particle":"","parse-names":false,"suffix":""}],"container-title":"Endocrinology","id":"ITEM-1","issue":"10","issued":{"date-parts":[["1999","10"]]},"page":"4739-44","title":"Pituitary somatostatin receptor (sst)1-5 expression during rat development: age-dependent expression of sst2.","type":"article-journal","volume":"140"},"uris":["http://www.mendeley.com/documents/?uuid=2d1532a2-aa82-46a3-a797-5a70e35cf767","http://www.mendeley.com/documents/?uuid=da3fe99e-a599-43ee-aeb7-f4ed34e64a12"]}],"mendeley":{"formattedCitation":"(Reed et al., 1999)","plainTextFormattedCitation":"(Reed et al., 1999)","previouslyFormattedCitation":"(Reed et al., 1999)"},"properties":{"noteIndex":0},"schema":"https://github.com/citation-style-language/schema/raw/master/csl-citation.json"}</w:instrText>
            </w:r>
            <w:r w:rsidRPr="006F45B6">
              <w:rPr>
                <w:rFonts w:ascii="Arial" w:hAnsi="Arial" w:cs="Arial"/>
                <w:noProof/>
                <w:sz w:val="17"/>
                <w:szCs w:val="17"/>
                <w:lang w:val="en-US"/>
              </w:rPr>
              <w:fldChar w:fldCharType="separate"/>
            </w:r>
            <w:r w:rsidR="0070360A" w:rsidRPr="006F45B6">
              <w:rPr>
                <w:rFonts w:ascii="Arial" w:hAnsi="Arial" w:cs="Arial"/>
                <w:noProof/>
                <w:sz w:val="17"/>
                <w:szCs w:val="17"/>
                <w:lang w:val="en-US"/>
              </w:rPr>
              <w:t>(Reed et al., 1999)</w:t>
            </w:r>
            <w:r w:rsidRPr="006F45B6">
              <w:rPr>
                <w:rFonts w:ascii="Arial" w:hAnsi="Arial" w:cs="Arial"/>
                <w:noProof/>
                <w:sz w:val="17"/>
                <w:szCs w:val="17"/>
                <w:lang w:val="en-US"/>
              </w:rPr>
              <w:fldChar w:fldCharType="end"/>
            </w:r>
          </w:p>
        </w:tc>
      </w:tr>
      <w:tr w:rsidR="0070360A" w:rsidRPr="006F45B6" w14:paraId="31A916F3" w14:textId="77777777" w:rsidTr="001F5792">
        <w:trPr>
          <w:jc w:val="center"/>
        </w:trPr>
        <w:tc>
          <w:tcPr>
            <w:tcW w:w="1560" w:type="dxa"/>
            <w:vMerge/>
          </w:tcPr>
          <w:p w14:paraId="69330DE2" w14:textId="77777777" w:rsidR="0070360A" w:rsidRPr="006F45B6" w:rsidRDefault="0070360A" w:rsidP="00AC1194">
            <w:pPr>
              <w:spacing w:before="20" w:after="20" w:line="247" w:lineRule="auto"/>
              <w:jc w:val="center"/>
              <w:rPr>
                <w:rFonts w:ascii="Arial" w:hAnsi="Arial" w:cs="Arial"/>
                <w:sz w:val="18"/>
                <w:szCs w:val="18"/>
                <w:lang w:val="en-US"/>
              </w:rPr>
            </w:pPr>
          </w:p>
        </w:tc>
        <w:tc>
          <w:tcPr>
            <w:tcW w:w="2263" w:type="dxa"/>
            <w:vMerge/>
            <w:vAlign w:val="center"/>
          </w:tcPr>
          <w:p w14:paraId="66A878F5" w14:textId="77777777" w:rsidR="0070360A" w:rsidRPr="006F45B6" w:rsidRDefault="0070360A" w:rsidP="00AC1194">
            <w:pPr>
              <w:spacing w:before="20" w:after="20" w:line="247" w:lineRule="auto"/>
              <w:jc w:val="center"/>
              <w:rPr>
                <w:rFonts w:ascii="Arial" w:hAnsi="Arial" w:cs="Arial"/>
                <w:sz w:val="18"/>
                <w:szCs w:val="18"/>
                <w:lang w:val="en-US"/>
              </w:rPr>
            </w:pPr>
          </w:p>
        </w:tc>
        <w:tc>
          <w:tcPr>
            <w:tcW w:w="2381" w:type="dxa"/>
            <w:vMerge/>
            <w:vAlign w:val="center"/>
          </w:tcPr>
          <w:p w14:paraId="68353162" w14:textId="77777777" w:rsidR="0070360A" w:rsidRPr="006F45B6" w:rsidRDefault="0070360A" w:rsidP="00AC1194">
            <w:pPr>
              <w:spacing w:before="20" w:after="20" w:line="247" w:lineRule="auto"/>
              <w:jc w:val="center"/>
              <w:rPr>
                <w:rFonts w:ascii="Arial" w:hAnsi="Arial" w:cs="Arial"/>
                <w:noProof/>
                <w:sz w:val="18"/>
                <w:szCs w:val="18"/>
                <w:lang w:val="en-US"/>
              </w:rPr>
            </w:pPr>
          </w:p>
        </w:tc>
        <w:tc>
          <w:tcPr>
            <w:tcW w:w="2268" w:type="dxa"/>
            <w:vAlign w:val="center"/>
          </w:tcPr>
          <w:p w14:paraId="5BB46965" w14:textId="77777777"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cRNA labeled with [</w:t>
            </w:r>
            <w:r w:rsidRPr="006F45B6">
              <w:rPr>
                <w:rFonts w:ascii="Arial" w:hAnsi="Arial" w:cs="Arial"/>
                <w:noProof/>
                <w:sz w:val="18"/>
                <w:szCs w:val="18"/>
                <w:vertAlign w:val="superscript"/>
                <w:lang w:val="en-US"/>
              </w:rPr>
              <w:t>32</w:t>
            </w:r>
            <w:r w:rsidRPr="006F45B6">
              <w:rPr>
                <w:rFonts w:ascii="Arial" w:hAnsi="Arial" w:cs="Arial"/>
                <w:noProof/>
                <w:sz w:val="18"/>
                <w:szCs w:val="18"/>
                <w:lang w:val="en-US"/>
              </w:rPr>
              <w:t xml:space="preserve">P]-UTP ( qPCR - mRNA); </w:t>
            </w:r>
            <w:r w:rsidRPr="006F45B6">
              <w:rPr>
                <w:rFonts w:ascii="Arial" w:hAnsi="Arial" w:cs="Arial"/>
                <w:b/>
                <w:noProof/>
                <w:sz w:val="18"/>
                <w:szCs w:val="18"/>
                <w:lang w:val="en-US"/>
              </w:rPr>
              <w:t>SSTR1; SSTR3; SSTR4; SSTR5</w:t>
            </w:r>
          </w:p>
        </w:tc>
        <w:tc>
          <w:tcPr>
            <w:tcW w:w="1383" w:type="dxa"/>
            <w:vAlign w:val="center"/>
          </w:tcPr>
          <w:p w14:paraId="333C3E01" w14:textId="77777777" w:rsidR="0070360A" w:rsidRPr="006F45B6" w:rsidRDefault="0070360A" w:rsidP="00AC1194">
            <w:pPr>
              <w:spacing w:before="20" w:after="20" w:line="247" w:lineRule="auto"/>
              <w:jc w:val="center"/>
              <w:rPr>
                <w:rFonts w:ascii="Arial" w:hAnsi="Arial" w:cs="Arial"/>
                <w:noProof/>
                <w:sz w:val="18"/>
                <w:szCs w:val="18"/>
                <w:lang w:val="en-US"/>
              </w:rPr>
            </w:pPr>
          </w:p>
        </w:tc>
        <w:tc>
          <w:tcPr>
            <w:tcW w:w="1418" w:type="dxa"/>
            <w:vAlign w:val="center"/>
          </w:tcPr>
          <w:p w14:paraId="29237EF0" w14:textId="77777777" w:rsidR="0070360A" w:rsidRPr="006F45B6" w:rsidRDefault="0070360A" w:rsidP="00AC1194">
            <w:pPr>
              <w:spacing w:before="20" w:after="20" w:line="247" w:lineRule="auto"/>
              <w:jc w:val="center"/>
              <w:rPr>
                <w:rFonts w:ascii="Arial" w:hAnsi="Arial" w:cs="Arial"/>
                <w:sz w:val="18"/>
                <w:szCs w:val="18"/>
                <w:lang w:val="en-US"/>
              </w:rPr>
            </w:pPr>
          </w:p>
        </w:tc>
        <w:tc>
          <w:tcPr>
            <w:tcW w:w="1984" w:type="dxa"/>
            <w:vAlign w:val="center"/>
          </w:tcPr>
          <w:p w14:paraId="51C9771B" w14:textId="77777777"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No alteration in SSTR1, SSTR3, SSTR4, SSTR5 mRNA levels</w:t>
            </w:r>
          </w:p>
        </w:tc>
        <w:tc>
          <w:tcPr>
            <w:tcW w:w="1424" w:type="dxa"/>
            <w:gridSpan w:val="2"/>
            <w:vAlign w:val="center"/>
          </w:tcPr>
          <w:p w14:paraId="38EB304F" w14:textId="77777777" w:rsidR="0070360A"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70360A" w:rsidRPr="006F45B6">
              <w:rPr>
                <w:rFonts w:ascii="Arial" w:hAnsi="Arial" w:cs="Arial"/>
                <w:noProof/>
                <w:sz w:val="17"/>
                <w:szCs w:val="17"/>
                <w:lang w:val="en-US"/>
              </w:rPr>
              <w:instrText>ADDIN CSL_CITATION {"citationItems":[{"id":"ITEM-1","itemData":{"DOI":"10.1016/j.neurobiolaging.2010.08.006","ISSN":"1558-1497","PMID":"20888078","abstract":"An age-related proinflammatory, pro-oxidant state in the nigra may increase the vulnerability of dopaminergic neurons to additional damage. Angiotensin II, via type 1 (AT1) receptors, is one of the most important known inflammation and oxidative stress inducers. However, it is not known if there are age-related changes in the nigral angiotensin system. In aged rats, we observed increased activation of the nicotinamide adenine dinucleotide phosphate-oxidase (NADPH oxidase) complex and increased levels of the proinflammatory cytokines interleukin (IL)-1β and tumor necrosis factor (TNF)-α, which indicate pro-oxidative, proinflammatory state in the nigra. We also observed enhanced 6-hydroxydopamine (6-OHDA)-induced dopaminergic cell death in aged rats. This is associated with increased expression of AT1 receptors and decreased expression of AT2 receptors in aged rats, and is reduced by treatment with the AT1 antagonist candesartan. The present results indicate that brain angiotensin is involved in changes that may increase the risk of Parkinson's disease with aging. Furthermore, the results suggest that manipulation of the brain angiotensin system may constitute an effective neuroprotective strategy against aging-related risk of dopaminergic degeneration.","author":[{"dropping-particle":"","family":"Villar-Cheda","given":"Begoña","non-dropping-particle":"","parse-names":false,"suffix":""},{"dropping-particle":"","family":"Valenzuela","given":"Rita","non-dropping-particle":"","parse-names":false,"suffix":""},{"dropping-particle":"","family":"Rodriguez-Perez","given":"Ana I","non-dropping-particle":"","parse-names":false,"suffix":""},{"dropping-particle":"","family":"Guerra","given":"Maria J","non-dropping-particle":"","parse-names":false,"suffix":""},{"dropping-particle":"","family":"Labandeira-Garcia","given":"Jose L","non-dropping-particle":"","parse-names":false,"suffix":""}],"container-title":"Neurobiology of aging","id":"ITEM-1","issue":"1","issued":{"date-parts":[["2012","1"]]},"page":"204.e1-11","title":"Aging-related changes in the nigral angiotensin system enhances proinflammatory and pro-oxidative markers and 6-OHDA-induced dopaminergic degeneration.","type":"article-journal","volume":"33"},"uris":["http://www.mendeley.com/documents/?uuid=49e6ef3e-e543-3f4e-90af-0ce493aae935"]}],"mendeley":{"formattedCitation":"(Villar-Cheda et al., 2012)","plainTextFormattedCitation":"(Villar-Cheda et al., 2012)","previouslyFormattedCitation":"(Villar-Cheda et al., 2012)"},"properties":{"noteIndex":0},"schema":"https://github.com/citation-style-language/schema/raw/master/csl-citation.json"}</w:instrText>
            </w:r>
            <w:r w:rsidRPr="006F45B6">
              <w:rPr>
                <w:rFonts w:ascii="Arial" w:hAnsi="Arial" w:cs="Arial"/>
                <w:noProof/>
                <w:sz w:val="17"/>
                <w:szCs w:val="17"/>
                <w:lang w:val="en-US"/>
              </w:rPr>
              <w:fldChar w:fldCharType="separate"/>
            </w:r>
            <w:r w:rsidR="0070360A" w:rsidRPr="006F45B6">
              <w:rPr>
                <w:rFonts w:ascii="Arial" w:hAnsi="Arial" w:cs="Arial"/>
                <w:noProof/>
                <w:sz w:val="17"/>
                <w:szCs w:val="17"/>
                <w:lang w:val="en-US"/>
              </w:rPr>
              <w:t>(Villar-Cheda et al., 2012)</w:t>
            </w:r>
            <w:r w:rsidRPr="006F45B6">
              <w:rPr>
                <w:rFonts w:ascii="Arial" w:hAnsi="Arial" w:cs="Arial"/>
                <w:noProof/>
                <w:sz w:val="17"/>
                <w:szCs w:val="17"/>
                <w:lang w:val="en-US"/>
              </w:rPr>
              <w:fldChar w:fldCharType="end"/>
            </w:r>
          </w:p>
        </w:tc>
      </w:tr>
      <w:tr w:rsidR="0070360A" w:rsidRPr="006F45B6" w14:paraId="60D35518" w14:textId="77777777" w:rsidTr="001F5792">
        <w:trPr>
          <w:jc w:val="center"/>
        </w:trPr>
        <w:tc>
          <w:tcPr>
            <w:tcW w:w="1560" w:type="dxa"/>
            <w:vMerge/>
          </w:tcPr>
          <w:p w14:paraId="3EE2305C" w14:textId="77777777" w:rsidR="0070360A" w:rsidRPr="006F45B6" w:rsidRDefault="0070360A" w:rsidP="00AC1194">
            <w:pPr>
              <w:spacing w:before="20" w:after="20" w:line="247" w:lineRule="auto"/>
              <w:jc w:val="center"/>
              <w:rPr>
                <w:rFonts w:ascii="Arial" w:hAnsi="Arial" w:cs="Arial"/>
                <w:sz w:val="18"/>
                <w:szCs w:val="18"/>
                <w:lang w:val="en-US"/>
              </w:rPr>
            </w:pPr>
          </w:p>
        </w:tc>
        <w:tc>
          <w:tcPr>
            <w:tcW w:w="2263" w:type="dxa"/>
            <w:vAlign w:val="center"/>
          </w:tcPr>
          <w:p w14:paraId="06660939" w14:textId="77777777"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Hippocampus</w:t>
            </w:r>
          </w:p>
        </w:tc>
        <w:tc>
          <w:tcPr>
            <w:tcW w:w="2381" w:type="dxa"/>
            <w:vMerge w:val="restart"/>
            <w:vAlign w:val="center"/>
          </w:tcPr>
          <w:p w14:paraId="137C9458"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Wistar rats (</w:t>
            </w:r>
            <w:r w:rsidRPr="006F45B6">
              <w:rPr>
                <w:rFonts w:ascii="Arial" w:hAnsi="Arial" w:cs="Arial"/>
                <w:i/>
                <w:noProof/>
                <w:sz w:val="18"/>
                <w:szCs w:val="18"/>
                <w:lang w:val="en-US"/>
              </w:rPr>
              <w:t xml:space="preserve">Rattus norvegicus) </w:t>
            </w:r>
            <w:r w:rsidRPr="006F45B6">
              <w:rPr>
                <w:rFonts w:ascii="Arial" w:hAnsi="Arial" w:cs="Arial"/>
                <w:noProof/>
                <w:sz w:val="18"/>
                <w:szCs w:val="18"/>
                <w:lang w:val="en-US"/>
              </w:rPr>
              <w:t>(1 and 18 months)</w:t>
            </w:r>
          </w:p>
        </w:tc>
        <w:tc>
          <w:tcPr>
            <w:tcW w:w="2268" w:type="dxa"/>
            <w:vMerge w:val="restart"/>
            <w:vAlign w:val="center"/>
          </w:tcPr>
          <w:p w14:paraId="2D53B622" w14:textId="77777777"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vertAlign w:val="superscript"/>
                <w:lang w:val="en-US"/>
              </w:rPr>
              <w:t>125</w:t>
            </w:r>
            <w:r w:rsidRPr="006F45B6">
              <w:rPr>
                <w:rFonts w:ascii="Arial" w:hAnsi="Arial" w:cs="Arial"/>
                <w:noProof/>
                <w:sz w:val="18"/>
                <w:szCs w:val="18"/>
                <w:lang w:val="en-US"/>
              </w:rPr>
              <w:t xml:space="preserve">I-TyrI-somatostatin binding; </w:t>
            </w:r>
            <w:r w:rsidRPr="006F45B6">
              <w:rPr>
                <w:rFonts w:ascii="Arial" w:hAnsi="Arial" w:cs="Arial"/>
                <w:b/>
                <w:noProof/>
                <w:sz w:val="18"/>
                <w:szCs w:val="18"/>
                <w:lang w:val="en-US"/>
              </w:rPr>
              <w:t>Somatostatin receptors</w:t>
            </w:r>
          </w:p>
        </w:tc>
        <w:tc>
          <w:tcPr>
            <w:tcW w:w="1383" w:type="dxa"/>
            <w:vAlign w:val="center"/>
          </w:tcPr>
          <w:p w14:paraId="7F7EF8BC" w14:textId="77777777" w:rsidR="0070360A" w:rsidRPr="006F45B6" w:rsidRDefault="0070360A" w:rsidP="00AC1194">
            <w:pPr>
              <w:spacing w:before="20" w:after="20" w:line="247" w:lineRule="auto"/>
              <w:jc w:val="center"/>
              <w:rPr>
                <w:rFonts w:ascii="Arial" w:hAnsi="Arial" w:cs="Arial"/>
                <w:noProof/>
                <w:sz w:val="18"/>
                <w:szCs w:val="18"/>
                <w:lang w:val="en-US"/>
              </w:rPr>
            </w:pPr>
          </w:p>
        </w:tc>
        <w:tc>
          <w:tcPr>
            <w:tcW w:w="1418" w:type="dxa"/>
            <w:vAlign w:val="center"/>
          </w:tcPr>
          <w:p w14:paraId="451941F4" w14:textId="77777777"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Decreased</w:t>
            </w:r>
          </w:p>
        </w:tc>
        <w:tc>
          <w:tcPr>
            <w:tcW w:w="1984" w:type="dxa"/>
            <w:vAlign w:val="center"/>
          </w:tcPr>
          <w:p w14:paraId="7503F8A4" w14:textId="77777777" w:rsidR="0070360A" w:rsidRPr="006F45B6" w:rsidRDefault="0070360A" w:rsidP="00AC1194">
            <w:pPr>
              <w:spacing w:before="20" w:after="20" w:line="247" w:lineRule="auto"/>
              <w:jc w:val="center"/>
              <w:rPr>
                <w:rFonts w:ascii="Arial" w:hAnsi="Arial" w:cs="Arial"/>
                <w:strike/>
                <w:sz w:val="18"/>
                <w:szCs w:val="18"/>
                <w:lang w:val="en-US"/>
              </w:rPr>
            </w:pPr>
          </w:p>
        </w:tc>
        <w:tc>
          <w:tcPr>
            <w:tcW w:w="1424" w:type="dxa"/>
            <w:gridSpan w:val="2"/>
            <w:vMerge w:val="restart"/>
            <w:vAlign w:val="center"/>
          </w:tcPr>
          <w:p w14:paraId="3466A4F7" w14:textId="77777777" w:rsidR="0070360A"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70360A" w:rsidRPr="006F45B6">
              <w:rPr>
                <w:rFonts w:ascii="Arial" w:hAnsi="Arial" w:cs="Arial"/>
                <w:noProof/>
                <w:sz w:val="17"/>
                <w:szCs w:val="17"/>
                <w:lang w:val="en-US"/>
              </w:rPr>
              <w:instrText>ADDIN CSL_CITATION {"citationItems":[{"id":"ITEM-1","itemData":{"author":[{"dropping-particle":"","family":"Sirvio","given":"J","non-dropping-particle":"","parse-names":false,"suffix":""},{"dropping-particle":"","family":"Jolkkonen","given":"J","non-dropping-particle":"","parse-names":false,"suffix":""},{"dropping-particle":"","family":"Pitkanen","given":"A","non-dropping-particle":"","parse-names":false,"suffix":""},{"dropping-particle":"","family":"Riekkinen","given":"P. J","non-dropping-particle":"","parse-names":false,"suffix":""}],"container-title":"Comparative Biochemistry and Physiology","id":"ITEM-1","issue":"2","issued":{"date-parts":[["1987"]]},"page":"355-357","title":"Age Dependence of Somatostatin Levels and Somatostatin Binding in the Rat Brain","type":"article-journal","volume":"87"},"uris":["http://www.mendeley.com/documents/?uuid=ac6156bb-9c0a-4253-8354-0abc85761798"]}],"mendeley":{"formattedCitation":"(Sirvio et al., 1987)","plainTextFormattedCitation":"(Sirvio et al., 1987)","previouslyFormattedCitation":"(Sirvio et al., 1987)"},"properties":{"noteIndex":0},"schema":"https://github.com/citation-style-language/schema/raw/master/csl-citation.json"}</w:instrText>
            </w:r>
            <w:r w:rsidRPr="006F45B6">
              <w:rPr>
                <w:rFonts w:ascii="Arial" w:hAnsi="Arial" w:cs="Arial"/>
                <w:noProof/>
                <w:sz w:val="17"/>
                <w:szCs w:val="17"/>
                <w:lang w:val="en-US"/>
              </w:rPr>
              <w:fldChar w:fldCharType="separate"/>
            </w:r>
            <w:r w:rsidR="0070360A" w:rsidRPr="006F45B6">
              <w:rPr>
                <w:rFonts w:ascii="Arial" w:hAnsi="Arial" w:cs="Arial"/>
                <w:noProof/>
                <w:sz w:val="17"/>
                <w:szCs w:val="17"/>
                <w:lang w:val="en-US"/>
              </w:rPr>
              <w:t>(Sirvio et al., 1987)</w:t>
            </w:r>
            <w:r w:rsidRPr="006F45B6">
              <w:rPr>
                <w:rFonts w:ascii="Arial" w:hAnsi="Arial" w:cs="Arial"/>
                <w:noProof/>
                <w:sz w:val="17"/>
                <w:szCs w:val="17"/>
                <w:lang w:val="en-US"/>
              </w:rPr>
              <w:fldChar w:fldCharType="end"/>
            </w:r>
          </w:p>
        </w:tc>
      </w:tr>
      <w:tr w:rsidR="0070360A" w:rsidRPr="006F45B6" w14:paraId="5DEECBAD" w14:textId="77777777" w:rsidTr="001F5792">
        <w:trPr>
          <w:jc w:val="center"/>
        </w:trPr>
        <w:tc>
          <w:tcPr>
            <w:tcW w:w="1560" w:type="dxa"/>
            <w:vMerge/>
          </w:tcPr>
          <w:p w14:paraId="267470DB" w14:textId="77777777" w:rsidR="0070360A" w:rsidRPr="006F45B6" w:rsidRDefault="0070360A" w:rsidP="00AC1194">
            <w:pPr>
              <w:spacing w:before="20" w:after="20" w:line="247" w:lineRule="auto"/>
              <w:jc w:val="center"/>
              <w:rPr>
                <w:rFonts w:ascii="Arial" w:hAnsi="Arial" w:cs="Arial"/>
                <w:sz w:val="18"/>
                <w:szCs w:val="18"/>
                <w:lang w:val="en-US"/>
              </w:rPr>
            </w:pPr>
          </w:p>
        </w:tc>
        <w:tc>
          <w:tcPr>
            <w:tcW w:w="2263" w:type="dxa"/>
            <w:vAlign w:val="center"/>
          </w:tcPr>
          <w:p w14:paraId="5C1A540E" w14:textId="77777777"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Basal Ganglia - Striatum</w:t>
            </w:r>
          </w:p>
        </w:tc>
        <w:tc>
          <w:tcPr>
            <w:tcW w:w="2381" w:type="dxa"/>
            <w:vMerge/>
            <w:vAlign w:val="center"/>
          </w:tcPr>
          <w:p w14:paraId="79177666" w14:textId="77777777" w:rsidR="0070360A" w:rsidRPr="006F45B6" w:rsidRDefault="0070360A" w:rsidP="00AC1194">
            <w:pPr>
              <w:spacing w:before="20" w:after="20" w:line="247" w:lineRule="auto"/>
              <w:jc w:val="center"/>
              <w:rPr>
                <w:rFonts w:ascii="Arial" w:hAnsi="Arial" w:cs="Arial"/>
                <w:noProof/>
                <w:sz w:val="18"/>
                <w:szCs w:val="18"/>
                <w:lang w:val="en-US"/>
              </w:rPr>
            </w:pPr>
          </w:p>
        </w:tc>
        <w:tc>
          <w:tcPr>
            <w:tcW w:w="2268" w:type="dxa"/>
            <w:vMerge/>
            <w:vAlign w:val="center"/>
          </w:tcPr>
          <w:p w14:paraId="142614AE" w14:textId="77777777" w:rsidR="0070360A" w:rsidRPr="006F45B6" w:rsidRDefault="0070360A" w:rsidP="00AC1194">
            <w:pPr>
              <w:spacing w:before="20" w:after="20" w:line="247" w:lineRule="auto"/>
              <w:jc w:val="center"/>
              <w:rPr>
                <w:rFonts w:ascii="Arial" w:hAnsi="Arial" w:cs="Arial"/>
                <w:sz w:val="18"/>
                <w:szCs w:val="18"/>
                <w:lang w:val="en-US"/>
              </w:rPr>
            </w:pPr>
          </w:p>
        </w:tc>
        <w:tc>
          <w:tcPr>
            <w:tcW w:w="1383" w:type="dxa"/>
            <w:vAlign w:val="center"/>
          </w:tcPr>
          <w:p w14:paraId="13F400CD" w14:textId="77777777" w:rsidR="0070360A" w:rsidRPr="006F45B6" w:rsidRDefault="0070360A" w:rsidP="00AC1194">
            <w:pPr>
              <w:spacing w:before="20" w:after="20" w:line="247" w:lineRule="auto"/>
              <w:jc w:val="center"/>
              <w:rPr>
                <w:rFonts w:ascii="Arial" w:hAnsi="Arial" w:cs="Arial"/>
                <w:noProof/>
                <w:sz w:val="18"/>
                <w:szCs w:val="18"/>
                <w:lang w:val="en-US"/>
              </w:rPr>
            </w:pPr>
          </w:p>
        </w:tc>
        <w:tc>
          <w:tcPr>
            <w:tcW w:w="1418" w:type="dxa"/>
            <w:vAlign w:val="center"/>
          </w:tcPr>
          <w:p w14:paraId="12CF64AF" w14:textId="77777777"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Decreased</w:t>
            </w:r>
          </w:p>
        </w:tc>
        <w:tc>
          <w:tcPr>
            <w:tcW w:w="1984" w:type="dxa"/>
            <w:vAlign w:val="center"/>
          </w:tcPr>
          <w:p w14:paraId="3956477F" w14:textId="77777777" w:rsidR="0070360A" w:rsidRPr="006F45B6" w:rsidRDefault="0070360A" w:rsidP="00AC1194">
            <w:pPr>
              <w:spacing w:before="20" w:after="20" w:line="247" w:lineRule="auto"/>
              <w:jc w:val="center"/>
              <w:rPr>
                <w:rFonts w:ascii="Arial" w:hAnsi="Arial" w:cs="Arial"/>
                <w:sz w:val="18"/>
                <w:szCs w:val="18"/>
                <w:lang w:val="en-US"/>
              </w:rPr>
            </w:pPr>
          </w:p>
        </w:tc>
        <w:tc>
          <w:tcPr>
            <w:tcW w:w="1424" w:type="dxa"/>
            <w:gridSpan w:val="2"/>
            <w:vMerge/>
            <w:vAlign w:val="center"/>
          </w:tcPr>
          <w:p w14:paraId="3E019646" w14:textId="77777777" w:rsidR="0070360A" w:rsidRPr="006F45B6" w:rsidRDefault="0070360A" w:rsidP="00AC1194">
            <w:pPr>
              <w:spacing w:before="20" w:after="20" w:line="247" w:lineRule="auto"/>
              <w:jc w:val="center"/>
              <w:rPr>
                <w:rFonts w:ascii="Arial" w:hAnsi="Arial" w:cs="Arial"/>
                <w:sz w:val="17"/>
                <w:szCs w:val="17"/>
                <w:lang w:val="en-US"/>
              </w:rPr>
            </w:pPr>
          </w:p>
        </w:tc>
      </w:tr>
      <w:tr w:rsidR="0070360A" w:rsidRPr="006F45B6" w14:paraId="55749C68" w14:textId="77777777" w:rsidTr="001F5792">
        <w:trPr>
          <w:jc w:val="center"/>
        </w:trPr>
        <w:tc>
          <w:tcPr>
            <w:tcW w:w="1560" w:type="dxa"/>
            <w:vMerge/>
            <w:tcBorders>
              <w:bottom w:val="single" w:sz="12" w:space="0" w:color="auto"/>
            </w:tcBorders>
          </w:tcPr>
          <w:p w14:paraId="2D089A4B" w14:textId="77777777" w:rsidR="0070360A" w:rsidRPr="006F45B6" w:rsidRDefault="0070360A" w:rsidP="00AC1194">
            <w:pPr>
              <w:spacing w:before="20" w:after="20" w:line="247" w:lineRule="auto"/>
              <w:jc w:val="center"/>
              <w:rPr>
                <w:rFonts w:ascii="Arial" w:hAnsi="Arial" w:cs="Arial"/>
                <w:sz w:val="18"/>
                <w:szCs w:val="18"/>
                <w:lang w:val="en-US"/>
              </w:rPr>
            </w:pPr>
          </w:p>
        </w:tc>
        <w:tc>
          <w:tcPr>
            <w:tcW w:w="2263" w:type="dxa"/>
            <w:tcBorders>
              <w:bottom w:val="single" w:sz="12" w:space="0" w:color="auto"/>
            </w:tcBorders>
            <w:vAlign w:val="center"/>
          </w:tcPr>
          <w:p w14:paraId="3E13FF0C" w14:textId="2D437069"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Cerebral </w:t>
            </w:r>
            <w:r w:rsidR="00317078" w:rsidRPr="006F45B6">
              <w:rPr>
                <w:rFonts w:ascii="Arial" w:hAnsi="Arial" w:cs="Arial"/>
                <w:sz w:val="18"/>
                <w:szCs w:val="18"/>
                <w:lang w:val="en-US"/>
              </w:rPr>
              <w:t>cortex</w:t>
            </w:r>
            <w:r w:rsidR="00233165" w:rsidRPr="006F45B6">
              <w:rPr>
                <w:rFonts w:ascii="Arial" w:hAnsi="Arial" w:cs="Arial"/>
                <w:sz w:val="18"/>
                <w:szCs w:val="18"/>
                <w:lang w:val="en-US"/>
              </w:rPr>
              <w:t xml:space="preserve"> </w:t>
            </w:r>
            <w:r w:rsidRPr="006F45B6">
              <w:rPr>
                <w:rFonts w:ascii="Arial" w:hAnsi="Arial" w:cs="Arial"/>
                <w:sz w:val="18"/>
                <w:szCs w:val="18"/>
                <w:lang w:val="en-US"/>
              </w:rPr>
              <w:t xml:space="preserve">- Frontal </w:t>
            </w:r>
            <w:r w:rsidR="00317078" w:rsidRPr="006F45B6">
              <w:rPr>
                <w:rFonts w:ascii="Arial" w:hAnsi="Arial" w:cs="Arial"/>
                <w:sz w:val="18"/>
                <w:szCs w:val="18"/>
                <w:lang w:val="en-US"/>
              </w:rPr>
              <w:t>cortex</w:t>
            </w:r>
          </w:p>
        </w:tc>
        <w:tc>
          <w:tcPr>
            <w:tcW w:w="2381" w:type="dxa"/>
            <w:vMerge/>
            <w:tcBorders>
              <w:bottom w:val="single" w:sz="12" w:space="0" w:color="auto"/>
            </w:tcBorders>
            <w:vAlign w:val="center"/>
          </w:tcPr>
          <w:p w14:paraId="202C33FF" w14:textId="77777777" w:rsidR="0070360A" w:rsidRPr="006F45B6" w:rsidRDefault="0070360A" w:rsidP="00AC1194">
            <w:pPr>
              <w:spacing w:before="20" w:after="20" w:line="247" w:lineRule="auto"/>
              <w:jc w:val="center"/>
              <w:rPr>
                <w:rFonts w:ascii="Arial" w:hAnsi="Arial" w:cs="Arial"/>
                <w:noProof/>
                <w:sz w:val="18"/>
                <w:szCs w:val="18"/>
                <w:lang w:val="en-US"/>
              </w:rPr>
            </w:pPr>
          </w:p>
        </w:tc>
        <w:tc>
          <w:tcPr>
            <w:tcW w:w="2268" w:type="dxa"/>
            <w:vMerge/>
            <w:tcBorders>
              <w:bottom w:val="single" w:sz="12" w:space="0" w:color="auto"/>
            </w:tcBorders>
            <w:vAlign w:val="center"/>
          </w:tcPr>
          <w:p w14:paraId="5AD37FCC" w14:textId="77777777" w:rsidR="0070360A" w:rsidRPr="006F45B6" w:rsidRDefault="0070360A" w:rsidP="00AC1194">
            <w:pPr>
              <w:spacing w:before="20" w:after="20" w:line="247" w:lineRule="auto"/>
              <w:jc w:val="center"/>
              <w:rPr>
                <w:rFonts w:ascii="Arial" w:hAnsi="Arial" w:cs="Arial"/>
                <w:b/>
                <w:sz w:val="18"/>
                <w:szCs w:val="18"/>
                <w:lang w:val="en-US"/>
              </w:rPr>
            </w:pPr>
          </w:p>
        </w:tc>
        <w:tc>
          <w:tcPr>
            <w:tcW w:w="1383" w:type="dxa"/>
            <w:tcBorders>
              <w:bottom w:val="single" w:sz="12" w:space="0" w:color="auto"/>
            </w:tcBorders>
            <w:vAlign w:val="center"/>
          </w:tcPr>
          <w:p w14:paraId="7EDA9DDB" w14:textId="77777777" w:rsidR="0070360A" w:rsidRPr="006F45B6" w:rsidRDefault="0070360A" w:rsidP="00AC1194">
            <w:pPr>
              <w:spacing w:before="20" w:after="20" w:line="247" w:lineRule="auto"/>
              <w:jc w:val="center"/>
              <w:rPr>
                <w:rFonts w:ascii="Arial" w:hAnsi="Arial" w:cs="Arial"/>
                <w:noProof/>
                <w:sz w:val="18"/>
                <w:szCs w:val="18"/>
                <w:lang w:val="en-US"/>
              </w:rPr>
            </w:pPr>
          </w:p>
        </w:tc>
        <w:tc>
          <w:tcPr>
            <w:tcW w:w="1418" w:type="dxa"/>
            <w:tcBorders>
              <w:bottom w:val="single" w:sz="12" w:space="0" w:color="auto"/>
            </w:tcBorders>
            <w:vAlign w:val="center"/>
          </w:tcPr>
          <w:p w14:paraId="23E6D837" w14:textId="77777777"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Decreased</w:t>
            </w:r>
          </w:p>
        </w:tc>
        <w:tc>
          <w:tcPr>
            <w:tcW w:w="1984" w:type="dxa"/>
            <w:tcBorders>
              <w:bottom w:val="single" w:sz="12" w:space="0" w:color="auto"/>
            </w:tcBorders>
            <w:vAlign w:val="center"/>
          </w:tcPr>
          <w:p w14:paraId="6A0180FB" w14:textId="77777777" w:rsidR="0070360A" w:rsidRPr="006F45B6" w:rsidRDefault="0070360A" w:rsidP="00AC1194">
            <w:pPr>
              <w:spacing w:before="20" w:after="20" w:line="247" w:lineRule="auto"/>
              <w:jc w:val="center"/>
              <w:rPr>
                <w:rFonts w:ascii="Arial" w:hAnsi="Arial" w:cs="Arial"/>
                <w:sz w:val="18"/>
                <w:szCs w:val="18"/>
                <w:lang w:val="en-US"/>
              </w:rPr>
            </w:pPr>
          </w:p>
        </w:tc>
        <w:tc>
          <w:tcPr>
            <w:tcW w:w="1424" w:type="dxa"/>
            <w:gridSpan w:val="2"/>
            <w:vMerge/>
            <w:tcBorders>
              <w:bottom w:val="single" w:sz="12" w:space="0" w:color="auto"/>
            </w:tcBorders>
            <w:vAlign w:val="center"/>
          </w:tcPr>
          <w:p w14:paraId="56BE1691" w14:textId="77777777" w:rsidR="0070360A" w:rsidRPr="006F45B6" w:rsidRDefault="0070360A" w:rsidP="00AC1194">
            <w:pPr>
              <w:spacing w:before="20" w:after="20" w:line="247" w:lineRule="auto"/>
              <w:jc w:val="center"/>
              <w:rPr>
                <w:rFonts w:ascii="Arial" w:hAnsi="Arial" w:cs="Arial"/>
                <w:sz w:val="17"/>
                <w:szCs w:val="17"/>
                <w:lang w:val="en-US"/>
              </w:rPr>
            </w:pPr>
          </w:p>
        </w:tc>
      </w:tr>
      <w:tr w:rsidR="0070360A" w:rsidRPr="006F45B6" w14:paraId="730EA0DB" w14:textId="77777777" w:rsidTr="001F5792">
        <w:trPr>
          <w:jc w:val="center"/>
        </w:trPr>
        <w:tc>
          <w:tcPr>
            <w:tcW w:w="1560" w:type="dxa"/>
            <w:vMerge w:val="restart"/>
            <w:vAlign w:val="center"/>
          </w:tcPr>
          <w:p w14:paraId="75A1128D" w14:textId="77777777"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Angiotensin Receptors</w:t>
            </w:r>
          </w:p>
        </w:tc>
        <w:tc>
          <w:tcPr>
            <w:tcW w:w="2263" w:type="dxa"/>
            <w:vMerge w:val="restart"/>
            <w:vAlign w:val="center"/>
          </w:tcPr>
          <w:p w14:paraId="3F51A415" w14:textId="6A928BD1" w:rsidR="0070360A" w:rsidRPr="006F45B6" w:rsidRDefault="00A06AA0" w:rsidP="00AC1194">
            <w:pPr>
              <w:spacing w:before="20" w:after="20" w:line="247" w:lineRule="auto"/>
              <w:jc w:val="center"/>
              <w:rPr>
                <w:rFonts w:ascii="Arial" w:hAnsi="Arial" w:cs="Arial"/>
                <w:sz w:val="18"/>
                <w:szCs w:val="18"/>
                <w:lang w:val="en-US"/>
              </w:rPr>
            </w:pPr>
            <w:proofErr w:type="spellStart"/>
            <w:r w:rsidRPr="006F45B6">
              <w:rPr>
                <w:rFonts w:ascii="Arial" w:hAnsi="Arial" w:cs="Arial"/>
                <w:sz w:val="18"/>
                <w:szCs w:val="18"/>
                <w:lang w:val="en-US"/>
              </w:rPr>
              <w:t>Substantia</w:t>
            </w:r>
            <w:proofErr w:type="spellEnd"/>
            <w:r w:rsidRPr="006F45B6">
              <w:rPr>
                <w:rFonts w:ascii="Arial" w:hAnsi="Arial" w:cs="Arial"/>
                <w:sz w:val="18"/>
                <w:szCs w:val="18"/>
                <w:lang w:val="en-US"/>
              </w:rPr>
              <w:t xml:space="preserve"> </w:t>
            </w:r>
            <w:proofErr w:type="spellStart"/>
            <w:r w:rsidRPr="006F45B6">
              <w:rPr>
                <w:rFonts w:ascii="Arial" w:hAnsi="Arial" w:cs="Arial"/>
                <w:sz w:val="18"/>
                <w:szCs w:val="18"/>
                <w:lang w:val="en-US"/>
              </w:rPr>
              <w:t>n</w:t>
            </w:r>
            <w:r w:rsidR="0070360A" w:rsidRPr="006F45B6">
              <w:rPr>
                <w:rFonts w:ascii="Arial" w:hAnsi="Arial" w:cs="Arial"/>
                <w:sz w:val="18"/>
                <w:szCs w:val="18"/>
                <w:lang w:val="en-US"/>
              </w:rPr>
              <w:t>igra</w:t>
            </w:r>
            <w:proofErr w:type="spellEnd"/>
          </w:p>
        </w:tc>
        <w:tc>
          <w:tcPr>
            <w:tcW w:w="2381" w:type="dxa"/>
            <w:tcBorders>
              <w:bottom w:val="single" w:sz="4" w:space="0" w:color="auto"/>
            </w:tcBorders>
            <w:vAlign w:val="center"/>
          </w:tcPr>
          <w:p w14:paraId="3A109305"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Sprague-Dawley rats (10 weeks and 24 months)</w:t>
            </w:r>
          </w:p>
        </w:tc>
        <w:tc>
          <w:tcPr>
            <w:tcW w:w="2268" w:type="dxa"/>
            <w:tcBorders>
              <w:bottom w:val="single" w:sz="4" w:space="0" w:color="auto"/>
            </w:tcBorders>
            <w:vAlign w:val="center"/>
          </w:tcPr>
          <w:p w14:paraId="28E4F50B" w14:textId="77777777" w:rsidR="0070360A" w:rsidRPr="006F45B6" w:rsidRDefault="0070360A" w:rsidP="00AC1194">
            <w:pPr>
              <w:spacing w:before="20" w:after="20" w:line="247" w:lineRule="auto"/>
              <w:jc w:val="center"/>
              <w:rPr>
                <w:rFonts w:ascii="Arial" w:hAnsi="Arial" w:cs="Arial"/>
                <w:b/>
                <w:noProof/>
                <w:sz w:val="18"/>
                <w:szCs w:val="18"/>
                <w:lang w:val="en-US"/>
              </w:rPr>
            </w:pPr>
            <w:r w:rsidRPr="006F45B6">
              <w:rPr>
                <w:rFonts w:ascii="Arial" w:hAnsi="Arial" w:cs="Arial"/>
                <w:noProof/>
                <w:sz w:val="18"/>
                <w:szCs w:val="18"/>
                <w:lang w:val="en-US"/>
              </w:rPr>
              <w:t xml:space="preserve">qPCR (mRNA); </w:t>
            </w:r>
            <w:r w:rsidRPr="006F45B6">
              <w:rPr>
                <w:rFonts w:ascii="Arial" w:hAnsi="Arial" w:cs="Arial"/>
                <w:b/>
                <w:noProof/>
                <w:sz w:val="18"/>
                <w:szCs w:val="18"/>
                <w:lang w:val="en-US"/>
              </w:rPr>
              <w:t>AT1</w:t>
            </w:r>
          </w:p>
          <w:p w14:paraId="729972BF" w14:textId="77777777"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 xml:space="preserve">Western blot; </w:t>
            </w:r>
            <w:r w:rsidRPr="006F45B6">
              <w:rPr>
                <w:rFonts w:ascii="Arial" w:hAnsi="Arial" w:cs="Arial"/>
                <w:b/>
                <w:noProof/>
                <w:sz w:val="18"/>
                <w:szCs w:val="18"/>
                <w:lang w:val="en-US"/>
              </w:rPr>
              <w:t>AT1</w:t>
            </w:r>
          </w:p>
        </w:tc>
        <w:tc>
          <w:tcPr>
            <w:tcW w:w="1383" w:type="dxa"/>
            <w:tcBorders>
              <w:bottom w:val="single" w:sz="4" w:space="0" w:color="auto"/>
            </w:tcBorders>
            <w:vAlign w:val="center"/>
          </w:tcPr>
          <w:p w14:paraId="03D3FBBB"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Increased</w:t>
            </w:r>
          </w:p>
        </w:tc>
        <w:tc>
          <w:tcPr>
            <w:tcW w:w="1418" w:type="dxa"/>
            <w:tcBorders>
              <w:bottom w:val="single" w:sz="4" w:space="0" w:color="auto"/>
            </w:tcBorders>
            <w:vAlign w:val="center"/>
          </w:tcPr>
          <w:p w14:paraId="766CEF99" w14:textId="77777777" w:rsidR="0070360A" w:rsidRPr="006F45B6" w:rsidRDefault="0070360A" w:rsidP="00AC1194">
            <w:pPr>
              <w:spacing w:before="20" w:after="20" w:line="247" w:lineRule="auto"/>
              <w:jc w:val="center"/>
              <w:rPr>
                <w:rFonts w:ascii="Arial" w:hAnsi="Arial" w:cs="Arial"/>
                <w:sz w:val="18"/>
                <w:szCs w:val="18"/>
                <w:lang w:val="en-US"/>
              </w:rPr>
            </w:pPr>
          </w:p>
        </w:tc>
        <w:tc>
          <w:tcPr>
            <w:tcW w:w="1984" w:type="dxa"/>
            <w:tcBorders>
              <w:bottom w:val="single" w:sz="4" w:space="0" w:color="auto"/>
            </w:tcBorders>
            <w:vAlign w:val="center"/>
          </w:tcPr>
          <w:p w14:paraId="4C30C967" w14:textId="6403D7D0"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Increas</w:t>
            </w:r>
            <w:r w:rsidR="0053353B" w:rsidRPr="006F45B6">
              <w:rPr>
                <w:rFonts w:ascii="Arial" w:hAnsi="Arial" w:cs="Arial"/>
                <w:noProof/>
                <w:sz w:val="18"/>
                <w:szCs w:val="18"/>
                <w:lang w:val="en-US"/>
              </w:rPr>
              <w:t>e</w:t>
            </w:r>
            <w:r w:rsidR="00CC25A6" w:rsidRPr="006F45B6">
              <w:rPr>
                <w:rFonts w:ascii="Arial" w:hAnsi="Arial" w:cs="Arial"/>
                <w:noProof/>
                <w:sz w:val="18"/>
                <w:szCs w:val="18"/>
                <w:lang w:val="en-US"/>
              </w:rPr>
              <w:t>d</w:t>
            </w:r>
            <w:r w:rsidRPr="006F45B6">
              <w:rPr>
                <w:rFonts w:ascii="Arial" w:hAnsi="Arial" w:cs="Arial"/>
                <w:noProof/>
                <w:sz w:val="18"/>
                <w:szCs w:val="18"/>
                <w:lang w:val="en-US"/>
              </w:rPr>
              <w:t xml:space="preserve"> AT1 mRNA levels</w:t>
            </w:r>
          </w:p>
        </w:tc>
        <w:tc>
          <w:tcPr>
            <w:tcW w:w="1424" w:type="dxa"/>
            <w:gridSpan w:val="2"/>
            <w:tcBorders>
              <w:bottom w:val="single" w:sz="4" w:space="0" w:color="auto"/>
            </w:tcBorders>
            <w:vAlign w:val="center"/>
          </w:tcPr>
          <w:p w14:paraId="06AB41F9" w14:textId="77777777" w:rsidR="0070360A"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70360A" w:rsidRPr="006F45B6">
              <w:rPr>
                <w:rFonts w:ascii="Arial" w:hAnsi="Arial" w:cs="Arial"/>
                <w:noProof/>
                <w:sz w:val="17"/>
                <w:szCs w:val="17"/>
                <w:lang w:val="en-US"/>
              </w:rPr>
              <w:instrText>ADDIN CSL_CITATION {"citationItems":[{"id":"ITEM-1","itemData":{"DOI":"10.1016/j.neurobiolaging.2010.08.006","ISSN":"1558-1497","PMID":"20888078","abstract":"An age-related proinflammatory, pro-oxidant state in the nigra may increase the vulnerability of dopaminergic neurons to additional damage. Angiotensin II, via type 1 (AT1) receptors, is one of the most important known inflammation and oxidative stress inducers. However, it is not known if there are age-related changes in the nigral angiotensin system. In aged rats, we observed increased activation of the nicotinamide adenine dinucleotide phosphate-oxidase (NADPH oxidase) complex and increased levels of the proinflammatory cytokines interleukin (IL)-1β and tumor necrosis factor (TNF)-α, which indicate pro-oxidative, proinflammatory state in the nigra. We also observed enhanced 6-hydroxydopamine (6-OHDA)-induced dopaminergic cell death in aged rats. This is associated with increased expression of AT1 receptors and decreased expression of AT2 receptors in aged rats, and is reduced by treatment with the AT1 antagonist candesartan. The present results indicate that brain angiotensin is involved in changes that may increase the risk of Parkinson's disease with aging. Furthermore, the results suggest that manipulation of the brain angiotensin system may constitute an effective neuroprotective strategy against aging-related risk of dopaminergic degeneration.","author":[{"dropping-particle":"","family":"Villar-Cheda","given":"Begoña","non-dropping-particle":"","parse-names":false,"suffix":""},{"dropping-particle":"","family":"Valenzuela","given":"Rita","non-dropping-particle":"","parse-names":false,"suffix":""},{"dropping-particle":"","family":"Rodriguez-Perez","given":"Ana I","non-dropping-particle":"","parse-names":false,"suffix":""},{"dropping-particle":"","family":"Guerra","given":"Maria J","non-dropping-particle":"","parse-names":false,"suffix":""},{"dropping-particle":"","family":"Labandeira-Garcia","given":"Jose L","non-dropping-particle":"","parse-names":false,"suffix":""}],"container-title":"Neurobiology of aging","id":"ITEM-1","issue":"1","issued":{"date-parts":[["2012","1"]]},"page":"204.e1-11","title":"Aging-related changes in the nigral angiotensin system enhances proinflammatory and pro-oxidative markers and 6-OHDA-induced dopaminergic degeneration.","type":"article-journal","volume":"33"},"uris":["http://www.mendeley.com/documents/?uuid=49e6ef3e-e543-3f4e-90af-0ce493aae935"]}],"mendeley":{"formattedCitation":"(Villar-Cheda et al., 2012)","plainTextFormattedCitation":"(Villar-Cheda et al., 2012)","previouslyFormattedCitation":"(Villar-Cheda et al., 2012)"},"properties":{"noteIndex":0},"schema":"https://github.com/citation-style-language/schema/raw/master/csl-citation.json"}</w:instrText>
            </w:r>
            <w:r w:rsidRPr="006F45B6">
              <w:rPr>
                <w:rFonts w:ascii="Arial" w:hAnsi="Arial" w:cs="Arial"/>
                <w:noProof/>
                <w:sz w:val="17"/>
                <w:szCs w:val="17"/>
                <w:lang w:val="en-US"/>
              </w:rPr>
              <w:fldChar w:fldCharType="separate"/>
            </w:r>
            <w:r w:rsidR="0070360A" w:rsidRPr="006F45B6">
              <w:rPr>
                <w:rFonts w:ascii="Arial" w:hAnsi="Arial" w:cs="Arial"/>
                <w:noProof/>
                <w:sz w:val="17"/>
                <w:szCs w:val="17"/>
                <w:lang w:val="en-US"/>
              </w:rPr>
              <w:t>(Villar-Cheda et al., 2012)</w:t>
            </w:r>
            <w:r w:rsidRPr="006F45B6">
              <w:rPr>
                <w:rFonts w:ascii="Arial" w:hAnsi="Arial" w:cs="Arial"/>
                <w:noProof/>
                <w:sz w:val="17"/>
                <w:szCs w:val="17"/>
                <w:lang w:val="en-US"/>
              </w:rPr>
              <w:fldChar w:fldCharType="end"/>
            </w:r>
          </w:p>
        </w:tc>
      </w:tr>
      <w:tr w:rsidR="0070360A" w:rsidRPr="006F45B6" w14:paraId="4BC406DC" w14:textId="77777777" w:rsidTr="001F5792">
        <w:trPr>
          <w:jc w:val="center"/>
        </w:trPr>
        <w:tc>
          <w:tcPr>
            <w:tcW w:w="1560" w:type="dxa"/>
            <w:vMerge/>
            <w:vAlign w:val="center"/>
          </w:tcPr>
          <w:p w14:paraId="133DE2A1" w14:textId="77777777" w:rsidR="0070360A" w:rsidRPr="006F45B6" w:rsidRDefault="0070360A" w:rsidP="00AC1194">
            <w:pPr>
              <w:spacing w:before="20" w:after="20" w:line="247" w:lineRule="auto"/>
              <w:jc w:val="center"/>
              <w:rPr>
                <w:rFonts w:ascii="Arial" w:hAnsi="Arial" w:cs="Arial"/>
                <w:sz w:val="18"/>
                <w:szCs w:val="18"/>
                <w:lang w:val="en-US"/>
              </w:rPr>
            </w:pPr>
          </w:p>
        </w:tc>
        <w:tc>
          <w:tcPr>
            <w:tcW w:w="2263" w:type="dxa"/>
            <w:vMerge/>
            <w:tcBorders>
              <w:bottom w:val="single" w:sz="4" w:space="0" w:color="auto"/>
            </w:tcBorders>
            <w:vAlign w:val="center"/>
          </w:tcPr>
          <w:p w14:paraId="482BF1B6" w14:textId="77777777" w:rsidR="0070360A" w:rsidRPr="006F45B6" w:rsidRDefault="0070360A" w:rsidP="00AC1194">
            <w:pPr>
              <w:spacing w:before="20" w:after="20" w:line="247" w:lineRule="auto"/>
              <w:jc w:val="center"/>
              <w:rPr>
                <w:rFonts w:ascii="Arial" w:hAnsi="Arial" w:cs="Arial"/>
                <w:sz w:val="18"/>
                <w:szCs w:val="18"/>
                <w:lang w:val="en-US"/>
              </w:rPr>
            </w:pPr>
          </w:p>
        </w:tc>
        <w:tc>
          <w:tcPr>
            <w:tcW w:w="2381" w:type="dxa"/>
            <w:tcBorders>
              <w:bottom w:val="single" w:sz="4" w:space="0" w:color="auto"/>
            </w:tcBorders>
            <w:vAlign w:val="center"/>
          </w:tcPr>
          <w:p w14:paraId="58E4A7EF" w14:textId="61476C46" w:rsidR="0070360A" w:rsidRPr="006F45B6" w:rsidRDefault="0070360A" w:rsidP="001F5792">
            <w:pPr>
              <w:spacing w:before="20" w:after="20" w:line="247" w:lineRule="auto"/>
              <w:ind w:right="-56"/>
              <w:jc w:val="center"/>
              <w:rPr>
                <w:rFonts w:ascii="Arial" w:hAnsi="Arial" w:cs="Arial"/>
                <w:noProof/>
                <w:sz w:val="18"/>
                <w:szCs w:val="18"/>
                <w:lang w:val="en-US"/>
              </w:rPr>
            </w:pPr>
            <w:r w:rsidRPr="006F45B6">
              <w:rPr>
                <w:rFonts w:ascii="Arial" w:hAnsi="Arial" w:cs="Arial"/>
                <w:noProof/>
                <w:sz w:val="18"/>
                <w:szCs w:val="18"/>
                <w:lang w:val="en-US"/>
              </w:rPr>
              <w:t xml:space="preserve">Male Sprague-Dawley rats (10 weeks </w:t>
            </w:r>
            <w:r w:rsidR="001F5792" w:rsidRPr="006F45B6">
              <w:rPr>
                <w:rFonts w:ascii="Arial" w:hAnsi="Arial" w:cs="Arial"/>
                <w:noProof/>
                <w:sz w:val="18"/>
                <w:szCs w:val="18"/>
                <w:lang w:val="en-US"/>
              </w:rPr>
              <w:t>&amp;</w:t>
            </w:r>
            <w:r w:rsidRPr="006F45B6">
              <w:rPr>
                <w:rFonts w:ascii="Arial" w:hAnsi="Arial" w:cs="Arial"/>
                <w:noProof/>
                <w:sz w:val="18"/>
                <w:szCs w:val="18"/>
                <w:lang w:val="en-US"/>
              </w:rPr>
              <w:t xml:space="preserve"> 18-20 months)</w:t>
            </w:r>
          </w:p>
        </w:tc>
        <w:tc>
          <w:tcPr>
            <w:tcW w:w="2268" w:type="dxa"/>
            <w:tcBorders>
              <w:bottom w:val="single" w:sz="4" w:space="0" w:color="auto"/>
            </w:tcBorders>
            <w:vAlign w:val="center"/>
          </w:tcPr>
          <w:p w14:paraId="570B6D57" w14:textId="77777777" w:rsidR="0070360A" w:rsidRPr="006F45B6" w:rsidRDefault="0070360A" w:rsidP="00AC1194">
            <w:pPr>
              <w:spacing w:before="20" w:after="20" w:line="247" w:lineRule="auto"/>
              <w:jc w:val="center"/>
              <w:rPr>
                <w:rFonts w:ascii="Arial" w:hAnsi="Arial" w:cs="Arial"/>
                <w:b/>
                <w:iCs/>
                <w:sz w:val="18"/>
                <w:szCs w:val="18"/>
                <w:lang w:val="en-US"/>
              </w:rPr>
            </w:pPr>
            <w:proofErr w:type="spellStart"/>
            <w:proofErr w:type="gramStart"/>
            <w:r w:rsidRPr="006F45B6">
              <w:rPr>
                <w:rFonts w:ascii="Arial" w:hAnsi="Arial" w:cs="Arial"/>
                <w:iCs/>
                <w:sz w:val="18"/>
                <w:szCs w:val="18"/>
                <w:lang w:val="en-US"/>
              </w:rPr>
              <w:t>qPCR</w:t>
            </w:r>
            <w:proofErr w:type="spellEnd"/>
            <w:proofErr w:type="gramEnd"/>
            <w:r w:rsidRPr="006F45B6">
              <w:rPr>
                <w:rFonts w:ascii="Arial" w:hAnsi="Arial" w:cs="Arial"/>
                <w:iCs/>
                <w:sz w:val="18"/>
                <w:szCs w:val="18"/>
                <w:lang w:val="en-US"/>
              </w:rPr>
              <w:t xml:space="preserve"> (mRNA); </w:t>
            </w:r>
            <w:r w:rsidRPr="006F45B6">
              <w:rPr>
                <w:rFonts w:ascii="Arial" w:hAnsi="Arial" w:cs="Arial"/>
                <w:b/>
                <w:iCs/>
                <w:sz w:val="18"/>
                <w:szCs w:val="18"/>
                <w:lang w:val="en-US"/>
              </w:rPr>
              <w:t>AT1</w:t>
            </w:r>
          </w:p>
          <w:p w14:paraId="6C6E838F" w14:textId="6AEF5F85"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iCs/>
                <w:sz w:val="18"/>
                <w:szCs w:val="18"/>
                <w:lang w:val="en-US"/>
              </w:rPr>
              <w:t>Western Blot;</w:t>
            </w:r>
            <w:r w:rsidR="00233165" w:rsidRPr="006F45B6">
              <w:rPr>
                <w:rFonts w:ascii="Arial" w:hAnsi="Arial" w:cs="Arial"/>
                <w:iCs/>
                <w:sz w:val="18"/>
                <w:szCs w:val="18"/>
                <w:lang w:val="en-US"/>
              </w:rPr>
              <w:t xml:space="preserve"> </w:t>
            </w:r>
            <w:r w:rsidRPr="006F45B6">
              <w:rPr>
                <w:rFonts w:ascii="Arial" w:hAnsi="Arial" w:cs="Arial"/>
                <w:b/>
                <w:iCs/>
                <w:sz w:val="18"/>
                <w:szCs w:val="18"/>
                <w:lang w:val="en-US"/>
              </w:rPr>
              <w:t>AT1</w:t>
            </w:r>
          </w:p>
        </w:tc>
        <w:tc>
          <w:tcPr>
            <w:tcW w:w="1383" w:type="dxa"/>
            <w:tcBorders>
              <w:bottom w:val="single" w:sz="4" w:space="0" w:color="auto"/>
            </w:tcBorders>
            <w:vAlign w:val="center"/>
          </w:tcPr>
          <w:p w14:paraId="66BA06CC" w14:textId="673E0721"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Increase</w:t>
            </w:r>
            <w:r w:rsidR="00233165" w:rsidRPr="006F45B6">
              <w:rPr>
                <w:rFonts w:ascii="Arial" w:hAnsi="Arial" w:cs="Arial"/>
                <w:noProof/>
                <w:sz w:val="18"/>
                <w:szCs w:val="18"/>
                <w:lang w:val="en-US"/>
              </w:rPr>
              <w:t>d</w:t>
            </w:r>
          </w:p>
        </w:tc>
        <w:tc>
          <w:tcPr>
            <w:tcW w:w="1418" w:type="dxa"/>
            <w:tcBorders>
              <w:bottom w:val="single" w:sz="4" w:space="0" w:color="auto"/>
            </w:tcBorders>
            <w:vAlign w:val="center"/>
          </w:tcPr>
          <w:p w14:paraId="09A3B813" w14:textId="77777777" w:rsidR="0070360A" w:rsidRPr="006F45B6" w:rsidRDefault="0070360A" w:rsidP="00AC1194">
            <w:pPr>
              <w:spacing w:before="20" w:after="20" w:line="247" w:lineRule="auto"/>
              <w:jc w:val="center"/>
              <w:rPr>
                <w:rFonts w:ascii="Arial" w:hAnsi="Arial" w:cs="Arial"/>
                <w:sz w:val="18"/>
                <w:szCs w:val="18"/>
                <w:lang w:val="en-US"/>
              </w:rPr>
            </w:pPr>
          </w:p>
        </w:tc>
        <w:tc>
          <w:tcPr>
            <w:tcW w:w="1984" w:type="dxa"/>
            <w:tcBorders>
              <w:bottom w:val="single" w:sz="4" w:space="0" w:color="auto"/>
            </w:tcBorders>
            <w:vAlign w:val="center"/>
          </w:tcPr>
          <w:p w14:paraId="68D95CF5" w14:textId="33A36A60"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sz w:val="18"/>
                <w:szCs w:val="18"/>
                <w:lang w:val="en-US"/>
              </w:rPr>
              <w:t>Increas</w:t>
            </w:r>
            <w:r w:rsidR="00CC25A6" w:rsidRPr="006F45B6">
              <w:rPr>
                <w:rFonts w:ascii="Arial" w:hAnsi="Arial" w:cs="Arial"/>
                <w:sz w:val="18"/>
                <w:szCs w:val="18"/>
                <w:lang w:val="en-US"/>
              </w:rPr>
              <w:t>ed</w:t>
            </w:r>
            <w:r w:rsidRPr="006F45B6">
              <w:rPr>
                <w:rFonts w:ascii="Arial" w:hAnsi="Arial" w:cs="Arial"/>
                <w:sz w:val="18"/>
                <w:szCs w:val="18"/>
                <w:lang w:val="en-US"/>
              </w:rPr>
              <w:t xml:space="preserve"> AT1 mRNA levels</w:t>
            </w:r>
          </w:p>
        </w:tc>
        <w:tc>
          <w:tcPr>
            <w:tcW w:w="1424" w:type="dxa"/>
            <w:gridSpan w:val="2"/>
            <w:tcBorders>
              <w:bottom w:val="single" w:sz="4" w:space="0" w:color="auto"/>
            </w:tcBorders>
            <w:vAlign w:val="center"/>
          </w:tcPr>
          <w:p w14:paraId="75D01BB6" w14:textId="77777777" w:rsidR="0070360A" w:rsidRPr="006F45B6" w:rsidRDefault="0070360A" w:rsidP="00AC1194">
            <w:pPr>
              <w:spacing w:before="20" w:after="20" w:line="247" w:lineRule="auto"/>
              <w:jc w:val="center"/>
              <w:rPr>
                <w:rFonts w:ascii="Arial" w:hAnsi="Arial" w:cs="Arial"/>
                <w:noProof/>
                <w:sz w:val="17"/>
                <w:szCs w:val="17"/>
                <w:lang w:val="en-US"/>
              </w:rPr>
            </w:pPr>
            <w:r w:rsidRPr="006F45B6">
              <w:rPr>
                <w:rFonts w:ascii="Arial" w:hAnsi="Arial" w:cs="Arial"/>
                <w:sz w:val="17"/>
                <w:szCs w:val="17"/>
                <w:lang w:val="en-US"/>
              </w:rPr>
              <w:t>(</w:t>
            </w:r>
            <w:proofErr w:type="spellStart"/>
            <w:r w:rsidRPr="006F45B6">
              <w:rPr>
                <w:rFonts w:ascii="Arial" w:hAnsi="Arial" w:cs="Arial"/>
                <w:sz w:val="17"/>
                <w:szCs w:val="17"/>
                <w:lang w:val="en-US"/>
              </w:rPr>
              <w:t>Villar-Cheda</w:t>
            </w:r>
            <w:proofErr w:type="spellEnd"/>
            <w:r w:rsidRPr="006F45B6">
              <w:rPr>
                <w:rFonts w:ascii="Arial" w:hAnsi="Arial" w:cs="Arial"/>
                <w:sz w:val="17"/>
                <w:szCs w:val="17"/>
                <w:lang w:val="en-US"/>
              </w:rPr>
              <w:t xml:space="preserve"> et al., 2014)</w:t>
            </w:r>
          </w:p>
        </w:tc>
      </w:tr>
      <w:tr w:rsidR="0070360A" w:rsidRPr="006F45B6" w14:paraId="0F8596B1" w14:textId="77777777" w:rsidTr="001F5792">
        <w:trPr>
          <w:jc w:val="center"/>
        </w:trPr>
        <w:tc>
          <w:tcPr>
            <w:tcW w:w="1560" w:type="dxa"/>
            <w:vMerge/>
            <w:tcBorders>
              <w:bottom w:val="single" w:sz="18" w:space="0" w:color="auto"/>
            </w:tcBorders>
            <w:vAlign w:val="center"/>
          </w:tcPr>
          <w:p w14:paraId="3A47F592" w14:textId="77777777" w:rsidR="0070360A" w:rsidRPr="006F45B6" w:rsidRDefault="0070360A" w:rsidP="00AC1194">
            <w:pPr>
              <w:spacing w:before="20" w:after="20" w:line="247" w:lineRule="auto"/>
              <w:jc w:val="center"/>
              <w:rPr>
                <w:rFonts w:ascii="Arial" w:hAnsi="Arial" w:cs="Arial"/>
                <w:sz w:val="18"/>
                <w:szCs w:val="18"/>
                <w:lang w:val="en-US"/>
              </w:rPr>
            </w:pPr>
          </w:p>
        </w:tc>
        <w:tc>
          <w:tcPr>
            <w:tcW w:w="2263" w:type="dxa"/>
            <w:tcBorders>
              <w:top w:val="single" w:sz="4" w:space="0" w:color="auto"/>
              <w:bottom w:val="single" w:sz="18" w:space="0" w:color="auto"/>
            </w:tcBorders>
            <w:vAlign w:val="center"/>
          </w:tcPr>
          <w:p w14:paraId="75A4BF19" w14:textId="77777777" w:rsidR="0070360A" w:rsidRPr="006F45B6" w:rsidRDefault="0070360A" w:rsidP="00AC1194">
            <w:pPr>
              <w:spacing w:before="20" w:after="20" w:line="247" w:lineRule="auto"/>
              <w:jc w:val="center"/>
              <w:rPr>
                <w:rFonts w:ascii="Arial" w:hAnsi="Arial" w:cs="Arial"/>
                <w:sz w:val="18"/>
                <w:szCs w:val="18"/>
                <w:highlight w:val="yellow"/>
                <w:lang w:val="en-US"/>
              </w:rPr>
            </w:pPr>
            <w:r w:rsidRPr="006F45B6">
              <w:rPr>
                <w:rFonts w:ascii="Arial" w:hAnsi="Arial" w:cs="Arial"/>
                <w:sz w:val="18"/>
                <w:szCs w:val="18"/>
                <w:lang w:val="en-US"/>
              </w:rPr>
              <w:t>Striatum</w:t>
            </w:r>
          </w:p>
        </w:tc>
        <w:tc>
          <w:tcPr>
            <w:tcW w:w="2381" w:type="dxa"/>
            <w:tcBorders>
              <w:top w:val="single" w:sz="4" w:space="0" w:color="auto"/>
              <w:bottom w:val="single" w:sz="18" w:space="0" w:color="auto"/>
            </w:tcBorders>
            <w:vAlign w:val="center"/>
          </w:tcPr>
          <w:p w14:paraId="4C4412D9" w14:textId="69B5745A" w:rsidR="0070360A" w:rsidRPr="006F45B6" w:rsidRDefault="0070360A" w:rsidP="001F5792">
            <w:pPr>
              <w:spacing w:before="20" w:after="20" w:line="247" w:lineRule="auto"/>
              <w:ind w:right="-56"/>
              <w:jc w:val="center"/>
              <w:rPr>
                <w:rFonts w:ascii="Arial" w:hAnsi="Arial" w:cs="Arial"/>
                <w:noProof/>
                <w:sz w:val="18"/>
                <w:szCs w:val="18"/>
                <w:lang w:val="en-US"/>
              </w:rPr>
            </w:pPr>
            <w:r w:rsidRPr="006F45B6">
              <w:rPr>
                <w:rFonts w:ascii="Arial" w:hAnsi="Arial" w:cs="Arial"/>
                <w:noProof/>
                <w:sz w:val="18"/>
                <w:szCs w:val="18"/>
                <w:lang w:val="en-US"/>
              </w:rPr>
              <w:t xml:space="preserve">Male Sprague-Dawley rats (10 weeks </w:t>
            </w:r>
            <w:r w:rsidR="001F5792" w:rsidRPr="006F45B6">
              <w:rPr>
                <w:rFonts w:ascii="Arial" w:hAnsi="Arial" w:cs="Arial"/>
                <w:noProof/>
                <w:sz w:val="18"/>
                <w:szCs w:val="18"/>
                <w:lang w:val="en-US"/>
              </w:rPr>
              <w:t>&amp;</w:t>
            </w:r>
            <w:r w:rsidRPr="006F45B6">
              <w:rPr>
                <w:rFonts w:ascii="Arial" w:hAnsi="Arial" w:cs="Arial"/>
                <w:noProof/>
                <w:sz w:val="18"/>
                <w:szCs w:val="18"/>
                <w:lang w:val="en-US"/>
              </w:rPr>
              <w:t xml:space="preserve"> 18-20 months)</w:t>
            </w:r>
          </w:p>
        </w:tc>
        <w:tc>
          <w:tcPr>
            <w:tcW w:w="2268" w:type="dxa"/>
            <w:tcBorders>
              <w:top w:val="single" w:sz="4" w:space="0" w:color="auto"/>
              <w:bottom w:val="single" w:sz="18" w:space="0" w:color="auto"/>
            </w:tcBorders>
            <w:vAlign w:val="center"/>
          </w:tcPr>
          <w:p w14:paraId="6A93F6E8" w14:textId="77777777" w:rsidR="0070360A" w:rsidRPr="006F45B6" w:rsidRDefault="0070360A" w:rsidP="00AC1194">
            <w:pPr>
              <w:spacing w:before="20" w:after="20" w:line="247" w:lineRule="auto"/>
              <w:jc w:val="center"/>
              <w:rPr>
                <w:rFonts w:ascii="Arial" w:hAnsi="Arial" w:cs="Arial"/>
                <w:b/>
                <w:iCs/>
                <w:sz w:val="18"/>
                <w:szCs w:val="18"/>
                <w:lang w:val="en-US"/>
              </w:rPr>
            </w:pPr>
            <w:proofErr w:type="spellStart"/>
            <w:proofErr w:type="gramStart"/>
            <w:r w:rsidRPr="006F45B6">
              <w:rPr>
                <w:rFonts w:ascii="Arial" w:hAnsi="Arial" w:cs="Arial"/>
                <w:iCs/>
                <w:sz w:val="18"/>
                <w:szCs w:val="18"/>
                <w:lang w:val="en-US"/>
              </w:rPr>
              <w:t>qPCR</w:t>
            </w:r>
            <w:proofErr w:type="spellEnd"/>
            <w:proofErr w:type="gramEnd"/>
            <w:r w:rsidRPr="006F45B6">
              <w:rPr>
                <w:rFonts w:ascii="Arial" w:hAnsi="Arial" w:cs="Arial"/>
                <w:iCs/>
                <w:sz w:val="18"/>
                <w:szCs w:val="18"/>
                <w:lang w:val="en-US"/>
              </w:rPr>
              <w:t xml:space="preserve"> (mRNA); </w:t>
            </w:r>
            <w:r w:rsidRPr="006F45B6">
              <w:rPr>
                <w:rFonts w:ascii="Arial" w:hAnsi="Arial" w:cs="Arial"/>
                <w:b/>
                <w:iCs/>
                <w:sz w:val="18"/>
                <w:szCs w:val="18"/>
                <w:lang w:val="en-US"/>
              </w:rPr>
              <w:t>AT1</w:t>
            </w:r>
          </w:p>
          <w:p w14:paraId="49740796" w14:textId="7C306274"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iCs/>
                <w:sz w:val="18"/>
                <w:szCs w:val="18"/>
                <w:lang w:val="en-US"/>
              </w:rPr>
              <w:t>Western Blot;</w:t>
            </w:r>
            <w:r w:rsidR="00233165" w:rsidRPr="006F45B6">
              <w:rPr>
                <w:rFonts w:ascii="Arial" w:hAnsi="Arial" w:cs="Arial"/>
                <w:iCs/>
                <w:sz w:val="18"/>
                <w:szCs w:val="18"/>
                <w:lang w:val="en-US"/>
              </w:rPr>
              <w:t xml:space="preserve"> </w:t>
            </w:r>
            <w:r w:rsidRPr="006F45B6">
              <w:rPr>
                <w:rFonts w:ascii="Arial" w:hAnsi="Arial" w:cs="Arial"/>
                <w:b/>
                <w:iCs/>
                <w:sz w:val="18"/>
                <w:szCs w:val="18"/>
                <w:lang w:val="en-US"/>
              </w:rPr>
              <w:t>AT1</w:t>
            </w:r>
          </w:p>
        </w:tc>
        <w:tc>
          <w:tcPr>
            <w:tcW w:w="1383" w:type="dxa"/>
            <w:tcBorders>
              <w:top w:val="single" w:sz="4" w:space="0" w:color="auto"/>
              <w:bottom w:val="single" w:sz="18" w:space="0" w:color="auto"/>
            </w:tcBorders>
            <w:vAlign w:val="center"/>
          </w:tcPr>
          <w:p w14:paraId="0353CF27" w14:textId="51A47B18"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Increase</w:t>
            </w:r>
            <w:r w:rsidR="00233165" w:rsidRPr="006F45B6">
              <w:rPr>
                <w:rFonts w:ascii="Arial" w:hAnsi="Arial" w:cs="Arial"/>
                <w:noProof/>
                <w:sz w:val="18"/>
                <w:szCs w:val="18"/>
                <w:lang w:val="en-US"/>
              </w:rPr>
              <w:t>d</w:t>
            </w:r>
          </w:p>
        </w:tc>
        <w:tc>
          <w:tcPr>
            <w:tcW w:w="1418" w:type="dxa"/>
            <w:tcBorders>
              <w:top w:val="single" w:sz="4" w:space="0" w:color="auto"/>
              <w:bottom w:val="single" w:sz="18" w:space="0" w:color="auto"/>
            </w:tcBorders>
            <w:vAlign w:val="center"/>
          </w:tcPr>
          <w:p w14:paraId="413EAD7C" w14:textId="77777777" w:rsidR="0070360A" w:rsidRPr="006F45B6" w:rsidRDefault="0070360A" w:rsidP="00AC1194">
            <w:pPr>
              <w:spacing w:before="20" w:after="20" w:line="247" w:lineRule="auto"/>
              <w:jc w:val="center"/>
              <w:rPr>
                <w:rFonts w:ascii="Arial" w:hAnsi="Arial" w:cs="Arial"/>
                <w:sz w:val="18"/>
                <w:szCs w:val="18"/>
                <w:lang w:val="en-US"/>
              </w:rPr>
            </w:pPr>
          </w:p>
        </w:tc>
        <w:tc>
          <w:tcPr>
            <w:tcW w:w="1984" w:type="dxa"/>
            <w:tcBorders>
              <w:top w:val="single" w:sz="4" w:space="0" w:color="auto"/>
              <w:bottom w:val="single" w:sz="18" w:space="0" w:color="auto"/>
            </w:tcBorders>
            <w:vAlign w:val="center"/>
          </w:tcPr>
          <w:p w14:paraId="1C924F3C" w14:textId="3E7CC23E"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sz w:val="18"/>
                <w:szCs w:val="18"/>
                <w:lang w:val="en-US"/>
              </w:rPr>
              <w:t>Increase</w:t>
            </w:r>
            <w:r w:rsidR="00CC25A6" w:rsidRPr="006F45B6">
              <w:rPr>
                <w:rFonts w:ascii="Arial" w:hAnsi="Arial" w:cs="Arial"/>
                <w:sz w:val="18"/>
                <w:szCs w:val="18"/>
                <w:lang w:val="en-US"/>
              </w:rPr>
              <w:t>d</w:t>
            </w:r>
            <w:r w:rsidRPr="006F45B6">
              <w:rPr>
                <w:rFonts w:ascii="Arial" w:hAnsi="Arial" w:cs="Arial"/>
                <w:sz w:val="18"/>
                <w:szCs w:val="18"/>
                <w:lang w:val="en-US"/>
              </w:rPr>
              <w:t xml:space="preserve"> AT1 mRNA levels</w:t>
            </w:r>
          </w:p>
        </w:tc>
        <w:tc>
          <w:tcPr>
            <w:tcW w:w="1424" w:type="dxa"/>
            <w:gridSpan w:val="2"/>
            <w:tcBorders>
              <w:top w:val="single" w:sz="4" w:space="0" w:color="auto"/>
              <w:bottom w:val="single" w:sz="18" w:space="0" w:color="auto"/>
            </w:tcBorders>
            <w:vAlign w:val="center"/>
          </w:tcPr>
          <w:p w14:paraId="33F66B77" w14:textId="77777777" w:rsidR="0070360A" w:rsidRPr="006F45B6" w:rsidRDefault="0070360A" w:rsidP="00AC1194">
            <w:pPr>
              <w:spacing w:before="20" w:after="20" w:line="247" w:lineRule="auto"/>
              <w:jc w:val="center"/>
              <w:rPr>
                <w:rFonts w:ascii="Arial" w:hAnsi="Arial" w:cs="Arial"/>
                <w:noProof/>
                <w:sz w:val="17"/>
                <w:szCs w:val="17"/>
                <w:lang w:val="en-US"/>
              </w:rPr>
            </w:pPr>
            <w:r w:rsidRPr="006F45B6">
              <w:rPr>
                <w:rFonts w:ascii="Arial" w:hAnsi="Arial" w:cs="Arial"/>
                <w:sz w:val="17"/>
                <w:szCs w:val="17"/>
                <w:lang w:val="en-US"/>
              </w:rPr>
              <w:t>(</w:t>
            </w:r>
            <w:proofErr w:type="spellStart"/>
            <w:r w:rsidRPr="006F45B6">
              <w:rPr>
                <w:rFonts w:ascii="Arial" w:hAnsi="Arial" w:cs="Arial"/>
                <w:sz w:val="17"/>
                <w:szCs w:val="17"/>
                <w:lang w:val="en-US"/>
              </w:rPr>
              <w:t>Villar-Cheda</w:t>
            </w:r>
            <w:proofErr w:type="spellEnd"/>
            <w:r w:rsidRPr="006F45B6">
              <w:rPr>
                <w:rFonts w:ascii="Arial" w:hAnsi="Arial" w:cs="Arial"/>
                <w:sz w:val="17"/>
                <w:szCs w:val="17"/>
                <w:lang w:val="en-US"/>
              </w:rPr>
              <w:t xml:space="preserve"> et al., 2014)</w:t>
            </w:r>
          </w:p>
        </w:tc>
      </w:tr>
      <w:tr w:rsidR="0070360A" w:rsidRPr="006F45B6" w14:paraId="1B02203A" w14:textId="77777777" w:rsidTr="001F5792">
        <w:trPr>
          <w:jc w:val="center"/>
        </w:trPr>
        <w:tc>
          <w:tcPr>
            <w:tcW w:w="1560" w:type="dxa"/>
            <w:vMerge w:val="restart"/>
            <w:tcBorders>
              <w:top w:val="single" w:sz="18" w:space="0" w:color="auto"/>
            </w:tcBorders>
            <w:vAlign w:val="center"/>
          </w:tcPr>
          <w:p w14:paraId="12F2AB57" w14:textId="77777777"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Cannabinoid Receptors</w:t>
            </w:r>
          </w:p>
        </w:tc>
        <w:tc>
          <w:tcPr>
            <w:tcW w:w="2263" w:type="dxa"/>
            <w:tcBorders>
              <w:top w:val="single" w:sz="18" w:space="0" w:color="auto"/>
            </w:tcBorders>
            <w:vAlign w:val="center"/>
          </w:tcPr>
          <w:p w14:paraId="02A3F470" w14:textId="77777777"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Cerebellum</w:t>
            </w:r>
          </w:p>
        </w:tc>
        <w:tc>
          <w:tcPr>
            <w:tcW w:w="2381" w:type="dxa"/>
            <w:tcBorders>
              <w:top w:val="single" w:sz="18" w:space="0" w:color="auto"/>
            </w:tcBorders>
            <w:vAlign w:val="center"/>
          </w:tcPr>
          <w:p w14:paraId="66E51945"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(18-45 and 45-70 years)</w:t>
            </w:r>
          </w:p>
        </w:tc>
        <w:tc>
          <w:tcPr>
            <w:tcW w:w="2268" w:type="dxa"/>
            <w:tcBorders>
              <w:top w:val="single" w:sz="18" w:space="0" w:color="auto"/>
            </w:tcBorders>
            <w:vAlign w:val="center"/>
          </w:tcPr>
          <w:p w14:paraId="7E0748D4" w14:textId="77777777" w:rsidR="0070360A" w:rsidRPr="006F45B6" w:rsidRDefault="0070360A" w:rsidP="00AC1194">
            <w:pPr>
              <w:spacing w:before="20" w:after="20" w:line="247" w:lineRule="auto"/>
              <w:jc w:val="center"/>
              <w:rPr>
                <w:rFonts w:ascii="Arial" w:hAnsi="Arial" w:cs="Arial"/>
                <w:noProof/>
                <w:sz w:val="18"/>
                <w:szCs w:val="18"/>
              </w:rPr>
            </w:pPr>
            <w:r w:rsidRPr="006F45B6">
              <w:rPr>
                <w:rFonts w:ascii="Arial" w:hAnsi="Arial" w:cs="Arial"/>
                <w:noProof/>
                <w:sz w:val="18"/>
                <w:szCs w:val="18"/>
              </w:rPr>
              <w:t>N-[2-(3-cyano-phenyl)-3-(4-(2-[</w:t>
            </w:r>
            <w:r w:rsidRPr="006F45B6">
              <w:rPr>
                <w:rFonts w:ascii="Arial" w:hAnsi="Arial" w:cs="Arial"/>
                <w:noProof/>
                <w:sz w:val="18"/>
                <w:szCs w:val="18"/>
                <w:vertAlign w:val="superscript"/>
              </w:rPr>
              <w:t>18</w:t>
            </w:r>
            <w:r w:rsidRPr="006F45B6">
              <w:rPr>
                <w:rFonts w:ascii="Arial" w:hAnsi="Arial" w:cs="Arial"/>
                <w:noProof/>
                <w:sz w:val="18"/>
                <w:szCs w:val="18"/>
              </w:rPr>
              <w:t>F]fluor-</w:t>
            </w:r>
          </w:p>
          <w:p w14:paraId="7881D8E9" w14:textId="77777777" w:rsidR="0070360A" w:rsidRPr="006F45B6" w:rsidRDefault="0070360A" w:rsidP="00AC1194">
            <w:pPr>
              <w:spacing w:before="20" w:after="20" w:line="247" w:lineRule="auto"/>
              <w:jc w:val="center"/>
              <w:rPr>
                <w:rFonts w:ascii="Arial" w:hAnsi="Arial" w:cs="Arial"/>
                <w:sz w:val="18"/>
                <w:szCs w:val="18"/>
              </w:rPr>
            </w:pPr>
            <w:r w:rsidRPr="006F45B6">
              <w:rPr>
                <w:rFonts w:ascii="Arial" w:hAnsi="Arial" w:cs="Arial"/>
                <w:noProof/>
                <w:sz w:val="18"/>
                <w:szCs w:val="18"/>
              </w:rPr>
              <w:t xml:space="preserve">ethoxy)phenyl)-1-methylpropyl]-2-(5-methyl-2-pyridyloxy)-2- methylproponamide binding (PET); </w:t>
            </w:r>
            <w:r w:rsidRPr="006F45B6">
              <w:rPr>
                <w:rFonts w:ascii="Arial" w:hAnsi="Arial" w:cs="Arial"/>
                <w:b/>
                <w:noProof/>
                <w:sz w:val="18"/>
                <w:szCs w:val="18"/>
              </w:rPr>
              <w:t>CB1</w:t>
            </w:r>
          </w:p>
        </w:tc>
        <w:tc>
          <w:tcPr>
            <w:tcW w:w="1383" w:type="dxa"/>
            <w:tcBorders>
              <w:top w:val="single" w:sz="18" w:space="0" w:color="auto"/>
            </w:tcBorders>
            <w:vAlign w:val="center"/>
          </w:tcPr>
          <w:p w14:paraId="286B5211" w14:textId="77777777" w:rsidR="0070360A" w:rsidRPr="006F45B6" w:rsidRDefault="0070360A" w:rsidP="00AC1194">
            <w:pPr>
              <w:spacing w:before="20" w:after="20" w:line="247" w:lineRule="auto"/>
              <w:jc w:val="center"/>
              <w:rPr>
                <w:rFonts w:ascii="Arial" w:hAnsi="Arial" w:cs="Arial"/>
                <w:noProof/>
                <w:sz w:val="18"/>
                <w:szCs w:val="18"/>
              </w:rPr>
            </w:pPr>
          </w:p>
        </w:tc>
        <w:tc>
          <w:tcPr>
            <w:tcW w:w="1418" w:type="dxa"/>
            <w:tcBorders>
              <w:top w:val="single" w:sz="18" w:space="0" w:color="auto"/>
            </w:tcBorders>
            <w:vAlign w:val="center"/>
          </w:tcPr>
          <w:p w14:paraId="38380D8C" w14:textId="5334AB53"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Increased (women)</w:t>
            </w:r>
            <w:r w:rsidR="00CC25A6" w:rsidRPr="006F45B6">
              <w:rPr>
                <w:rFonts w:ascii="Arial" w:hAnsi="Arial" w:cs="Arial"/>
                <w:sz w:val="18"/>
                <w:szCs w:val="18"/>
                <w:lang w:val="en-US"/>
              </w:rPr>
              <w:t>;</w:t>
            </w:r>
          </w:p>
          <w:p w14:paraId="596C969D" w14:textId="77777777"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No alteration (men)</w:t>
            </w:r>
          </w:p>
        </w:tc>
        <w:tc>
          <w:tcPr>
            <w:tcW w:w="1984" w:type="dxa"/>
            <w:tcBorders>
              <w:top w:val="single" w:sz="18" w:space="0" w:color="auto"/>
            </w:tcBorders>
            <w:vAlign w:val="center"/>
          </w:tcPr>
          <w:p w14:paraId="35DAEE4F" w14:textId="77777777" w:rsidR="0070360A" w:rsidRPr="006F45B6" w:rsidRDefault="0070360A" w:rsidP="00AC1194">
            <w:pPr>
              <w:spacing w:before="20" w:after="20" w:line="247" w:lineRule="auto"/>
              <w:jc w:val="center"/>
              <w:rPr>
                <w:rFonts w:ascii="Arial" w:hAnsi="Arial" w:cs="Arial"/>
                <w:strike/>
                <w:sz w:val="18"/>
                <w:szCs w:val="18"/>
                <w:lang w:val="en-US"/>
              </w:rPr>
            </w:pPr>
          </w:p>
        </w:tc>
        <w:tc>
          <w:tcPr>
            <w:tcW w:w="1424" w:type="dxa"/>
            <w:gridSpan w:val="2"/>
            <w:tcBorders>
              <w:top w:val="single" w:sz="18" w:space="0" w:color="auto"/>
            </w:tcBorders>
            <w:vAlign w:val="center"/>
          </w:tcPr>
          <w:p w14:paraId="2AF52E68" w14:textId="77777777" w:rsidR="0070360A"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70360A" w:rsidRPr="006F45B6">
              <w:rPr>
                <w:rFonts w:ascii="Arial" w:hAnsi="Arial" w:cs="Arial"/>
                <w:noProof/>
                <w:sz w:val="17"/>
                <w:szCs w:val="17"/>
                <w:lang w:val="en-US"/>
              </w:rPr>
              <w:instrText>ADDIN CSL_CITATION {"citationItems":[{"id":"ITEM-1","itemData":{"DOI":"10.1016/j.neuroimage.2007.10.053","ISSN":"1053-8119","PMID":"18077184","abstract":"The endocannabinoid system (ECS) is implicated as a regulator of homeostasis of several cerebral functions and is a novel target for drug treatment of neuropyschiatric disorders. So far, the cerebral cannabinoid-type 1 receptor (CB1R) has only been studied using in vitro, animal model, electrophysiological and post-mortem data. We have used positron emission tomography (PET) using a high-affinity, subtype-selective radioligand, [(18)F]MK-9470, to assess the in vivo cerebral CB1R distribution and its variation with healthy aging and gender. Fifty healthy volunteers (25 M/25 F, 18-69 years) underwent [(18)F]MK-9470 PET. Parametric [(18)F]MK-9470 binding maps were constructed, corrected for partial volume effects and analyzed using statistical parametric mapping in a combined categorical (gender) and covariate (age) design. We found that [(18)F]MK-9470 binding to CB1R increased with aging but only in women (p(FWE)&lt;0.05, corrected for multiple comparisons); this was most pronounced in the basal ganglia, lateral temporal cortex and limbic system, especially in the hippocampus. Men showed higher [(18)F]MK-9470 binding then women (p&lt;0.001, uncorrected), in clusters of the limbic system and cortico-striato-thalamic-cortical circuit. Region-dependent and gender-related upregulation of [(18)F]MK-9470 binding with aging is in line with ex vivo findings in rodent studies and may be associated with a changing homeostatic capacity or compensation mechanisms in the ECS that is modulated by sex hormones. In vivo PET of the CB1R will likely improve our understanding of the ECS in several neurological and psychiatric disorders.","author":[{"dropping-particle":"","family":"Laere","given":"Koen","non-dropping-particle":"Van","parse-names":false,"suffix":""},{"dropping-particle":"","family":"Goffin","given":"Karolien","non-dropping-particle":"","parse-names":false,"suffix":""},{"dropping-particle":"","family":"Casteels","given":"Cindy","non-dropping-particle":"","parse-names":false,"suffix":""},{"dropping-particle":"","family":"Dupont","given":"Patrick","non-dropping-particle":"","parse-names":false,"suffix":""},{"dropping-particle":"","family":"Mortelmans","given":"Luc","non-dropping-particle":"","parse-names":false,"suffix":""},{"dropping-particle":"","family":"Hoon","given":"Jan","non-dropping-particle":"de","parse-names":false,"suffix":""},{"dropping-particle":"","family":"Bormans","given":"Guy","non-dropping-particle":"","parse-names":false,"suffix":""}],"container-title":"NeuroImage","id":"ITEM-1","issue":"4","issued":{"date-parts":[["2008","2","15"]]},"page":"1533-41","title":"Gender-dependent increases with healthy aging of the human cerebral cannabinoid-type 1 receptor binding using [(18)F]MK-9470 PET.","type":"article-journal","volume":"39"},"uris":["http://www.mendeley.com/documents/?uuid=690099c5-f8c5-3506-9ae4-25cbfa7bad1f"]}],"mendeley":{"formattedCitation":"(Van Laere et al., 2008)","plainTextFormattedCitation":"(Van Laere et al., 2008)","previouslyFormattedCitation":"(Van Laere et al., 2008)"},"properties":{"noteIndex":0},"schema":"https://github.com/citation-style-language/schema/raw/master/csl-citation.json"}</w:instrText>
            </w:r>
            <w:r w:rsidRPr="006F45B6">
              <w:rPr>
                <w:rFonts w:ascii="Arial" w:hAnsi="Arial" w:cs="Arial"/>
                <w:noProof/>
                <w:sz w:val="17"/>
                <w:szCs w:val="17"/>
                <w:lang w:val="en-US"/>
              </w:rPr>
              <w:fldChar w:fldCharType="separate"/>
            </w:r>
            <w:r w:rsidR="0070360A" w:rsidRPr="006F45B6">
              <w:rPr>
                <w:rFonts w:ascii="Arial" w:hAnsi="Arial" w:cs="Arial"/>
                <w:noProof/>
                <w:sz w:val="17"/>
                <w:szCs w:val="17"/>
                <w:lang w:val="en-US"/>
              </w:rPr>
              <w:t>(Van Laere et al., 2008)</w:t>
            </w:r>
            <w:r w:rsidRPr="006F45B6">
              <w:rPr>
                <w:rFonts w:ascii="Arial" w:hAnsi="Arial" w:cs="Arial"/>
                <w:noProof/>
                <w:sz w:val="17"/>
                <w:szCs w:val="17"/>
                <w:lang w:val="en-US"/>
              </w:rPr>
              <w:fldChar w:fldCharType="end"/>
            </w:r>
          </w:p>
        </w:tc>
      </w:tr>
      <w:tr w:rsidR="0070360A" w:rsidRPr="006F45B6" w14:paraId="63691AAE" w14:textId="77777777" w:rsidTr="001F5792">
        <w:trPr>
          <w:jc w:val="center"/>
        </w:trPr>
        <w:tc>
          <w:tcPr>
            <w:tcW w:w="1560" w:type="dxa"/>
            <w:vMerge/>
          </w:tcPr>
          <w:p w14:paraId="3B9B1FBF" w14:textId="77777777" w:rsidR="0070360A" w:rsidRPr="006F45B6" w:rsidRDefault="0070360A" w:rsidP="00AC1194">
            <w:pPr>
              <w:spacing w:before="20" w:after="20" w:line="247" w:lineRule="auto"/>
              <w:jc w:val="center"/>
              <w:rPr>
                <w:rFonts w:ascii="Arial" w:hAnsi="Arial" w:cs="Arial"/>
                <w:sz w:val="18"/>
                <w:szCs w:val="18"/>
                <w:lang w:val="en-US"/>
              </w:rPr>
            </w:pPr>
          </w:p>
        </w:tc>
        <w:tc>
          <w:tcPr>
            <w:tcW w:w="2263" w:type="dxa"/>
            <w:vAlign w:val="center"/>
          </w:tcPr>
          <w:p w14:paraId="491DB196" w14:textId="1E736E47" w:rsidR="0070360A" w:rsidRPr="006F45B6" w:rsidRDefault="00A06AA0" w:rsidP="00AC1194">
            <w:pPr>
              <w:spacing w:before="20" w:after="20" w:line="247" w:lineRule="auto"/>
              <w:jc w:val="center"/>
              <w:rPr>
                <w:rFonts w:ascii="Arial" w:hAnsi="Arial" w:cs="Arial"/>
                <w:sz w:val="18"/>
                <w:szCs w:val="18"/>
                <w:lang w:val="en-US"/>
              </w:rPr>
            </w:pPr>
            <w:proofErr w:type="spellStart"/>
            <w:r w:rsidRPr="006F45B6">
              <w:rPr>
                <w:rFonts w:ascii="Arial" w:hAnsi="Arial" w:cs="Arial"/>
                <w:sz w:val="18"/>
                <w:szCs w:val="18"/>
                <w:lang w:val="en-US"/>
              </w:rPr>
              <w:t>Substantia</w:t>
            </w:r>
            <w:proofErr w:type="spellEnd"/>
            <w:r w:rsidRPr="006F45B6">
              <w:rPr>
                <w:rFonts w:ascii="Arial" w:hAnsi="Arial" w:cs="Arial"/>
                <w:sz w:val="18"/>
                <w:szCs w:val="18"/>
                <w:lang w:val="en-US"/>
              </w:rPr>
              <w:t xml:space="preserve"> </w:t>
            </w:r>
            <w:proofErr w:type="spellStart"/>
            <w:r w:rsidRPr="006F45B6">
              <w:rPr>
                <w:rFonts w:ascii="Arial" w:hAnsi="Arial" w:cs="Arial"/>
                <w:sz w:val="18"/>
                <w:szCs w:val="18"/>
                <w:lang w:val="en-US"/>
              </w:rPr>
              <w:t>ni</w:t>
            </w:r>
            <w:r w:rsidR="0070360A" w:rsidRPr="006F45B6">
              <w:rPr>
                <w:rFonts w:ascii="Arial" w:hAnsi="Arial" w:cs="Arial"/>
                <w:sz w:val="18"/>
                <w:szCs w:val="18"/>
                <w:lang w:val="en-US"/>
              </w:rPr>
              <w:t>gra</w:t>
            </w:r>
            <w:proofErr w:type="spellEnd"/>
          </w:p>
        </w:tc>
        <w:tc>
          <w:tcPr>
            <w:tcW w:w="2381" w:type="dxa"/>
            <w:vAlign w:val="center"/>
          </w:tcPr>
          <w:p w14:paraId="1332A11C"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Wistar rats (3 months and &gt;2 years)</w:t>
            </w:r>
          </w:p>
        </w:tc>
        <w:tc>
          <w:tcPr>
            <w:tcW w:w="2268" w:type="dxa"/>
            <w:vAlign w:val="center"/>
          </w:tcPr>
          <w:p w14:paraId="185B6BF1" w14:textId="77777777" w:rsidR="0070360A" w:rsidRPr="006F45B6" w:rsidRDefault="0070360A" w:rsidP="00AC1194">
            <w:pPr>
              <w:spacing w:before="20" w:after="20" w:line="247" w:lineRule="auto"/>
              <w:jc w:val="center"/>
              <w:rPr>
                <w:rFonts w:ascii="Arial" w:hAnsi="Arial" w:cs="Arial"/>
                <w:b/>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H]-WIN 55,212-2 binding (Autoradiography); </w:t>
            </w:r>
            <w:r w:rsidRPr="006F45B6">
              <w:rPr>
                <w:rFonts w:ascii="Arial" w:hAnsi="Arial" w:cs="Arial"/>
                <w:b/>
                <w:noProof/>
                <w:sz w:val="18"/>
                <w:szCs w:val="18"/>
                <w:lang w:val="en-US"/>
              </w:rPr>
              <w:t>Cannabinoid receptors</w:t>
            </w:r>
          </w:p>
          <w:p w14:paraId="0648BBF2" w14:textId="77777777" w:rsidR="0070360A" w:rsidRPr="006F45B6" w:rsidRDefault="004D7079" w:rsidP="00AC1194">
            <w:pPr>
              <w:spacing w:before="20" w:after="20" w:line="247" w:lineRule="auto"/>
              <w:jc w:val="center"/>
              <w:rPr>
                <w:rFonts w:ascii="Arial" w:hAnsi="Arial" w:cs="Arial"/>
                <w:b/>
                <w:sz w:val="18"/>
                <w:szCs w:val="18"/>
                <w:lang w:val="en-US"/>
              </w:rPr>
            </w:pPr>
            <w:r w:rsidRPr="006F45B6">
              <w:rPr>
                <w:rFonts w:ascii="Arial" w:hAnsi="Arial" w:cs="Arial"/>
                <w:sz w:val="18"/>
                <w:szCs w:val="18"/>
                <w:lang w:val="en-US"/>
              </w:rPr>
              <w:t xml:space="preserve">WIN 55,212-2 stimulated </w:t>
            </w:r>
            <w:r w:rsidR="0070360A" w:rsidRPr="006F45B6">
              <w:rPr>
                <w:rFonts w:ascii="Arial" w:hAnsi="Arial" w:cs="Arial"/>
                <w:sz w:val="18"/>
                <w:szCs w:val="18"/>
                <w:lang w:val="en-US"/>
              </w:rPr>
              <w:t>[</w:t>
            </w:r>
            <w:proofErr w:type="gramStart"/>
            <w:r w:rsidR="0070360A" w:rsidRPr="006F45B6">
              <w:rPr>
                <w:rFonts w:ascii="Arial" w:hAnsi="Arial" w:cs="Arial"/>
                <w:sz w:val="18"/>
                <w:szCs w:val="18"/>
                <w:vertAlign w:val="superscript"/>
                <w:lang w:val="en-US"/>
              </w:rPr>
              <w:t>35</w:t>
            </w:r>
            <w:r w:rsidR="0070360A" w:rsidRPr="006F45B6">
              <w:rPr>
                <w:rFonts w:ascii="Arial" w:hAnsi="Arial" w:cs="Arial"/>
                <w:sz w:val="18"/>
                <w:szCs w:val="18"/>
                <w:lang w:val="en-US"/>
              </w:rPr>
              <w:t>S]</w:t>
            </w:r>
            <w:proofErr w:type="spellStart"/>
            <w:r w:rsidR="0070360A" w:rsidRPr="006F45B6">
              <w:rPr>
                <w:rFonts w:ascii="Arial" w:hAnsi="Arial" w:cs="Arial"/>
                <w:sz w:val="18"/>
                <w:szCs w:val="18"/>
                <w:lang w:val="en-US"/>
              </w:rPr>
              <w:t>GTPγS</w:t>
            </w:r>
            <w:proofErr w:type="spellEnd"/>
            <w:proofErr w:type="gramEnd"/>
            <w:r w:rsidR="0070360A" w:rsidRPr="006F45B6">
              <w:rPr>
                <w:rFonts w:ascii="Arial" w:hAnsi="Arial" w:cs="Arial"/>
                <w:sz w:val="18"/>
                <w:szCs w:val="18"/>
                <w:lang w:val="en-US"/>
              </w:rPr>
              <w:t xml:space="preserve"> binding (Autoradiography); </w:t>
            </w:r>
            <w:r w:rsidR="0070360A" w:rsidRPr="006F45B6">
              <w:rPr>
                <w:rFonts w:ascii="Arial" w:hAnsi="Arial" w:cs="Arial"/>
                <w:b/>
                <w:noProof/>
                <w:sz w:val="18"/>
                <w:szCs w:val="18"/>
                <w:lang w:val="en-US"/>
              </w:rPr>
              <w:t>Cannabinoid receptors</w:t>
            </w:r>
          </w:p>
        </w:tc>
        <w:tc>
          <w:tcPr>
            <w:tcW w:w="1383" w:type="dxa"/>
            <w:vAlign w:val="center"/>
          </w:tcPr>
          <w:p w14:paraId="2F5ED9A7"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 (pars reticulata)</w:t>
            </w:r>
          </w:p>
        </w:tc>
        <w:tc>
          <w:tcPr>
            <w:tcW w:w="1418" w:type="dxa"/>
            <w:vAlign w:val="center"/>
          </w:tcPr>
          <w:p w14:paraId="64D0B1FC" w14:textId="77777777" w:rsidR="0070360A" w:rsidRPr="006F45B6" w:rsidRDefault="0070360A" w:rsidP="00AC1194">
            <w:pPr>
              <w:spacing w:before="20" w:after="20" w:line="247" w:lineRule="auto"/>
              <w:jc w:val="center"/>
              <w:rPr>
                <w:rFonts w:ascii="Arial" w:hAnsi="Arial" w:cs="Arial"/>
                <w:sz w:val="18"/>
                <w:szCs w:val="18"/>
                <w:lang w:val="en-US"/>
              </w:rPr>
            </w:pPr>
          </w:p>
        </w:tc>
        <w:tc>
          <w:tcPr>
            <w:tcW w:w="1984" w:type="dxa"/>
            <w:vAlign w:val="center"/>
          </w:tcPr>
          <w:p w14:paraId="3548F3FA" w14:textId="01081BFB"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Decrease</w:t>
            </w:r>
            <w:r w:rsidR="00CC25A6" w:rsidRPr="006F45B6">
              <w:rPr>
                <w:rFonts w:ascii="Arial" w:hAnsi="Arial" w:cs="Arial"/>
                <w:sz w:val="18"/>
                <w:szCs w:val="18"/>
                <w:lang w:val="en-US"/>
              </w:rPr>
              <w:t>d</w:t>
            </w:r>
            <w:r w:rsidR="004D7079" w:rsidRPr="006F45B6">
              <w:rPr>
                <w:rFonts w:ascii="Arial" w:hAnsi="Arial" w:cs="Arial"/>
                <w:sz w:val="18"/>
                <w:szCs w:val="18"/>
                <w:lang w:val="en-US"/>
              </w:rPr>
              <w:t xml:space="preserve"> </w:t>
            </w:r>
            <w:r w:rsidRPr="006F45B6">
              <w:rPr>
                <w:rFonts w:ascii="Arial" w:hAnsi="Arial" w:cs="Arial"/>
                <w:sz w:val="18"/>
                <w:szCs w:val="18"/>
                <w:lang w:val="en-US"/>
              </w:rPr>
              <w:t>agonist (WIN 55,212-2) stimulated [</w:t>
            </w:r>
            <w:proofErr w:type="gramStart"/>
            <w:r w:rsidRPr="006F45B6">
              <w:rPr>
                <w:rFonts w:ascii="Arial" w:hAnsi="Arial" w:cs="Arial"/>
                <w:sz w:val="18"/>
                <w:szCs w:val="18"/>
                <w:vertAlign w:val="superscript"/>
                <w:lang w:val="en-US"/>
              </w:rPr>
              <w:t>35</w:t>
            </w:r>
            <w:r w:rsidRPr="006F45B6">
              <w:rPr>
                <w:rFonts w:ascii="Arial" w:hAnsi="Arial" w:cs="Arial"/>
                <w:sz w:val="18"/>
                <w:szCs w:val="18"/>
                <w:lang w:val="en-US"/>
              </w:rPr>
              <w:t>S]</w:t>
            </w:r>
            <w:proofErr w:type="spellStart"/>
            <w:r w:rsidRPr="006F45B6">
              <w:rPr>
                <w:rFonts w:ascii="Arial" w:hAnsi="Arial" w:cs="Arial"/>
                <w:sz w:val="18"/>
                <w:szCs w:val="18"/>
                <w:lang w:val="en-US"/>
              </w:rPr>
              <w:t>GTPγS</w:t>
            </w:r>
            <w:proofErr w:type="spellEnd"/>
            <w:proofErr w:type="gramEnd"/>
            <w:r w:rsidRPr="006F45B6">
              <w:rPr>
                <w:rFonts w:ascii="Arial" w:hAnsi="Arial" w:cs="Arial"/>
                <w:sz w:val="18"/>
                <w:szCs w:val="18"/>
                <w:lang w:val="en-US"/>
              </w:rPr>
              <w:t xml:space="preserve"> binding</w:t>
            </w:r>
          </w:p>
          <w:p w14:paraId="4AC49915" w14:textId="77777777" w:rsidR="00CB3E57" w:rsidRPr="006F45B6" w:rsidRDefault="00CB3E57" w:rsidP="00AC1194">
            <w:pPr>
              <w:spacing w:before="20" w:after="20" w:line="247" w:lineRule="auto"/>
              <w:jc w:val="center"/>
              <w:rPr>
                <w:rFonts w:ascii="Arial" w:hAnsi="Arial" w:cs="Arial"/>
                <w:sz w:val="18"/>
                <w:szCs w:val="18"/>
                <w:lang w:val="en-US"/>
              </w:rPr>
            </w:pPr>
          </w:p>
          <w:p w14:paraId="73319D9B" w14:textId="77777777" w:rsidR="00CB3E57" w:rsidRPr="006F45B6" w:rsidRDefault="00CB3E57" w:rsidP="00AC1194">
            <w:pPr>
              <w:spacing w:before="20" w:after="20" w:line="247" w:lineRule="auto"/>
              <w:jc w:val="center"/>
              <w:rPr>
                <w:rFonts w:ascii="Arial" w:hAnsi="Arial" w:cs="Arial"/>
                <w:noProof/>
                <w:sz w:val="18"/>
                <w:szCs w:val="18"/>
                <w:lang w:val="en-US"/>
              </w:rPr>
            </w:pPr>
          </w:p>
          <w:p w14:paraId="5178417D" w14:textId="77777777" w:rsidR="00CB3E57" w:rsidRPr="006F45B6" w:rsidRDefault="00CB3E57" w:rsidP="00AC1194">
            <w:pPr>
              <w:spacing w:before="20" w:after="20" w:line="247" w:lineRule="auto"/>
              <w:jc w:val="center"/>
              <w:rPr>
                <w:rFonts w:ascii="Arial" w:hAnsi="Arial" w:cs="Arial"/>
                <w:sz w:val="18"/>
                <w:szCs w:val="18"/>
                <w:lang w:val="en-US"/>
              </w:rPr>
            </w:pPr>
          </w:p>
        </w:tc>
        <w:tc>
          <w:tcPr>
            <w:tcW w:w="1424" w:type="dxa"/>
            <w:gridSpan w:val="2"/>
            <w:vAlign w:val="center"/>
          </w:tcPr>
          <w:p w14:paraId="0D752DC2" w14:textId="77777777" w:rsidR="0070360A"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70360A" w:rsidRPr="006F45B6">
              <w:rPr>
                <w:rFonts w:ascii="Arial" w:hAnsi="Arial" w:cs="Arial"/>
                <w:noProof/>
                <w:sz w:val="17"/>
                <w:szCs w:val="17"/>
                <w:lang w:val="en-US"/>
              </w:rPr>
              <w:instrText>ADDIN CSL_CITATION {"citationItems":[{"id":"ITEM-1","itemData":{"ISSN":"0306-4522","PMID":"9578396","abstract":"Recent reports have demonstrated that cannabinoid receptor binding decreases in several neurodegenerative diseases related to extrapyramidal function. However, there is little evidence with regard to potential changes of these receptors during senescence. The present study was designed to determine the possible existence of ageing-induced changes in cannabinoid receptor binding and gene expression in extrapyramidal areas. To this end, we analysed cannabinoid receptor binding and basal and cannabinoid receptor agonist-stimulated [35S]guanylyl-5'-O-(gamma-thio)-triphosphate binding, by using autoradiography, and cannabinoid receptor messenger RNA levels, by using in situ hybridization, in slide-mounted brain sections obtained from young (three-month-old) and aged (&gt;two-year-old) rats. Results were as follows. Aged rats exhibited a marked decrease in cannabinoid receptor binding in most of the basal ganglia, excepting the globus pallidus which had similar binding levels in both young and aged rats. The highest decreases were in the entopeduncular nucleus (-49.6%) and substantia nigra pars reticulata (-45.2%), whereas more moderate decreases were found in the lateral caudate putamen (-29%) and only a decremental trend in the medial caudate putamen (-13.1%). These decreases in cannabinoid receptor binding were paralleled by less marked increases in WIN 55212-2-stimulated [35S]guanylyl-5'-O-(gamma-thio)-triphosphate binding in these structures in aged rats (% of agonist stimulation: 189% in the substantia nigra; 29.4% in the lateral caudate putamen) as compared to young rats (296% and 53.2%, respectively). Contrarily, the percentage of agonist stimulation was similar in the globus pallidus, an area where cannabinoid receptor binding did not change during ageing, of aged (205.5%) and young (215.5%) rats. In addition, aged rats also exhibited significant reductions in the cannabinoid receptor messenger RNA levels in the medial (-14.3%) and, in particular, in the lateral (-29.4%) caudate putamen, the area where the cell bodies of cannabinoid receptor-containing neurons, projecting to the substantia nigra, entopeduncular nucleus and globus pallidus, are located. In summary, the synthesis and binding levels of cannabinoid receptors markedly dropped in different structures of the extrapyramidal system of aged rats. Since these receptors, located in the basal ganglia, seem to play a role in motor control, this loss of cannabinoid receptors might be related to the mo…","author":[{"dropping-particle":"","family":"Romero","given":"J","non-dropping-particle":"","parse-names":false,"suffix":""},{"dropping-particle":"","family":"Berrendero","given":"F","non-dropping-particle":"","parse-names":false,"suffix":""},{"dropping-particle":"","family":"Garcia-Gil","given":"L","non-dropping-particle":"","parse-names":false,"suffix":""},{"dropping-particle":"","family":"la Cruz","given":"P","non-dropping-particle":"de","parse-names":false,"suffix":""},{"dropping-particle":"","family":"Ramos","given":"J A","non-dropping-particle":"","parse-names":false,"suffix":""},{"dropping-particle":"","family":"Fernández-Ruiz","given":"J J","non-dropping-particle":"","parse-names":false,"suffix":""}],"container-title":"Neuroscience","id":"ITEM-1","issue":"4","issued":{"date-parts":[["1998","6"]]},"page":"1075-83","title":"Loss of cannabinoid receptor binding and messenger RNA levels and cannabinoid agonist-stimulated [35S]guanylyl-5'O-(thio)-triphosphate binding in the basal ganglia of aged rats.","type":"article-journal","volume":"84"},"uris":["http://www.mendeley.com/documents/?uuid=e99e7e52-d78d-3329-a526-751d638abbba"]}],"mendeley":{"formattedCitation":"(Romero et al., 1998)","plainTextFormattedCitation":"(Romero et al., 1998)","previouslyFormattedCitation":"(Romero et al., 1998)"},"properties":{"noteIndex":0},"schema":"https://github.com/citation-style-language/schema/raw/master/csl-citation.json"}</w:instrText>
            </w:r>
            <w:r w:rsidRPr="006F45B6">
              <w:rPr>
                <w:rFonts w:ascii="Arial" w:hAnsi="Arial" w:cs="Arial"/>
                <w:noProof/>
                <w:sz w:val="17"/>
                <w:szCs w:val="17"/>
                <w:lang w:val="en-US"/>
              </w:rPr>
              <w:fldChar w:fldCharType="separate"/>
            </w:r>
            <w:r w:rsidR="0070360A" w:rsidRPr="006F45B6">
              <w:rPr>
                <w:rFonts w:ascii="Arial" w:hAnsi="Arial" w:cs="Arial"/>
                <w:noProof/>
                <w:sz w:val="17"/>
                <w:szCs w:val="17"/>
                <w:lang w:val="en-US"/>
              </w:rPr>
              <w:t>(Romero et al., 1998)</w:t>
            </w:r>
            <w:r w:rsidRPr="006F45B6">
              <w:rPr>
                <w:rFonts w:ascii="Arial" w:hAnsi="Arial" w:cs="Arial"/>
                <w:noProof/>
                <w:sz w:val="17"/>
                <w:szCs w:val="17"/>
                <w:lang w:val="en-US"/>
              </w:rPr>
              <w:fldChar w:fldCharType="end"/>
            </w:r>
          </w:p>
        </w:tc>
      </w:tr>
      <w:tr w:rsidR="0070360A" w:rsidRPr="006F45B6" w14:paraId="295BCD89" w14:textId="77777777" w:rsidTr="001F5792">
        <w:trPr>
          <w:jc w:val="center"/>
        </w:trPr>
        <w:tc>
          <w:tcPr>
            <w:tcW w:w="1560" w:type="dxa"/>
            <w:vMerge/>
          </w:tcPr>
          <w:p w14:paraId="52316FAF" w14:textId="77777777" w:rsidR="0070360A" w:rsidRPr="006F45B6" w:rsidRDefault="0070360A" w:rsidP="00AC1194">
            <w:pPr>
              <w:spacing w:before="20" w:after="20" w:line="247" w:lineRule="auto"/>
              <w:jc w:val="center"/>
              <w:rPr>
                <w:rFonts w:ascii="Arial" w:hAnsi="Arial" w:cs="Arial"/>
                <w:sz w:val="18"/>
                <w:szCs w:val="18"/>
                <w:lang w:val="en-US"/>
              </w:rPr>
            </w:pPr>
          </w:p>
        </w:tc>
        <w:tc>
          <w:tcPr>
            <w:tcW w:w="2263" w:type="dxa"/>
            <w:vAlign w:val="center"/>
          </w:tcPr>
          <w:p w14:paraId="4D966AAF" w14:textId="77777777"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Thalamus</w:t>
            </w:r>
          </w:p>
        </w:tc>
        <w:tc>
          <w:tcPr>
            <w:tcW w:w="2381" w:type="dxa"/>
            <w:vAlign w:val="center"/>
          </w:tcPr>
          <w:p w14:paraId="1E879ACF"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(18-45 and 45-70 years)</w:t>
            </w:r>
          </w:p>
        </w:tc>
        <w:tc>
          <w:tcPr>
            <w:tcW w:w="2268" w:type="dxa"/>
            <w:vAlign w:val="center"/>
          </w:tcPr>
          <w:p w14:paraId="534ACBDE" w14:textId="77777777" w:rsidR="0070360A" w:rsidRPr="006F45B6" w:rsidRDefault="0070360A" w:rsidP="001F5792">
            <w:pPr>
              <w:jc w:val="center"/>
              <w:rPr>
                <w:rFonts w:ascii="Arial" w:hAnsi="Arial" w:cs="Arial"/>
                <w:noProof/>
                <w:sz w:val="18"/>
                <w:szCs w:val="18"/>
                <w:lang w:val="en-US"/>
              </w:rPr>
            </w:pPr>
            <w:r w:rsidRPr="006F45B6">
              <w:rPr>
                <w:rFonts w:ascii="Arial" w:hAnsi="Arial" w:cs="Arial"/>
                <w:noProof/>
                <w:sz w:val="18"/>
                <w:szCs w:val="18"/>
                <w:lang w:val="en-US"/>
              </w:rPr>
              <w:t>N-[2-(3-cyano-phenyl)-3-(4-(2-[</w:t>
            </w:r>
            <w:r w:rsidRPr="006F45B6">
              <w:rPr>
                <w:rFonts w:ascii="Arial" w:hAnsi="Arial" w:cs="Arial"/>
                <w:noProof/>
                <w:sz w:val="18"/>
                <w:szCs w:val="18"/>
                <w:vertAlign w:val="superscript"/>
                <w:lang w:val="en-US"/>
              </w:rPr>
              <w:t>18</w:t>
            </w:r>
            <w:r w:rsidRPr="006F45B6">
              <w:rPr>
                <w:rFonts w:ascii="Arial" w:hAnsi="Arial" w:cs="Arial"/>
                <w:noProof/>
                <w:sz w:val="18"/>
                <w:szCs w:val="18"/>
                <w:lang w:val="en-US"/>
              </w:rPr>
              <w:t>F]fluor-</w:t>
            </w:r>
          </w:p>
          <w:p w14:paraId="777BE73A" w14:textId="77777777" w:rsidR="0070360A" w:rsidRPr="006F45B6" w:rsidRDefault="0070360A" w:rsidP="001F5792">
            <w:pPr>
              <w:jc w:val="center"/>
              <w:rPr>
                <w:rFonts w:ascii="Arial" w:hAnsi="Arial" w:cs="Arial"/>
                <w:sz w:val="18"/>
                <w:szCs w:val="18"/>
                <w:lang w:val="en-US"/>
              </w:rPr>
            </w:pPr>
            <w:r w:rsidRPr="006F45B6">
              <w:rPr>
                <w:rFonts w:ascii="Arial" w:hAnsi="Arial" w:cs="Arial"/>
                <w:noProof/>
                <w:sz w:val="18"/>
                <w:szCs w:val="18"/>
                <w:lang w:val="en-US"/>
              </w:rPr>
              <w:t xml:space="preserve">ethoxy)phenyl)-1-methylpropyl]-2-(5-methyl-2-pyridyloxy)-2- methylproponamide binding (PET); </w:t>
            </w:r>
            <w:r w:rsidRPr="006F45B6">
              <w:rPr>
                <w:rFonts w:ascii="Arial" w:hAnsi="Arial" w:cs="Arial"/>
                <w:b/>
                <w:noProof/>
                <w:sz w:val="18"/>
                <w:szCs w:val="18"/>
                <w:lang w:val="en-US"/>
              </w:rPr>
              <w:t>CB1</w:t>
            </w:r>
          </w:p>
        </w:tc>
        <w:tc>
          <w:tcPr>
            <w:tcW w:w="1383" w:type="dxa"/>
            <w:vAlign w:val="center"/>
          </w:tcPr>
          <w:p w14:paraId="67628544" w14:textId="77777777" w:rsidR="0070360A" w:rsidRPr="006F45B6" w:rsidRDefault="0070360A" w:rsidP="00AC1194">
            <w:pPr>
              <w:spacing w:before="20" w:after="20" w:line="247" w:lineRule="auto"/>
              <w:jc w:val="center"/>
              <w:rPr>
                <w:rFonts w:ascii="Arial" w:hAnsi="Arial" w:cs="Arial"/>
                <w:noProof/>
                <w:sz w:val="18"/>
                <w:szCs w:val="18"/>
                <w:lang w:val="en-US"/>
              </w:rPr>
            </w:pPr>
          </w:p>
        </w:tc>
        <w:tc>
          <w:tcPr>
            <w:tcW w:w="1418" w:type="dxa"/>
            <w:vAlign w:val="center"/>
          </w:tcPr>
          <w:p w14:paraId="499F82CE" w14:textId="36B01F6B"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Increased (women)</w:t>
            </w:r>
            <w:r w:rsidR="00CC25A6" w:rsidRPr="006F45B6">
              <w:rPr>
                <w:rFonts w:ascii="Arial" w:hAnsi="Arial" w:cs="Arial"/>
                <w:sz w:val="18"/>
                <w:szCs w:val="18"/>
                <w:lang w:val="en-US"/>
              </w:rPr>
              <w:t>;</w:t>
            </w:r>
          </w:p>
          <w:p w14:paraId="0769F168" w14:textId="77777777"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No alteration (men)</w:t>
            </w:r>
          </w:p>
        </w:tc>
        <w:tc>
          <w:tcPr>
            <w:tcW w:w="1984" w:type="dxa"/>
            <w:vAlign w:val="center"/>
          </w:tcPr>
          <w:p w14:paraId="065ECAB9" w14:textId="77777777" w:rsidR="0070360A" w:rsidRPr="006F45B6" w:rsidRDefault="0070360A" w:rsidP="00AC1194">
            <w:pPr>
              <w:spacing w:before="20" w:after="20" w:line="247" w:lineRule="auto"/>
              <w:jc w:val="center"/>
              <w:rPr>
                <w:rFonts w:ascii="Arial" w:hAnsi="Arial" w:cs="Arial"/>
                <w:strike/>
                <w:sz w:val="18"/>
                <w:szCs w:val="18"/>
                <w:lang w:val="en-US"/>
              </w:rPr>
            </w:pPr>
          </w:p>
        </w:tc>
        <w:tc>
          <w:tcPr>
            <w:tcW w:w="1424" w:type="dxa"/>
            <w:gridSpan w:val="2"/>
            <w:vAlign w:val="center"/>
          </w:tcPr>
          <w:p w14:paraId="7D93C790" w14:textId="77777777" w:rsidR="0070360A"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70360A" w:rsidRPr="006F45B6">
              <w:rPr>
                <w:rFonts w:ascii="Arial" w:hAnsi="Arial" w:cs="Arial"/>
                <w:noProof/>
                <w:sz w:val="17"/>
                <w:szCs w:val="17"/>
                <w:lang w:val="en-US"/>
              </w:rPr>
              <w:instrText>ADDIN CSL_CITATION {"citationItems":[{"id":"ITEM-1","itemData":{"DOI":"10.1016/j.neuroimage.2007.10.053","ISSN":"1053-8119","PMID":"18077184","abstract":"The endocannabinoid system (ECS) is implicated as a regulator of homeostasis of several cerebral functions and is a novel target for drug treatment of neuropyschiatric disorders. So far, the cerebral cannabinoid-type 1 receptor (CB1R) has only been studied using in vitro, animal model, electrophysiological and post-mortem data. We have used positron emission tomography (PET) using a high-affinity, subtype-selective radioligand, [(18)F]MK-9470, to assess the in vivo cerebral CB1R distribution and its variation with healthy aging and gender. Fifty healthy volunteers (25 M/25 F, 18-69 years) underwent [(18)F]MK-9470 PET. Parametric [(18)F]MK-9470 binding maps were constructed, corrected for partial volume effects and analyzed using statistical parametric mapping in a combined categorical (gender) and covariate (age) design. We found that [(18)F]MK-9470 binding to CB1R increased with aging but only in women (p(FWE)&lt;0.05, corrected for multiple comparisons); this was most pronounced in the basal ganglia, lateral temporal cortex and limbic system, especially in the hippocampus. Men showed higher [(18)F]MK-9470 binding then women (p&lt;0.001, uncorrected), in clusters of the limbic system and cortico-striato-thalamic-cortical circuit. Region-dependent and gender-related upregulation of [(18)F]MK-9470 binding with aging is in line with ex vivo findings in rodent studies and may be associated with a changing homeostatic capacity or compensation mechanisms in the ECS that is modulated by sex hormones. In vivo PET of the CB1R will likely improve our understanding of the ECS in several neurological and psychiatric disorders.","author":[{"dropping-particle":"","family":"Laere","given":"Koen","non-dropping-particle":"Van","parse-names":false,"suffix":""},{"dropping-particle":"","family":"Goffin","given":"Karolien","non-dropping-particle":"","parse-names":false,"suffix":""},{"dropping-particle":"","family":"Casteels","given":"Cindy","non-dropping-particle":"","parse-names":false,"suffix":""},{"dropping-particle":"","family":"Dupont","given":"Patrick","non-dropping-particle":"","parse-names":false,"suffix":""},{"dropping-particle":"","family":"Mortelmans","given":"Luc","non-dropping-particle":"","parse-names":false,"suffix":""},{"dropping-particle":"","family":"Hoon","given":"Jan","non-dropping-particle":"de","parse-names":false,"suffix":""},{"dropping-particle":"","family":"Bormans","given":"Guy","non-dropping-particle":"","parse-names":false,"suffix":""}],"container-title":"NeuroImage","id":"ITEM-1","issue":"4","issued":{"date-parts":[["2008","2","15"]]},"page":"1533-41","title":"Gender-dependent increases with healthy aging of the human cerebral cannabinoid-type 1 receptor binding using [(18)F]MK-9470 PET.","type":"article-journal","volume":"39"},"uris":["http://www.mendeley.com/documents/?uuid=690099c5-f8c5-3506-9ae4-25cbfa7bad1f"]}],"mendeley":{"formattedCitation":"(Van Laere et al., 2008)","plainTextFormattedCitation":"(Van Laere et al., 2008)","previouslyFormattedCitation":"(Van Laere et al., 2008)"},"properties":{"noteIndex":0},"schema":"https://github.com/citation-style-language/schema/raw/master/csl-citation.json"}</w:instrText>
            </w:r>
            <w:r w:rsidRPr="006F45B6">
              <w:rPr>
                <w:rFonts w:ascii="Arial" w:hAnsi="Arial" w:cs="Arial"/>
                <w:noProof/>
                <w:sz w:val="17"/>
                <w:szCs w:val="17"/>
                <w:lang w:val="en-US"/>
              </w:rPr>
              <w:fldChar w:fldCharType="separate"/>
            </w:r>
            <w:r w:rsidR="0070360A" w:rsidRPr="006F45B6">
              <w:rPr>
                <w:rFonts w:ascii="Arial" w:hAnsi="Arial" w:cs="Arial"/>
                <w:noProof/>
                <w:sz w:val="17"/>
                <w:szCs w:val="17"/>
                <w:lang w:val="en-US"/>
              </w:rPr>
              <w:t>(Van Laere et al., 2008)</w:t>
            </w:r>
            <w:r w:rsidRPr="006F45B6">
              <w:rPr>
                <w:rFonts w:ascii="Arial" w:hAnsi="Arial" w:cs="Arial"/>
                <w:noProof/>
                <w:sz w:val="17"/>
                <w:szCs w:val="17"/>
                <w:lang w:val="en-US"/>
              </w:rPr>
              <w:fldChar w:fldCharType="end"/>
            </w:r>
          </w:p>
        </w:tc>
      </w:tr>
      <w:tr w:rsidR="0070360A" w:rsidRPr="006F45B6" w14:paraId="08AA0BD5" w14:textId="77777777" w:rsidTr="001F5792">
        <w:trPr>
          <w:jc w:val="center"/>
        </w:trPr>
        <w:tc>
          <w:tcPr>
            <w:tcW w:w="1560" w:type="dxa"/>
            <w:vMerge/>
          </w:tcPr>
          <w:p w14:paraId="41E8BBBD" w14:textId="77777777" w:rsidR="0070360A" w:rsidRPr="006F45B6" w:rsidRDefault="0070360A" w:rsidP="00AC1194">
            <w:pPr>
              <w:spacing w:before="20" w:after="20" w:line="247" w:lineRule="auto"/>
              <w:jc w:val="center"/>
              <w:rPr>
                <w:rFonts w:ascii="Arial" w:hAnsi="Arial" w:cs="Arial"/>
                <w:sz w:val="18"/>
                <w:szCs w:val="18"/>
                <w:lang w:val="en-US"/>
              </w:rPr>
            </w:pPr>
          </w:p>
        </w:tc>
        <w:tc>
          <w:tcPr>
            <w:tcW w:w="2263" w:type="dxa"/>
            <w:vMerge w:val="restart"/>
            <w:shd w:val="clear" w:color="auto" w:fill="auto"/>
            <w:vAlign w:val="center"/>
          </w:tcPr>
          <w:p w14:paraId="187719A1" w14:textId="77777777"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Hippocampus</w:t>
            </w:r>
          </w:p>
        </w:tc>
        <w:tc>
          <w:tcPr>
            <w:tcW w:w="2381" w:type="dxa"/>
            <w:shd w:val="clear" w:color="auto" w:fill="auto"/>
            <w:vAlign w:val="center"/>
          </w:tcPr>
          <w:p w14:paraId="2C1EF268" w14:textId="27F48A45"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Wistar rat</w:t>
            </w:r>
            <w:r w:rsidR="00946F39" w:rsidRPr="006F45B6">
              <w:rPr>
                <w:rFonts w:ascii="Arial" w:hAnsi="Arial" w:cs="Arial"/>
                <w:noProof/>
                <w:sz w:val="18"/>
                <w:szCs w:val="18"/>
                <w:lang w:val="en-US"/>
              </w:rPr>
              <w:t>s</w:t>
            </w:r>
            <w:r w:rsidRPr="006F45B6">
              <w:rPr>
                <w:rFonts w:ascii="Arial" w:hAnsi="Arial" w:cs="Arial"/>
                <w:noProof/>
                <w:sz w:val="18"/>
                <w:szCs w:val="18"/>
                <w:lang w:val="en-US"/>
              </w:rPr>
              <w:t xml:space="preserve"> (2 and 24 months)</w:t>
            </w:r>
          </w:p>
        </w:tc>
        <w:tc>
          <w:tcPr>
            <w:tcW w:w="2268" w:type="dxa"/>
            <w:shd w:val="clear" w:color="auto" w:fill="auto"/>
            <w:vAlign w:val="center"/>
          </w:tcPr>
          <w:p w14:paraId="3A464D1C" w14:textId="77777777" w:rsidR="0070360A" w:rsidRPr="006F45B6" w:rsidRDefault="0070360A" w:rsidP="001F5792">
            <w:pPr>
              <w:jc w:val="center"/>
              <w:rPr>
                <w:rFonts w:ascii="Arial" w:hAnsi="Arial" w:cs="Arial"/>
                <w:sz w:val="18"/>
                <w:szCs w:val="18"/>
                <w:lang w:val="en-US"/>
              </w:rPr>
            </w:pPr>
            <w:r w:rsidRPr="006F45B6">
              <w:rPr>
                <w:rFonts w:ascii="Arial" w:hAnsi="Arial" w:cs="Arial"/>
                <w:noProof/>
                <w:sz w:val="18"/>
                <w:szCs w:val="18"/>
                <w:lang w:val="en-US"/>
              </w:rPr>
              <w:t xml:space="preserve">Western Blot; </w:t>
            </w:r>
            <w:r w:rsidRPr="006F45B6">
              <w:rPr>
                <w:rFonts w:ascii="Arial" w:hAnsi="Arial" w:cs="Arial"/>
                <w:b/>
                <w:noProof/>
                <w:sz w:val="18"/>
                <w:szCs w:val="18"/>
                <w:lang w:val="en-US"/>
              </w:rPr>
              <w:t>CB1</w:t>
            </w:r>
          </w:p>
        </w:tc>
        <w:tc>
          <w:tcPr>
            <w:tcW w:w="1383" w:type="dxa"/>
            <w:shd w:val="clear" w:color="auto" w:fill="auto"/>
            <w:vAlign w:val="center"/>
          </w:tcPr>
          <w:p w14:paraId="3608F008"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shd w:val="clear" w:color="auto" w:fill="auto"/>
            <w:vAlign w:val="center"/>
          </w:tcPr>
          <w:p w14:paraId="0FED39FA" w14:textId="77777777" w:rsidR="0070360A" w:rsidRPr="006F45B6" w:rsidRDefault="0070360A" w:rsidP="00AC1194">
            <w:pPr>
              <w:spacing w:before="20" w:after="20" w:line="247" w:lineRule="auto"/>
              <w:jc w:val="center"/>
              <w:rPr>
                <w:rFonts w:ascii="Arial" w:hAnsi="Arial" w:cs="Arial"/>
                <w:sz w:val="18"/>
                <w:szCs w:val="18"/>
                <w:lang w:val="en-US"/>
              </w:rPr>
            </w:pPr>
          </w:p>
        </w:tc>
        <w:tc>
          <w:tcPr>
            <w:tcW w:w="1984" w:type="dxa"/>
            <w:shd w:val="clear" w:color="auto" w:fill="auto"/>
            <w:vAlign w:val="center"/>
          </w:tcPr>
          <w:p w14:paraId="1AD5E1D9" w14:textId="77777777" w:rsidR="0070360A" w:rsidRPr="006F45B6" w:rsidRDefault="0070360A" w:rsidP="00AC1194">
            <w:pPr>
              <w:spacing w:before="20" w:after="20" w:line="247" w:lineRule="auto"/>
              <w:jc w:val="center"/>
              <w:rPr>
                <w:rFonts w:ascii="Arial" w:hAnsi="Arial" w:cs="Arial"/>
                <w:sz w:val="18"/>
                <w:szCs w:val="18"/>
                <w:lang w:val="en-US"/>
              </w:rPr>
            </w:pPr>
          </w:p>
        </w:tc>
        <w:tc>
          <w:tcPr>
            <w:tcW w:w="1424" w:type="dxa"/>
            <w:gridSpan w:val="2"/>
            <w:shd w:val="clear" w:color="auto" w:fill="auto"/>
            <w:vAlign w:val="center"/>
          </w:tcPr>
          <w:p w14:paraId="1A45F3E3" w14:textId="77777777" w:rsidR="0070360A"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70360A" w:rsidRPr="006F45B6">
              <w:rPr>
                <w:rFonts w:ascii="Arial" w:hAnsi="Arial" w:cs="Arial"/>
                <w:noProof/>
                <w:sz w:val="17"/>
                <w:szCs w:val="17"/>
                <w:lang w:val="en-US"/>
              </w:rPr>
              <w:instrText>ADDIN CSL_CITATION {"citationItems":[{"id":"ITEM-1","itemData":{"DOI":"10.1016/j.neurobiolaging.2008.01.003","ISSN":"1558-1497","PMID":"18304697","abstract":"Different presynaptic neuromodulation systems have been explored as possible targets to manage neurodegenerative diseases. However, most studies used young adult animals whereas neurodegenerative diseases are prevalent in the elderly. Thus, we now explored by Western blot analysis how the density of different presynaptic markers and receptors changes with aging in rat hippocampal synaptosomes (purified nerve terminals). Compared to synaptosomal membranes from 2-month-old rats, the density of presynaptic proteins (synaptophysin or SNAP-25) decreased at 18-24 months. In parallel, markers of glutamatergic terminals (vGluT1 or vGluT2) and cholinergic terminal markers (vAChT) constantly decreased with aging from 12 to 18 months onwards, whereas the densities of GABAergic (vGAT) only decreased after 24 months. Inhibitory A(1) and CB(1) receptor density tended to decrease with aging, whereas facilitatory mGluR5 and P2Y1 receptor density was roughly constant and facilitatory A(2A) receptor density increased at 18-24 months. Thus aging causes an imbalance of excitatory versus inhibitory nerve terminal markers and causes a predominant decrease of inhibitory rather than facilitatory presynaptic modulation systems.","author":[{"dropping-particle":"","family":"Canas","given":"Paula M","non-dropping-particle":"","parse-names":false,"suffix":""},{"dropping-particle":"","family":"Duarte","given":"João M N","non-dropping-particle":"","parse-names":false,"suffix":""},{"dropping-particle":"","family":"Rodrigues","given":"Ricardo J","non-dropping-particle":"","parse-names":false,"suffix":""},{"dropping-particle":"","family":"Köfalvi","given":"Attila","non-dropping-particle":"","parse-names":false,"suffix":""},{"dropping-particle":"","family":"Cunha","given":"Rodrigo A","non-dropping-particle":"","parse-names":false,"suffix":""}],"container-title":"Neurobiology of aging","id":"ITEM-1","issue":"11","issued":{"date-parts":[["2009","11"]]},"page":"1877-84","title":"Modification upon aging of the density of presynaptic modulation systems in the hippocampus.","type":"article-journal","volume":"30"},"uris":["http://www.mendeley.com/documents/?uuid=2c8803c1-10fe-4506-b010-15cf953c7b1d","http://www.mendeley.com/documents/?uuid=eec615cd-986f-4668-b409-3a195c8ba6d5"]}],"mendeley":{"formattedCitation":"(Canas et al., 2009)","plainTextFormattedCitation":"(Canas et al., 2009)","previouslyFormattedCitation":"(Canas et al., 2009)"},"properties":{"noteIndex":0},"schema":"https://github.com/citation-style-language/schema/raw/master/csl-citation.json"}</w:instrText>
            </w:r>
            <w:r w:rsidRPr="006F45B6">
              <w:rPr>
                <w:rFonts w:ascii="Arial" w:hAnsi="Arial" w:cs="Arial"/>
                <w:noProof/>
                <w:sz w:val="17"/>
                <w:szCs w:val="17"/>
                <w:lang w:val="en-US"/>
              </w:rPr>
              <w:fldChar w:fldCharType="separate"/>
            </w:r>
            <w:r w:rsidR="0070360A" w:rsidRPr="006F45B6">
              <w:rPr>
                <w:rFonts w:ascii="Arial" w:hAnsi="Arial" w:cs="Arial"/>
                <w:noProof/>
                <w:sz w:val="17"/>
                <w:szCs w:val="17"/>
                <w:lang w:val="en-US"/>
              </w:rPr>
              <w:t>(Canas et al., 2009)</w:t>
            </w:r>
            <w:r w:rsidRPr="006F45B6">
              <w:rPr>
                <w:rFonts w:ascii="Arial" w:hAnsi="Arial" w:cs="Arial"/>
                <w:noProof/>
                <w:sz w:val="17"/>
                <w:szCs w:val="17"/>
                <w:lang w:val="en-US"/>
              </w:rPr>
              <w:fldChar w:fldCharType="end"/>
            </w:r>
          </w:p>
        </w:tc>
      </w:tr>
      <w:tr w:rsidR="0070360A" w:rsidRPr="006F45B6" w14:paraId="4D3C4A75" w14:textId="77777777" w:rsidTr="001F5792">
        <w:trPr>
          <w:jc w:val="center"/>
        </w:trPr>
        <w:tc>
          <w:tcPr>
            <w:tcW w:w="1560" w:type="dxa"/>
            <w:vMerge/>
          </w:tcPr>
          <w:p w14:paraId="7E949EFA" w14:textId="77777777" w:rsidR="0070360A" w:rsidRPr="006F45B6" w:rsidRDefault="0070360A" w:rsidP="00AC1194">
            <w:pPr>
              <w:spacing w:before="20" w:after="20" w:line="247" w:lineRule="auto"/>
              <w:jc w:val="center"/>
              <w:rPr>
                <w:rFonts w:ascii="Arial" w:hAnsi="Arial" w:cs="Arial"/>
                <w:sz w:val="18"/>
                <w:szCs w:val="18"/>
                <w:lang w:val="en-US"/>
              </w:rPr>
            </w:pPr>
          </w:p>
        </w:tc>
        <w:tc>
          <w:tcPr>
            <w:tcW w:w="2263" w:type="dxa"/>
            <w:vMerge/>
            <w:shd w:val="clear" w:color="auto" w:fill="auto"/>
            <w:vAlign w:val="center"/>
          </w:tcPr>
          <w:p w14:paraId="26A3CA4B" w14:textId="77777777" w:rsidR="0070360A" w:rsidRPr="006F45B6" w:rsidRDefault="0070360A" w:rsidP="00AC1194">
            <w:pPr>
              <w:spacing w:before="20" w:after="20" w:line="247" w:lineRule="auto"/>
              <w:jc w:val="center"/>
              <w:rPr>
                <w:rFonts w:ascii="Arial" w:hAnsi="Arial" w:cs="Arial"/>
                <w:sz w:val="18"/>
                <w:szCs w:val="18"/>
                <w:lang w:val="en-US"/>
              </w:rPr>
            </w:pPr>
          </w:p>
        </w:tc>
        <w:tc>
          <w:tcPr>
            <w:tcW w:w="2381" w:type="dxa"/>
            <w:shd w:val="clear" w:color="auto" w:fill="auto"/>
            <w:vAlign w:val="center"/>
          </w:tcPr>
          <w:p w14:paraId="74946141"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(18-45 and 45-70 years)</w:t>
            </w:r>
          </w:p>
        </w:tc>
        <w:tc>
          <w:tcPr>
            <w:tcW w:w="2268" w:type="dxa"/>
            <w:shd w:val="clear" w:color="auto" w:fill="auto"/>
            <w:vAlign w:val="center"/>
          </w:tcPr>
          <w:p w14:paraId="7B63FBC9" w14:textId="77777777" w:rsidR="0070360A" w:rsidRPr="006F45B6" w:rsidRDefault="0070360A" w:rsidP="001F5792">
            <w:pPr>
              <w:ind w:right="-56"/>
              <w:jc w:val="center"/>
              <w:rPr>
                <w:rFonts w:ascii="Arial" w:hAnsi="Arial" w:cs="Arial"/>
                <w:noProof/>
                <w:sz w:val="18"/>
                <w:szCs w:val="18"/>
              </w:rPr>
            </w:pPr>
            <w:r w:rsidRPr="006F45B6">
              <w:rPr>
                <w:rFonts w:ascii="Arial" w:hAnsi="Arial" w:cs="Arial"/>
                <w:noProof/>
                <w:sz w:val="18"/>
                <w:szCs w:val="18"/>
              </w:rPr>
              <w:t>N-[2-(3-cyano-phenyl)-3-(4-(2-[</w:t>
            </w:r>
            <w:r w:rsidRPr="006F45B6">
              <w:rPr>
                <w:rFonts w:ascii="Arial" w:hAnsi="Arial" w:cs="Arial"/>
                <w:noProof/>
                <w:sz w:val="18"/>
                <w:szCs w:val="18"/>
                <w:vertAlign w:val="superscript"/>
              </w:rPr>
              <w:t>18</w:t>
            </w:r>
            <w:r w:rsidRPr="006F45B6">
              <w:rPr>
                <w:rFonts w:ascii="Arial" w:hAnsi="Arial" w:cs="Arial"/>
                <w:noProof/>
                <w:sz w:val="18"/>
                <w:szCs w:val="18"/>
              </w:rPr>
              <w:t>F]fluor-</w:t>
            </w:r>
          </w:p>
          <w:p w14:paraId="45BF53EB" w14:textId="77777777" w:rsidR="0070360A" w:rsidRPr="006F45B6" w:rsidRDefault="0070360A" w:rsidP="001F5792">
            <w:pPr>
              <w:jc w:val="center"/>
              <w:rPr>
                <w:rFonts w:ascii="Arial" w:hAnsi="Arial" w:cs="Arial"/>
                <w:noProof/>
                <w:sz w:val="18"/>
                <w:szCs w:val="18"/>
              </w:rPr>
            </w:pPr>
            <w:r w:rsidRPr="006F45B6">
              <w:rPr>
                <w:rFonts w:ascii="Arial" w:hAnsi="Arial" w:cs="Arial"/>
                <w:noProof/>
                <w:sz w:val="18"/>
                <w:szCs w:val="18"/>
              </w:rPr>
              <w:t xml:space="preserve">ethoxy)phenyl)-1-methylpropyl]-2-(5-methyl-2-pyridyloxy)-2- methylproponamide binding (PET); </w:t>
            </w:r>
            <w:r w:rsidRPr="006F45B6">
              <w:rPr>
                <w:rFonts w:ascii="Arial" w:hAnsi="Arial" w:cs="Arial"/>
                <w:b/>
                <w:noProof/>
                <w:sz w:val="18"/>
                <w:szCs w:val="18"/>
              </w:rPr>
              <w:t>CB1</w:t>
            </w:r>
          </w:p>
        </w:tc>
        <w:tc>
          <w:tcPr>
            <w:tcW w:w="1383" w:type="dxa"/>
            <w:shd w:val="clear" w:color="auto" w:fill="auto"/>
            <w:vAlign w:val="center"/>
          </w:tcPr>
          <w:p w14:paraId="580328A0" w14:textId="77777777" w:rsidR="0070360A" w:rsidRPr="006F45B6" w:rsidRDefault="0070360A" w:rsidP="00AC1194">
            <w:pPr>
              <w:spacing w:before="20" w:after="20" w:line="247" w:lineRule="auto"/>
              <w:jc w:val="center"/>
              <w:rPr>
                <w:rFonts w:ascii="Arial" w:hAnsi="Arial" w:cs="Arial"/>
                <w:noProof/>
                <w:sz w:val="18"/>
                <w:szCs w:val="18"/>
              </w:rPr>
            </w:pPr>
          </w:p>
        </w:tc>
        <w:tc>
          <w:tcPr>
            <w:tcW w:w="1418" w:type="dxa"/>
            <w:shd w:val="clear" w:color="auto" w:fill="auto"/>
            <w:vAlign w:val="center"/>
          </w:tcPr>
          <w:p w14:paraId="0C3A5C31" w14:textId="1DB2263D"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Increased (women)</w:t>
            </w:r>
            <w:r w:rsidR="00CC25A6" w:rsidRPr="006F45B6">
              <w:rPr>
                <w:rFonts w:ascii="Arial" w:hAnsi="Arial" w:cs="Arial"/>
                <w:sz w:val="18"/>
                <w:szCs w:val="18"/>
                <w:lang w:val="en-US"/>
              </w:rPr>
              <w:t>;</w:t>
            </w:r>
          </w:p>
          <w:p w14:paraId="35EF8404" w14:textId="77777777"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No alteration (men)</w:t>
            </w:r>
          </w:p>
        </w:tc>
        <w:tc>
          <w:tcPr>
            <w:tcW w:w="1984" w:type="dxa"/>
            <w:shd w:val="clear" w:color="auto" w:fill="auto"/>
            <w:vAlign w:val="center"/>
          </w:tcPr>
          <w:p w14:paraId="40A85A7B" w14:textId="77777777" w:rsidR="0070360A" w:rsidRPr="006F45B6" w:rsidRDefault="0070360A" w:rsidP="00AC1194">
            <w:pPr>
              <w:spacing w:before="20" w:after="20" w:line="247" w:lineRule="auto"/>
              <w:jc w:val="center"/>
              <w:rPr>
                <w:rFonts w:ascii="Arial" w:hAnsi="Arial" w:cs="Arial"/>
                <w:sz w:val="18"/>
                <w:szCs w:val="18"/>
                <w:lang w:val="en-US"/>
              </w:rPr>
            </w:pPr>
          </w:p>
        </w:tc>
        <w:tc>
          <w:tcPr>
            <w:tcW w:w="1424" w:type="dxa"/>
            <w:gridSpan w:val="2"/>
            <w:shd w:val="clear" w:color="auto" w:fill="auto"/>
            <w:vAlign w:val="center"/>
          </w:tcPr>
          <w:p w14:paraId="15A3F009" w14:textId="77777777" w:rsidR="0070360A"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70360A" w:rsidRPr="006F45B6">
              <w:rPr>
                <w:rFonts w:ascii="Arial" w:hAnsi="Arial" w:cs="Arial"/>
                <w:noProof/>
                <w:sz w:val="17"/>
                <w:szCs w:val="17"/>
                <w:lang w:val="en-US"/>
              </w:rPr>
              <w:instrText>ADDIN CSL_CITATION {"citationItems":[{"id":"ITEM-1","itemData":{"DOI":"10.1016/j.neuroimage.2007.10.053","ISSN":"1053-8119","PMID":"18077184","abstract":"The endocannabinoid system (ECS) is implicated as a regulator of homeostasis of several cerebral functions and is a novel target for drug treatment of neuropyschiatric disorders. So far, the cerebral cannabinoid-type 1 receptor (CB1R) has only been studied using in vitro, animal model, electrophysiological and post-mortem data. We have used positron emission tomography (PET) using a high-affinity, subtype-selective radioligand, [(18)F]MK-9470, to assess the in vivo cerebral CB1R distribution and its variation with healthy aging and gender. Fifty healthy volunteers (25 M/25 F, 18-69 years) underwent [(18)F]MK-9470 PET. Parametric [(18)F]MK-9470 binding maps were constructed, corrected for partial volume effects and analyzed using statistical parametric mapping in a combined categorical (gender) and covariate (age) design. We found that [(18)F]MK-9470 binding to CB1R increased with aging but only in women (p(FWE)&lt;0.05, corrected for multiple comparisons); this was most pronounced in the basal ganglia, lateral temporal cortex and limbic system, especially in the hippocampus. Men showed higher [(18)F]MK-9470 binding then women (p&lt;0.001, uncorrected), in clusters of the limbic system and cortico-striato-thalamic-cortical circuit. Region-dependent and gender-related upregulation of [(18)F]MK-9470 binding with aging is in line with ex vivo findings in rodent studies and may be associated with a changing homeostatic capacity or compensation mechanisms in the ECS that is modulated by sex hormones. In vivo PET of the CB1R will likely improve our understanding of the ECS in several neurological and psychiatric disorders.","author":[{"dropping-particle":"","family":"Laere","given":"Koen","non-dropping-particle":"Van","parse-names":false,"suffix":""},{"dropping-particle":"","family":"Goffin","given":"Karolien","non-dropping-particle":"","parse-names":false,"suffix":""},{"dropping-particle":"","family":"Casteels","given":"Cindy","non-dropping-particle":"","parse-names":false,"suffix":""},{"dropping-particle":"","family":"Dupont","given":"Patrick","non-dropping-particle":"","parse-names":false,"suffix":""},{"dropping-particle":"","family":"Mortelmans","given":"Luc","non-dropping-particle":"","parse-names":false,"suffix":""},{"dropping-particle":"","family":"Hoon","given":"Jan","non-dropping-particle":"de","parse-names":false,"suffix":""},{"dropping-particle":"","family":"Bormans","given":"Guy","non-dropping-particle":"","parse-names":false,"suffix":""}],"container-title":"NeuroImage","id":"ITEM-1","issue":"4","issued":{"date-parts":[["2008","2","15"]]},"page":"1533-41","title":"Gender-dependent increases with healthy aging of the human cerebral cannabinoid-type 1 receptor binding using [(18)F]MK-9470 PET.","type":"article-journal","volume":"39"},"uris":["http://www.mendeley.com/documents/?uuid=690099c5-f8c5-3506-9ae4-25cbfa7bad1f"]}],"mendeley":{"formattedCitation":"(Van Laere et al., 2008)","plainTextFormattedCitation":"(Van Laere et al., 2008)","previouslyFormattedCitation":"(Van Laere et al., 2008)"},"properties":{"noteIndex":0},"schema":"https://github.com/citation-style-language/schema/raw/master/csl-citation.json"}</w:instrText>
            </w:r>
            <w:r w:rsidRPr="006F45B6">
              <w:rPr>
                <w:rFonts w:ascii="Arial" w:hAnsi="Arial" w:cs="Arial"/>
                <w:noProof/>
                <w:sz w:val="17"/>
                <w:szCs w:val="17"/>
                <w:lang w:val="en-US"/>
              </w:rPr>
              <w:fldChar w:fldCharType="separate"/>
            </w:r>
            <w:r w:rsidR="0070360A" w:rsidRPr="006F45B6">
              <w:rPr>
                <w:rFonts w:ascii="Arial" w:hAnsi="Arial" w:cs="Arial"/>
                <w:noProof/>
                <w:sz w:val="17"/>
                <w:szCs w:val="17"/>
                <w:lang w:val="en-US"/>
              </w:rPr>
              <w:t>(Van Laere et al., 2008)</w:t>
            </w:r>
            <w:r w:rsidRPr="006F45B6">
              <w:rPr>
                <w:rFonts w:ascii="Arial" w:hAnsi="Arial" w:cs="Arial"/>
                <w:noProof/>
                <w:sz w:val="17"/>
                <w:szCs w:val="17"/>
                <w:lang w:val="en-US"/>
              </w:rPr>
              <w:fldChar w:fldCharType="end"/>
            </w:r>
          </w:p>
        </w:tc>
      </w:tr>
      <w:tr w:rsidR="0070360A" w:rsidRPr="006F45B6" w14:paraId="7D2D90EF" w14:textId="77777777" w:rsidTr="001F5792">
        <w:trPr>
          <w:jc w:val="center"/>
        </w:trPr>
        <w:tc>
          <w:tcPr>
            <w:tcW w:w="1560" w:type="dxa"/>
            <w:vMerge/>
          </w:tcPr>
          <w:p w14:paraId="1D014565" w14:textId="77777777" w:rsidR="0070360A" w:rsidRPr="006F45B6" w:rsidRDefault="0070360A" w:rsidP="00AC1194">
            <w:pPr>
              <w:spacing w:before="20" w:after="20" w:line="247" w:lineRule="auto"/>
              <w:jc w:val="center"/>
              <w:rPr>
                <w:rFonts w:ascii="Arial" w:hAnsi="Arial" w:cs="Arial"/>
                <w:sz w:val="18"/>
                <w:szCs w:val="18"/>
                <w:lang w:val="en-US"/>
              </w:rPr>
            </w:pPr>
          </w:p>
        </w:tc>
        <w:tc>
          <w:tcPr>
            <w:tcW w:w="2263" w:type="dxa"/>
            <w:vMerge/>
            <w:shd w:val="clear" w:color="auto" w:fill="auto"/>
            <w:vAlign w:val="center"/>
          </w:tcPr>
          <w:p w14:paraId="54CFF3D4" w14:textId="77777777" w:rsidR="0070360A" w:rsidRPr="006F45B6" w:rsidRDefault="0070360A" w:rsidP="00AC1194">
            <w:pPr>
              <w:spacing w:before="20" w:after="20" w:line="247" w:lineRule="auto"/>
              <w:jc w:val="center"/>
              <w:rPr>
                <w:rFonts w:ascii="Arial" w:hAnsi="Arial" w:cs="Arial"/>
                <w:sz w:val="18"/>
                <w:szCs w:val="18"/>
                <w:lang w:val="en-US"/>
              </w:rPr>
            </w:pPr>
          </w:p>
        </w:tc>
        <w:tc>
          <w:tcPr>
            <w:tcW w:w="2381" w:type="dxa"/>
            <w:shd w:val="clear" w:color="auto" w:fill="auto"/>
            <w:vAlign w:val="center"/>
          </w:tcPr>
          <w:p w14:paraId="48C9F870"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Mice (6 and 15 months)</w:t>
            </w:r>
          </w:p>
        </w:tc>
        <w:tc>
          <w:tcPr>
            <w:tcW w:w="2268" w:type="dxa"/>
            <w:shd w:val="clear" w:color="auto" w:fill="auto"/>
            <w:vAlign w:val="center"/>
          </w:tcPr>
          <w:p w14:paraId="074CB429" w14:textId="77777777" w:rsidR="0070360A" w:rsidRPr="006F45B6" w:rsidRDefault="0070360A" w:rsidP="001F5792">
            <w:pPr>
              <w:jc w:val="center"/>
              <w:rPr>
                <w:rFonts w:ascii="Arial" w:hAnsi="Arial" w:cs="Arial"/>
                <w:noProof/>
                <w:sz w:val="18"/>
                <w:szCs w:val="18"/>
                <w:lang w:val="en-US"/>
              </w:rPr>
            </w:pPr>
            <w:r w:rsidRPr="006F45B6">
              <w:rPr>
                <w:rFonts w:ascii="Arial" w:hAnsi="Arial" w:cs="Arial"/>
                <w:iCs/>
                <w:sz w:val="18"/>
                <w:szCs w:val="18"/>
                <w:lang w:val="en-US"/>
              </w:rPr>
              <w:t>[</w:t>
            </w:r>
            <w:proofErr w:type="gramStart"/>
            <w:r w:rsidRPr="006F45B6">
              <w:rPr>
                <w:rFonts w:ascii="Arial" w:hAnsi="Arial" w:cs="Arial"/>
                <w:iCs/>
                <w:sz w:val="18"/>
                <w:szCs w:val="18"/>
                <w:vertAlign w:val="superscript"/>
                <w:lang w:val="en-US"/>
              </w:rPr>
              <w:t>18</w:t>
            </w:r>
            <w:r w:rsidRPr="006F45B6">
              <w:rPr>
                <w:rFonts w:ascii="Arial" w:hAnsi="Arial" w:cs="Arial"/>
                <w:iCs/>
                <w:sz w:val="18"/>
                <w:szCs w:val="18"/>
                <w:lang w:val="en-US"/>
              </w:rPr>
              <w:t>F]</w:t>
            </w:r>
            <w:proofErr w:type="gramEnd"/>
            <w:r w:rsidRPr="006F45B6">
              <w:rPr>
                <w:rFonts w:ascii="Arial" w:hAnsi="Arial" w:cs="Arial"/>
                <w:iCs/>
                <w:sz w:val="18"/>
                <w:szCs w:val="18"/>
                <w:lang w:val="en-US"/>
              </w:rPr>
              <w:t>FMPEP-</w:t>
            </w:r>
            <w:r w:rsidRPr="006F45B6">
              <w:rPr>
                <w:rFonts w:ascii="Arial" w:hAnsi="Arial" w:cs="Arial"/>
                <w:i/>
                <w:iCs/>
                <w:sz w:val="18"/>
                <w:szCs w:val="18"/>
                <w:lang w:val="en-US"/>
              </w:rPr>
              <w:t>d</w:t>
            </w:r>
            <w:r w:rsidRPr="006F45B6">
              <w:rPr>
                <w:rFonts w:ascii="Arial" w:hAnsi="Arial" w:cs="Arial"/>
                <w:i/>
                <w:iCs/>
                <w:sz w:val="18"/>
                <w:szCs w:val="18"/>
                <w:vertAlign w:val="subscript"/>
                <w:lang w:val="en-US"/>
              </w:rPr>
              <w:t>2</w:t>
            </w:r>
            <w:r w:rsidRPr="006F45B6">
              <w:rPr>
                <w:rFonts w:ascii="Arial" w:hAnsi="Arial" w:cs="Arial"/>
                <w:iCs/>
                <w:sz w:val="18"/>
                <w:szCs w:val="18"/>
                <w:lang w:val="en-US"/>
              </w:rPr>
              <w:t xml:space="preserve"> binding (PET); </w:t>
            </w:r>
            <w:r w:rsidRPr="006F45B6">
              <w:rPr>
                <w:rFonts w:ascii="Arial" w:hAnsi="Arial" w:cs="Arial"/>
                <w:b/>
                <w:iCs/>
                <w:sz w:val="18"/>
                <w:szCs w:val="18"/>
                <w:lang w:val="en-US"/>
              </w:rPr>
              <w:t>CB1</w:t>
            </w:r>
          </w:p>
        </w:tc>
        <w:tc>
          <w:tcPr>
            <w:tcW w:w="1383" w:type="dxa"/>
            <w:shd w:val="clear" w:color="auto" w:fill="auto"/>
            <w:vAlign w:val="center"/>
          </w:tcPr>
          <w:p w14:paraId="24A849B6" w14:textId="77777777" w:rsidR="0070360A" w:rsidRPr="006F45B6" w:rsidRDefault="0070360A" w:rsidP="00AC1194">
            <w:pPr>
              <w:spacing w:before="20" w:after="20" w:line="247" w:lineRule="auto"/>
              <w:jc w:val="center"/>
              <w:rPr>
                <w:rFonts w:ascii="Arial" w:hAnsi="Arial" w:cs="Arial"/>
                <w:noProof/>
                <w:sz w:val="18"/>
                <w:szCs w:val="18"/>
                <w:lang w:val="en-US"/>
              </w:rPr>
            </w:pPr>
          </w:p>
        </w:tc>
        <w:tc>
          <w:tcPr>
            <w:tcW w:w="1418" w:type="dxa"/>
            <w:shd w:val="clear" w:color="auto" w:fill="auto"/>
            <w:vAlign w:val="center"/>
          </w:tcPr>
          <w:p w14:paraId="67208329" w14:textId="4D5A63D2"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Increase</w:t>
            </w:r>
            <w:r w:rsidR="00A06AA0" w:rsidRPr="006F45B6">
              <w:rPr>
                <w:rFonts w:ascii="Arial" w:hAnsi="Arial" w:cs="Arial"/>
                <w:noProof/>
                <w:sz w:val="18"/>
                <w:szCs w:val="18"/>
                <w:lang w:val="en-US"/>
              </w:rPr>
              <w:t>d</w:t>
            </w:r>
          </w:p>
        </w:tc>
        <w:tc>
          <w:tcPr>
            <w:tcW w:w="1984" w:type="dxa"/>
            <w:shd w:val="clear" w:color="auto" w:fill="auto"/>
            <w:vAlign w:val="center"/>
          </w:tcPr>
          <w:p w14:paraId="6554B700" w14:textId="77777777" w:rsidR="0070360A" w:rsidRPr="006F45B6" w:rsidRDefault="0070360A" w:rsidP="00AC1194">
            <w:pPr>
              <w:spacing w:before="20" w:after="20" w:line="247" w:lineRule="auto"/>
              <w:jc w:val="center"/>
              <w:rPr>
                <w:rFonts w:ascii="Arial" w:hAnsi="Arial" w:cs="Arial"/>
                <w:sz w:val="18"/>
                <w:szCs w:val="18"/>
                <w:lang w:val="en-US"/>
              </w:rPr>
            </w:pPr>
          </w:p>
        </w:tc>
        <w:tc>
          <w:tcPr>
            <w:tcW w:w="1424" w:type="dxa"/>
            <w:gridSpan w:val="2"/>
            <w:shd w:val="clear" w:color="auto" w:fill="auto"/>
            <w:vAlign w:val="center"/>
          </w:tcPr>
          <w:p w14:paraId="7DFD658B" w14:textId="77777777" w:rsidR="0070360A"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70360A" w:rsidRPr="006F45B6">
              <w:rPr>
                <w:rFonts w:ascii="Arial" w:hAnsi="Arial" w:cs="Arial"/>
                <w:noProof/>
                <w:sz w:val="17"/>
                <w:szCs w:val="17"/>
                <w:lang w:val="en-US"/>
              </w:rPr>
              <w:instrText>ADDIN CSL_CITATION {"citationItems":[{"id":"ITEM-1","itemData":{"DOI":"10.1016/j.neurobiolaging.2018.05.013","ISSN":"1558-1497","PMID":"29909177","abstract":"Contradictory findings on the role of the type 1 cannabinoid receptor (CB1R) during the pathogenesis of Alzheimer's disease (AD) have been reported. Here, we evaluated the CB1R brain profile in an AD mouse model using longitudinal positron emission tomography with an inverse agonist for CB1R, [18F]FMPEP-d2. APP/PS1-21 and wild-type (n = 8 in each group) mice were repeatedly imaged between 6 to 15 months of age, accompanied by brain autoradiography, western blot, and CB1R immunohistochemistry with additional mice. [18F]FMPEP-d2 positron emission tomography demonstrated lower (p &lt; 0.05) binding ratios in the parietotemporal cortex and hippocampus of APP/PS1-21 mice compared with age-matched wild-type mice. Western blot demonstrated no differences between APP/PS1-21 and wild-type mice in the CB1R abundance, whereas significantly lower (p &lt; 0.05) receptor expression was observed in male than female mice. The results provide the first demonstration that [18F]FMPEP-d2 is a promising imaging tool for AD research in terms of CB1R availability, but not expression. This finding may further facilitate the development of novel therapeutic approaches based on endocannabinoid regulation.","author":[{"dropping-particle":"","family":"Takkinen","given":"Jatta S","non-dropping-particle":"","parse-names":false,"suffix":""},{"dropping-particle":"","family":"López-Picón","given":"Francisco R","non-dropping-particle":"","parse-names":false,"suffix":""},{"dropping-particle":"","family":"Kirjavainen","given":"Anna K","non-dropping-particle":"","parse-names":false,"suffix":""},{"dropping-particle":"","family":"Pihlaja","given":"Rea","non-dropping-particle":"","parse-names":false,"suffix":""},{"dropping-particle":"","family":"Snellman","given":"Anniina","non-dropping-particle":"","parse-names":false,"suffix":""},{"dropping-particle":"","family":"Ishizu","given":"Tamiko","non-dropping-particle":"","parse-names":false,"suffix":""},{"dropping-particle":"","family":"Löyttyniemi","given":"Eliisa","non-dropping-particle":"","parse-names":false,"suffix":""},{"dropping-particle":"","family":"Solin","given":"Olof","non-dropping-particle":"","parse-names":false,"suffix":""},{"dropping-particle":"","family":"Rinne","given":"Juha O","non-dropping-particle":"","parse-names":false,"suffix":""},{"dropping-particle":"","family":"Haaparanta-Solin","given":"Merja","non-dropping-particle":"","parse-names":false,"suffix":""}],"container-title":"Neurobiology of aging","id":"ITEM-1","issued":{"date-parts":[["2018","9"]]},"page":"199-208","title":"[18F]FMPEP-d2 PET imaging shows age- and genotype-dependent impairments in the availability of cannabinoid receptor 1 in a mouse model of Alzheimer's disease.","type":"article-journal","volume":"69"},"uris":["http://www.mendeley.com/documents/?uuid=9716ec0b-8c6f-448f-9830-371b4ddd021b"]}],"mendeley":{"formattedCitation":"(Takkinen et al., 2018)","plainTextFormattedCitation":"(Takkinen et al., 2018)","previouslyFormattedCitation":"(Takkinen et al., 2018)"},"properties":{"noteIndex":0},"schema":"https://github.com/citation-style-language/schema/raw/master/csl-citation.json"}</w:instrText>
            </w:r>
            <w:r w:rsidRPr="006F45B6">
              <w:rPr>
                <w:rFonts w:ascii="Arial" w:hAnsi="Arial" w:cs="Arial"/>
                <w:noProof/>
                <w:sz w:val="17"/>
                <w:szCs w:val="17"/>
                <w:lang w:val="en-US"/>
              </w:rPr>
              <w:fldChar w:fldCharType="separate"/>
            </w:r>
            <w:r w:rsidR="0070360A" w:rsidRPr="006F45B6">
              <w:rPr>
                <w:rFonts w:ascii="Arial" w:hAnsi="Arial" w:cs="Arial"/>
                <w:noProof/>
                <w:sz w:val="17"/>
                <w:szCs w:val="17"/>
                <w:lang w:val="en-US"/>
              </w:rPr>
              <w:t>(Takkinen et al., 2018)</w:t>
            </w:r>
            <w:r w:rsidRPr="006F45B6">
              <w:rPr>
                <w:rFonts w:ascii="Arial" w:hAnsi="Arial" w:cs="Arial"/>
                <w:noProof/>
                <w:sz w:val="17"/>
                <w:szCs w:val="17"/>
                <w:lang w:val="en-US"/>
              </w:rPr>
              <w:fldChar w:fldCharType="end"/>
            </w:r>
          </w:p>
        </w:tc>
      </w:tr>
      <w:tr w:rsidR="0070360A" w:rsidRPr="006F45B6" w14:paraId="0928B101" w14:textId="77777777" w:rsidTr="001F5792">
        <w:trPr>
          <w:jc w:val="center"/>
        </w:trPr>
        <w:tc>
          <w:tcPr>
            <w:tcW w:w="1560" w:type="dxa"/>
            <w:vMerge/>
          </w:tcPr>
          <w:p w14:paraId="581E2260" w14:textId="77777777" w:rsidR="0070360A" w:rsidRPr="006F45B6" w:rsidRDefault="0070360A" w:rsidP="00AC1194">
            <w:pPr>
              <w:spacing w:before="20" w:after="20" w:line="247" w:lineRule="auto"/>
              <w:jc w:val="center"/>
              <w:rPr>
                <w:rFonts w:ascii="Arial" w:hAnsi="Arial" w:cs="Arial"/>
                <w:sz w:val="18"/>
                <w:szCs w:val="18"/>
                <w:lang w:val="en-US"/>
              </w:rPr>
            </w:pPr>
          </w:p>
        </w:tc>
        <w:tc>
          <w:tcPr>
            <w:tcW w:w="2263" w:type="dxa"/>
            <w:vAlign w:val="center"/>
          </w:tcPr>
          <w:p w14:paraId="171998F7" w14:textId="650CAA23" w:rsidR="0070360A" w:rsidRPr="006F45B6" w:rsidRDefault="00A06AA0"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Hippocampus – Dentate </w:t>
            </w:r>
            <w:proofErr w:type="spellStart"/>
            <w:r w:rsidRPr="006F45B6">
              <w:rPr>
                <w:rFonts w:ascii="Arial" w:hAnsi="Arial" w:cs="Arial"/>
                <w:sz w:val="18"/>
                <w:szCs w:val="18"/>
                <w:lang w:val="en-US"/>
              </w:rPr>
              <w:t>g</w:t>
            </w:r>
            <w:r w:rsidR="0070360A" w:rsidRPr="006F45B6">
              <w:rPr>
                <w:rFonts w:ascii="Arial" w:hAnsi="Arial" w:cs="Arial"/>
                <w:sz w:val="18"/>
                <w:szCs w:val="18"/>
                <w:lang w:val="en-US"/>
              </w:rPr>
              <w:t>yrus</w:t>
            </w:r>
            <w:proofErr w:type="spellEnd"/>
          </w:p>
        </w:tc>
        <w:tc>
          <w:tcPr>
            <w:tcW w:w="2381" w:type="dxa"/>
            <w:vMerge w:val="restart"/>
            <w:vAlign w:val="center"/>
          </w:tcPr>
          <w:p w14:paraId="4C0DF846"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Wistar rats (3 months and &gt;2 years)</w:t>
            </w:r>
          </w:p>
        </w:tc>
        <w:tc>
          <w:tcPr>
            <w:tcW w:w="2268" w:type="dxa"/>
            <w:vMerge w:val="restart"/>
            <w:vAlign w:val="center"/>
          </w:tcPr>
          <w:p w14:paraId="4EFA6647" w14:textId="77777777" w:rsidR="0070360A" w:rsidRPr="006F45B6" w:rsidRDefault="0070360A" w:rsidP="001F5792">
            <w:pPr>
              <w:jc w:val="center"/>
              <w:rPr>
                <w:rFonts w:ascii="Arial" w:hAnsi="Arial" w:cs="Arial"/>
                <w:b/>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H]-WIN 55,212-2 binding (Autoradiography); </w:t>
            </w:r>
            <w:r w:rsidRPr="006F45B6">
              <w:rPr>
                <w:rFonts w:ascii="Arial" w:hAnsi="Arial" w:cs="Arial"/>
                <w:b/>
                <w:noProof/>
                <w:sz w:val="18"/>
                <w:szCs w:val="18"/>
                <w:lang w:val="en-US"/>
              </w:rPr>
              <w:t>Cannabinoid receptors</w:t>
            </w:r>
          </w:p>
        </w:tc>
        <w:tc>
          <w:tcPr>
            <w:tcW w:w="1383" w:type="dxa"/>
            <w:vAlign w:val="center"/>
          </w:tcPr>
          <w:p w14:paraId="77328B41"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Increased</w:t>
            </w:r>
          </w:p>
        </w:tc>
        <w:tc>
          <w:tcPr>
            <w:tcW w:w="1418" w:type="dxa"/>
            <w:vAlign w:val="center"/>
          </w:tcPr>
          <w:p w14:paraId="6915382B" w14:textId="77777777" w:rsidR="0070360A" w:rsidRPr="006F45B6" w:rsidRDefault="0070360A" w:rsidP="00AC1194">
            <w:pPr>
              <w:spacing w:before="20" w:after="20" w:line="247" w:lineRule="auto"/>
              <w:jc w:val="center"/>
              <w:rPr>
                <w:rFonts w:ascii="Arial" w:hAnsi="Arial" w:cs="Arial"/>
                <w:sz w:val="18"/>
                <w:szCs w:val="18"/>
                <w:lang w:val="en-US"/>
              </w:rPr>
            </w:pPr>
          </w:p>
        </w:tc>
        <w:tc>
          <w:tcPr>
            <w:tcW w:w="1984" w:type="dxa"/>
            <w:vAlign w:val="center"/>
          </w:tcPr>
          <w:p w14:paraId="6E18B7B0" w14:textId="77777777" w:rsidR="0070360A" w:rsidRPr="006F45B6" w:rsidRDefault="0070360A" w:rsidP="00AC1194">
            <w:pPr>
              <w:spacing w:before="20" w:after="20" w:line="247" w:lineRule="auto"/>
              <w:jc w:val="center"/>
              <w:rPr>
                <w:rFonts w:ascii="Arial" w:hAnsi="Arial" w:cs="Arial"/>
                <w:sz w:val="18"/>
                <w:szCs w:val="18"/>
                <w:lang w:val="en-US"/>
              </w:rPr>
            </w:pPr>
          </w:p>
        </w:tc>
        <w:tc>
          <w:tcPr>
            <w:tcW w:w="1424" w:type="dxa"/>
            <w:gridSpan w:val="2"/>
            <w:vMerge w:val="restart"/>
            <w:vAlign w:val="center"/>
          </w:tcPr>
          <w:p w14:paraId="454BD49F" w14:textId="77777777" w:rsidR="0070360A"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70360A" w:rsidRPr="006F45B6">
              <w:rPr>
                <w:rFonts w:ascii="Arial" w:hAnsi="Arial" w:cs="Arial"/>
                <w:noProof/>
                <w:sz w:val="17"/>
                <w:szCs w:val="17"/>
                <w:lang w:val="en-US"/>
              </w:rPr>
              <w:instrText>ADDIN CSL_CITATION {"citationItems":[{"id":"ITEM-1","itemData":{"ISSN":"0306-4522","PMID":"9578396","abstract":"Recent reports have demonstrated that cannabinoid receptor binding decreases in several neurodegenerative diseases related to extrapyramidal function. However, there is little evidence with regard to potential changes of these receptors during senescence. The present study was designed to determine the possible existence of ageing-induced changes in cannabinoid receptor binding and gene expression in extrapyramidal areas. To this end, we analysed cannabinoid receptor binding and basal and cannabinoid receptor agonist-stimulated [35S]guanylyl-5'-O-(gamma-thio)-triphosphate binding, by using autoradiography, and cannabinoid receptor messenger RNA levels, by using in situ hybridization, in slide-mounted brain sections obtained from young (three-month-old) and aged (&gt;two-year-old) rats. Results were as follows. Aged rats exhibited a marked decrease in cannabinoid receptor binding in most of the basal ganglia, excepting the globus pallidus which had similar binding levels in both young and aged rats. The highest decreases were in the entopeduncular nucleus (-49.6%) and substantia nigra pars reticulata (-45.2%), whereas more moderate decreases were found in the lateral caudate putamen (-29%) and only a decremental trend in the medial caudate putamen (-13.1%). These decreases in cannabinoid receptor binding were paralleled by less marked increases in WIN 55212-2-stimulated [35S]guanylyl-5'-O-(gamma-thio)-triphosphate binding in these structures in aged rats (% of agonist stimulation: 189% in the substantia nigra; 29.4% in the lateral caudate putamen) as compared to young rats (296% and 53.2%, respectively). Contrarily, the percentage of agonist stimulation was similar in the globus pallidus, an area where cannabinoid receptor binding did not change during ageing, of aged (205.5%) and young (215.5%) rats. In addition, aged rats also exhibited significant reductions in the cannabinoid receptor messenger RNA levels in the medial (-14.3%) and, in particular, in the lateral (-29.4%) caudate putamen, the area where the cell bodies of cannabinoid receptor-containing neurons, projecting to the substantia nigra, entopeduncular nucleus and globus pallidus, are located. In summary, the synthesis and binding levels of cannabinoid receptors markedly dropped in different structures of the extrapyramidal system of aged rats. Since these receptors, located in the basal ganglia, seem to play a role in motor control, this loss of cannabinoid receptors might be related to the mo…","author":[{"dropping-particle":"","family":"Romero","given":"J","non-dropping-particle":"","parse-names":false,"suffix":""},{"dropping-particle":"","family":"Berrendero","given":"F","non-dropping-particle":"","parse-names":false,"suffix":""},{"dropping-particle":"","family":"Garcia-Gil","given":"L","non-dropping-particle":"","parse-names":false,"suffix":""},{"dropping-particle":"","family":"la Cruz","given":"P","non-dropping-particle":"de","parse-names":false,"suffix":""},{"dropping-particle":"","family":"Ramos","given":"J A","non-dropping-particle":"","parse-names":false,"suffix":""},{"dropping-particle":"","family":"Fernández-Ruiz","given":"J J","non-dropping-particle":"","parse-names":false,"suffix":""}],"container-title":"Neuroscience","id":"ITEM-1","issue":"4","issued":{"date-parts":[["1998","6"]]},"page":"1075-83","title":"Loss of cannabinoid receptor binding and messenger RNA levels and cannabinoid agonist-stimulated [35S]guanylyl-5'O-(thio)-triphosphate binding in the basal ganglia of aged rats.","type":"article-journal","volume":"84"},"uris":["http://www.mendeley.com/documents/?uuid=e99e7e52-d78d-3329-a526-751d638abbba"]}],"mendeley":{"formattedCitation":"(Romero et al., 1998)","plainTextFormattedCitation":"(Romero et al., 1998)","previouslyFormattedCitation":"(Romero et al., 1998)"},"properties":{"noteIndex":0},"schema":"https://github.com/citation-style-language/schema/raw/master/csl-citation.json"}</w:instrText>
            </w:r>
            <w:r w:rsidRPr="006F45B6">
              <w:rPr>
                <w:rFonts w:ascii="Arial" w:hAnsi="Arial" w:cs="Arial"/>
                <w:noProof/>
                <w:sz w:val="17"/>
                <w:szCs w:val="17"/>
                <w:lang w:val="en-US"/>
              </w:rPr>
              <w:fldChar w:fldCharType="separate"/>
            </w:r>
            <w:r w:rsidR="0070360A" w:rsidRPr="006F45B6">
              <w:rPr>
                <w:rFonts w:ascii="Arial" w:hAnsi="Arial" w:cs="Arial"/>
                <w:noProof/>
                <w:sz w:val="17"/>
                <w:szCs w:val="17"/>
                <w:lang w:val="en-US"/>
              </w:rPr>
              <w:t>(Romero et al., 1998)</w:t>
            </w:r>
            <w:r w:rsidRPr="006F45B6">
              <w:rPr>
                <w:rFonts w:ascii="Arial" w:hAnsi="Arial" w:cs="Arial"/>
                <w:noProof/>
                <w:sz w:val="17"/>
                <w:szCs w:val="17"/>
                <w:lang w:val="en-US"/>
              </w:rPr>
              <w:fldChar w:fldCharType="end"/>
            </w:r>
          </w:p>
        </w:tc>
      </w:tr>
      <w:tr w:rsidR="0070360A" w:rsidRPr="006F45B6" w14:paraId="4BC4D939" w14:textId="77777777" w:rsidTr="001F5792">
        <w:trPr>
          <w:jc w:val="center"/>
        </w:trPr>
        <w:tc>
          <w:tcPr>
            <w:tcW w:w="1560" w:type="dxa"/>
            <w:vMerge/>
          </w:tcPr>
          <w:p w14:paraId="791B33A6" w14:textId="77777777" w:rsidR="0070360A" w:rsidRPr="006F45B6" w:rsidRDefault="0070360A" w:rsidP="00AC1194">
            <w:pPr>
              <w:spacing w:before="20" w:after="20" w:line="247" w:lineRule="auto"/>
              <w:jc w:val="center"/>
              <w:rPr>
                <w:rFonts w:ascii="Arial" w:hAnsi="Arial" w:cs="Arial"/>
                <w:sz w:val="18"/>
                <w:szCs w:val="18"/>
                <w:lang w:val="en-US"/>
              </w:rPr>
            </w:pPr>
          </w:p>
        </w:tc>
        <w:tc>
          <w:tcPr>
            <w:tcW w:w="2263" w:type="dxa"/>
            <w:vAlign w:val="center"/>
          </w:tcPr>
          <w:p w14:paraId="239961AA" w14:textId="2A616119" w:rsidR="0070360A" w:rsidRPr="006F45B6" w:rsidRDefault="00A06AA0" w:rsidP="001F5792">
            <w:pPr>
              <w:spacing w:after="20" w:line="247" w:lineRule="auto"/>
              <w:jc w:val="center"/>
              <w:rPr>
                <w:rFonts w:ascii="Arial" w:hAnsi="Arial" w:cs="Arial"/>
                <w:sz w:val="18"/>
                <w:szCs w:val="18"/>
                <w:lang w:val="en-US"/>
              </w:rPr>
            </w:pPr>
            <w:r w:rsidRPr="006F45B6">
              <w:rPr>
                <w:rFonts w:ascii="Arial" w:hAnsi="Arial" w:cs="Arial"/>
                <w:sz w:val="18"/>
                <w:szCs w:val="18"/>
                <w:lang w:val="en-US"/>
              </w:rPr>
              <w:t xml:space="preserve">Hippocampus – </w:t>
            </w:r>
            <w:proofErr w:type="spellStart"/>
            <w:r w:rsidRPr="006F45B6">
              <w:rPr>
                <w:rFonts w:ascii="Arial" w:hAnsi="Arial" w:cs="Arial"/>
                <w:sz w:val="18"/>
                <w:szCs w:val="18"/>
                <w:lang w:val="en-US"/>
              </w:rPr>
              <w:t>CornuAmmonis</w:t>
            </w:r>
            <w:proofErr w:type="spellEnd"/>
            <w:r w:rsidRPr="006F45B6">
              <w:rPr>
                <w:rFonts w:ascii="Arial" w:hAnsi="Arial" w:cs="Arial"/>
                <w:sz w:val="18"/>
                <w:szCs w:val="18"/>
                <w:lang w:val="en-US"/>
              </w:rPr>
              <w:t xml:space="preserve"> a</w:t>
            </w:r>
            <w:r w:rsidR="0070360A" w:rsidRPr="006F45B6">
              <w:rPr>
                <w:rFonts w:ascii="Arial" w:hAnsi="Arial" w:cs="Arial"/>
                <w:sz w:val="18"/>
                <w:szCs w:val="18"/>
                <w:lang w:val="en-US"/>
              </w:rPr>
              <w:t>rea 1</w:t>
            </w:r>
          </w:p>
        </w:tc>
        <w:tc>
          <w:tcPr>
            <w:tcW w:w="2381" w:type="dxa"/>
            <w:vMerge/>
            <w:vAlign w:val="center"/>
          </w:tcPr>
          <w:p w14:paraId="4E44820F" w14:textId="77777777" w:rsidR="0070360A" w:rsidRPr="006F45B6" w:rsidRDefault="0070360A" w:rsidP="00AC1194">
            <w:pPr>
              <w:spacing w:before="20" w:after="20" w:line="247" w:lineRule="auto"/>
              <w:jc w:val="center"/>
              <w:rPr>
                <w:rFonts w:ascii="Arial" w:hAnsi="Arial" w:cs="Arial"/>
                <w:noProof/>
                <w:sz w:val="18"/>
                <w:szCs w:val="18"/>
                <w:lang w:val="en-US"/>
              </w:rPr>
            </w:pPr>
          </w:p>
        </w:tc>
        <w:tc>
          <w:tcPr>
            <w:tcW w:w="2268" w:type="dxa"/>
            <w:vMerge/>
            <w:vAlign w:val="center"/>
          </w:tcPr>
          <w:p w14:paraId="353E6858" w14:textId="77777777" w:rsidR="0070360A" w:rsidRPr="006F45B6" w:rsidRDefault="0070360A" w:rsidP="001F5792">
            <w:pPr>
              <w:jc w:val="center"/>
              <w:rPr>
                <w:rFonts w:ascii="Arial" w:hAnsi="Arial" w:cs="Arial"/>
                <w:b/>
                <w:noProof/>
                <w:sz w:val="18"/>
                <w:szCs w:val="18"/>
                <w:lang w:val="en-US"/>
              </w:rPr>
            </w:pPr>
          </w:p>
        </w:tc>
        <w:tc>
          <w:tcPr>
            <w:tcW w:w="1383" w:type="dxa"/>
            <w:vAlign w:val="center"/>
          </w:tcPr>
          <w:p w14:paraId="3635CB37"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vAlign w:val="center"/>
          </w:tcPr>
          <w:p w14:paraId="48C1CF40" w14:textId="77777777" w:rsidR="0070360A" w:rsidRPr="006F45B6" w:rsidRDefault="0070360A" w:rsidP="00AC1194">
            <w:pPr>
              <w:spacing w:before="20" w:after="20" w:line="247" w:lineRule="auto"/>
              <w:jc w:val="center"/>
              <w:rPr>
                <w:rFonts w:ascii="Arial" w:hAnsi="Arial" w:cs="Arial"/>
                <w:sz w:val="18"/>
                <w:szCs w:val="18"/>
                <w:lang w:val="en-US"/>
              </w:rPr>
            </w:pPr>
          </w:p>
        </w:tc>
        <w:tc>
          <w:tcPr>
            <w:tcW w:w="1984" w:type="dxa"/>
            <w:vAlign w:val="center"/>
          </w:tcPr>
          <w:p w14:paraId="4E38B506" w14:textId="77777777" w:rsidR="0070360A" w:rsidRPr="006F45B6" w:rsidRDefault="0070360A" w:rsidP="00AC1194">
            <w:pPr>
              <w:spacing w:before="20" w:after="20" w:line="247" w:lineRule="auto"/>
              <w:jc w:val="center"/>
              <w:rPr>
                <w:rFonts w:ascii="Arial" w:hAnsi="Arial" w:cs="Arial"/>
                <w:sz w:val="18"/>
                <w:szCs w:val="18"/>
                <w:lang w:val="en-US"/>
              </w:rPr>
            </w:pPr>
          </w:p>
        </w:tc>
        <w:tc>
          <w:tcPr>
            <w:tcW w:w="1424" w:type="dxa"/>
            <w:gridSpan w:val="2"/>
            <w:vMerge/>
            <w:vAlign w:val="center"/>
          </w:tcPr>
          <w:p w14:paraId="70857ACC" w14:textId="77777777" w:rsidR="0070360A" w:rsidRPr="006F45B6" w:rsidRDefault="0070360A" w:rsidP="00AC1194">
            <w:pPr>
              <w:spacing w:before="20" w:after="20" w:line="247" w:lineRule="auto"/>
              <w:jc w:val="center"/>
              <w:rPr>
                <w:rFonts w:ascii="Arial" w:hAnsi="Arial" w:cs="Arial"/>
                <w:sz w:val="17"/>
                <w:szCs w:val="17"/>
                <w:lang w:val="en-US"/>
              </w:rPr>
            </w:pPr>
          </w:p>
        </w:tc>
      </w:tr>
      <w:tr w:rsidR="0070360A" w:rsidRPr="006F45B6" w14:paraId="585AF8D5" w14:textId="77777777" w:rsidTr="001F5792">
        <w:trPr>
          <w:jc w:val="center"/>
        </w:trPr>
        <w:tc>
          <w:tcPr>
            <w:tcW w:w="1560" w:type="dxa"/>
            <w:vMerge/>
          </w:tcPr>
          <w:p w14:paraId="59CE35F3" w14:textId="77777777" w:rsidR="0070360A" w:rsidRPr="006F45B6" w:rsidRDefault="0070360A" w:rsidP="00AC1194">
            <w:pPr>
              <w:spacing w:before="20" w:after="20" w:line="247" w:lineRule="auto"/>
              <w:jc w:val="center"/>
              <w:rPr>
                <w:rFonts w:ascii="Arial" w:hAnsi="Arial" w:cs="Arial"/>
                <w:sz w:val="18"/>
                <w:szCs w:val="18"/>
                <w:lang w:val="en-US"/>
              </w:rPr>
            </w:pPr>
          </w:p>
        </w:tc>
        <w:tc>
          <w:tcPr>
            <w:tcW w:w="2263" w:type="dxa"/>
            <w:vAlign w:val="center"/>
          </w:tcPr>
          <w:p w14:paraId="56F887BD" w14:textId="77777777"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Amygdala</w:t>
            </w:r>
          </w:p>
        </w:tc>
        <w:tc>
          <w:tcPr>
            <w:tcW w:w="2381" w:type="dxa"/>
            <w:vAlign w:val="center"/>
          </w:tcPr>
          <w:p w14:paraId="177C3D0C"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(18-45 and 45-70 years)</w:t>
            </w:r>
          </w:p>
        </w:tc>
        <w:tc>
          <w:tcPr>
            <w:tcW w:w="2268" w:type="dxa"/>
            <w:vAlign w:val="center"/>
          </w:tcPr>
          <w:p w14:paraId="143EB19B" w14:textId="77777777" w:rsidR="0070360A" w:rsidRPr="006F45B6" w:rsidRDefault="0070360A" w:rsidP="001F5792">
            <w:pPr>
              <w:jc w:val="center"/>
              <w:rPr>
                <w:rFonts w:ascii="Arial" w:hAnsi="Arial" w:cs="Arial"/>
                <w:noProof/>
                <w:sz w:val="18"/>
                <w:szCs w:val="18"/>
                <w:lang w:val="en-US"/>
              </w:rPr>
            </w:pPr>
            <w:r w:rsidRPr="006F45B6">
              <w:rPr>
                <w:rFonts w:ascii="Arial" w:hAnsi="Arial" w:cs="Arial"/>
                <w:noProof/>
                <w:sz w:val="18"/>
                <w:szCs w:val="18"/>
                <w:lang w:val="en-US"/>
              </w:rPr>
              <w:t>N-[2-(3-cyano-phenyl)-3-(4-(2-[</w:t>
            </w:r>
            <w:r w:rsidRPr="006F45B6">
              <w:rPr>
                <w:rFonts w:ascii="Arial" w:hAnsi="Arial" w:cs="Arial"/>
                <w:noProof/>
                <w:sz w:val="18"/>
                <w:szCs w:val="18"/>
                <w:vertAlign w:val="superscript"/>
                <w:lang w:val="en-US"/>
              </w:rPr>
              <w:t>18</w:t>
            </w:r>
            <w:r w:rsidRPr="006F45B6">
              <w:rPr>
                <w:rFonts w:ascii="Arial" w:hAnsi="Arial" w:cs="Arial"/>
                <w:noProof/>
                <w:sz w:val="18"/>
                <w:szCs w:val="18"/>
                <w:lang w:val="en-US"/>
              </w:rPr>
              <w:t>F]fluor-</w:t>
            </w:r>
          </w:p>
          <w:p w14:paraId="44303C48" w14:textId="77777777" w:rsidR="0070360A" w:rsidRPr="006F45B6" w:rsidRDefault="0070360A" w:rsidP="001F5792">
            <w:pPr>
              <w:ind w:right="-56"/>
              <w:jc w:val="center"/>
              <w:rPr>
                <w:rFonts w:ascii="Arial" w:hAnsi="Arial" w:cs="Arial"/>
                <w:sz w:val="18"/>
                <w:szCs w:val="18"/>
                <w:lang w:val="en-US"/>
              </w:rPr>
            </w:pPr>
            <w:r w:rsidRPr="006F45B6">
              <w:rPr>
                <w:rFonts w:ascii="Arial" w:hAnsi="Arial" w:cs="Arial"/>
                <w:noProof/>
                <w:sz w:val="18"/>
                <w:szCs w:val="18"/>
                <w:lang w:val="en-US"/>
              </w:rPr>
              <w:t xml:space="preserve">ethoxy)phenyl)-1-methylpropyl]-2-(5-methyl-2-pyridyloxy)-2- methylproponamide binding (PET); </w:t>
            </w:r>
            <w:r w:rsidRPr="006F45B6">
              <w:rPr>
                <w:rFonts w:ascii="Arial" w:hAnsi="Arial" w:cs="Arial"/>
                <w:b/>
                <w:noProof/>
                <w:sz w:val="18"/>
                <w:szCs w:val="18"/>
                <w:lang w:val="en-US"/>
              </w:rPr>
              <w:t>CB1</w:t>
            </w:r>
          </w:p>
        </w:tc>
        <w:tc>
          <w:tcPr>
            <w:tcW w:w="1383" w:type="dxa"/>
            <w:vAlign w:val="center"/>
          </w:tcPr>
          <w:p w14:paraId="0985801C" w14:textId="77777777" w:rsidR="0070360A" w:rsidRPr="006F45B6" w:rsidRDefault="0070360A" w:rsidP="00AC1194">
            <w:pPr>
              <w:spacing w:before="20" w:after="20" w:line="247" w:lineRule="auto"/>
              <w:jc w:val="center"/>
              <w:rPr>
                <w:rFonts w:ascii="Arial" w:hAnsi="Arial" w:cs="Arial"/>
                <w:noProof/>
                <w:sz w:val="18"/>
                <w:szCs w:val="18"/>
                <w:lang w:val="en-US"/>
              </w:rPr>
            </w:pPr>
          </w:p>
        </w:tc>
        <w:tc>
          <w:tcPr>
            <w:tcW w:w="1418" w:type="dxa"/>
            <w:vAlign w:val="center"/>
          </w:tcPr>
          <w:p w14:paraId="61905F80" w14:textId="5671A7E2"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Increased (women)</w:t>
            </w:r>
            <w:r w:rsidR="00CC25A6" w:rsidRPr="006F45B6">
              <w:rPr>
                <w:rFonts w:ascii="Arial" w:hAnsi="Arial" w:cs="Arial"/>
                <w:sz w:val="18"/>
                <w:szCs w:val="18"/>
                <w:lang w:val="en-US"/>
              </w:rPr>
              <w:t>;</w:t>
            </w:r>
          </w:p>
          <w:p w14:paraId="7AACAD94" w14:textId="77777777"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No alteration (men)</w:t>
            </w:r>
          </w:p>
        </w:tc>
        <w:tc>
          <w:tcPr>
            <w:tcW w:w="1984" w:type="dxa"/>
            <w:vAlign w:val="center"/>
          </w:tcPr>
          <w:p w14:paraId="4D8BFF2D" w14:textId="77777777" w:rsidR="0070360A" w:rsidRPr="006F45B6" w:rsidRDefault="0070360A" w:rsidP="00AC1194">
            <w:pPr>
              <w:spacing w:before="20" w:after="20" w:line="247" w:lineRule="auto"/>
              <w:jc w:val="center"/>
              <w:rPr>
                <w:rFonts w:ascii="Arial" w:hAnsi="Arial" w:cs="Arial"/>
                <w:sz w:val="18"/>
                <w:szCs w:val="18"/>
                <w:lang w:val="en-US"/>
              </w:rPr>
            </w:pPr>
          </w:p>
        </w:tc>
        <w:tc>
          <w:tcPr>
            <w:tcW w:w="1424" w:type="dxa"/>
            <w:gridSpan w:val="2"/>
            <w:vAlign w:val="center"/>
          </w:tcPr>
          <w:p w14:paraId="0EC9374B" w14:textId="77777777" w:rsidR="0070360A"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70360A" w:rsidRPr="006F45B6">
              <w:rPr>
                <w:rFonts w:ascii="Arial" w:hAnsi="Arial" w:cs="Arial"/>
                <w:noProof/>
                <w:sz w:val="17"/>
                <w:szCs w:val="17"/>
                <w:lang w:val="en-US"/>
              </w:rPr>
              <w:instrText>ADDIN CSL_CITATION {"citationItems":[{"id":"ITEM-1","itemData":{"DOI":"10.1016/j.neuroimage.2007.10.053","ISSN":"1053-8119","PMID":"18077184","abstract":"The endocannabinoid system (ECS) is implicated as a regulator of homeostasis of several cerebral functions and is a novel target for drug treatment of neuropyschiatric disorders. So far, the cerebral cannabinoid-type 1 receptor (CB1R) has only been studied using in vitro, animal model, electrophysiological and post-mortem data. We have used positron emission tomography (PET) using a high-affinity, subtype-selective radioligand, [(18)F]MK-9470, to assess the in vivo cerebral CB1R distribution and its variation with healthy aging and gender. Fifty healthy volunteers (25 M/25 F, 18-69 years) underwent [(18)F]MK-9470 PET. Parametric [(18)F]MK-9470 binding maps were constructed, corrected for partial volume effects and analyzed using statistical parametric mapping in a combined categorical (gender) and covariate (age) design. We found that [(18)F]MK-9470 binding to CB1R increased with aging but only in women (p(FWE)&lt;0.05, corrected for multiple comparisons); this was most pronounced in the basal ganglia, lateral temporal cortex and limbic system, especially in the hippocampus. Men showed higher [(18)F]MK-9470 binding then women (p&lt;0.001, uncorrected), in clusters of the limbic system and cortico-striato-thalamic-cortical circuit. Region-dependent and gender-related upregulation of [(18)F]MK-9470 binding with aging is in line with ex vivo findings in rodent studies and may be associated with a changing homeostatic capacity or compensation mechanisms in the ECS that is modulated by sex hormones. In vivo PET of the CB1R will likely improve our understanding of the ECS in several neurological and psychiatric disorders.","author":[{"dropping-particle":"","family":"Laere","given":"Koen","non-dropping-particle":"Van","parse-names":false,"suffix":""},{"dropping-particle":"","family":"Goffin","given":"Karolien","non-dropping-particle":"","parse-names":false,"suffix":""},{"dropping-particle":"","family":"Casteels","given":"Cindy","non-dropping-particle":"","parse-names":false,"suffix":""},{"dropping-particle":"","family":"Dupont","given":"Patrick","non-dropping-particle":"","parse-names":false,"suffix":""},{"dropping-particle":"","family":"Mortelmans","given":"Luc","non-dropping-particle":"","parse-names":false,"suffix":""},{"dropping-particle":"","family":"Hoon","given":"Jan","non-dropping-particle":"de","parse-names":false,"suffix":""},{"dropping-particle":"","family":"Bormans","given":"Guy","non-dropping-particle":"","parse-names":false,"suffix":""}],"container-title":"NeuroImage","id":"ITEM-1","issue":"4","issued":{"date-parts":[["2008","2","15"]]},"page":"1533-41","title":"Gender-dependent increases with healthy aging of the human cerebral cannabinoid-type 1 receptor binding using [(18)F]MK-9470 PET.","type":"article-journal","volume":"39"},"uris":["http://www.mendeley.com/documents/?uuid=690099c5-f8c5-3506-9ae4-25cbfa7bad1f"]}],"mendeley":{"formattedCitation":"(Van Laere et al., 2008)","plainTextFormattedCitation":"(Van Laere et al., 2008)","previouslyFormattedCitation":"(Van Laere et al., 2008)"},"properties":{"noteIndex":0},"schema":"https://github.com/citation-style-language/schema/raw/master/csl-citation.json"}</w:instrText>
            </w:r>
            <w:r w:rsidRPr="006F45B6">
              <w:rPr>
                <w:rFonts w:ascii="Arial" w:hAnsi="Arial" w:cs="Arial"/>
                <w:noProof/>
                <w:sz w:val="17"/>
                <w:szCs w:val="17"/>
                <w:lang w:val="en-US"/>
              </w:rPr>
              <w:fldChar w:fldCharType="separate"/>
            </w:r>
            <w:r w:rsidR="0070360A" w:rsidRPr="006F45B6">
              <w:rPr>
                <w:rFonts w:ascii="Arial" w:hAnsi="Arial" w:cs="Arial"/>
                <w:noProof/>
                <w:sz w:val="17"/>
                <w:szCs w:val="17"/>
                <w:lang w:val="en-US"/>
              </w:rPr>
              <w:t>(Van Laere et al., 2008)</w:t>
            </w:r>
            <w:r w:rsidRPr="006F45B6">
              <w:rPr>
                <w:rFonts w:ascii="Arial" w:hAnsi="Arial" w:cs="Arial"/>
                <w:noProof/>
                <w:sz w:val="17"/>
                <w:szCs w:val="17"/>
                <w:lang w:val="en-US"/>
              </w:rPr>
              <w:fldChar w:fldCharType="end"/>
            </w:r>
          </w:p>
        </w:tc>
      </w:tr>
      <w:tr w:rsidR="0070360A" w:rsidRPr="006F45B6" w14:paraId="68A62C88" w14:textId="77777777" w:rsidTr="001F5792">
        <w:trPr>
          <w:jc w:val="center"/>
        </w:trPr>
        <w:tc>
          <w:tcPr>
            <w:tcW w:w="1560" w:type="dxa"/>
            <w:vMerge/>
          </w:tcPr>
          <w:p w14:paraId="3508F33F" w14:textId="77777777" w:rsidR="0070360A" w:rsidRPr="006F45B6" w:rsidRDefault="0070360A" w:rsidP="00AC1194">
            <w:pPr>
              <w:spacing w:before="20" w:after="20" w:line="247" w:lineRule="auto"/>
              <w:jc w:val="center"/>
              <w:rPr>
                <w:rFonts w:ascii="Arial" w:hAnsi="Arial" w:cs="Arial"/>
                <w:sz w:val="18"/>
                <w:szCs w:val="18"/>
                <w:lang w:val="en-US"/>
              </w:rPr>
            </w:pPr>
          </w:p>
        </w:tc>
        <w:tc>
          <w:tcPr>
            <w:tcW w:w="2263" w:type="dxa"/>
            <w:vMerge w:val="restart"/>
            <w:vAlign w:val="center"/>
          </w:tcPr>
          <w:p w14:paraId="336898FF" w14:textId="77777777"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Basal Ganglia – Striatum – Caudate and Putamen</w:t>
            </w:r>
          </w:p>
        </w:tc>
        <w:tc>
          <w:tcPr>
            <w:tcW w:w="2381" w:type="dxa"/>
            <w:vAlign w:val="center"/>
          </w:tcPr>
          <w:p w14:paraId="4EC231B2"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Wistar rats (3 and 24 months)</w:t>
            </w:r>
          </w:p>
        </w:tc>
        <w:tc>
          <w:tcPr>
            <w:tcW w:w="2268" w:type="dxa"/>
            <w:vAlign w:val="center"/>
          </w:tcPr>
          <w:p w14:paraId="0AF96950" w14:textId="77777777" w:rsidR="0070360A" w:rsidRPr="006F45B6" w:rsidRDefault="0070360A" w:rsidP="001F5792">
            <w:pPr>
              <w:spacing w:after="20"/>
              <w:jc w:val="center"/>
              <w:rPr>
                <w:rFonts w:ascii="Arial" w:hAnsi="Arial" w:cs="Arial"/>
                <w:b/>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H]CP55,940 binding (Radioautography); </w:t>
            </w:r>
            <w:r w:rsidRPr="006F45B6">
              <w:rPr>
                <w:rFonts w:ascii="Arial" w:hAnsi="Arial" w:cs="Arial"/>
                <w:b/>
                <w:noProof/>
                <w:sz w:val="18"/>
                <w:szCs w:val="18"/>
                <w:lang w:val="en-US"/>
              </w:rPr>
              <w:t>Cannabinoid receptors</w:t>
            </w:r>
          </w:p>
          <w:p w14:paraId="1D49C7E7" w14:textId="77777777" w:rsidR="0070360A" w:rsidRPr="006F45B6" w:rsidRDefault="0070360A" w:rsidP="001F5792">
            <w:pPr>
              <w:spacing w:before="20"/>
              <w:jc w:val="center"/>
              <w:rPr>
                <w:rFonts w:ascii="Arial" w:hAnsi="Arial" w:cs="Arial"/>
                <w:noProof/>
                <w:sz w:val="18"/>
                <w:szCs w:val="18"/>
                <w:lang w:val="en-US"/>
              </w:rPr>
            </w:pPr>
            <w:r w:rsidRPr="006F45B6">
              <w:rPr>
                <w:rFonts w:ascii="Arial" w:hAnsi="Arial" w:cs="Arial"/>
                <w:noProof/>
                <w:sz w:val="18"/>
                <w:szCs w:val="18"/>
                <w:lang w:val="en-US"/>
              </w:rPr>
              <w:t>α-[</w:t>
            </w:r>
            <w:r w:rsidRPr="006F45B6">
              <w:rPr>
                <w:rFonts w:ascii="Arial" w:hAnsi="Arial" w:cs="Arial"/>
                <w:noProof/>
                <w:sz w:val="18"/>
                <w:szCs w:val="18"/>
                <w:vertAlign w:val="superscript"/>
                <w:lang w:val="en-US"/>
              </w:rPr>
              <w:t>35</w:t>
            </w:r>
            <w:r w:rsidRPr="006F45B6">
              <w:rPr>
                <w:rFonts w:ascii="Arial" w:hAnsi="Arial" w:cs="Arial"/>
                <w:noProof/>
                <w:sz w:val="18"/>
                <w:szCs w:val="18"/>
                <w:lang w:val="en-US"/>
              </w:rPr>
              <w:t xml:space="preserve">S]dATP radiolabed hybridization (mRNA); </w:t>
            </w:r>
            <w:r w:rsidRPr="006F45B6">
              <w:rPr>
                <w:rFonts w:ascii="Arial" w:hAnsi="Arial" w:cs="Arial"/>
                <w:b/>
                <w:noProof/>
                <w:sz w:val="18"/>
                <w:szCs w:val="18"/>
                <w:lang w:val="en-US"/>
              </w:rPr>
              <w:t>Cannabinoid receptors</w:t>
            </w:r>
          </w:p>
        </w:tc>
        <w:tc>
          <w:tcPr>
            <w:tcW w:w="1383" w:type="dxa"/>
            <w:vAlign w:val="center"/>
          </w:tcPr>
          <w:p w14:paraId="3286B858"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755AD01F" w14:textId="77777777" w:rsidR="0070360A" w:rsidRPr="006F45B6" w:rsidRDefault="0070360A" w:rsidP="00AC1194">
            <w:pPr>
              <w:spacing w:before="20" w:after="20" w:line="247" w:lineRule="auto"/>
              <w:jc w:val="center"/>
              <w:rPr>
                <w:rFonts w:ascii="Arial" w:hAnsi="Arial" w:cs="Arial"/>
                <w:sz w:val="18"/>
                <w:szCs w:val="18"/>
                <w:lang w:val="en-US"/>
              </w:rPr>
            </w:pPr>
          </w:p>
        </w:tc>
        <w:tc>
          <w:tcPr>
            <w:tcW w:w="1984" w:type="dxa"/>
            <w:vAlign w:val="center"/>
          </w:tcPr>
          <w:p w14:paraId="37EF3265" w14:textId="519E29CC"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w:t>
            </w:r>
            <w:r w:rsidR="00CC25A6" w:rsidRPr="006F45B6">
              <w:rPr>
                <w:rFonts w:ascii="Arial" w:hAnsi="Arial" w:cs="Arial"/>
                <w:noProof/>
                <w:sz w:val="18"/>
                <w:szCs w:val="18"/>
                <w:lang w:val="en-US"/>
              </w:rPr>
              <w:t xml:space="preserve">d </w:t>
            </w:r>
            <w:r w:rsidRPr="006F45B6">
              <w:rPr>
                <w:rFonts w:ascii="Arial" w:hAnsi="Arial" w:cs="Arial"/>
                <w:noProof/>
                <w:sz w:val="18"/>
                <w:szCs w:val="18"/>
                <w:lang w:val="en-US"/>
              </w:rPr>
              <w:t>cannabinoid receptors mRNA levels</w:t>
            </w:r>
          </w:p>
        </w:tc>
        <w:tc>
          <w:tcPr>
            <w:tcW w:w="1424" w:type="dxa"/>
            <w:gridSpan w:val="2"/>
            <w:vAlign w:val="center"/>
          </w:tcPr>
          <w:p w14:paraId="6E6D0D5A" w14:textId="77777777" w:rsidR="0070360A"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70360A" w:rsidRPr="006F45B6">
              <w:rPr>
                <w:rFonts w:ascii="Arial" w:hAnsi="Arial" w:cs="Arial"/>
                <w:noProof/>
                <w:sz w:val="17"/>
                <w:szCs w:val="17"/>
                <w:lang w:val="en-US"/>
              </w:rPr>
              <w:instrText>ADDIN CSL_CITATION {"citationItems":[{"id":"ITEM-1","itemData":{"ISSN":"0304-3940","PMID":"1491804","abstract":"Differences in the distribution of cannabinoid receptor (studied by receptor binding radioautography using the synthetic psychoactive cannabinoid ligand [3H]CP55,940) and its mRNA (studied by in situ hybridization histochemistry using oligonucleotide probes complementary to rat cannabinoid receptor cDNA) have been investigated in the rat striatum during ageing. The striata of old rats (24 months) show a 50% reduction in expression of cannabinoid receptors and mRNA levels when compared with young (3 months) equivalents. Thus, changes in cannabinoid receptor gene expression appear to be partially responsible for age-related loss of these receptors.","author":[{"dropping-particle":"","family":"Mailleux","given":"P","non-dropping-particle":"","parse-names":false,"suffix":""},{"dropping-particle":"","family":"Vanderhaeghen","given":"J J","non-dropping-particle":"","parse-names":false,"suffix":""}],"container-title":"Neuroscience letters","id":"ITEM-1","issue":"2","issued":{"date-parts":[["1992","12","7"]]},"page":"179-81","title":"Age-related loss of cannabinoid receptor binding sites and mRNA in the rat striatum.","type":"article-journal","volume":"147"},"uris":["http://www.mendeley.com/documents/?uuid=7889edfa-26ab-3319-b290-c16addd8b171"]}],"mendeley":{"formattedCitation":"(Mailleux and Vanderhaeghen, 1992)","plainTextFormattedCitation":"(Mailleux and Vanderhaeghen, 1992)","previouslyFormattedCitation":"(Mailleux and Vanderhaeghen, 1992)"},"properties":{"noteIndex":0},"schema":"https://github.com/citation-style-language/schema/raw/master/csl-citation.json"}</w:instrText>
            </w:r>
            <w:r w:rsidRPr="006F45B6">
              <w:rPr>
                <w:rFonts w:ascii="Arial" w:hAnsi="Arial" w:cs="Arial"/>
                <w:noProof/>
                <w:sz w:val="17"/>
                <w:szCs w:val="17"/>
                <w:lang w:val="en-US"/>
              </w:rPr>
              <w:fldChar w:fldCharType="separate"/>
            </w:r>
            <w:r w:rsidR="0070360A" w:rsidRPr="006F45B6">
              <w:rPr>
                <w:rFonts w:ascii="Arial" w:hAnsi="Arial" w:cs="Arial"/>
                <w:noProof/>
                <w:sz w:val="17"/>
                <w:szCs w:val="17"/>
                <w:lang w:val="en-US"/>
              </w:rPr>
              <w:t>(Mailleux and Vanderhaeghen, 1992)</w:t>
            </w:r>
            <w:r w:rsidRPr="006F45B6">
              <w:rPr>
                <w:rFonts w:ascii="Arial" w:hAnsi="Arial" w:cs="Arial"/>
                <w:noProof/>
                <w:sz w:val="17"/>
                <w:szCs w:val="17"/>
                <w:lang w:val="en-US"/>
              </w:rPr>
              <w:fldChar w:fldCharType="end"/>
            </w:r>
          </w:p>
        </w:tc>
      </w:tr>
      <w:tr w:rsidR="0070360A" w:rsidRPr="006F45B6" w14:paraId="3D234692" w14:textId="77777777" w:rsidTr="001F5792">
        <w:trPr>
          <w:jc w:val="center"/>
        </w:trPr>
        <w:tc>
          <w:tcPr>
            <w:tcW w:w="1560" w:type="dxa"/>
            <w:vMerge/>
          </w:tcPr>
          <w:p w14:paraId="4A073A8B" w14:textId="77777777" w:rsidR="0070360A" w:rsidRPr="006F45B6" w:rsidRDefault="0070360A" w:rsidP="00AC1194">
            <w:pPr>
              <w:spacing w:before="20" w:after="20" w:line="247" w:lineRule="auto"/>
              <w:jc w:val="center"/>
              <w:rPr>
                <w:rFonts w:ascii="Arial" w:hAnsi="Arial" w:cs="Arial"/>
                <w:sz w:val="18"/>
                <w:szCs w:val="18"/>
                <w:lang w:val="en-US"/>
              </w:rPr>
            </w:pPr>
          </w:p>
        </w:tc>
        <w:tc>
          <w:tcPr>
            <w:tcW w:w="2263" w:type="dxa"/>
            <w:vMerge/>
            <w:vAlign w:val="center"/>
          </w:tcPr>
          <w:p w14:paraId="125DB7DF" w14:textId="77777777" w:rsidR="0070360A" w:rsidRPr="006F45B6" w:rsidRDefault="0070360A" w:rsidP="00AC1194">
            <w:pPr>
              <w:spacing w:before="20" w:after="20" w:line="247" w:lineRule="auto"/>
              <w:jc w:val="center"/>
              <w:rPr>
                <w:rFonts w:ascii="Arial" w:hAnsi="Arial" w:cs="Arial"/>
                <w:sz w:val="18"/>
                <w:szCs w:val="18"/>
                <w:lang w:val="en-US"/>
              </w:rPr>
            </w:pPr>
          </w:p>
        </w:tc>
        <w:tc>
          <w:tcPr>
            <w:tcW w:w="2381" w:type="dxa"/>
            <w:vAlign w:val="center"/>
          </w:tcPr>
          <w:p w14:paraId="3063A387" w14:textId="77777777"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Male Wistar rats (3 months and &gt;2 years)</w:t>
            </w:r>
          </w:p>
        </w:tc>
        <w:tc>
          <w:tcPr>
            <w:tcW w:w="2268" w:type="dxa"/>
            <w:vAlign w:val="center"/>
          </w:tcPr>
          <w:p w14:paraId="798550C0" w14:textId="77777777" w:rsidR="0070360A" w:rsidRPr="006F45B6" w:rsidRDefault="0070360A" w:rsidP="00AC1194">
            <w:pPr>
              <w:spacing w:before="20" w:after="20" w:line="247" w:lineRule="auto"/>
              <w:jc w:val="center"/>
              <w:rPr>
                <w:rFonts w:ascii="Arial" w:hAnsi="Arial" w:cs="Arial"/>
                <w:b/>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H]-WIN 55,212-2 binding (Autoradiography); </w:t>
            </w:r>
            <w:r w:rsidRPr="006F45B6">
              <w:rPr>
                <w:rFonts w:ascii="Arial" w:hAnsi="Arial" w:cs="Arial"/>
                <w:b/>
                <w:noProof/>
                <w:sz w:val="18"/>
                <w:szCs w:val="18"/>
                <w:lang w:val="en-US"/>
              </w:rPr>
              <w:t>Cannabinoid receptors</w:t>
            </w:r>
          </w:p>
          <w:p w14:paraId="0A77C65F" w14:textId="77777777" w:rsidR="0070360A" w:rsidRPr="006F45B6" w:rsidRDefault="004D7079"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H]-WIN 55,212-2 stimulated </w:t>
            </w:r>
            <w:r w:rsidR="0070360A" w:rsidRPr="006F45B6">
              <w:rPr>
                <w:rFonts w:ascii="Arial" w:hAnsi="Arial" w:cs="Arial"/>
                <w:sz w:val="18"/>
                <w:szCs w:val="18"/>
                <w:lang w:val="en-US"/>
              </w:rPr>
              <w:t>[</w:t>
            </w:r>
            <w:proofErr w:type="gramStart"/>
            <w:r w:rsidR="0070360A" w:rsidRPr="006F45B6">
              <w:rPr>
                <w:rFonts w:ascii="Arial" w:hAnsi="Arial" w:cs="Arial"/>
                <w:sz w:val="18"/>
                <w:szCs w:val="18"/>
                <w:vertAlign w:val="superscript"/>
                <w:lang w:val="en-US"/>
              </w:rPr>
              <w:t>35</w:t>
            </w:r>
            <w:r w:rsidR="0070360A" w:rsidRPr="006F45B6">
              <w:rPr>
                <w:rFonts w:ascii="Arial" w:hAnsi="Arial" w:cs="Arial"/>
                <w:sz w:val="18"/>
                <w:szCs w:val="18"/>
                <w:lang w:val="en-US"/>
              </w:rPr>
              <w:t>S]</w:t>
            </w:r>
            <w:proofErr w:type="spellStart"/>
            <w:r w:rsidR="0070360A" w:rsidRPr="006F45B6">
              <w:rPr>
                <w:rFonts w:ascii="Arial" w:hAnsi="Arial" w:cs="Arial"/>
                <w:sz w:val="18"/>
                <w:szCs w:val="18"/>
                <w:lang w:val="en-US"/>
              </w:rPr>
              <w:t>GTPγS</w:t>
            </w:r>
            <w:proofErr w:type="spellEnd"/>
            <w:proofErr w:type="gramEnd"/>
            <w:r w:rsidR="0070360A" w:rsidRPr="006F45B6">
              <w:rPr>
                <w:rFonts w:ascii="Arial" w:hAnsi="Arial" w:cs="Arial"/>
                <w:sz w:val="18"/>
                <w:szCs w:val="18"/>
                <w:lang w:val="en-US"/>
              </w:rPr>
              <w:t xml:space="preserve"> binding (Autoradiography); </w:t>
            </w:r>
            <w:r w:rsidR="0070360A" w:rsidRPr="006F45B6">
              <w:rPr>
                <w:rFonts w:ascii="Arial" w:hAnsi="Arial" w:cs="Arial"/>
                <w:b/>
                <w:noProof/>
                <w:sz w:val="18"/>
                <w:szCs w:val="18"/>
                <w:lang w:val="en-US"/>
              </w:rPr>
              <w:t>Cannabinoid receptors</w:t>
            </w:r>
          </w:p>
          <w:p w14:paraId="3001DE4A"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sz w:val="18"/>
                <w:szCs w:val="18"/>
                <w:lang w:val="en-US"/>
              </w:rPr>
              <w:t>[</w:t>
            </w:r>
            <w:proofErr w:type="gramStart"/>
            <w:r w:rsidRPr="006F45B6">
              <w:rPr>
                <w:rFonts w:ascii="Arial" w:hAnsi="Arial" w:cs="Arial"/>
                <w:sz w:val="18"/>
                <w:szCs w:val="18"/>
                <w:vertAlign w:val="superscript"/>
                <w:lang w:val="en-US"/>
              </w:rPr>
              <w:t>35</w:t>
            </w:r>
            <w:r w:rsidRPr="006F45B6">
              <w:rPr>
                <w:rFonts w:ascii="Arial" w:hAnsi="Arial" w:cs="Arial"/>
                <w:sz w:val="18"/>
                <w:szCs w:val="18"/>
                <w:lang w:val="en-US"/>
              </w:rPr>
              <w:t>S]</w:t>
            </w:r>
            <w:proofErr w:type="spellStart"/>
            <w:r w:rsidRPr="006F45B6">
              <w:rPr>
                <w:rFonts w:ascii="Arial" w:hAnsi="Arial" w:cs="Arial"/>
                <w:sz w:val="18"/>
                <w:szCs w:val="18"/>
                <w:lang w:val="en-US"/>
              </w:rPr>
              <w:t>dATP</w:t>
            </w:r>
            <w:proofErr w:type="spellEnd"/>
            <w:proofErr w:type="gramEnd"/>
            <w:r w:rsidRPr="006F45B6">
              <w:rPr>
                <w:rFonts w:ascii="Arial" w:hAnsi="Arial" w:cs="Arial"/>
                <w:sz w:val="18"/>
                <w:szCs w:val="18"/>
                <w:lang w:val="en-US"/>
              </w:rPr>
              <w:t xml:space="preserve"> </w:t>
            </w:r>
            <w:proofErr w:type="spellStart"/>
            <w:r w:rsidRPr="006F45B6">
              <w:rPr>
                <w:rFonts w:ascii="Arial" w:hAnsi="Arial" w:cs="Arial"/>
                <w:sz w:val="18"/>
                <w:szCs w:val="18"/>
                <w:lang w:val="en-US"/>
              </w:rPr>
              <w:t>labelled</w:t>
            </w:r>
            <w:proofErr w:type="spellEnd"/>
            <w:r w:rsidRPr="006F45B6">
              <w:rPr>
                <w:rFonts w:ascii="Arial" w:hAnsi="Arial" w:cs="Arial"/>
                <w:sz w:val="18"/>
                <w:szCs w:val="18"/>
                <w:lang w:val="en-US"/>
              </w:rPr>
              <w:t xml:space="preserve"> hybridization (mRNA); </w:t>
            </w:r>
            <w:r w:rsidRPr="006F45B6">
              <w:rPr>
                <w:rFonts w:ascii="Arial" w:hAnsi="Arial" w:cs="Arial"/>
                <w:b/>
                <w:sz w:val="18"/>
                <w:szCs w:val="18"/>
                <w:lang w:val="en-US"/>
              </w:rPr>
              <w:t>C</w:t>
            </w:r>
            <w:r w:rsidRPr="006F45B6">
              <w:rPr>
                <w:rFonts w:ascii="Arial" w:hAnsi="Arial" w:cs="Arial"/>
                <w:b/>
                <w:noProof/>
                <w:sz w:val="18"/>
                <w:szCs w:val="18"/>
                <w:lang w:val="en-US"/>
              </w:rPr>
              <w:t>annabinoid receptors</w:t>
            </w:r>
          </w:p>
        </w:tc>
        <w:tc>
          <w:tcPr>
            <w:tcW w:w="1383" w:type="dxa"/>
            <w:vAlign w:val="center"/>
          </w:tcPr>
          <w:p w14:paraId="52B98410" w14:textId="7CDB7EDD"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 (lateral caudate-putamen)</w:t>
            </w:r>
            <w:r w:rsidR="00CC25A6" w:rsidRPr="006F45B6">
              <w:rPr>
                <w:rFonts w:ascii="Arial" w:hAnsi="Arial" w:cs="Arial"/>
                <w:noProof/>
                <w:sz w:val="18"/>
                <w:szCs w:val="18"/>
                <w:lang w:val="en-US"/>
              </w:rPr>
              <w:t>;</w:t>
            </w:r>
          </w:p>
          <w:p w14:paraId="320C4915"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 (medial caudate-putamen)</w:t>
            </w:r>
          </w:p>
        </w:tc>
        <w:tc>
          <w:tcPr>
            <w:tcW w:w="1418" w:type="dxa"/>
            <w:vAlign w:val="center"/>
          </w:tcPr>
          <w:p w14:paraId="1C5C7A5B" w14:textId="77777777" w:rsidR="0070360A" w:rsidRPr="006F45B6" w:rsidRDefault="0070360A" w:rsidP="00AC1194">
            <w:pPr>
              <w:spacing w:before="20" w:after="20" w:line="247" w:lineRule="auto"/>
              <w:jc w:val="center"/>
              <w:rPr>
                <w:rFonts w:ascii="Arial" w:hAnsi="Arial" w:cs="Arial"/>
                <w:sz w:val="18"/>
                <w:szCs w:val="18"/>
                <w:lang w:val="en-US"/>
              </w:rPr>
            </w:pPr>
          </w:p>
        </w:tc>
        <w:tc>
          <w:tcPr>
            <w:tcW w:w="1984" w:type="dxa"/>
            <w:vAlign w:val="center"/>
          </w:tcPr>
          <w:p w14:paraId="22CEB2BA" w14:textId="1E9DC803"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sz w:val="18"/>
                <w:szCs w:val="18"/>
                <w:lang w:val="en-US"/>
              </w:rPr>
              <w:t>No alteration in agonist (WIN 55,212-2) stimulated [</w:t>
            </w:r>
            <w:proofErr w:type="gramStart"/>
            <w:r w:rsidRPr="006F45B6">
              <w:rPr>
                <w:rFonts w:ascii="Arial" w:hAnsi="Arial" w:cs="Arial"/>
                <w:sz w:val="18"/>
                <w:szCs w:val="18"/>
                <w:vertAlign w:val="superscript"/>
                <w:lang w:val="en-US"/>
              </w:rPr>
              <w:t>35</w:t>
            </w:r>
            <w:r w:rsidRPr="006F45B6">
              <w:rPr>
                <w:rFonts w:ascii="Arial" w:hAnsi="Arial" w:cs="Arial"/>
                <w:sz w:val="18"/>
                <w:szCs w:val="18"/>
                <w:lang w:val="en-US"/>
              </w:rPr>
              <w:t>S]</w:t>
            </w:r>
            <w:proofErr w:type="spellStart"/>
            <w:r w:rsidRPr="006F45B6">
              <w:rPr>
                <w:rFonts w:ascii="Arial" w:hAnsi="Arial" w:cs="Arial"/>
                <w:sz w:val="18"/>
                <w:szCs w:val="18"/>
                <w:lang w:val="en-US"/>
              </w:rPr>
              <w:t>GTPγS</w:t>
            </w:r>
            <w:proofErr w:type="spellEnd"/>
            <w:proofErr w:type="gramEnd"/>
            <w:r w:rsidRPr="006F45B6">
              <w:rPr>
                <w:rFonts w:ascii="Arial" w:hAnsi="Arial" w:cs="Arial"/>
                <w:sz w:val="18"/>
                <w:szCs w:val="18"/>
                <w:lang w:val="en-US"/>
              </w:rPr>
              <w:t xml:space="preserve"> binding </w:t>
            </w:r>
            <w:r w:rsidR="002775F6" w:rsidRPr="006F45B6">
              <w:rPr>
                <w:rFonts w:ascii="Arial" w:hAnsi="Arial" w:cs="Arial"/>
                <w:sz w:val="18"/>
                <w:szCs w:val="18"/>
                <w:lang w:val="en-US"/>
              </w:rPr>
              <w:t>(</w:t>
            </w:r>
            <w:r w:rsidRPr="006F45B6">
              <w:rPr>
                <w:rFonts w:ascii="Arial" w:hAnsi="Arial" w:cs="Arial"/>
                <w:sz w:val="18"/>
                <w:szCs w:val="18"/>
                <w:lang w:val="en-US"/>
              </w:rPr>
              <w:t>lateral caudate-putamen</w:t>
            </w:r>
            <w:r w:rsidR="002775F6" w:rsidRPr="006F45B6">
              <w:rPr>
                <w:rFonts w:ascii="Arial" w:hAnsi="Arial" w:cs="Arial"/>
                <w:sz w:val="18"/>
                <w:szCs w:val="18"/>
                <w:lang w:val="en-US"/>
              </w:rPr>
              <w:t>)</w:t>
            </w:r>
            <w:r w:rsidRPr="006F45B6">
              <w:rPr>
                <w:rFonts w:ascii="Arial" w:hAnsi="Arial" w:cs="Arial"/>
                <w:sz w:val="18"/>
                <w:szCs w:val="18"/>
                <w:lang w:val="en-US"/>
              </w:rPr>
              <w:t>;</w:t>
            </w:r>
            <w:r w:rsidR="001D142F" w:rsidRPr="006F45B6">
              <w:rPr>
                <w:rFonts w:ascii="Arial" w:hAnsi="Arial" w:cs="Arial"/>
                <w:sz w:val="18"/>
                <w:szCs w:val="18"/>
                <w:lang w:val="en-US"/>
              </w:rPr>
              <w:t xml:space="preserve"> </w:t>
            </w:r>
            <w:r w:rsidRPr="006F45B6">
              <w:rPr>
                <w:rFonts w:ascii="Arial" w:hAnsi="Arial" w:cs="Arial"/>
                <w:noProof/>
                <w:sz w:val="18"/>
                <w:szCs w:val="18"/>
                <w:lang w:val="en-US"/>
              </w:rPr>
              <w:t>Decrease</w:t>
            </w:r>
            <w:r w:rsidR="00CC25A6" w:rsidRPr="006F45B6">
              <w:rPr>
                <w:rFonts w:ascii="Arial" w:hAnsi="Arial" w:cs="Arial"/>
                <w:noProof/>
                <w:sz w:val="18"/>
                <w:szCs w:val="18"/>
                <w:lang w:val="en-US"/>
              </w:rPr>
              <w:t xml:space="preserve">d </w:t>
            </w:r>
            <w:r w:rsidRPr="006F45B6">
              <w:rPr>
                <w:rFonts w:ascii="Arial" w:hAnsi="Arial" w:cs="Arial"/>
                <w:noProof/>
                <w:sz w:val="18"/>
                <w:szCs w:val="18"/>
                <w:lang w:val="en-US"/>
              </w:rPr>
              <w:t xml:space="preserve">cannabinoid receptors mRNA levels </w:t>
            </w:r>
            <w:r w:rsidR="002775F6" w:rsidRPr="006F45B6">
              <w:rPr>
                <w:rFonts w:ascii="Arial" w:hAnsi="Arial" w:cs="Arial"/>
                <w:noProof/>
                <w:sz w:val="18"/>
                <w:szCs w:val="18"/>
                <w:lang w:val="en-US"/>
              </w:rPr>
              <w:t>(</w:t>
            </w:r>
            <w:r w:rsidRPr="006F45B6">
              <w:rPr>
                <w:rFonts w:ascii="Arial" w:hAnsi="Arial" w:cs="Arial"/>
                <w:noProof/>
                <w:sz w:val="18"/>
                <w:szCs w:val="18"/>
                <w:lang w:val="en-US"/>
              </w:rPr>
              <w:t>lateral and medial caudate-putamen</w:t>
            </w:r>
            <w:r w:rsidR="002775F6" w:rsidRPr="006F45B6">
              <w:rPr>
                <w:rFonts w:ascii="Arial" w:hAnsi="Arial" w:cs="Arial"/>
                <w:noProof/>
                <w:sz w:val="18"/>
                <w:szCs w:val="18"/>
                <w:lang w:val="en-US"/>
              </w:rPr>
              <w:t>)</w:t>
            </w:r>
          </w:p>
        </w:tc>
        <w:tc>
          <w:tcPr>
            <w:tcW w:w="1424" w:type="dxa"/>
            <w:gridSpan w:val="2"/>
            <w:vAlign w:val="center"/>
          </w:tcPr>
          <w:p w14:paraId="6EAB4FDA" w14:textId="77777777" w:rsidR="0070360A"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70360A" w:rsidRPr="006F45B6">
              <w:rPr>
                <w:rFonts w:ascii="Arial" w:hAnsi="Arial" w:cs="Arial"/>
                <w:noProof/>
                <w:sz w:val="17"/>
                <w:szCs w:val="17"/>
                <w:lang w:val="en-US"/>
              </w:rPr>
              <w:instrText>ADDIN CSL_CITATION {"citationItems":[{"id":"ITEM-1","itemData":{"ISSN":"0306-4522","PMID":"9578396","abstract":"Recent reports have demonstrated that cannabinoid receptor binding decreases in several neurodegenerative diseases related to extrapyramidal function. However, there is little evidence with regard to potential changes of these receptors during senescence. The present study was designed to determine the possible existence of ageing-induced changes in cannabinoid receptor binding and gene expression in extrapyramidal areas. To this end, we analysed cannabinoid receptor binding and basal and cannabinoid receptor agonist-stimulated [35S]guanylyl-5'-O-(gamma-thio)-triphosphate binding, by using autoradiography, and cannabinoid receptor messenger RNA levels, by using in situ hybridization, in slide-mounted brain sections obtained from young (three-month-old) and aged (&gt;two-year-old) rats. Results were as follows. Aged rats exhibited a marked decrease in cannabinoid receptor binding in most of the basal ganglia, excepting the globus pallidus which had similar binding levels in both young and aged rats. The highest decreases were in the entopeduncular nucleus (-49.6%) and substantia nigra pars reticulata (-45.2%), whereas more moderate decreases were found in the lateral caudate putamen (-29%) and only a decremental trend in the medial caudate putamen (-13.1%). These decreases in cannabinoid receptor binding were paralleled by less marked increases in WIN 55212-2-stimulated [35S]guanylyl-5'-O-(gamma-thio)-triphosphate binding in these structures in aged rats (% of agonist stimulation: 189% in the substantia nigra; 29.4% in the lateral caudate putamen) as compared to young rats (296% and 53.2%, respectively). Contrarily, the percentage of agonist stimulation was similar in the globus pallidus, an area where cannabinoid receptor binding did not change during ageing, of aged (205.5%) and young (215.5%) rats. In addition, aged rats also exhibited significant reductions in the cannabinoid receptor messenger RNA levels in the medial (-14.3%) and, in particular, in the lateral (-29.4%) caudate putamen, the area where the cell bodies of cannabinoid receptor-containing neurons, projecting to the substantia nigra, entopeduncular nucleus and globus pallidus, are located. In summary, the synthesis and binding levels of cannabinoid receptors markedly dropped in different structures of the extrapyramidal system of aged rats. Since these receptors, located in the basal ganglia, seem to play a role in motor control, this loss of cannabinoid receptors might be related to the mo…","author":[{"dropping-particle":"","family":"Romero","given":"J","non-dropping-particle":"","parse-names":false,"suffix":""},{"dropping-particle":"","family":"Berrendero","given":"F","non-dropping-particle":"","parse-names":false,"suffix":""},{"dropping-particle":"","family":"Garcia-Gil","given":"L","non-dropping-particle":"","parse-names":false,"suffix":""},{"dropping-particle":"","family":"la Cruz","given":"P","non-dropping-particle":"de","parse-names":false,"suffix":""},{"dropping-particle":"","family":"Ramos","given":"J A","non-dropping-particle":"","parse-names":false,"suffix":""},{"dropping-particle":"","family":"Fernández-Ruiz","given":"J J","non-dropping-particle":"","parse-names":false,"suffix":""}],"container-title":"Neuroscience","id":"ITEM-1","issue":"4","issued":{"date-parts":[["1998","6"]]},"page":"1075-83","title":"Loss of cannabinoid receptor binding and messenger RNA levels and cannabinoid agonist-stimulated [35S]guanylyl-5'O-(thio)-triphosphate binding in the basal ganglia of aged rats.","type":"article-journal","volume":"84"},"uris":["http://www.mendeley.com/documents/?uuid=e99e7e52-d78d-3329-a526-751d638abbba"]}],"mendeley":{"formattedCitation":"(Romero et al., 1998)","plainTextFormattedCitation":"(Romero et al., 1998)","previouslyFormattedCitation":"(Romero et al., 1998)"},"properties":{"noteIndex":0},"schema":"https://github.com/citation-style-language/schema/raw/master/csl-citation.json"}</w:instrText>
            </w:r>
            <w:r w:rsidRPr="006F45B6">
              <w:rPr>
                <w:rFonts w:ascii="Arial" w:hAnsi="Arial" w:cs="Arial"/>
                <w:noProof/>
                <w:sz w:val="17"/>
                <w:szCs w:val="17"/>
                <w:lang w:val="en-US"/>
              </w:rPr>
              <w:fldChar w:fldCharType="separate"/>
            </w:r>
            <w:r w:rsidR="0070360A" w:rsidRPr="006F45B6">
              <w:rPr>
                <w:rFonts w:ascii="Arial" w:hAnsi="Arial" w:cs="Arial"/>
                <w:noProof/>
                <w:sz w:val="17"/>
                <w:szCs w:val="17"/>
                <w:lang w:val="en-US"/>
              </w:rPr>
              <w:t>(Romero et al., 1998)</w:t>
            </w:r>
            <w:r w:rsidRPr="006F45B6">
              <w:rPr>
                <w:rFonts w:ascii="Arial" w:hAnsi="Arial" w:cs="Arial"/>
                <w:noProof/>
                <w:sz w:val="17"/>
                <w:szCs w:val="17"/>
                <w:lang w:val="en-US"/>
              </w:rPr>
              <w:fldChar w:fldCharType="end"/>
            </w:r>
          </w:p>
        </w:tc>
      </w:tr>
      <w:tr w:rsidR="0070360A" w:rsidRPr="006F45B6" w14:paraId="529A6014" w14:textId="77777777" w:rsidTr="001F5792">
        <w:trPr>
          <w:jc w:val="center"/>
        </w:trPr>
        <w:tc>
          <w:tcPr>
            <w:tcW w:w="1560" w:type="dxa"/>
            <w:vMerge/>
          </w:tcPr>
          <w:p w14:paraId="0D5729EE" w14:textId="77777777" w:rsidR="0070360A" w:rsidRPr="006F45B6" w:rsidRDefault="0070360A" w:rsidP="00AC1194">
            <w:pPr>
              <w:spacing w:before="20" w:after="20" w:line="247" w:lineRule="auto"/>
              <w:jc w:val="center"/>
              <w:rPr>
                <w:rFonts w:ascii="Arial" w:hAnsi="Arial" w:cs="Arial"/>
                <w:sz w:val="18"/>
                <w:szCs w:val="18"/>
                <w:lang w:val="en-US"/>
              </w:rPr>
            </w:pPr>
          </w:p>
        </w:tc>
        <w:tc>
          <w:tcPr>
            <w:tcW w:w="2263" w:type="dxa"/>
            <w:vMerge/>
            <w:vAlign w:val="center"/>
          </w:tcPr>
          <w:p w14:paraId="63F04F99" w14:textId="77777777" w:rsidR="0070360A" w:rsidRPr="006F45B6" w:rsidRDefault="0070360A" w:rsidP="00AC1194">
            <w:pPr>
              <w:spacing w:before="20" w:after="20" w:line="247" w:lineRule="auto"/>
              <w:jc w:val="center"/>
              <w:rPr>
                <w:rFonts w:ascii="Arial" w:hAnsi="Arial" w:cs="Arial"/>
                <w:sz w:val="18"/>
                <w:szCs w:val="18"/>
                <w:lang w:val="en-US"/>
              </w:rPr>
            </w:pPr>
          </w:p>
        </w:tc>
        <w:tc>
          <w:tcPr>
            <w:tcW w:w="2381" w:type="dxa"/>
            <w:vAlign w:val="center"/>
          </w:tcPr>
          <w:p w14:paraId="152A8D02"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(18-45 and 45-70 years)</w:t>
            </w:r>
          </w:p>
        </w:tc>
        <w:tc>
          <w:tcPr>
            <w:tcW w:w="2268" w:type="dxa"/>
            <w:vAlign w:val="center"/>
          </w:tcPr>
          <w:p w14:paraId="1C7032D6"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N-[2-(3-cyano-phenyl)-3-(4-(2-[</w:t>
            </w:r>
            <w:r w:rsidRPr="006F45B6">
              <w:rPr>
                <w:rFonts w:ascii="Arial" w:hAnsi="Arial" w:cs="Arial"/>
                <w:noProof/>
                <w:sz w:val="18"/>
                <w:szCs w:val="18"/>
                <w:vertAlign w:val="superscript"/>
                <w:lang w:val="en-US"/>
              </w:rPr>
              <w:t>18</w:t>
            </w:r>
            <w:r w:rsidRPr="006F45B6">
              <w:rPr>
                <w:rFonts w:ascii="Arial" w:hAnsi="Arial" w:cs="Arial"/>
                <w:noProof/>
                <w:sz w:val="18"/>
                <w:szCs w:val="18"/>
                <w:lang w:val="en-US"/>
              </w:rPr>
              <w:t>F]fluor-</w:t>
            </w:r>
          </w:p>
          <w:p w14:paraId="175AFC8F"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 xml:space="preserve">ethoxy)phenyl)-1-methylpropyl]-2-(5-methyl-2-pyridyloxy)-2- methylproponamide binding (PET); </w:t>
            </w:r>
            <w:r w:rsidRPr="006F45B6">
              <w:rPr>
                <w:rFonts w:ascii="Arial" w:hAnsi="Arial" w:cs="Arial"/>
                <w:b/>
                <w:noProof/>
                <w:sz w:val="18"/>
                <w:szCs w:val="18"/>
                <w:lang w:val="en-US"/>
              </w:rPr>
              <w:t>CB1</w:t>
            </w:r>
          </w:p>
        </w:tc>
        <w:tc>
          <w:tcPr>
            <w:tcW w:w="1383" w:type="dxa"/>
            <w:vAlign w:val="center"/>
          </w:tcPr>
          <w:p w14:paraId="1897B200" w14:textId="77777777" w:rsidR="0070360A" w:rsidRPr="006F45B6" w:rsidRDefault="0070360A" w:rsidP="00AC1194">
            <w:pPr>
              <w:spacing w:before="20" w:after="20" w:line="247" w:lineRule="auto"/>
              <w:jc w:val="center"/>
              <w:rPr>
                <w:rFonts w:ascii="Arial" w:hAnsi="Arial" w:cs="Arial"/>
                <w:noProof/>
                <w:sz w:val="18"/>
                <w:szCs w:val="18"/>
                <w:lang w:val="en-US"/>
              </w:rPr>
            </w:pPr>
          </w:p>
        </w:tc>
        <w:tc>
          <w:tcPr>
            <w:tcW w:w="1418" w:type="dxa"/>
            <w:vAlign w:val="center"/>
          </w:tcPr>
          <w:p w14:paraId="0E945862" w14:textId="5318599A"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Increased (women</w:t>
            </w:r>
            <w:r w:rsidR="00484DA6" w:rsidRPr="006F45B6">
              <w:rPr>
                <w:rFonts w:ascii="Arial" w:hAnsi="Arial" w:cs="Arial"/>
                <w:sz w:val="18"/>
                <w:szCs w:val="18"/>
                <w:lang w:val="en-US"/>
              </w:rPr>
              <w:t>’s</w:t>
            </w:r>
            <w:r w:rsidRPr="006F45B6">
              <w:rPr>
                <w:rFonts w:ascii="Arial" w:hAnsi="Arial" w:cs="Arial"/>
                <w:sz w:val="18"/>
                <w:szCs w:val="18"/>
                <w:lang w:val="en-US"/>
              </w:rPr>
              <w:t xml:space="preserve"> putamen)</w:t>
            </w:r>
            <w:r w:rsidR="00CC25A6" w:rsidRPr="006F45B6">
              <w:rPr>
                <w:rFonts w:ascii="Arial" w:hAnsi="Arial" w:cs="Arial"/>
                <w:sz w:val="18"/>
                <w:szCs w:val="18"/>
                <w:lang w:val="en-US"/>
              </w:rPr>
              <w:t>;</w:t>
            </w:r>
          </w:p>
          <w:p w14:paraId="6C0F6BC9" w14:textId="0F84BFC7"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No alteration (men</w:t>
            </w:r>
            <w:r w:rsidR="00484DA6" w:rsidRPr="006F45B6">
              <w:rPr>
                <w:rFonts w:ascii="Arial" w:hAnsi="Arial" w:cs="Arial"/>
                <w:sz w:val="18"/>
                <w:szCs w:val="18"/>
                <w:lang w:val="en-US"/>
              </w:rPr>
              <w:t>’s</w:t>
            </w:r>
            <w:r w:rsidRPr="006F45B6">
              <w:rPr>
                <w:rFonts w:ascii="Arial" w:hAnsi="Arial" w:cs="Arial"/>
                <w:sz w:val="18"/>
                <w:szCs w:val="18"/>
                <w:lang w:val="en-US"/>
              </w:rPr>
              <w:t xml:space="preserve"> putamen)</w:t>
            </w:r>
          </w:p>
        </w:tc>
        <w:tc>
          <w:tcPr>
            <w:tcW w:w="1984" w:type="dxa"/>
            <w:vAlign w:val="center"/>
          </w:tcPr>
          <w:p w14:paraId="26A6E31A" w14:textId="77777777" w:rsidR="0070360A" w:rsidRPr="006F45B6" w:rsidRDefault="0070360A" w:rsidP="00AC1194">
            <w:pPr>
              <w:spacing w:before="20" w:after="20" w:line="247" w:lineRule="auto"/>
              <w:jc w:val="center"/>
              <w:rPr>
                <w:rFonts w:ascii="Arial" w:hAnsi="Arial" w:cs="Arial"/>
                <w:strike/>
                <w:noProof/>
                <w:sz w:val="18"/>
                <w:szCs w:val="18"/>
                <w:lang w:val="en-US"/>
              </w:rPr>
            </w:pPr>
          </w:p>
        </w:tc>
        <w:tc>
          <w:tcPr>
            <w:tcW w:w="1424" w:type="dxa"/>
            <w:gridSpan w:val="2"/>
            <w:vAlign w:val="center"/>
          </w:tcPr>
          <w:p w14:paraId="6B631144" w14:textId="77777777" w:rsidR="0070360A"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70360A" w:rsidRPr="006F45B6">
              <w:rPr>
                <w:rFonts w:ascii="Arial" w:hAnsi="Arial" w:cs="Arial"/>
                <w:noProof/>
                <w:sz w:val="17"/>
                <w:szCs w:val="17"/>
                <w:lang w:val="en-US"/>
              </w:rPr>
              <w:instrText>ADDIN CSL_CITATION {"citationItems":[{"id":"ITEM-1","itemData":{"DOI":"10.1016/j.neuroimage.2007.10.053","ISSN":"1053-8119","PMID":"18077184","abstract":"The endocannabinoid system (ECS) is implicated as a regulator of homeostasis of several cerebral functions and is a novel target for drug treatment of neuropyschiatric disorders. So far, the cerebral cannabinoid-type 1 receptor (CB1R) has only been studied using in vitro, animal model, electrophysiological and post-mortem data. We have used positron emission tomography (PET) using a high-affinity, subtype-selective radioligand, [(18)F]MK-9470, to assess the in vivo cerebral CB1R distribution and its variation with healthy aging and gender. Fifty healthy volunteers (25 M/25 F, 18-69 years) underwent [(18)F]MK-9470 PET. Parametric [(18)F]MK-9470 binding maps were constructed, corrected for partial volume effects and analyzed using statistical parametric mapping in a combined categorical (gender) and covariate (age) design. We found that [(18)F]MK-9470 binding to CB1R increased with aging but only in women (p(FWE)&lt;0.05, corrected for multiple comparisons); this was most pronounced in the basal ganglia, lateral temporal cortex and limbic system, especially in the hippocampus. Men showed higher [(18)F]MK-9470 binding then women (p&lt;0.001, uncorrected), in clusters of the limbic system and cortico-striato-thalamic-cortical circuit. Region-dependent and gender-related upregulation of [(18)F]MK-9470 binding with aging is in line with ex vivo findings in rodent studies and may be associated with a changing homeostatic capacity or compensation mechanisms in the ECS that is modulated by sex hormones. In vivo PET of the CB1R will likely improve our understanding of the ECS in several neurological and psychiatric disorders.","author":[{"dropping-particle":"","family":"Laere","given":"Koen","non-dropping-particle":"Van","parse-names":false,"suffix":""},{"dropping-particle":"","family":"Goffin","given":"Karolien","non-dropping-particle":"","parse-names":false,"suffix":""},{"dropping-particle":"","family":"Casteels","given":"Cindy","non-dropping-particle":"","parse-names":false,"suffix":""},{"dropping-particle":"","family":"Dupont","given":"Patrick","non-dropping-particle":"","parse-names":false,"suffix":""},{"dropping-particle":"","family":"Mortelmans","given":"Luc","non-dropping-particle":"","parse-names":false,"suffix":""},{"dropping-particle":"","family":"Hoon","given":"Jan","non-dropping-particle":"de","parse-names":false,"suffix":""},{"dropping-particle":"","family":"Bormans","given":"Guy","non-dropping-particle":"","parse-names":false,"suffix":""}],"container-title":"NeuroImage","id":"ITEM-1","issue":"4","issued":{"date-parts":[["2008","2","15"]]},"page":"1533-41","title":"Gender-dependent increases with healthy aging of the human cerebral cannabinoid-type 1 receptor binding using [(18)F]MK-9470 PET.","type":"article-journal","volume":"39"},"uris":["http://www.mendeley.com/documents/?uuid=690099c5-f8c5-3506-9ae4-25cbfa7bad1f"]}],"mendeley":{"formattedCitation":"(Van Laere et al., 2008)","plainTextFormattedCitation":"(Van Laere et al., 2008)","previouslyFormattedCitation":"(Van Laere et al., 2008)"},"properties":{"noteIndex":0},"schema":"https://github.com/citation-style-language/schema/raw/master/csl-citation.json"}</w:instrText>
            </w:r>
            <w:r w:rsidRPr="006F45B6">
              <w:rPr>
                <w:rFonts w:ascii="Arial" w:hAnsi="Arial" w:cs="Arial"/>
                <w:noProof/>
                <w:sz w:val="17"/>
                <w:szCs w:val="17"/>
                <w:lang w:val="en-US"/>
              </w:rPr>
              <w:fldChar w:fldCharType="separate"/>
            </w:r>
            <w:r w:rsidR="0070360A" w:rsidRPr="006F45B6">
              <w:rPr>
                <w:rFonts w:ascii="Arial" w:hAnsi="Arial" w:cs="Arial"/>
                <w:noProof/>
                <w:sz w:val="17"/>
                <w:szCs w:val="17"/>
                <w:lang w:val="en-US"/>
              </w:rPr>
              <w:t>(Van Laere et al., 2008)</w:t>
            </w:r>
            <w:r w:rsidRPr="006F45B6">
              <w:rPr>
                <w:rFonts w:ascii="Arial" w:hAnsi="Arial" w:cs="Arial"/>
                <w:noProof/>
                <w:sz w:val="17"/>
                <w:szCs w:val="17"/>
                <w:lang w:val="en-US"/>
              </w:rPr>
              <w:fldChar w:fldCharType="end"/>
            </w:r>
          </w:p>
        </w:tc>
      </w:tr>
      <w:tr w:rsidR="0070360A" w:rsidRPr="006F45B6" w14:paraId="5A1E18BE" w14:textId="77777777" w:rsidTr="001F5792">
        <w:trPr>
          <w:trHeight w:val="702"/>
          <w:jc w:val="center"/>
        </w:trPr>
        <w:tc>
          <w:tcPr>
            <w:tcW w:w="1560" w:type="dxa"/>
            <w:vMerge/>
          </w:tcPr>
          <w:p w14:paraId="0764BB35" w14:textId="77777777" w:rsidR="0070360A" w:rsidRPr="006F45B6" w:rsidRDefault="0070360A" w:rsidP="00AC1194">
            <w:pPr>
              <w:spacing w:before="20" w:after="20" w:line="247" w:lineRule="auto"/>
              <w:jc w:val="center"/>
              <w:rPr>
                <w:rFonts w:ascii="Arial" w:hAnsi="Arial" w:cs="Arial"/>
                <w:sz w:val="18"/>
                <w:szCs w:val="18"/>
                <w:lang w:val="en-US"/>
              </w:rPr>
            </w:pPr>
          </w:p>
        </w:tc>
        <w:tc>
          <w:tcPr>
            <w:tcW w:w="2263" w:type="dxa"/>
            <w:vMerge/>
            <w:vAlign w:val="center"/>
          </w:tcPr>
          <w:p w14:paraId="3E6E8EDC" w14:textId="77777777" w:rsidR="0070360A" w:rsidRPr="006F45B6" w:rsidRDefault="0070360A" w:rsidP="00AC1194">
            <w:pPr>
              <w:spacing w:before="20" w:after="20" w:line="247" w:lineRule="auto"/>
              <w:jc w:val="center"/>
              <w:rPr>
                <w:rFonts w:ascii="Arial" w:hAnsi="Arial" w:cs="Arial"/>
                <w:sz w:val="18"/>
                <w:szCs w:val="18"/>
                <w:lang w:val="en-US"/>
              </w:rPr>
            </w:pPr>
          </w:p>
        </w:tc>
        <w:tc>
          <w:tcPr>
            <w:tcW w:w="2381" w:type="dxa"/>
            <w:vAlign w:val="center"/>
          </w:tcPr>
          <w:p w14:paraId="326B6703"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Human (21-56 years)</w:t>
            </w:r>
          </w:p>
        </w:tc>
        <w:tc>
          <w:tcPr>
            <w:tcW w:w="2268" w:type="dxa"/>
            <w:vAlign w:val="center"/>
          </w:tcPr>
          <w:p w14:paraId="5D5BB6CE"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11</w:t>
            </w:r>
            <w:r w:rsidRPr="006F45B6">
              <w:rPr>
                <w:rFonts w:ascii="Arial" w:hAnsi="Arial" w:cs="Arial"/>
                <w:noProof/>
                <w:sz w:val="18"/>
                <w:szCs w:val="18"/>
                <w:lang w:val="en-US"/>
              </w:rPr>
              <w:t xml:space="preserve">C]OMAR binding (PET); </w:t>
            </w:r>
            <w:r w:rsidRPr="006F45B6">
              <w:rPr>
                <w:rFonts w:ascii="Arial" w:hAnsi="Arial" w:cs="Arial"/>
                <w:b/>
                <w:noProof/>
                <w:sz w:val="18"/>
                <w:szCs w:val="18"/>
                <w:lang w:val="en-US"/>
              </w:rPr>
              <w:t>CB1</w:t>
            </w:r>
          </w:p>
        </w:tc>
        <w:tc>
          <w:tcPr>
            <w:tcW w:w="1383" w:type="dxa"/>
            <w:vAlign w:val="center"/>
          </w:tcPr>
          <w:p w14:paraId="2280D913" w14:textId="77777777" w:rsidR="0070360A" w:rsidRPr="006F45B6" w:rsidRDefault="0070360A" w:rsidP="00AC1194">
            <w:pPr>
              <w:spacing w:before="20" w:after="20" w:line="247" w:lineRule="auto"/>
              <w:jc w:val="center"/>
              <w:rPr>
                <w:rFonts w:ascii="Arial" w:hAnsi="Arial" w:cs="Arial"/>
                <w:noProof/>
                <w:sz w:val="18"/>
                <w:szCs w:val="18"/>
                <w:lang w:val="en-US"/>
              </w:rPr>
            </w:pPr>
          </w:p>
        </w:tc>
        <w:tc>
          <w:tcPr>
            <w:tcW w:w="1418" w:type="dxa"/>
            <w:vAlign w:val="center"/>
          </w:tcPr>
          <w:p w14:paraId="44147862" w14:textId="77777777" w:rsidR="0070360A" w:rsidRPr="006F45B6" w:rsidRDefault="0070360A" w:rsidP="00AC1194">
            <w:pPr>
              <w:spacing w:before="20" w:after="20" w:line="247" w:lineRule="auto"/>
              <w:jc w:val="center"/>
              <w:rPr>
                <w:rFonts w:ascii="Arial" w:hAnsi="Arial" w:cs="Arial"/>
                <w:sz w:val="18"/>
                <w:szCs w:val="18"/>
                <w:lang w:val="en-US"/>
              </w:rPr>
            </w:pPr>
          </w:p>
        </w:tc>
        <w:tc>
          <w:tcPr>
            <w:tcW w:w="1984" w:type="dxa"/>
            <w:vAlign w:val="center"/>
          </w:tcPr>
          <w:p w14:paraId="605B1035" w14:textId="793EE36D"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 xml:space="preserve">No alteration </w:t>
            </w:r>
            <w:r w:rsidR="00CC25A6" w:rsidRPr="006F45B6">
              <w:rPr>
                <w:rFonts w:ascii="Arial" w:hAnsi="Arial" w:cs="Arial"/>
                <w:noProof/>
                <w:sz w:val="18"/>
                <w:szCs w:val="18"/>
                <w:lang w:val="en-US"/>
              </w:rPr>
              <w:t xml:space="preserve">in </w:t>
            </w:r>
            <w:r w:rsidRPr="006F45B6">
              <w:rPr>
                <w:rFonts w:ascii="Arial" w:hAnsi="Arial" w:cs="Arial"/>
                <w:noProof/>
                <w:sz w:val="18"/>
                <w:szCs w:val="18"/>
                <w:lang w:val="en-US"/>
              </w:rPr>
              <w:t xml:space="preserve">binding </w:t>
            </w:r>
            <w:r w:rsidR="00946F39" w:rsidRPr="006F45B6">
              <w:rPr>
                <w:rFonts w:ascii="Arial" w:hAnsi="Arial" w:cs="Arial"/>
                <w:noProof/>
                <w:sz w:val="18"/>
                <w:szCs w:val="18"/>
                <w:lang w:val="en-US"/>
              </w:rPr>
              <w:t>of an antagonist</w:t>
            </w:r>
            <w:r w:rsidRPr="006F45B6">
              <w:rPr>
                <w:rFonts w:ascii="Arial" w:hAnsi="Arial" w:cs="Arial"/>
                <w:noProof/>
                <w:sz w:val="18"/>
                <w:szCs w:val="18"/>
                <w:lang w:val="en-US"/>
              </w:rPr>
              <w:t xml:space="preserve"> </w:t>
            </w:r>
            <w:r w:rsidR="002775F6" w:rsidRPr="006F45B6">
              <w:rPr>
                <w:rFonts w:ascii="Arial" w:hAnsi="Arial" w:cs="Arial"/>
                <w:noProof/>
                <w:sz w:val="18"/>
                <w:szCs w:val="18"/>
                <w:lang w:val="en-US"/>
              </w:rPr>
              <w:t>(</w:t>
            </w:r>
            <w:r w:rsidRPr="006F45B6">
              <w:rPr>
                <w:rFonts w:ascii="Arial" w:hAnsi="Arial" w:cs="Arial"/>
                <w:noProof/>
                <w:sz w:val="18"/>
                <w:szCs w:val="18"/>
                <w:lang w:val="en-US"/>
              </w:rPr>
              <w:t>putamen</w:t>
            </w:r>
            <w:r w:rsidR="002775F6" w:rsidRPr="006F45B6">
              <w:rPr>
                <w:rFonts w:ascii="Arial" w:hAnsi="Arial" w:cs="Arial"/>
                <w:noProof/>
                <w:sz w:val="18"/>
                <w:szCs w:val="18"/>
                <w:lang w:val="en-US"/>
              </w:rPr>
              <w:t>)</w:t>
            </w:r>
          </w:p>
        </w:tc>
        <w:tc>
          <w:tcPr>
            <w:tcW w:w="1424" w:type="dxa"/>
            <w:gridSpan w:val="2"/>
            <w:vAlign w:val="center"/>
          </w:tcPr>
          <w:p w14:paraId="20899B78" w14:textId="77777777" w:rsidR="0070360A"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70360A" w:rsidRPr="006F45B6">
              <w:rPr>
                <w:rFonts w:ascii="Arial" w:hAnsi="Arial" w:cs="Arial"/>
                <w:noProof/>
                <w:sz w:val="17"/>
                <w:szCs w:val="17"/>
                <w:lang w:val="en-US"/>
              </w:rPr>
              <w:instrText>ADDIN CSL_CITATION {"citationItems":[{"id":"ITEM-1","itemData":{"DOI":"10.1016/j.neuroimage.2010.04.034","ISSN":"10538119","PMID":"20406692","abstract":"Several studies have examined the link between the cannabinoid CB1 receptor and several neuropsychiatric illnesses, including schizophrenia. As such, there is a need for in vivo imaging tracers so that the relationship between CB1 and schizophrenia (SZ) can be further studied. In this paper, we present our first human studies in both healthy control patients and patients with schizophrenia using the novel PET tracer, [(11)C]OMAR (JHU75528), we have shown its utility as a tracer for imaging human CB1 receptors and to investigate normal aging and the differences in the cannabinoid system of healthy controls versus patients with schizophrenia. A total of ten healthy controls and nine patients with schizophrenia were included and studied with high specific activity [(11)C]OMAR. The CB1 binding (expressed as the distribution volume; V(T)) was highest in the globus pallidus and the cortex in both controls and patients with schizophrenia. Controls showed a correlation with the known distribution of CB1 and decline of [(11)C]OMAR binding with age, most significantly in the globus pallidus. Overall, we observed elevated mean binding in patients with schizophrenia across all regions studied, and this increase was statistically significant in the pons (p&lt;0.05), by the Students t-test. When we ran a regression of the control subjects V(T) values with age and then compared the patient data to 95% prediction limits of the linear regression, three patients fell completely outside for the globus pallidus, and in all other regions there were at least 1-3 patients outside of the prediction intervals. There was no statistically significant correlations between PET measures and the individual Brief Psychiatry Rating Score (BPRS) subscores (r=0.49), but there was a significant correlation between V(T) and the ratio of the BPRS psychosis to withdrawal score in the frontal lobe (r=0.60), and middle and posterior cingulate regions (r=0.71 and r=0.79 respectively). In conclusion, we found that [(11)C] OMAR can image human CB1 receptors in normal aging and schizophrenia. In addition, our initial data in subjects with schizophrenia seem to suggest an association of elevated binding specific brain regions and symptoms of the disease.","author":[{"dropping-particle":"","family":"Wong","given":"Dean F.","non-dropping-particle":"","parse-names":false,"suffix":""},{"dropping-particle":"","family":"Kuwabara","given":"Hiroto","non-dropping-particle":"","parse-names":false,"suffix":""},{"dropping-particle":"","family":"Horti","given":"Andrew G.","non-dropping-particle":"","parse-names":false,"suffix":""},{"dropping-particle":"","family":"Raymont","given":"Vanessa","non-dropping-particle":"","parse-names":false,"suffix":""},{"dropping-particle":"","family":"Brasic","given":"James","non-dropping-particle":"","parse-names":false,"suffix":""},{"dropping-particle":"","family":"Guevara","given":"Maria","non-dropping-particle":"","parse-names":false,"suffix":""},{"dropping-particle":"","family":"Ye","given":"Weiguo","non-dropping-particle":"","parse-names":false,"suffix":""},{"dropping-particle":"","family":"Dannals","given":"Robert F.","non-dropping-particle":"","parse-names":false,"suffix":""},{"dropping-particle":"","family":"Ravert","given":"Hayden T.","non-dropping-particle":"","parse-names":false,"suffix":""},{"dropping-particle":"","family":"Nandi","given":"Ayon","non-dropping-particle":"","parse-names":false,"suffix":""},{"dropping-particle":"","family":"Rahmim","given":"Arman","non-dropping-particle":"","parse-names":false,"suffix":""},{"dropping-particle":"","family":"Ming","given":"Jeffrey E.","non-dropping-particle":"","parse-names":false,"suffix":""},{"dropping-particle":"","family":"Grachev","given":"Igor","non-dropping-particle":"","parse-names":false,"suffix":""},{"dropping-particle":"","family":"Roy","given":"Christine","non-dropping-particle":"","parse-names":false,"suffix":""},{"dropping-particle":"","family":"Cascella","given":"Nicola","non-dropping-particle":"","parse-names":false,"suffix":""}],"container-title":"NeuroImage","id":"ITEM-1","issue":"4","issued":{"date-parts":[["2010","10","1"]]},"page":"1505-1513","title":"Quantification of cerebral cannabinoid receptors subtype 1 (CB1) in healthy subjects and schizophrenia by the novel PET radioligand [11C]OMAR","type":"article-journal","volume":"52"},"uris":["http://www.mendeley.com/documents/?uuid=bf680686-0168-33c6-8b81-749b3b533041"]}],"mendeley":{"formattedCitation":"(Wong et al., 2010)","plainTextFormattedCitation":"(Wong et al., 2010)","previouslyFormattedCitation":"(Wong et al., 2010)"},"properties":{"noteIndex":0},"schema":"https://github.com/citation-style-language/schema/raw/master/csl-citation.json"}</w:instrText>
            </w:r>
            <w:r w:rsidRPr="006F45B6">
              <w:rPr>
                <w:rFonts w:ascii="Arial" w:hAnsi="Arial" w:cs="Arial"/>
                <w:noProof/>
                <w:sz w:val="17"/>
                <w:szCs w:val="17"/>
                <w:lang w:val="en-US"/>
              </w:rPr>
              <w:fldChar w:fldCharType="separate"/>
            </w:r>
            <w:r w:rsidR="0070360A" w:rsidRPr="006F45B6">
              <w:rPr>
                <w:rFonts w:ascii="Arial" w:hAnsi="Arial" w:cs="Arial"/>
                <w:noProof/>
                <w:sz w:val="17"/>
                <w:szCs w:val="17"/>
                <w:lang w:val="en-US"/>
              </w:rPr>
              <w:t>(Wong et al., 2010)</w:t>
            </w:r>
            <w:r w:rsidRPr="006F45B6">
              <w:rPr>
                <w:rFonts w:ascii="Arial" w:hAnsi="Arial" w:cs="Arial"/>
                <w:noProof/>
                <w:sz w:val="17"/>
                <w:szCs w:val="17"/>
                <w:lang w:val="en-US"/>
              </w:rPr>
              <w:fldChar w:fldCharType="end"/>
            </w:r>
          </w:p>
        </w:tc>
      </w:tr>
      <w:tr w:rsidR="0070360A" w:rsidRPr="006F45B6" w14:paraId="58A69CE4" w14:textId="77777777" w:rsidTr="001F5792">
        <w:trPr>
          <w:trHeight w:val="1704"/>
          <w:jc w:val="center"/>
        </w:trPr>
        <w:tc>
          <w:tcPr>
            <w:tcW w:w="1560" w:type="dxa"/>
            <w:vMerge/>
          </w:tcPr>
          <w:p w14:paraId="4FA81C2C" w14:textId="77777777" w:rsidR="0070360A" w:rsidRPr="006F45B6" w:rsidRDefault="0070360A" w:rsidP="00AC1194">
            <w:pPr>
              <w:spacing w:before="20" w:after="20" w:line="247" w:lineRule="auto"/>
              <w:jc w:val="center"/>
              <w:rPr>
                <w:rFonts w:ascii="Arial" w:hAnsi="Arial" w:cs="Arial"/>
                <w:sz w:val="18"/>
                <w:szCs w:val="18"/>
                <w:lang w:val="en-US"/>
              </w:rPr>
            </w:pPr>
          </w:p>
        </w:tc>
        <w:tc>
          <w:tcPr>
            <w:tcW w:w="2263" w:type="dxa"/>
            <w:vMerge w:val="restart"/>
            <w:vAlign w:val="center"/>
          </w:tcPr>
          <w:p w14:paraId="7F4D9414" w14:textId="19EE6D9A" w:rsidR="0070360A" w:rsidRPr="006F45B6" w:rsidRDefault="00233165"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Basal Ganglia -</w:t>
            </w:r>
            <w:r w:rsidR="0070360A" w:rsidRPr="006F45B6">
              <w:rPr>
                <w:rFonts w:ascii="Arial" w:hAnsi="Arial" w:cs="Arial"/>
                <w:sz w:val="18"/>
                <w:szCs w:val="18"/>
                <w:lang w:val="en-US"/>
              </w:rPr>
              <w:t xml:space="preserve"> Globus </w:t>
            </w:r>
            <w:proofErr w:type="spellStart"/>
            <w:r w:rsidR="0070360A" w:rsidRPr="006F45B6">
              <w:rPr>
                <w:rFonts w:ascii="Arial" w:hAnsi="Arial" w:cs="Arial"/>
                <w:sz w:val="18"/>
                <w:szCs w:val="18"/>
                <w:lang w:val="en-US"/>
              </w:rPr>
              <w:t>Pallidus</w:t>
            </w:r>
            <w:proofErr w:type="spellEnd"/>
          </w:p>
        </w:tc>
        <w:tc>
          <w:tcPr>
            <w:tcW w:w="2381" w:type="dxa"/>
            <w:vAlign w:val="center"/>
          </w:tcPr>
          <w:p w14:paraId="5E36CA23"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Wistar rats (3 months and &gt;2 years)</w:t>
            </w:r>
          </w:p>
        </w:tc>
        <w:tc>
          <w:tcPr>
            <w:tcW w:w="2268" w:type="dxa"/>
            <w:vAlign w:val="center"/>
          </w:tcPr>
          <w:p w14:paraId="76F578C1" w14:textId="77777777" w:rsidR="0070360A" w:rsidRPr="006F45B6" w:rsidRDefault="0070360A" w:rsidP="00AC1194">
            <w:pPr>
              <w:spacing w:before="20" w:after="20" w:line="247" w:lineRule="auto"/>
              <w:jc w:val="center"/>
              <w:rPr>
                <w:rFonts w:ascii="Arial" w:hAnsi="Arial" w:cs="Arial"/>
                <w:b/>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H]-WIN 55,212-2 binding (Autoradiography); </w:t>
            </w:r>
            <w:r w:rsidRPr="006F45B6">
              <w:rPr>
                <w:rFonts w:ascii="Arial" w:hAnsi="Arial" w:cs="Arial"/>
                <w:b/>
                <w:noProof/>
                <w:sz w:val="18"/>
                <w:szCs w:val="18"/>
                <w:lang w:val="en-US"/>
              </w:rPr>
              <w:t>Cannabinoid receptors</w:t>
            </w:r>
          </w:p>
          <w:p w14:paraId="42266E5D" w14:textId="77777777" w:rsidR="0070360A" w:rsidRPr="006F45B6" w:rsidRDefault="004D7079"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H]-WIN 55,212-2 stimulated </w:t>
            </w:r>
            <w:r w:rsidR="0070360A" w:rsidRPr="006F45B6">
              <w:rPr>
                <w:rFonts w:ascii="Arial" w:hAnsi="Arial" w:cs="Arial"/>
                <w:sz w:val="18"/>
                <w:szCs w:val="18"/>
                <w:lang w:val="en-US"/>
              </w:rPr>
              <w:t>[</w:t>
            </w:r>
            <w:proofErr w:type="gramStart"/>
            <w:r w:rsidR="0070360A" w:rsidRPr="006F45B6">
              <w:rPr>
                <w:rFonts w:ascii="Arial" w:hAnsi="Arial" w:cs="Arial"/>
                <w:sz w:val="18"/>
                <w:szCs w:val="18"/>
                <w:vertAlign w:val="superscript"/>
                <w:lang w:val="en-US"/>
              </w:rPr>
              <w:t>35</w:t>
            </w:r>
            <w:r w:rsidR="0070360A" w:rsidRPr="006F45B6">
              <w:rPr>
                <w:rFonts w:ascii="Arial" w:hAnsi="Arial" w:cs="Arial"/>
                <w:sz w:val="18"/>
                <w:szCs w:val="18"/>
                <w:lang w:val="en-US"/>
              </w:rPr>
              <w:t>S]</w:t>
            </w:r>
            <w:proofErr w:type="spellStart"/>
            <w:r w:rsidR="0070360A" w:rsidRPr="006F45B6">
              <w:rPr>
                <w:rFonts w:ascii="Arial" w:hAnsi="Arial" w:cs="Arial"/>
                <w:sz w:val="18"/>
                <w:szCs w:val="18"/>
                <w:lang w:val="en-US"/>
              </w:rPr>
              <w:t>GTPγS</w:t>
            </w:r>
            <w:proofErr w:type="spellEnd"/>
            <w:proofErr w:type="gramEnd"/>
            <w:r w:rsidR="0070360A" w:rsidRPr="006F45B6">
              <w:rPr>
                <w:rFonts w:ascii="Arial" w:hAnsi="Arial" w:cs="Arial"/>
                <w:sz w:val="18"/>
                <w:szCs w:val="18"/>
                <w:lang w:val="en-US"/>
              </w:rPr>
              <w:t xml:space="preserve"> binding (Autoradiography); </w:t>
            </w:r>
            <w:r w:rsidR="0070360A" w:rsidRPr="006F45B6">
              <w:rPr>
                <w:rFonts w:ascii="Arial" w:hAnsi="Arial" w:cs="Arial"/>
                <w:b/>
                <w:noProof/>
                <w:sz w:val="18"/>
                <w:szCs w:val="18"/>
                <w:lang w:val="en-US"/>
              </w:rPr>
              <w:t>Cannabinoid receptors</w:t>
            </w:r>
          </w:p>
        </w:tc>
        <w:tc>
          <w:tcPr>
            <w:tcW w:w="1383" w:type="dxa"/>
            <w:vAlign w:val="center"/>
          </w:tcPr>
          <w:p w14:paraId="5764AF24"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vAlign w:val="center"/>
          </w:tcPr>
          <w:p w14:paraId="4C9FCB40" w14:textId="77777777" w:rsidR="0070360A" w:rsidRPr="006F45B6" w:rsidRDefault="0070360A" w:rsidP="00AC1194">
            <w:pPr>
              <w:spacing w:before="20" w:after="20" w:line="247" w:lineRule="auto"/>
              <w:jc w:val="center"/>
              <w:rPr>
                <w:rFonts w:ascii="Arial" w:hAnsi="Arial" w:cs="Arial"/>
                <w:sz w:val="18"/>
                <w:szCs w:val="18"/>
                <w:lang w:val="en-US"/>
              </w:rPr>
            </w:pPr>
          </w:p>
        </w:tc>
        <w:tc>
          <w:tcPr>
            <w:tcW w:w="1984" w:type="dxa"/>
            <w:vAlign w:val="center"/>
          </w:tcPr>
          <w:p w14:paraId="2945218E" w14:textId="169AADA1"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No alteration in agonist (WIN 55,212-2) stimulated [</w:t>
            </w:r>
            <w:proofErr w:type="gramStart"/>
            <w:r w:rsidRPr="006F45B6">
              <w:rPr>
                <w:rFonts w:ascii="Arial" w:hAnsi="Arial" w:cs="Arial"/>
                <w:sz w:val="18"/>
                <w:szCs w:val="18"/>
                <w:vertAlign w:val="superscript"/>
                <w:lang w:val="en-US"/>
              </w:rPr>
              <w:t>35</w:t>
            </w:r>
            <w:r w:rsidRPr="006F45B6">
              <w:rPr>
                <w:rFonts w:ascii="Arial" w:hAnsi="Arial" w:cs="Arial"/>
                <w:sz w:val="18"/>
                <w:szCs w:val="18"/>
                <w:lang w:val="en-US"/>
              </w:rPr>
              <w:t>S]</w:t>
            </w:r>
            <w:proofErr w:type="spellStart"/>
            <w:r w:rsidRPr="006F45B6">
              <w:rPr>
                <w:rFonts w:ascii="Arial" w:hAnsi="Arial" w:cs="Arial"/>
                <w:sz w:val="18"/>
                <w:szCs w:val="18"/>
                <w:lang w:val="en-US"/>
              </w:rPr>
              <w:t>GTPγS</w:t>
            </w:r>
            <w:proofErr w:type="spellEnd"/>
            <w:proofErr w:type="gramEnd"/>
            <w:r w:rsidRPr="006F45B6">
              <w:rPr>
                <w:rFonts w:ascii="Arial" w:hAnsi="Arial" w:cs="Arial"/>
                <w:sz w:val="18"/>
                <w:szCs w:val="18"/>
                <w:lang w:val="en-US"/>
              </w:rPr>
              <w:t xml:space="preserve"> binding</w:t>
            </w:r>
          </w:p>
          <w:p w14:paraId="5C250D1D" w14:textId="77777777" w:rsidR="00BF198F" w:rsidRPr="006F45B6" w:rsidRDefault="00BF198F" w:rsidP="00AC1194">
            <w:pPr>
              <w:spacing w:before="20" w:after="20" w:line="247" w:lineRule="auto"/>
              <w:jc w:val="center"/>
              <w:rPr>
                <w:rFonts w:ascii="Arial" w:hAnsi="Arial" w:cs="Arial"/>
                <w:noProof/>
                <w:sz w:val="18"/>
                <w:szCs w:val="18"/>
                <w:lang w:val="en-US"/>
              </w:rPr>
            </w:pPr>
          </w:p>
          <w:p w14:paraId="14750B26" w14:textId="77777777" w:rsidR="00BF198F" w:rsidRPr="006F45B6" w:rsidRDefault="00BF198F" w:rsidP="00AC1194">
            <w:pPr>
              <w:spacing w:before="20" w:after="20" w:line="247" w:lineRule="auto"/>
              <w:jc w:val="center"/>
              <w:rPr>
                <w:rFonts w:ascii="Arial" w:hAnsi="Arial" w:cs="Arial"/>
                <w:sz w:val="18"/>
                <w:szCs w:val="18"/>
                <w:lang w:val="en-US"/>
              </w:rPr>
            </w:pPr>
          </w:p>
        </w:tc>
        <w:tc>
          <w:tcPr>
            <w:tcW w:w="1424" w:type="dxa"/>
            <w:gridSpan w:val="2"/>
            <w:vAlign w:val="center"/>
          </w:tcPr>
          <w:p w14:paraId="69395CB6" w14:textId="77777777" w:rsidR="0070360A"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70360A" w:rsidRPr="006F45B6">
              <w:rPr>
                <w:rFonts w:ascii="Arial" w:hAnsi="Arial" w:cs="Arial"/>
                <w:noProof/>
                <w:sz w:val="17"/>
                <w:szCs w:val="17"/>
                <w:lang w:val="en-US"/>
              </w:rPr>
              <w:instrText>ADDIN CSL_CITATION {"citationItems":[{"id":"ITEM-1","itemData":{"ISSN":"0306-4522","PMID":"9578396","abstract":"Recent reports have demonstrated that cannabinoid receptor binding decreases in several neurodegenerative diseases related to extrapyramidal function. However, there is little evidence with regard to potential changes of these receptors during senescence. The present study was designed to determine the possible existence of ageing-induced changes in cannabinoid receptor binding and gene expression in extrapyramidal areas. To this end, we analysed cannabinoid receptor binding and basal and cannabinoid receptor agonist-stimulated [35S]guanylyl-5'-O-(gamma-thio)-triphosphate binding, by using autoradiography, and cannabinoid receptor messenger RNA levels, by using in situ hybridization, in slide-mounted brain sections obtained from young (three-month-old) and aged (&gt;two-year-old) rats. Results were as follows. Aged rats exhibited a marked decrease in cannabinoid receptor binding in most of the basal ganglia, excepting the globus pallidus which had similar binding levels in both young and aged rats. The highest decreases were in the entopeduncular nucleus (-49.6%) and substantia nigra pars reticulata (-45.2%), whereas more moderate decreases were found in the lateral caudate putamen (-29%) and only a decremental trend in the medial caudate putamen (-13.1%). These decreases in cannabinoid receptor binding were paralleled by less marked increases in WIN 55212-2-stimulated [35S]guanylyl-5'-O-(gamma-thio)-triphosphate binding in these structures in aged rats (% of agonist stimulation: 189% in the substantia nigra; 29.4% in the lateral caudate putamen) as compared to young rats (296% and 53.2%, respectively). Contrarily, the percentage of agonist stimulation was similar in the globus pallidus, an area where cannabinoid receptor binding did not change during ageing, of aged (205.5%) and young (215.5%) rats. In addition, aged rats also exhibited significant reductions in the cannabinoid receptor messenger RNA levels in the medial (-14.3%) and, in particular, in the lateral (-29.4%) caudate putamen, the area where the cell bodies of cannabinoid receptor-containing neurons, projecting to the substantia nigra, entopeduncular nucleus and globus pallidus, are located. In summary, the synthesis and binding levels of cannabinoid receptors markedly dropped in different structures of the extrapyramidal system of aged rats. Since these receptors, located in the basal ganglia, seem to play a role in motor control, this loss of cannabinoid receptors might be related to the mo…","author":[{"dropping-particle":"","family":"Romero","given":"J","non-dropping-particle":"","parse-names":false,"suffix":""},{"dropping-particle":"","family":"Berrendero","given":"F","non-dropping-particle":"","parse-names":false,"suffix":""},{"dropping-particle":"","family":"Garcia-Gil","given":"L","non-dropping-particle":"","parse-names":false,"suffix":""},{"dropping-particle":"","family":"la Cruz","given":"P","non-dropping-particle":"de","parse-names":false,"suffix":""},{"dropping-particle":"","family":"Ramos","given":"J A","non-dropping-particle":"","parse-names":false,"suffix":""},{"dropping-particle":"","family":"Fernández-Ruiz","given":"J J","non-dropping-particle":"","parse-names":false,"suffix":""}],"container-title":"Neuroscience","id":"ITEM-1","issue":"4","issued":{"date-parts":[["1998","6"]]},"page":"1075-83","title":"Loss of cannabinoid receptor binding and messenger RNA levels and cannabinoid agonist-stimulated [35S]guanylyl-5'O-(thio)-triphosphate binding in the basal ganglia of aged rats.","type":"article-journal","volume":"84"},"uris":["http://www.mendeley.com/documents/?uuid=e99e7e52-d78d-3329-a526-751d638abbba"]}],"mendeley":{"formattedCitation":"(Romero et al., 1998)","plainTextFormattedCitation":"(Romero et al., 1998)","previouslyFormattedCitation":"(Romero et al., 1998)"},"properties":{"noteIndex":0},"schema":"https://github.com/citation-style-language/schema/raw/master/csl-citation.json"}</w:instrText>
            </w:r>
            <w:r w:rsidRPr="006F45B6">
              <w:rPr>
                <w:rFonts w:ascii="Arial" w:hAnsi="Arial" w:cs="Arial"/>
                <w:noProof/>
                <w:sz w:val="17"/>
                <w:szCs w:val="17"/>
                <w:lang w:val="en-US"/>
              </w:rPr>
              <w:fldChar w:fldCharType="separate"/>
            </w:r>
            <w:r w:rsidR="0070360A" w:rsidRPr="006F45B6">
              <w:rPr>
                <w:rFonts w:ascii="Arial" w:hAnsi="Arial" w:cs="Arial"/>
                <w:noProof/>
                <w:sz w:val="17"/>
                <w:szCs w:val="17"/>
                <w:lang w:val="en-US"/>
              </w:rPr>
              <w:t>(Romero et al., 1998)</w:t>
            </w:r>
            <w:r w:rsidRPr="006F45B6">
              <w:rPr>
                <w:rFonts w:ascii="Arial" w:hAnsi="Arial" w:cs="Arial"/>
                <w:noProof/>
                <w:sz w:val="17"/>
                <w:szCs w:val="17"/>
                <w:lang w:val="en-US"/>
              </w:rPr>
              <w:fldChar w:fldCharType="end"/>
            </w:r>
          </w:p>
        </w:tc>
      </w:tr>
      <w:tr w:rsidR="0070360A" w:rsidRPr="006F45B6" w14:paraId="7ED5D7DB" w14:textId="77777777" w:rsidTr="001F5792">
        <w:trPr>
          <w:trHeight w:val="596"/>
          <w:jc w:val="center"/>
        </w:trPr>
        <w:tc>
          <w:tcPr>
            <w:tcW w:w="1560" w:type="dxa"/>
            <w:vMerge/>
          </w:tcPr>
          <w:p w14:paraId="0ADDAA74" w14:textId="77777777" w:rsidR="0070360A" w:rsidRPr="006F45B6" w:rsidRDefault="0070360A" w:rsidP="00AC1194">
            <w:pPr>
              <w:spacing w:before="20" w:after="20" w:line="247" w:lineRule="auto"/>
              <w:jc w:val="center"/>
              <w:rPr>
                <w:rFonts w:ascii="Arial" w:hAnsi="Arial" w:cs="Arial"/>
                <w:sz w:val="18"/>
                <w:szCs w:val="18"/>
                <w:lang w:val="en-US"/>
              </w:rPr>
            </w:pPr>
          </w:p>
        </w:tc>
        <w:tc>
          <w:tcPr>
            <w:tcW w:w="2263" w:type="dxa"/>
            <w:vMerge/>
            <w:vAlign w:val="center"/>
          </w:tcPr>
          <w:p w14:paraId="74E0CC86" w14:textId="77777777" w:rsidR="0070360A" w:rsidRPr="006F45B6" w:rsidRDefault="0070360A" w:rsidP="00AC1194">
            <w:pPr>
              <w:spacing w:before="20" w:after="20" w:line="247" w:lineRule="auto"/>
              <w:jc w:val="center"/>
              <w:rPr>
                <w:rFonts w:ascii="Arial" w:hAnsi="Arial" w:cs="Arial"/>
                <w:sz w:val="18"/>
                <w:szCs w:val="18"/>
                <w:lang w:val="en-US"/>
              </w:rPr>
            </w:pPr>
          </w:p>
        </w:tc>
        <w:tc>
          <w:tcPr>
            <w:tcW w:w="2381" w:type="dxa"/>
            <w:vAlign w:val="center"/>
          </w:tcPr>
          <w:p w14:paraId="6F132D35"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Human (21-56 years)</w:t>
            </w:r>
          </w:p>
        </w:tc>
        <w:tc>
          <w:tcPr>
            <w:tcW w:w="2268" w:type="dxa"/>
            <w:vAlign w:val="center"/>
          </w:tcPr>
          <w:p w14:paraId="4DBA4642"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11</w:t>
            </w:r>
            <w:r w:rsidRPr="006F45B6">
              <w:rPr>
                <w:rFonts w:ascii="Arial" w:hAnsi="Arial" w:cs="Arial"/>
                <w:noProof/>
                <w:sz w:val="18"/>
                <w:szCs w:val="18"/>
                <w:lang w:val="en-US"/>
              </w:rPr>
              <w:t xml:space="preserve">C]OMAR binding (PET); </w:t>
            </w:r>
            <w:r w:rsidRPr="006F45B6">
              <w:rPr>
                <w:rFonts w:ascii="Arial" w:hAnsi="Arial" w:cs="Arial"/>
                <w:b/>
                <w:noProof/>
                <w:sz w:val="18"/>
                <w:szCs w:val="18"/>
                <w:lang w:val="en-US"/>
              </w:rPr>
              <w:t>CB1</w:t>
            </w:r>
          </w:p>
        </w:tc>
        <w:tc>
          <w:tcPr>
            <w:tcW w:w="1383" w:type="dxa"/>
            <w:vAlign w:val="center"/>
          </w:tcPr>
          <w:p w14:paraId="7E26437D" w14:textId="77777777" w:rsidR="0070360A" w:rsidRPr="006F45B6" w:rsidRDefault="0070360A" w:rsidP="00AC1194">
            <w:pPr>
              <w:spacing w:before="20" w:after="20" w:line="247" w:lineRule="auto"/>
              <w:jc w:val="center"/>
              <w:rPr>
                <w:rFonts w:ascii="Arial" w:hAnsi="Arial" w:cs="Arial"/>
                <w:noProof/>
                <w:sz w:val="18"/>
                <w:szCs w:val="18"/>
                <w:lang w:val="en-US"/>
              </w:rPr>
            </w:pPr>
          </w:p>
        </w:tc>
        <w:tc>
          <w:tcPr>
            <w:tcW w:w="1418" w:type="dxa"/>
            <w:vAlign w:val="center"/>
          </w:tcPr>
          <w:p w14:paraId="1CF819BC" w14:textId="6CF36313" w:rsidR="0070360A" w:rsidRPr="006F45B6" w:rsidRDefault="0070360A" w:rsidP="00AC1194">
            <w:pPr>
              <w:spacing w:before="20" w:after="20" w:line="247" w:lineRule="auto"/>
              <w:jc w:val="center"/>
              <w:rPr>
                <w:rFonts w:ascii="Arial" w:hAnsi="Arial" w:cs="Arial"/>
                <w:sz w:val="18"/>
                <w:szCs w:val="18"/>
                <w:lang w:val="en-US"/>
              </w:rPr>
            </w:pPr>
          </w:p>
        </w:tc>
        <w:tc>
          <w:tcPr>
            <w:tcW w:w="1984" w:type="dxa"/>
            <w:vAlign w:val="center"/>
          </w:tcPr>
          <w:p w14:paraId="74FFF691" w14:textId="502CB4D5" w:rsidR="0070360A" w:rsidRPr="006F45B6" w:rsidRDefault="007D2116" w:rsidP="00AC1194">
            <w:pPr>
              <w:spacing w:before="20" w:after="20" w:line="247" w:lineRule="auto"/>
              <w:jc w:val="center"/>
              <w:rPr>
                <w:rFonts w:ascii="Arial" w:hAnsi="Arial" w:cs="Arial"/>
                <w:strike/>
                <w:sz w:val="18"/>
                <w:szCs w:val="18"/>
                <w:lang w:val="en-US"/>
              </w:rPr>
            </w:pPr>
            <w:r w:rsidRPr="006F45B6">
              <w:rPr>
                <w:rFonts w:ascii="Arial" w:hAnsi="Arial" w:cs="Arial"/>
                <w:noProof/>
                <w:sz w:val="18"/>
                <w:szCs w:val="18"/>
                <w:lang w:val="en-US"/>
              </w:rPr>
              <w:t>Decreased binding of an antagonist</w:t>
            </w:r>
          </w:p>
        </w:tc>
        <w:tc>
          <w:tcPr>
            <w:tcW w:w="1424" w:type="dxa"/>
            <w:gridSpan w:val="2"/>
            <w:vAlign w:val="center"/>
          </w:tcPr>
          <w:p w14:paraId="1AA31E80" w14:textId="77777777" w:rsidR="0070360A"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70360A" w:rsidRPr="006F45B6">
              <w:rPr>
                <w:rFonts w:ascii="Arial" w:hAnsi="Arial" w:cs="Arial"/>
                <w:noProof/>
                <w:sz w:val="17"/>
                <w:szCs w:val="17"/>
                <w:lang w:val="en-US"/>
              </w:rPr>
              <w:instrText>ADDIN CSL_CITATION {"citationItems":[{"id":"ITEM-1","itemData":{"DOI":"10.1016/j.neuroimage.2010.04.034","ISSN":"10538119","PMID":"20406692","abstract":"Several studies have examined the link between the cannabinoid CB1 receptor and several neuropsychiatric illnesses, including schizophrenia. As such, there is a need for in vivo imaging tracers so that the relationship between CB1 and schizophrenia (SZ) can be further studied. In this paper, we present our first human studies in both healthy control patients and patients with schizophrenia using the novel PET tracer, [(11)C]OMAR (JHU75528), we have shown its utility as a tracer for imaging human CB1 receptors and to investigate normal aging and the differences in the cannabinoid system of healthy controls versus patients with schizophrenia. A total of ten healthy controls and nine patients with schizophrenia were included and studied with high specific activity [(11)C]OMAR. The CB1 binding (expressed as the distribution volume; V(T)) was highest in the globus pallidus and the cortex in both controls and patients with schizophrenia. Controls showed a correlation with the known distribution of CB1 and decline of [(11)C]OMAR binding with age, most significantly in the globus pallidus. Overall, we observed elevated mean binding in patients with schizophrenia across all regions studied, and this increase was statistically significant in the pons (p&lt;0.05), by the Students t-test. When we ran a regression of the control subjects V(T) values with age and then compared the patient data to 95% prediction limits of the linear regression, three patients fell completely outside for the globus pallidus, and in all other regions there were at least 1-3 patients outside of the prediction intervals. There was no statistically significant correlations between PET measures and the individual Brief Psychiatry Rating Score (BPRS) subscores (r=0.49), but there was a significant correlation between V(T) and the ratio of the BPRS psychosis to withdrawal score in the frontal lobe (r=0.60), and middle and posterior cingulate regions (r=0.71 and r=0.79 respectively). In conclusion, we found that [(11)C] OMAR can image human CB1 receptors in normal aging and schizophrenia. In addition, our initial data in subjects with schizophrenia seem to suggest an association of elevated binding specific brain regions and symptoms of the disease.","author":[{"dropping-particle":"","family":"Wong","given":"Dean F.","non-dropping-particle":"","parse-names":false,"suffix":""},{"dropping-particle":"","family":"Kuwabara","given":"Hiroto","non-dropping-particle":"","parse-names":false,"suffix":""},{"dropping-particle":"","family":"Horti","given":"Andrew G.","non-dropping-particle":"","parse-names":false,"suffix":""},{"dropping-particle":"","family":"Raymont","given":"Vanessa","non-dropping-particle":"","parse-names":false,"suffix":""},{"dropping-particle":"","family":"Brasic","given":"James","non-dropping-particle":"","parse-names":false,"suffix":""},{"dropping-particle":"","family":"Guevara","given":"Maria","non-dropping-particle":"","parse-names":false,"suffix":""},{"dropping-particle":"","family":"Ye","given":"Weiguo","non-dropping-particle":"","parse-names":false,"suffix":""},{"dropping-particle":"","family":"Dannals","given":"Robert F.","non-dropping-particle":"","parse-names":false,"suffix":""},{"dropping-particle":"","family":"Ravert","given":"Hayden T.","non-dropping-particle":"","parse-names":false,"suffix":""},{"dropping-particle":"","family":"Nandi","given":"Ayon","non-dropping-particle":"","parse-names":false,"suffix":""},{"dropping-particle":"","family":"Rahmim","given":"Arman","non-dropping-particle":"","parse-names":false,"suffix":""},{"dropping-particle":"","family":"Ming","given":"Jeffrey E.","non-dropping-particle":"","parse-names":false,"suffix":""},{"dropping-particle":"","family":"Grachev","given":"Igor","non-dropping-particle":"","parse-names":false,"suffix":""},{"dropping-particle":"","family":"Roy","given":"Christine","non-dropping-particle":"","parse-names":false,"suffix":""},{"dropping-particle":"","family":"Cascella","given":"Nicola","non-dropping-particle":"","parse-names":false,"suffix":""}],"container-title":"NeuroImage","id":"ITEM-1","issue":"4","issued":{"date-parts":[["2010","10","1"]]},"page":"1505-1513","title":"Quantification of cerebral cannabinoid receptors subtype 1 (CB1) in healthy subjects and schizophrenia by the novel PET radioligand [11C]OMAR","type":"article-journal","volume":"52"},"uris":["http://www.mendeley.com/documents/?uuid=bf680686-0168-33c6-8b81-749b3b533041"]}],"mendeley":{"formattedCitation":"(Wong et al., 2010)","plainTextFormattedCitation":"(Wong et al., 2010)","previouslyFormattedCitation":"(Wong et al., 2010)"},"properties":{"noteIndex":0},"schema":"https://github.com/citation-style-language/schema/raw/master/csl-citation.json"}</w:instrText>
            </w:r>
            <w:r w:rsidRPr="006F45B6">
              <w:rPr>
                <w:rFonts w:ascii="Arial" w:hAnsi="Arial" w:cs="Arial"/>
                <w:noProof/>
                <w:sz w:val="17"/>
                <w:szCs w:val="17"/>
                <w:lang w:val="en-US"/>
              </w:rPr>
              <w:fldChar w:fldCharType="separate"/>
            </w:r>
            <w:r w:rsidR="0070360A" w:rsidRPr="006F45B6">
              <w:rPr>
                <w:rFonts w:ascii="Arial" w:hAnsi="Arial" w:cs="Arial"/>
                <w:noProof/>
                <w:sz w:val="17"/>
                <w:szCs w:val="17"/>
                <w:lang w:val="en-US"/>
              </w:rPr>
              <w:t>(Wong et al., 2010)</w:t>
            </w:r>
            <w:r w:rsidRPr="006F45B6">
              <w:rPr>
                <w:rFonts w:ascii="Arial" w:hAnsi="Arial" w:cs="Arial"/>
                <w:noProof/>
                <w:sz w:val="17"/>
                <w:szCs w:val="17"/>
                <w:lang w:val="en-US"/>
              </w:rPr>
              <w:fldChar w:fldCharType="end"/>
            </w:r>
          </w:p>
        </w:tc>
      </w:tr>
      <w:tr w:rsidR="0070360A" w:rsidRPr="006F45B6" w14:paraId="0F0128BE" w14:textId="77777777" w:rsidTr="001F5792">
        <w:trPr>
          <w:trHeight w:val="1004"/>
          <w:jc w:val="center"/>
        </w:trPr>
        <w:tc>
          <w:tcPr>
            <w:tcW w:w="1560" w:type="dxa"/>
            <w:vMerge/>
          </w:tcPr>
          <w:p w14:paraId="6CC6F813" w14:textId="77777777" w:rsidR="0070360A" w:rsidRPr="006F45B6" w:rsidRDefault="0070360A" w:rsidP="00AC1194">
            <w:pPr>
              <w:spacing w:before="20" w:after="20" w:line="247" w:lineRule="auto"/>
              <w:jc w:val="center"/>
              <w:rPr>
                <w:rFonts w:ascii="Arial" w:hAnsi="Arial" w:cs="Arial"/>
                <w:sz w:val="18"/>
                <w:szCs w:val="18"/>
                <w:lang w:val="en-US"/>
              </w:rPr>
            </w:pPr>
          </w:p>
        </w:tc>
        <w:tc>
          <w:tcPr>
            <w:tcW w:w="2263" w:type="dxa"/>
            <w:vAlign w:val="center"/>
          </w:tcPr>
          <w:p w14:paraId="2827D323" w14:textId="70AB9279" w:rsidR="0070360A" w:rsidRPr="006F45B6" w:rsidRDefault="00A06AA0"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Basal Ganglia -</w:t>
            </w:r>
            <w:proofErr w:type="spellStart"/>
            <w:r w:rsidRPr="006F45B6">
              <w:rPr>
                <w:rFonts w:ascii="Arial" w:hAnsi="Arial" w:cs="Arial"/>
                <w:sz w:val="18"/>
                <w:szCs w:val="18"/>
                <w:lang w:val="en-US"/>
              </w:rPr>
              <w:t>Entopeduncular</w:t>
            </w:r>
            <w:proofErr w:type="spellEnd"/>
            <w:r w:rsidRPr="006F45B6">
              <w:rPr>
                <w:rFonts w:ascii="Arial" w:hAnsi="Arial" w:cs="Arial"/>
                <w:sz w:val="18"/>
                <w:szCs w:val="18"/>
                <w:lang w:val="en-US"/>
              </w:rPr>
              <w:t xml:space="preserve"> n</w:t>
            </w:r>
            <w:r w:rsidR="0070360A" w:rsidRPr="006F45B6">
              <w:rPr>
                <w:rFonts w:ascii="Arial" w:hAnsi="Arial" w:cs="Arial"/>
                <w:sz w:val="18"/>
                <w:szCs w:val="18"/>
                <w:lang w:val="en-US"/>
              </w:rPr>
              <w:t>ucleus</w:t>
            </w:r>
          </w:p>
        </w:tc>
        <w:tc>
          <w:tcPr>
            <w:tcW w:w="2381" w:type="dxa"/>
            <w:vAlign w:val="center"/>
          </w:tcPr>
          <w:p w14:paraId="1ADB9E4A"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Wistar rats (3 months and &gt;2 years)</w:t>
            </w:r>
          </w:p>
        </w:tc>
        <w:tc>
          <w:tcPr>
            <w:tcW w:w="2268" w:type="dxa"/>
            <w:vAlign w:val="center"/>
          </w:tcPr>
          <w:p w14:paraId="765435AD"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H]-WIN 55,212-2 binding (Autoradiography); </w:t>
            </w:r>
            <w:r w:rsidRPr="006F45B6">
              <w:rPr>
                <w:rFonts w:ascii="Arial" w:hAnsi="Arial" w:cs="Arial"/>
                <w:b/>
                <w:noProof/>
                <w:sz w:val="18"/>
                <w:szCs w:val="18"/>
                <w:lang w:val="en-US"/>
              </w:rPr>
              <w:t>Cannabinoid receptors</w:t>
            </w:r>
          </w:p>
        </w:tc>
        <w:tc>
          <w:tcPr>
            <w:tcW w:w="1383" w:type="dxa"/>
            <w:vAlign w:val="center"/>
          </w:tcPr>
          <w:p w14:paraId="179C21EA"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5BCDCF6B" w14:textId="77777777" w:rsidR="0070360A" w:rsidRPr="006F45B6" w:rsidRDefault="0070360A" w:rsidP="00AC1194">
            <w:pPr>
              <w:spacing w:before="20" w:after="20" w:line="247" w:lineRule="auto"/>
              <w:jc w:val="center"/>
              <w:rPr>
                <w:rFonts w:ascii="Arial" w:hAnsi="Arial" w:cs="Arial"/>
                <w:sz w:val="18"/>
                <w:szCs w:val="18"/>
                <w:lang w:val="en-US"/>
              </w:rPr>
            </w:pPr>
          </w:p>
        </w:tc>
        <w:tc>
          <w:tcPr>
            <w:tcW w:w="1984" w:type="dxa"/>
            <w:vAlign w:val="center"/>
          </w:tcPr>
          <w:p w14:paraId="019B2BAB" w14:textId="77777777" w:rsidR="0070360A" w:rsidRPr="006F45B6" w:rsidRDefault="0070360A" w:rsidP="00AC1194">
            <w:pPr>
              <w:spacing w:before="20" w:after="20" w:line="247" w:lineRule="auto"/>
              <w:jc w:val="center"/>
              <w:rPr>
                <w:rFonts w:ascii="Arial" w:hAnsi="Arial" w:cs="Arial"/>
                <w:noProof/>
                <w:sz w:val="18"/>
                <w:szCs w:val="18"/>
                <w:lang w:val="en-US"/>
              </w:rPr>
            </w:pPr>
          </w:p>
        </w:tc>
        <w:tc>
          <w:tcPr>
            <w:tcW w:w="1424" w:type="dxa"/>
            <w:gridSpan w:val="2"/>
            <w:vAlign w:val="center"/>
          </w:tcPr>
          <w:p w14:paraId="38E6F2E6" w14:textId="77777777" w:rsidR="0070360A"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70360A" w:rsidRPr="006F45B6">
              <w:rPr>
                <w:rFonts w:ascii="Arial" w:hAnsi="Arial" w:cs="Arial"/>
                <w:noProof/>
                <w:sz w:val="17"/>
                <w:szCs w:val="17"/>
                <w:lang w:val="en-US"/>
              </w:rPr>
              <w:instrText>ADDIN CSL_CITATION {"citationItems":[{"id":"ITEM-1","itemData":{"ISSN":"0306-4522","PMID":"9578396","abstract":"Recent reports have demonstrated that cannabinoid receptor binding decreases in several neurodegenerative diseases related to extrapyramidal function. However, there is little evidence with regard to potential changes of these receptors during senescence. The present study was designed to determine the possible existence of ageing-induced changes in cannabinoid receptor binding and gene expression in extrapyramidal areas. To this end, we analysed cannabinoid receptor binding and basal and cannabinoid receptor agonist-stimulated [35S]guanylyl-5'-O-(gamma-thio)-triphosphate binding, by using autoradiography, and cannabinoid receptor messenger RNA levels, by using in situ hybridization, in slide-mounted brain sections obtained from young (three-month-old) and aged (&gt;two-year-old) rats. Results were as follows. Aged rats exhibited a marked decrease in cannabinoid receptor binding in most of the basal ganglia, excepting the globus pallidus which had similar binding levels in both young and aged rats. The highest decreases were in the entopeduncular nucleus (-49.6%) and substantia nigra pars reticulata (-45.2%), whereas more moderate decreases were found in the lateral caudate putamen (-29%) and only a decremental trend in the medial caudate putamen (-13.1%). These decreases in cannabinoid receptor binding were paralleled by less marked increases in WIN 55212-2-stimulated [35S]guanylyl-5'-O-(gamma-thio)-triphosphate binding in these structures in aged rats (% of agonist stimulation: 189% in the substantia nigra; 29.4% in the lateral caudate putamen) as compared to young rats (296% and 53.2%, respectively). Contrarily, the percentage of agonist stimulation was similar in the globus pallidus, an area where cannabinoid receptor binding did not change during ageing, of aged (205.5%) and young (215.5%) rats. In addition, aged rats also exhibited significant reductions in the cannabinoid receptor messenger RNA levels in the medial (-14.3%) and, in particular, in the lateral (-29.4%) caudate putamen, the area where the cell bodies of cannabinoid receptor-containing neurons, projecting to the substantia nigra, entopeduncular nucleus and globus pallidus, are located. In summary, the synthesis and binding levels of cannabinoid receptors markedly dropped in different structures of the extrapyramidal system of aged rats. Since these receptors, located in the basal ganglia, seem to play a role in motor control, this loss of cannabinoid receptors might be related to the mo…","author":[{"dropping-particle":"","family":"Romero","given":"J","non-dropping-particle":"","parse-names":false,"suffix":""},{"dropping-particle":"","family":"Berrendero","given":"F","non-dropping-particle":"","parse-names":false,"suffix":""},{"dropping-particle":"","family":"Garcia-Gil","given":"L","non-dropping-particle":"","parse-names":false,"suffix":""},{"dropping-particle":"","family":"la Cruz","given":"P","non-dropping-particle":"de","parse-names":false,"suffix":""},{"dropping-particle":"","family":"Ramos","given":"J A","non-dropping-particle":"","parse-names":false,"suffix":""},{"dropping-particle":"","family":"Fernández-Ruiz","given":"J J","non-dropping-particle":"","parse-names":false,"suffix":""}],"container-title":"Neuroscience","id":"ITEM-1","issue":"4","issued":{"date-parts":[["1998","6"]]},"page":"1075-83","title":"Loss of cannabinoid receptor binding and messenger RNA levels and cannabinoid agonist-stimulated [35S]guanylyl-5'O-(thio)-triphosphate binding in the basal ganglia of aged rats.","type":"article-journal","volume":"84"},"uris":["http://www.mendeley.com/documents/?uuid=e99e7e52-d78d-3329-a526-751d638abbba"]}],"mendeley":{"formattedCitation":"(Romero et al., 1998)","plainTextFormattedCitation":"(Romero et al., 1998)","previouslyFormattedCitation":"(Romero et al., 1998)"},"properties":{"noteIndex":0},"schema":"https://github.com/citation-style-language/schema/raw/master/csl-citation.json"}</w:instrText>
            </w:r>
            <w:r w:rsidRPr="006F45B6">
              <w:rPr>
                <w:rFonts w:ascii="Arial" w:hAnsi="Arial" w:cs="Arial"/>
                <w:noProof/>
                <w:sz w:val="17"/>
                <w:szCs w:val="17"/>
                <w:lang w:val="en-US"/>
              </w:rPr>
              <w:fldChar w:fldCharType="separate"/>
            </w:r>
            <w:r w:rsidR="0070360A" w:rsidRPr="006F45B6">
              <w:rPr>
                <w:rFonts w:ascii="Arial" w:hAnsi="Arial" w:cs="Arial"/>
                <w:noProof/>
                <w:sz w:val="17"/>
                <w:szCs w:val="17"/>
                <w:lang w:val="en-US"/>
              </w:rPr>
              <w:t>(Romero et al., 1998)</w:t>
            </w:r>
            <w:r w:rsidRPr="006F45B6">
              <w:rPr>
                <w:rFonts w:ascii="Arial" w:hAnsi="Arial" w:cs="Arial"/>
                <w:noProof/>
                <w:sz w:val="17"/>
                <w:szCs w:val="17"/>
                <w:lang w:val="en-US"/>
              </w:rPr>
              <w:fldChar w:fldCharType="end"/>
            </w:r>
          </w:p>
        </w:tc>
      </w:tr>
      <w:tr w:rsidR="0070360A" w:rsidRPr="006F45B6" w14:paraId="0BBBE942" w14:textId="77777777" w:rsidTr="001F5792">
        <w:trPr>
          <w:trHeight w:val="595"/>
          <w:jc w:val="center"/>
        </w:trPr>
        <w:tc>
          <w:tcPr>
            <w:tcW w:w="1560" w:type="dxa"/>
            <w:vMerge/>
          </w:tcPr>
          <w:p w14:paraId="3A84AF08" w14:textId="77777777" w:rsidR="0070360A" w:rsidRPr="006F45B6" w:rsidRDefault="0070360A" w:rsidP="00AC1194">
            <w:pPr>
              <w:spacing w:before="20" w:after="20" w:line="247" w:lineRule="auto"/>
              <w:jc w:val="center"/>
              <w:rPr>
                <w:rFonts w:ascii="Arial" w:hAnsi="Arial" w:cs="Arial"/>
                <w:sz w:val="18"/>
                <w:szCs w:val="18"/>
                <w:lang w:val="en-US"/>
              </w:rPr>
            </w:pPr>
          </w:p>
        </w:tc>
        <w:tc>
          <w:tcPr>
            <w:tcW w:w="2263" w:type="dxa"/>
            <w:vAlign w:val="center"/>
          </w:tcPr>
          <w:p w14:paraId="0F3B8D9E" w14:textId="224485C9" w:rsidR="0070360A" w:rsidRPr="006F45B6" w:rsidRDefault="00A06AA0"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C</w:t>
            </w:r>
            <w:r w:rsidR="00317078" w:rsidRPr="006F45B6">
              <w:rPr>
                <w:rFonts w:ascii="Arial" w:hAnsi="Arial" w:cs="Arial"/>
                <w:sz w:val="18"/>
                <w:szCs w:val="18"/>
                <w:lang w:val="en-US"/>
              </w:rPr>
              <w:t>ortex</w:t>
            </w:r>
          </w:p>
        </w:tc>
        <w:tc>
          <w:tcPr>
            <w:tcW w:w="2381" w:type="dxa"/>
            <w:vAlign w:val="center"/>
          </w:tcPr>
          <w:p w14:paraId="7AB4935A"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Human (21-56 years)</w:t>
            </w:r>
          </w:p>
        </w:tc>
        <w:tc>
          <w:tcPr>
            <w:tcW w:w="2268" w:type="dxa"/>
            <w:vAlign w:val="center"/>
          </w:tcPr>
          <w:p w14:paraId="7C85E34B"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11</w:t>
            </w:r>
            <w:r w:rsidRPr="006F45B6">
              <w:rPr>
                <w:rFonts w:ascii="Arial" w:hAnsi="Arial" w:cs="Arial"/>
                <w:noProof/>
                <w:sz w:val="18"/>
                <w:szCs w:val="18"/>
                <w:lang w:val="en-US"/>
              </w:rPr>
              <w:t xml:space="preserve">C]OMAR binding (PET); </w:t>
            </w:r>
            <w:r w:rsidRPr="006F45B6">
              <w:rPr>
                <w:rFonts w:ascii="Arial" w:hAnsi="Arial" w:cs="Arial"/>
                <w:b/>
                <w:noProof/>
                <w:sz w:val="18"/>
                <w:szCs w:val="18"/>
                <w:lang w:val="en-US"/>
              </w:rPr>
              <w:t>CB1</w:t>
            </w:r>
          </w:p>
        </w:tc>
        <w:tc>
          <w:tcPr>
            <w:tcW w:w="1383" w:type="dxa"/>
            <w:vAlign w:val="center"/>
          </w:tcPr>
          <w:p w14:paraId="376DC156" w14:textId="77777777" w:rsidR="0070360A" w:rsidRPr="006F45B6" w:rsidRDefault="0070360A" w:rsidP="00AC1194">
            <w:pPr>
              <w:spacing w:before="20" w:after="20" w:line="247" w:lineRule="auto"/>
              <w:jc w:val="center"/>
              <w:rPr>
                <w:rFonts w:ascii="Arial" w:hAnsi="Arial" w:cs="Arial"/>
                <w:noProof/>
                <w:sz w:val="18"/>
                <w:szCs w:val="18"/>
                <w:lang w:val="en-US"/>
              </w:rPr>
            </w:pPr>
          </w:p>
        </w:tc>
        <w:tc>
          <w:tcPr>
            <w:tcW w:w="1418" w:type="dxa"/>
            <w:vAlign w:val="center"/>
          </w:tcPr>
          <w:p w14:paraId="089EDB49" w14:textId="77777777" w:rsidR="0070360A" w:rsidRPr="006F45B6" w:rsidRDefault="0070360A" w:rsidP="00AC1194">
            <w:pPr>
              <w:spacing w:before="20" w:after="20" w:line="247" w:lineRule="auto"/>
              <w:jc w:val="center"/>
              <w:rPr>
                <w:rFonts w:ascii="Arial" w:hAnsi="Arial" w:cs="Arial"/>
                <w:sz w:val="18"/>
                <w:szCs w:val="18"/>
                <w:lang w:val="en-US"/>
              </w:rPr>
            </w:pPr>
          </w:p>
        </w:tc>
        <w:tc>
          <w:tcPr>
            <w:tcW w:w="1984" w:type="dxa"/>
            <w:vAlign w:val="center"/>
          </w:tcPr>
          <w:p w14:paraId="514F273B" w14:textId="591EC99A"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 xml:space="preserve">No alteration </w:t>
            </w:r>
            <w:r w:rsidR="00CC25A6" w:rsidRPr="006F45B6">
              <w:rPr>
                <w:rFonts w:ascii="Arial" w:hAnsi="Arial" w:cs="Arial"/>
                <w:noProof/>
                <w:sz w:val="18"/>
                <w:szCs w:val="18"/>
                <w:lang w:val="en-US"/>
              </w:rPr>
              <w:t>in</w:t>
            </w:r>
            <w:r w:rsidRPr="006F45B6">
              <w:rPr>
                <w:rFonts w:ascii="Arial" w:hAnsi="Arial" w:cs="Arial"/>
                <w:noProof/>
                <w:sz w:val="18"/>
                <w:szCs w:val="18"/>
                <w:lang w:val="en-US"/>
              </w:rPr>
              <w:t xml:space="preserve"> binding</w:t>
            </w:r>
            <w:r w:rsidR="004D7079" w:rsidRPr="006F45B6">
              <w:rPr>
                <w:rFonts w:ascii="Arial" w:hAnsi="Arial" w:cs="Arial"/>
                <w:noProof/>
                <w:sz w:val="18"/>
                <w:szCs w:val="18"/>
                <w:lang w:val="en-US"/>
              </w:rPr>
              <w:t xml:space="preserve"> </w:t>
            </w:r>
            <w:r w:rsidR="00A06AA0" w:rsidRPr="006F45B6">
              <w:rPr>
                <w:rFonts w:ascii="Arial" w:hAnsi="Arial" w:cs="Arial"/>
                <w:noProof/>
                <w:sz w:val="18"/>
                <w:szCs w:val="18"/>
                <w:lang w:val="en-US"/>
              </w:rPr>
              <w:t>of an antagonist</w:t>
            </w:r>
          </w:p>
        </w:tc>
        <w:tc>
          <w:tcPr>
            <w:tcW w:w="1424" w:type="dxa"/>
            <w:gridSpan w:val="2"/>
            <w:vAlign w:val="center"/>
          </w:tcPr>
          <w:p w14:paraId="64A0E69C" w14:textId="77777777" w:rsidR="0070360A"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70360A" w:rsidRPr="006F45B6">
              <w:rPr>
                <w:rFonts w:ascii="Arial" w:hAnsi="Arial" w:cs="Arial"/>
                <w:noProof/>
                <w:sz w:val="17"/>
                <w:szCs w:val="17"/>
                <w:lang w:val="en-US"/>
              </w:rPr>
              <w:instrText>ADDIN CSL_CITATION {"citationItems":[{"id":"ITEM-1","itemData":{"DOI":"10.1016/j.neuroimage.2010.04.034","ISSN":"10538119","PMID":"20406692","abstract":"Several studies have examined the link between the cannabinoid CB1 receptor and several neuropsychiatric illnesses, including schizophrenia. As such, there is a need for in vivo imaging tracers so that the relationship between CB1 and schizophrenia (SZ) can be further studied. In this paper, we present our first human studies in both healthy control patients and patients with schizophrenia using the novel PET tracer, [(11)C]OMAR (JHU75528), we have shown its utility as a tracer for imaging human CB1 receptors and to investigate normal aging and the differences in the cannabinoid system of healthy controls versus patients with schizophrenia. A total of ten healthy controls and nine patients with schizophrenia were included and studied with high specific activity [(11)C]OMAR. The CB1 binding (expressed as the distribution volume; V(T)) was highest in the globus pallidus and the cortex in both controls and patients with schizophrenia. Controls showed a correlation with the known distribution of CB1 and decline of [(11)C]OMAR binding with age, most significantly in the globus pallidus. Overall, we observed elevated mean binding in patients with schizophrenia across all regions studied, and this increase was statistically significant in the pons (p&lt;0.05), by the Students t-test. When we ran a regression of the control subjects V(T) values with age and then compared the patient data to 95% prediction limits of the linear regression, three patients fell completely outside for the globus pallidus, and in all other regions there were at least 1-3 patients outside of the prediction intervals. There was no statistically significant correlations between PET measures and the individual Brief Psychiatry Rating Score (BPRS) subscores (r=0.49), but there was a significant correlation between V(T) and the ratio of the BPRS psychosis to withdrawal score in the frontal lobe (r=0.60), and middle and posterior cingulate regions (r=0.71 and r=0.79 respectively). In conclusion, we found that [(11)C] OMAR can image human CB1 receptors in normal aging and schizophrenia. In addition, our initial data in subjects with schizophrenia seem to suggest an association of elevated binding specific brain regions and symptoms of the disease.","author":[{"dropping-particle":"","family":"Wong","given":"Dean F.","non-dropping-particle":"","parse-names":false,"suffix":""},{"dropping-particle":"","family":"Kuwabara","given":"Hiroto","non-dropping-particle":"","parse-names":false,"suffix":""},{"dropping-particle":"","family":"Horti","given":"Andrew G.","non-dropping-particle":"","parse-names":false,"suffix":""},{"dropping-particle":"","family":"Raymont","given":"Vanessa","non-dropping-particle":"","parse-names":false,"suffix":""},{"dropping-particle":"","family":"Brasic","given":"James","non-dropping-particle":"","parse-names":false,"suffix":""},{"dropping-particle":"","family":"Guevara","given":"Maria","non-dropping-particle":"","parse-names":false,"suffix":""},{"dropping-particle":"","family":"Ye","given":"Weiguo","non-dropping-particle":"","parse-names":false,"suffix":""},{"dropping-particle":"","family":"Dannals","given":"Robert F.","non-dropping-particle":"","parse-names":false,"suffix":""},{"dropping-particle":"","family":"Ravert","given":"Hayden T.","non-dropping-particle":"","parse-names":false,"suffix":""},{"dropping-particle":"","family":"Nandi","given":"Ayon","non-dropping-particle":"","parse-names":false,"suffix":""},{"dropping-particle":"","family":"Rahmim","given":"Arman","non-dropping-particle":"","parse-names":false,"suffix":""},{"dropping-particle":"","family":"Ming","given":"Jeffrey E.","non-dropping-particle":"","parse-names":false,"suffix":""},{"dropping-particle":"","family":"Grachev","given":"Igor","non-dropping-particle":"","parse-names":false,"suffix":""},{"dropping-particle":"","family":"Roy","given":"Christine","non-dropping-particle":"","parse-names":false,"suffix":""},{"dropping-particle":"","family":"Cascella","given":"Nicola","non-dropping-particle":"","parse-names":false,"suffix":""}],"container-title":"NeuroImage","id":"ITEM-1","issue":"4","issued":{"date-parts":[["2010","10","1"]]},"page":"1505-1513","title":"Quantification of cerebral cannabinoid receptors subtype 1 (CB1) in healthy subjects and schizophrenia by the novel PET radioligand [11C]OMAR","type":"article-journal","volume":"52"},"uris":["http://www.mendeley.com/documents/?uuid=bf680686-0168-33c6-8b81-749b3b533041"]}],"mendeley":{"formattedCitation":"(Wong et al., 2010)","plainTextFormattedCitation":"(Wong et al., 2010)","previouslyFormattedCitation":"(Wong et al., 2010)"},"properties":{"noteIndex":0},"schema":"https://github.com/citation-style-language/schema/raw/master/csl-citation.json"}</w:instrText>
            </w:r>
            <w:r w:rsidRPr="006F45B6">
              <w:rPr>
                <w:rFonts w:ascii="Arial" w:hAnsi="Arial" w:cs="Arial"/>
                <w:noProof/>
                <w:sz w:val="17"/>
                <w:szCs w:val="17"/>
                <w:lang w:val="en-US"/>
              </w:rPr>
              <w:fldChar w:fldCharType="separate"/>
            </w:r>
            <w:r w:rsidR="0070360A" w:rsidRPr="006F45B6">
              <w:rPr>
                <w:rFonts w:ascii="Arial" w:hAnsi="Arial" w:cs="Arial"/>
                <w:noProof/>
                <w:sz w:val="17"/>
                <w:szCs w:val="17"/>
                <w:lang w:val="en-US"/>
              </w:rPr>
              <w:t>(Wong et al., 2010)</w:t>
            </w:r>
            <w:r w:rsidRPr="006F45B6">
              <w:rPr>
                <w:rFonts w:ascii="Arial" w:hAnsi="Arial" w:cs="Arial"/>
                <w:noProof/>
                <w:sz w:val="17"/>
                <w:szCs w:val="17"/>
                <w:lang w:val="en-US"/>
              </w:rPr>
              <w:fldChar w:fldCharType="end"/>
            </w:r>
          </w:p>
        </w:tc>
      </w:tr>
      <w:tr w:rsidR="0070360A" w:rsidRPr="006F45B6" w14:paraId="084766EF" w14:textId="77777777" w:rsidTr="001F5792">
        <w:trPr>
          <w:jc w:val="center"/>
        </w:trPr>
        <w:tc>
          <w:tcPr>
            <w:tcW w:w="1560" w:type="dxa"/>
            <w:vMerge/>
          </w:tcPr>
          <w:p w14:paraId="42F042BF" w14:textId="77777777" w:rsidR="0070360A" w:rsidRPr="006F45B6" w:rsidRDefault="0070360A" w:rsidP="00AC1194">
            <w:pPr>
              <w:spacing w:before="20" w:after="20" w:line="247" w:lineRule="auto"/>
              <w:jc w:val="center"/>
              <w:rPr>
                <w:rFonts w:ascii="Arial" w:hAnsi="Arial" w:cs="Arial"/>
                <w:sz w:val="18"/>
                <w:szCs w:val="18"/>
                <w:lang w:val="en-US"/>
              </w:rPr>
            </w:pPr>
          </w:p>
        </w:tc>
        <w:tc>
          <w:tcPr>
            <w:tcW w:w="2263" w:type="dxa"/>
            <w:vAlign w:val="center"/>
          </w:tcPr>
          <w:p w14:paraId="163D74F4" w14:textId="77777777"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Cerebral </w:t>
            </w:r>
            <w:r w:rsidR="00317078" w:rsidRPr="006F45B6">
              <w:rPr>
                <w:rFonts w:ascii="Arial" w:hAnsi="Arial" w:cs="Arial"/>
                <w:sz w:val="18"/>
                <w:szCs w:val="18"/>
                <w:lang w:val="en-US"/>
              </w:rPr>
              <w:t>cortex</w:t>
            </w:r>
          </w:p>
        </w:tc>
        <w:tc>
          <w:tcPr>
            <w:tcW w:w="2381" w:type="dxa"/>
            <w:vAlign w:val="center"/>
          </w:tcPr>
          <w:p w14:paraId="4EBC66C4"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Wistar rats (3 months and &gt;2 years)</w:t>
            </w:r>
          </w:p>
        </w:tc>
        <w:tc>
          <w:tcPr>
            <w:tcW w:w="2268" w:type="dxa"/>
            <w:vAlign w:val="center"/>
          </w:tcPr>
          <w:p w14:paraId="2CBF5AE6" w14:textId="77777777" w:rsidR="0070360A" w:rsidRPr="006F45B6" w:rsidRDefault="0070360A" w:rsidP="00AC1194">
            <w:pPr>
              <w:spacing w:before="20" w:after="20" w:line="247" w:lineRule="auto"/>
              <w:jc w:val="center"/>
              <w:rPr>
                <w:rFonts w:ascii="Arial" w:hAnsi="Arial" w:cs="Arial"/>
                <w:b/>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H]-WIN 55,212-2 binding (Autoradiography); </w:t>
            </w:r>
            <w:r w:rsidRPr="006F45B6">
              <w:rPr>
                <w:rFonts w:ascii="Arial" w:hAnsi="Arial" w:cs="Arial"/>
                <w:b/>
                <w:noProof/>
                <w:sz w:val="18"/>
                <w:szCs w:val="18"/>
                <w:lang w:val="en-US"/>
              </w:rPr>
              <w:t>Cannabinoid receptors</w:t>
            </w:r>
          </w:p>
          <w:p w14:paraId="440F0066"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sz w:val="18"/>
                <w:szCs w:val="18"/>
                <w:lang w:val="en-US"/>
              </w:rPr>
              <w:t>[</w:t>
            </w:r>
            <w:proofErr w:type="gramStart"/>
            <w:r w:rsidRPr="006F45B6">
              <w:rPr>
                <w:rFonts w:ascii="Arial" w:hAnsi="Arial" w:cs="Arial"/>
                <w:sz w:val="18"/>
                <w:szCs w:val="18"/>
                <w:vertAlign w:val="superscript"/>
                <w:lang w:val="en-US"/>
              </w:rPr>
              <w:t>35</w:t>
            </w:r>
            <w:r w:rsidRPr="006F45B6">
              <w:rPr>
                <w:rFonts w:ascii="Arial" w:hAnsi="Arial" w:cs="Arial"/>
                <w:sz w:val="18"/>
                <w:szCs w:val="18"/>
                <w:lang w:val="en-US"/>
              </w:rPr>
              <w:t>S]</w:t>
            </w:r>
            <w:proofErr w:type="spellStart"/>
            <w:r w:rsidRPr="006F45B6">
              <w:rPr>
                <w:rFonts w:ascii="Arial" w:hAnsi="Arial" w:cs="Arial"/>
                <w:sz w:val="18"/>
                <w:szCs w:val="18"/>
                <w:lang w:val="en-US"/>
              </w:rPr>
              <w:t>dATP</w:t>
            </w:r>
            <w:proofErr w:type="spellEnd"/>
            <w:proofErr w:type="gramEnd"/>
            <w:r w:rsidRPr="006F45B6">
              <w:rPr>
                <w:rFonts w:ascii="Arial" w:hAnsi="Arial" w:cs="Arial"/>
                <w:sz w:val="18"/>
                <w:szCs w:val="18"/>
                <w:lang w:val="en-US"/>
              </w:rPr>
              <w:t xml:space="preserve"> </w:t>
            </w:r>
            <w:proofErr w:type="spellStart"/>
            <w:r w:rsidRPr="006F45B6">
              <w:rPr>
                <w:rFonts w:ascii="Arial" w:hAnsi="Arial" w:cs="Arial"/>
                <w:sz w:val="18"/>
                <w:szCs w:val="18"/>
                <w:lang w:val="en-US"/>
              </w:rPr>
              <w:t>labelled</w:t>
            </w:r>
            <w:proofErr w:type="spellEnd"/>
            <w:r w:rsidRPr="006F45B6">
              <w:rPr>
                <w:rFonts w:ascii="Arial" w:hAnsi="Arial" w:cs="Arial"/>
                <w:sz w:val="18"/>
                <w:szCs w:val="18"/>
                <w:lang w:val="en-US"/>
              </w:rPr>
              <w:t xml:space="preserve"> hybridization (mRNA);</w:t>
            </w:r>
            <w:r w:rsidRPr="006F45B6">
              <w:rPr>
                <w:rFonts w:ascii="Arial" w:hAnsi="Arial" w:cs="Arial"/>
                <w:b/>
                <w:noProof/>
                <w:sz w:val="18"/>
                <w:szCs w:val="18"/>
                <w:lang w:val="en-US"/>
              </w:rPr>
              <w:t xml:space="preserve"> Cannabinoid receptors</w:t>
            </w:r>
          </w:p>
        </w:tc>
        <w:tc>
          <w:tcPr>
            <w:tcW w:w="1383" w:type="dxa"/>
            <w:vAlign w:val="center"/>
          </w:tcPr>
          <w:p w14:paraId="0E8F108A" w14:textId="0D28F9AE"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 (deep layer VI)</w:t>
            </w:r>
            <w:r w:rsidR="00CC25A6" w:rsidRPr="006F45B6">
              <w:rPr>
                <w:rFonts w:ascii="Arial" w:hAnsi="Arial" w:cs="Arial"/>
                <w:noProof/>
                <w:sz w:val="18"/>
                <w:szCs w:val="18"/>
                <w:lang w:val="en-US"/>
              </w:rPr>
              <w:t>;</w:t>
            </w:r>
          </w:p>
          <w:p w14:paraId="217A3C8D"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 (superficial layer I)</w:t>
            </w:r>
          </w:p>
        </w:tc>
        <w:tc>
          <w:tcPr>
            <w:tcW w:w="1418" w:type="dxa"/>
            <w:vAlign w:val="center"/>
          </w:tcPr>
          <w:p w14:paraId="6971AC76" w14:textId="77777777" w:rsidR="0070360A" w:rsidRPr="006F45B6" w:rsidRDefault="0070360A" w:rsidP="00AC1194">
            <w:pPr>
              <w:spacing w:before="20" w:after="20" w:line="247" w:lineRule="auto"/>
              <w:jc w:val="center"/>
              <w:rPr>
                <w:rFonts w:ascii="Arial" w:hAnsi="Arial" w:cs="Arial"/>
                <w:sz w:val="18"/>
                <w:szCs w:val="18"/>
                <w:lang w:val="en-US"/>
              </w:rPr>
            </w:pPr>
          </w:p>
        </w:tc>
        <w:tc>
          <w:tcPr>
            <w:tcW w:w="1984" w:type="dxa"/>
            <w:vAlign w:val="center"/>
          </w:tcPr>
          <w:p w14:paraId="48F21065" w14:textId="77777777"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No alteration in cannabinoid receptors mRNA levels</w:t>
            </w:r>
          </w:p>
        </w:tc>
        <w:tc>
          <w:tcPr>
            <w:tcW w:w="1424" w:type="dxa"/>
            <w:gridSpan w:val="2"/>
            <w:vAlign w:val="center"/>
          </w:tcPr>
          <w:p w14:paraId="096BD141" w14:textId="77777777" w:rsidR="0070360A"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70360A" w:rsidRPr="006F45B6">
              <w:rPr>
                <w:rFonts w:ascii="Arial" w:hAnsi="Arial" w:cs="Arial"/>
                <w:noProof/>
                <w:sz w:val="17"/>
                <w:szCs w:val="17"/>
                <w:lang w:val="en-US"/>
              </w:rPr>
              <w:instrText>ADDIN CSL_CITATION {"citationItems":[{"id":"ITEM-1","itemData":{"ISSN":"0306-4522","PMID":"9578396","abstract":"Recent reports have demonstrated that cannabinoid receptor binding decreases in several neurodegenerative diseases related to extrapyramidal function. However, there is little evidence with regard to potential changes of these receptors during senescence. The present study was designed to determine the possible existence of ageing-induced changes in cannabinoid receptor binding and gene expression in extrapyramidal areas. To this end, we analysed cannabinoid receptor binding and basal and cannabinoid receptor agonist-stimulated [35S]guanylyl-5'-O-(gamma-thio)-triphosphate binding, by using autoradiography, and cannabinoid receptor messenger RNA levels, by using in situ hybridization, in slide-mounted brain sections obtained from young (three-month-old) and aged (&gt;two-year-old) rats. Results were as follows. Aged rats exhibited a marked decrease in cannabinoid receptor binding in most of the basal ganglia, excepting the globus pallidus which had similar binding levels in both young and aged rats. The highest decreases were in the entopeduncular nucleus (-49.6%) and substantia nigra pars reticulata (-45.2%), whereas more moderate decreases were found in the lateral caudate putamen (-29%) and only a decremental trend in the medial caudate putamen (-13.1%). These decreases in cannabinoid receptor binding were paralleled by less marked increases in WIN 55212-2-stimulated [35S]guanylyl-5'-O-(gamma-thio)-triphosphate binding in these structures in aged rats (% of agonist stimulation: 189% in the substantia nigra; 29.4% in the lateral caudate putamen) as compared to young rats (296% and 53.2%, respectively). Contrarily, the percentage of agonist stimulation was similar in the globus pallidus, an area where cannabinoid receptor binding did not change during ageing, of aged (205.5%) and young (215.5%) rats. In addition, aged rats also exhibited significant reductions in the cannabinoid receptor messenger RNA levels in the medial (-14.3%) and, in particular, in the lateral (-29.4%) caudate putamen, the area where the cell bodies of cannabinoid receptor-containing neurons, projecting to the substantia nigra, entopeduncular nucleus and globus pallidus, are located. In summary, the synthesis and binding levels of cannabinoid receptors markedly dropped in different structures of the extrapyramidal system of aged rats. Since these receptors, located in the basal ganglia, seem to play a role in motor control, this loss of cannabinoid receptors might be related to the mo…","author":[{"dropping-particle":"","family":"Romero","given":"J","non-dropping-particle":"","parse-names":false,"suffix":""},{"dropping-particle":"","family":"Berrendero","given":"F","non-dropping-particle":"","parse-names":false,"suffix":""},{"dropping-particle":"","family":"Garcia-Gil","given":"L","non-dropping-particle":"","parse-names":false,"suffix":""},{"dropping-particle":"","family":"la Cruz","given":"P","non-dropping-particle":"de","parse-names":false,"suffix":""},{"dropping-particle":"","family":"Ramos","given":"J A","non-dropping-particle":"","parse-names":false,"suffix":""},{"dropping-particle":"","family":"Fernández-Ruiz","given":"J J","non-dropping-particle":"","parse-names":false,"suffix":""}],"container-title":"Neuroscience","id":"ITEM-1","issue":"4","issued":{"date-parts":[["1998","6"]]},"page":"1075-83","title":"Loss of cannabinoid receptor binding and messenger RNA levels and cannabinoid agonist-stimulated [35S]guanylyl-5'O-(thio)-triphosphate binding in the basal ganglia of aged rats.","type":"article-journal","volume":"84"},"uris":["http://www.mendeley.com/documents/?uuid=e99e7e52-d78d-3329-a526-751d638abbba"]}],"mendeley":{"formattedCitation":"(Romero et al., 1998)","plainTextFormattedCitation":"(Romero et al., 1998)","previouslyFormattedCitation":"(Romero et al., 1998)"},"properties":{"noteIndex":0},"schema":"https://github.com/citation-style-language/schema/raw/master/csl-citation.json"}</w:instrText>
            </w:r>
            <w:r w:rsidRPr="006F45B6">
              <w:rPr>
                <w:rFonts w:ascii="Arial" w:hAnsi="Arial" w:cs="Arial"/>
                <w:noProof/>
                <w:sz w:val="17"/>
                <w:szCs w:val="17"/>
                <w:lang w:val="en-US"/>
              </w:rPr>
              <w:fldChar w:fldCharType="separate"/>
            </w:r>
            <w:r w:rsidR="0070360A" w:rsidRPr="006F45B6">
              <w:rPr>
                <w:rFonts w:ascii="Arial" w:hAnsi="Arial" w:cs="Arial"/>
                <w:noProof/>
                <w:sz w:val="17"/>
                <w:szCs w:val="17"/>
                <w:lang w:val="en-US"/>
              </w:rPr>
              <w:t>(Romero et al., 1998)</w:t>
            </w:r>
            <w:r w:rsidRPr="006F45B6">
              <w:rPr>
                <w:rFonts w:ascii="Arial" w:hAnsi="Arial" w:cs="Arial"/>
                <w:noProof/>
                <w:sz w:val="17"/>
                <w:szCs w:val="17"/>
                <w:lang w:val="en-US"/>
              </w:rPr>
              <w:fldChar w:fldCharType="end"/>
            </w:r>
          </w:p>
        </w:tc>
      </w:tr>
      <w:tr w:rsidR="0070360A" w:rsidRPr="006F45B6" w14:paraId="7B6B84BE" w14:textId="77777777" w:rsidTr="001F5792">
        <w:trPr>
          <w:jc w:val="center"/>
        </w:trPr>
        <w:tc>
          <w:tcPr>
            <w:tcW w:w="1560" w:type="dxa"/>
            <w:vMerge/>
          </w:tcPr>
          <w:p w14:paraId="36449AC5" w14:textId="77777777" w:rsidR="0070360A" w:rsidRPr="006F45B6" w:rsidRDefault="0070360A" w:rsidP="00AC1194">
            <w:pPr>
              <w:spacing w:before="20" w:after="20" w:line="247" w:lineRule="auto"/>
              <w:jc w:val="center"/>
              <w:rPr>
                <w:rFonts w:ascii="Arial" w:hAnsi="Arial" w:cs="Arial"/>
                <w:sz w:val="18"/>
                <w:szCs w:val="18"/>
                <w:lang w:val="en-US"/>
              </w:rPr>
            </w:pPr>
          </w:p>
        </w:tc>
        <w:tc>
          <w:tcPr>
            <w:tcW w:w="2263" w:type="dxa"/>
            <w:vAlign w:val="center"/>
          </w:tcPr>
          <w:p w14:paraId="00F23709" w14:textId="06BB868D"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Cerebral </w:t>
            </w:r>
            <w:r w:rsidR="00317078" w:rsidRPr="006F45B6">
              <w:rPr>
                <w:rFonts w:ascii="Arial" w:hAnsi="Arial" w:cs="Arial"/>
                <w:sz w:val="18"/>
                <w:szCs w:val="18"/>
                <w:lang w:val="en-US"/>
              </w:rPr>
              <w:t>cortex</w:t>
            </w:r>
            <w:r w:rsidR="00A06AA0" w:rsidRPr="006F45B6">
              <w:rPr>
                <w:rFonts w:ascii="Arial" w:hAnsi="Arial" w:cs="Arial"/>
                <w:sz w:val="18"/>
                <w:szCs w:val="18"/>
                <w:lang w:val="en-US"/>
              </w:rPr>
              <w:t xml:space="preserve"> </w:t>
            </w:r>
            <w:r w:rsidRPr="006F45B6">
              <w:rPr>
                <w:rFonts w:ascii="Arial" w:hAnsi="Arial" w:cs="Arial"/>
                <w:sz w:val="18"/>
                <w:szCs w:val="18"/>
                <w:lang w:val="en-US"/>
              </w:rPr>
              <w:t xml:space="preserve">- Frontal </w:t>
            </w:r>
            <w:r w:rsidR="00317078" w:rsidRPr="006F45B6">
              <w:rPr>
                <w:rFonts w:ascii="Arial" w:hAnsi="Arial" w:cs="Arial"/>
                <w:sz w:val="18"/>
                <w:szCs w:val="18"/>
                <w:lang w:val="en-US"/>
              </w:rPr>
              <w:t>cortex</w:t>
            </w:r>
          </w:p>
        </w:tc>
        <w:tc>
          <w:tcPr>
            <w:tcW w:w="2381" w:type="dxa"/>
            <w:vAlign w:val="center"/>
          </w:tcPr>
          <w:p w14:paraId="673601F9"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w:t>
            </w:r>
            <w:r w:rsidRPr="006F45B6">
              <w:rPr>
                <w:rFonts w:ascii="Arial" w:hAnsi="Arial" w:cs="Arial"/>
                <w:i/>
                <w:noProof/>
                <w:sz w:val="18"/>
                <w:szCs w:val="18"/>
                <w:lang w:val="en-US"/>
              </w:rPr>
              <w:t>postmortem</w:t>
            </w:r>
            <w:r w:rsidRPr="006F45B6">
              <w:rPr>
                <w:rFonts w:ascii="Arial" w:hAnsi="Arial" w:cs="Arial"/>
                <w:noProof/>
                <w:sz w:val="18"/>
                <w:szCs w:val="18"/>
                <w:lang w:val="en-US"/>
              </w:rPr>
              <w:t>) (22-73 years)</w:t>
            </w:r>
          </w:p>
        </w:tc>
        <w:tc>
          <w:tcPr>
            <w:tcW w:w="2268" w:type="dxa"/>
            <w:vAlign w:val="center"/>
          </w:tcPr>
          <w:p w14:paraId="1DF6A605" w14:textId="77777777" w:rsidR="0070360A" w:rsidRPr="006F45B6" w:rsidRDefault="0070360A" w:rsidP="00AC1194">
            <w:pPr>
              <w:spacing w:before="20" w:after="20" w:line="247" w:lineRule="auto"/>
              <w:jc w:val="center"/>
              <w:rPr>
                <w:rFonts w:ascii="Arial" w:hAnsi="Arial" w:cs="Arial"/>
                <w:b/>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H]CP55940 binding (Autoradiography); </w:t>
            </w:r>
            <w:r w:rsidRPr="006F45B6">
              <w:rPr>
                <w:rFonts w:ascii="Arial" w:hAnsi="Arial" w:cs="Arial"/>
                <w:b/>
                <w:noProof/>
                <w:sz w:val="18"/>
                <w:szCs w:val="18"/>
                <w:lang w:val="en-US"/>
              </w:rPr>
              <w:t>CB1</w:t>
            </w:r>
          </w:p>
          <w:p w14:paraId="1A4BD6B9" w14:textId="33F3BD98" w:rsidR="0070360A" w:rsidRPr="006F45B6" w:rsidRDefault="002C0EED"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00A06AA0" w:rsidRPr="006F45B6">
              <w:rPr>
                <w:rFonts w:ascii="Arial" w:hAnsi="Arial" w:cs="Arial"/>
                <w:noProof/>
                <w:sz w:val="18"/>
                <w:szCs w:val="18"/>
                <w:lang w:val="en-US"/>
              </w:rPr>
              <w:t>H]</w:t>
            </w:r>
            <w:r w:rsidRPr="006F45B6">
              <w:rPr>
                <w:rFonts w:ascii="Arial" w:hAnsi="Arial" w:cs="Arial"/>
                <w:noProof/>
                <w:sz w:val="18"/>
                <w:szCs w:val="18"/>
                <w:lang w:val="en-US"/>
              </w:rPr>
              <w:t>CP55940)</w:t>
            </w:r>
            <w:r w:rsidR="001D142F" w:rsidRPr="006F45B6">
              <w:rPr>
                <w:rFonts w:ascii="Arial" w:hAnsi="Arial" w:cs="Arial"/>
                <w:noProof/>
                <w:sz w:val="18"/>
                <w:szCs w:val="18"/>
                <w:lang w:val="en-US"/>
              </w:rPr>
              <w:t xml:space="preserve"> </w:t>
            </w:r>
            <w:r w:rsidRPr="006F45B6">
              <w:rPr>
                <w:rFonts w:ascii="Arial" w:hAnsi="Arial" w:cs="Arial"/>
                <w:noProof/>
                <w:sz w:val="18"/>
                <w:szCs w:val="18"/>
                <w:lang w:val="en-US"/>
              </w:rPr>
              <w:t xml:space="preserve">stimulated </w:t>
            </w:r>
            <w:r w:rsidR="0070360A" w:rsidRPr="006F45B6">
              <w:rPr>
                <w:rFonts w:ascii="Arial" w:hAnsi="Arial" w:cs="Arial"/>
                <w:noProof/>
                <w:sz w:val="18"/>
                <w:szCs w:val="18"/>
                <w:lang w:val="en-US"/>
              </w:rPr>
              <w:t>[</w:t>
            </w:r>
            <w:r w:rsidR="0070360A" w:rsidRPr="006F45B6">
              <w:rPr>
                <w:rFonts w:ascii="Arial" w:hAnsi="Arial" w:cs="Arial"/>
                <w:noProof/>
                <w:sz w:val="18"/>
                <w:szCs w:val="18"/>
                <w:vertAlign w:val="superscript"/>
                <w:lang w:val="en-US"/>
              </w:rPr>
              <w:t>35</w:t>
            </w:r>
            <w:r w:rsidR="0070360A" w:rsidRPr="006F45B6">
              <w:rPr>
                <w:rFonts w:ascii="Arial" w:hAnsi="Arial" w:cs="Arial"/>
                <w:noProof/>
                <w:sz w:val="18"/>
                <w:szCs w:val="18"/>
                <w:lang w:val="en-US"/>
              </w:rPr>
              <w:t xml:space="preserve">S]GTPγS binding; </w:t>
            </w:r>
            <w:r w:rsidR="0070360A" w:rsidRPr="006F45B6">
              <w:rPr>
                <w:rFonts w:ascii="Arial" w:hAnsi="Arial" w:cs="Arial"/>
                <w:b/>
                <w:noProof/>
                <w:sz w:val="18"/>
                <w:szCs w:val="18"/>
                <w:lang w:val="en-US"/>
              </w:rPr>
              <w:t>CB1</w:t>
            </w:r>
          </w:p>
        </w:tc>
        <w:tc>
          <w:tcPr>
            <w:tcW w:w="1383" w:type="dxa"/>
            <w:vAlign w:val="center"/>
          </w:tcPr>
          <w:p w14:paraId="6A7946EE"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vAlign w:val="center"/>
          </w:tcPr>
          <w:p w14:paraId="49A2FC7D" w14:textId="77777777" w:rsidR="0070360A" w:rsidRPr="006F45B6" w:rsidRDefault="0070360A" w:rsidP="00AC1194">
            <w:pPr>
              <w:spacing w:before="20" w:after="20" w:line="247" w:lineRule="auto"/>
              <w:jc w:val="center"/>
              <w:rPr>
                <w:rFonts w:ascii="Arial" w:hAnsi="Arial" w:cs="Arial"/>
                <w:sz w:val="18"/>
                <w:szCs w:val="18"/>
                <w:lang w:val="en-US"/>
              </w:rPr>
            </w:pPr>
          </w:p>
        </w:tc>
        <w:tc>
          <w:tcPr>
            <w:tcW w:w="1984" w:type="dxa"/>
            <w:vAlign w:val="center"/>
          </w:tcPr>
          <w:p w14:paraId="0CBD340F"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 basal [</w:t>
            </w:r>
            <w:r w:rsidRPr="006F45B6">
              <w:rPr>
                <w:rFonts w:ascii="Arial" w:hAnsi="Arial" w:cs="Arial"/>
                <w:noProof/>
                <w:sz w:val="18"/>
                <w:szCs w:val="18"/>
                <w:vertAlign w:val="superscript"/>
                <w:lang w:val="en-US"/>
              </w:rPr>
              <w:t>35</w:t>
            </w:r>
            <w:r w:rsidRPr="006F45B6">
              <w:rPr>
                <w:rFonts w:ascii="Arial" w:hAnsi="Arial" w:cs="Arial"/>
                <w:noProof/>
                <w:sz w:val="18"/>
                <w:szCs w:val="18"/>
                <w:lang w:val="en-US"/>
              </w:rPr>
              <w:t>S]GTPγS binding;</w:t>
            </w:r>
          </w:p>
          <w:p w14:paraId="5182E576" w14:textId="77777777" w:rsidR="00BF198F"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 in agonist</w:t>
            </w:r>
            <w:r w:rsidR="00C04E69" w:rsidRPr="006F45B6">
              <w:rPr>
                <w:rFonts w:ascii="Arial" w:hAnsi="Arial" w:cs="Arial"/>
                <w:noProof/>
                <w:sz w:val="18"/>
                <w:szCs w:val="18"/>
                <w:lang w:val="en-US"/>
              </w:rPr>
              <w:t xml:space="preserve"> (</w:t>
            </w:r>
            <w:r w:rsidR="002C0EED" w:rsidRPr="006F45B6">
              <w:rPr>
                <w:rFonts w:ascii="Arial" w:hAnsi="Arial" w:cs="Arial"/>
                <w:noProof/>
                <w:sz w:val="18"/>
                <w:szCs w:val="18"/>
                <w:lang w:val="en-US"/>
              </w:rPr>
              <w:t>[</w:t>
            </w:r>
            <w:r w:rsidR="002C0EED" w:rsidRPr="006F45B6">
              <w:rPr>
                <w:rFonts w:ascii="Arial" w:hAnsi="Arial" w:cs="Arial"/>
                <w:noProof/>
                <w:sz w:val="18"/>
                <w:szCs w:val="18"/>
                <w:vertAlign w:val="superscript"/>
                <w:lang w:val="en-US"/>
              </w:rPr>
              <w:t>3</w:t>
            </w:r>
            <w:r w:rsidR="00C04E69" w:rsidRPr="006F45B6">
              <w:rPr>
                <w:rFonts w:ascii="Arial" w:hAnsi="Arial" w:cs="Arial"/>
                <w:noProof/>
                <w:sz w:val="18"/>
                <w:szCs w:val="18"/>
                <w:lang w:val="en-US"/>
              </w:rPr>
              <w:t>H]</w:t>
            </w:r>
            <w:r w:rsidR="002C0EED" w:rsidRPr="006F45B6">
              <w:rPr>
                <w:rFonts w:ascii="Arial" w:hAnsi="Arial" w:cs="Arial"/>
                <w:noProof/>
                <w:sz w:val="18"/>
                <w:szCs w:val="18"/>
                <w:lang w:val="en-US"/>
              </w:rPr>
              <w:t xml:space="preserve"> </w:t>
            </w:r>
            <w:r w:rsidR="00C04E69" w:rsidRPr="006F45B6">
              <w:rPr>
                <w:rFonts w:ascii="Arial" w:hAnsi="Arial" w:cs="Arial"/>
                <w:noProof/>
                <w:sz w:val="18"/>
                <w:szCs w:val="18"/>
                <w:lang w:val="en-US"/>
              </w:rPr>
              <w:t>CP55940)</w:t>
            </w:r>
            <w:r w:rsidR="00BF198F" w:rsidRPr="006F45B6">
              <w:rPr>
                <w:rFonts w:ascii="Arial" w:hAnsi="Arial" w:cs="Arial"/>
                <w:noProof/>
                <w:sz w:val="18"/>
                <w:szCs w:val="18"/>
                <w:lang w:val="en-US"/>
              </w:rPr>
              <w:t xml:space="preserve"> stimulated</w:t>
            </w:r>
            <w:r w:rsidRPr="006F45B6">
              <w:rPr>
                <w:rFonts w:ascii="Arial" w:hAnsi="Arial" w:cs="Arial"/>
                <w:noProof/>
                <w:sz w:val="18"/>
                <w:szCs w:val="18"/>
                <w:lang w:val="en-US"/>
              </w:rPr>
              <w:t xml:space="preserve"> [</w:t>
            </w:r>
            <w:r w:rsidRPr="006F45B6">
              <w:rPr>
                <w:rFonts w:ascii="Arial" w:hAnsi="Arial" w:cs="Arial"/>
                <w:noProof/>
                <w:sz w:val="18"/>
                <w:szCs w:val="18"/>
                <w:vertAlign w:val="superscript"/>
                <w:lang w:val="en-US"/>
              </w:rPr>
              <w:t>35</w:t>
            </w:r>
            <w:r w:rsidRPr="006F45B6">
              <w:rPr>
                <w:rFonts w:ascii="Arial" w:hAnsi="Arial" w:cs="Arial"/>
                <w:noProof/>
                <w:sz w:val="18"/>
                <w:szCs w:val="18"/>
                <w:lang w:val="en-US"/>
              </w:rPr>
              <w:t>S]GTPγS binding</w:t>
            </w:r>
          </w:p>
        </w:tc>
        <w:tc>
          <w:tcPr>
            <w:tcW w:w="1424" w:type="dxa"/>
            <w:gridSpan w:val="2"/>
            <w:vAlign w:val="center"/>
          </w:tcPr>
          <w:p w14:paraId="25A9BAAF" w14:textId="77777777" w:rsidR="0070360A"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70360A" w:rsidRPr="006F45B6">
              <w:rPr>
                <w:rFonts w:ascii="Arial" w:hAnsi="Arial" w:cs="Arial"/>
                <w:noProof/>
                <w:sz w:val="17"/>
                <w:szCs w:val="17"/>
                <w:lang w:val="en-US"/>
              </w:rPr>
              <w:instrText>ADDIN CSL_CITATION {"citationItems":[{"id":"ITEM-1","itemData":{"DOI":"10.1016/j.neuropharm.2003.11.004","ISSN":"00283908","PMID":"14996549","abstract":"It has been suggested that cannabimimetic drugs could be of interest in the treatment of several nervous disorders. Thus, it is important to analyse the distribution and properties of cannabinoid (CB) receptors directly in human brain. As postmortem human tissue is subjected to the effects of several biological variables, we have analyzed by autoradiography the influence of age, postmortem delay and freezing storage period (at -25 degrees C) on two parameters corresponding to cannabinoid CB1 receptors in human frontal cortex: receptor density and degree of activation of G-proteins ([35S]GTPgammaS assays). A significant decrease in the amount of both receptor density and agonist-stimulated G-protein activity was observed with age, revealing a mean reduction of about 10% per decade. In contrast, no significant correlations were found with postmortem delay either for CB1 receptors density or functionality. Finally, both parameters (receptor density and [35S]GTPgammaS response) were significantly reduced with freezing storage period at -25 degrees C in frontal cortical layers. Non-linear analysis of these data yielded values between 12 and 24 months of storage for a 50% reduction. In conclusion, when studying CB1 receptor properties in human brain samples, a careful analysis (and matching) for variables such as age and freezing storage period has to be carried out.","author":[{"dropping-particle":"","family":"Mato","given":"S","non-dropping-particle":"","parse-names":false,"suffix":""},{"dropping-particle":"","family":"Pazos","given":"A","non-dropping-particle":"","parse-names":false,"suffix":""}],"container-title":"Neuropharmacology","id":"ITEM-1","issue":"5","issued":{"date-parts":[["2004","4"]]},"page":"716-726","title":"Influence of age, postmortem delay and freezing storage period on cannabinoid receptor density and functionality in human brain","type":"article-journal","volume":"46"},"uris":["http://www.mendeley.com/documents/?uuid=eaf35f1f-030c-3c60-818d-720433cdb306"]}],"mendeley":{"formattedCitation":"(Mato and Pazos, 2004)","plainTextFormattedCitation":"(Mato and Pazos, 2004)","previouslyFormattedCitation":"(Mato and Pazos, 2004)"},"properties":{"noteIndex":0},"schema":"https://github.com/citation-style-language/schema/raw/master/csl-citation.json"}</w:instrText>
            </w:r>
            <w:r w:rsidRPr="006F45B6">
              <w:rPr>
                <w:rFonts w:ascii="Arial" w:hAnsi="Arial" w:cs="Arial"/>
                <w:noProof/>
                <w:sz w:val="17"/>
                <w:szCs w:val="17"/>
                <w:lang w:val="en-US"/>
              </w:rPr>
              <w:fldChar w:fldCharType="separate"/>
            </w:r>
            <w:r w:rsidR="0070360A" w:rsidRPr="006F45B6">
              <w:rPr>
                <w:rFonts w:ascii="Arial" w:hAnsi="Arial" w:cs="Arial"/>
                <w:noProof/>
                <w:sz w:val="17"/>
                <w:szCs w:val="17"/>
                <w:lang w:val="en-US"/>
              </w:rPr>
              <w:t>(Mato and Pazos, 2004)</w:t>
            </w:r>
            <w:r w:rsidRPr="006F45B6">
              <w:rPr>
                <w:rFonts w:ascii="Arial" w:hAnsi="Arial" w:cs="Arial"/>
                <w:noProof/>
                <w:sz w:val="17"/>
                <w:szCs w:val="17"/>
                <w:lang w:val="en-US"/>
              </w:rPr>
              <w:fldChar w:fldCharType="end"/>
            </w:r>
          </w:p>
        </w:tc>
      </w:tr>
      <w:tr w:rsidR="0070360A" w:rsidRPr="006F45B6" w14:paraId="58B9596F" w14:textId="77777777" w:rsidTr="001F5792">
        <w:trPr>
          <w:jc w:val="center"/>
        </w:trPr>
        <w:tc>
          <w:tcPr>
            <w:tcW w:w="1560" w:type="dxa"/>
            <w:vMerge/>
          </w:tcPr>
          <w:p w14:paraId="66D05D90" w14:textId="77777777" w:rsidR="0070360A" w:rsidRPr="006F45B6" w:rsidRDefault="0070360A" w:rsidP="00AC1194">
            <w:pPr>
              <w:spacing w:before="20" w:after="20" w:line="247" w:lineRule="auto"/>
              <w:jc w:val="center"/>
              <w:rPr>
                <w:rFonts w:ascii="Arial" w:hAnsi="Arial" w:cs="Arial"/>
                <w:sz w:val="18"/>
                <w:szCs w:val="18"/>
                <w:lang w:val="en-US"/>
              </w:rPr>
            </w:pPr>
          </w:p>
        </w:tc>
        <w:tc>
          <w:tcPr>
            <w:tcW w:w="2263" w:type="dxa"/>
            <w:vAlign w:val="center"/>
          </w:tcPr>
          <w:p w14:paraId="62A256EB" w14:textId="28BD366E" w:rsidR="0070360A" w:rsidRPr="006F45B6" w:rsidRDefault="0070360A" w:rsidP="00AC1194">
            <w:pPr>
              <w:spacing w:before="20" w:after="20" w:line="247" w:lineRule="auto"/>
              <w:jc w:val="center"/>
              <w:rPr>
                <w:rFonts w:ascii="Arial" w:hAnsi="Arial" w:cs="Arial"/>
                <w:sz w:val="18"/>
                <w:szCs w:val="18"/>
              </w:rPr>
            </w:pPr>
            <w:r w:rsidRPr="006F45B6">
              <w:rPr>
                <w:rFonts w:ascii="Arial" w:hAnsi="Arial" w:cs="Arial"/>
                <w:sz w:val="18"/>
                <w:szCs w:val="18"/>
              </w:rPr>
              <w:t xml:space="preserve">Cerebral </w:t>
            </w:r>
            <w:proofErr w:type="spellStart"/>
            <w:r w:rsidR="00317078" w:rsidRPr="006F45B6">
              <w:rPr>
                <w:rFonts w:ascii="Arial" w:hAnsi="Arial" w:cs="Arial"/>
                <w:sz w:val="18"/>
                <w:szCs w:val="18"/>
              </w:rPr>
              <w:t>cortex</w:t>
            </w:r>
            <w:proofErr w:type="spellEnd"/>
            <w:r w:rsidRPr="006F45B6">
              <w:rPr>
                <w:rFonts w:ascii="Arial" w:hAnsi="Arial" w:cs="Arial"/>
                <w:sz w:val="18"/>
                <w:szCs w:val="18"/>
              </w:rPr>
              <w:t xml:space="preserve">  - Frontal </w:t>
            </w:r>
            <w:proofErr w:type="spellStart"/>
            <w:r w:rsidR="00317078" w:rsidRPr="006F45B6">
              <w:rPr>
                <w:rFonts w:ascii="Arial" w:hAnsi="Arial" w:cs="Arial"/>
                <w:sz w:val="18"/>
                <w:szCs w:val="18"/>
              </w:rPr>
              <w:t>cortex</w:t>
            </w:r>
            <w:proofErr w:type="spellEnd"/>
            <w:r w:rsidRPr="006F45B6">
              <w:rPr>
                <w:rFonts w:ascii="Arial" w:hAnsi="Arial" w:cs="Arial"/>
                <w:sz w:val="18"/>
                <w:szCs w:val="18"/>
              </w:rPr>
              <w:t xml:space="preserve"> – </w:t>
            </w:r>
            <w:proofErr w:type="spellStart"/>
            <w:r w:rsidRPr="006F45B6">
              <w:rPr>
                <w:rFonts w:ascii="Arial" w:hAnsi="Arial" w:cs="Arial"/>
                <w:sz w:val="18"/>
                <w:szCs w:val="18"/>
              </w:rPr>
              <w:t>Orbitofrontal</w:t>
            </w:r>
            <w:proofErr w:type="spellEnd"/>
            <w:r w:rsidR="00A06AA0" w:rsidRPr="006F45B6">
              <w:rPr>
                <w:rFonts w:ascii="Arial" w:hAnsi="Arial" w:cs="Arial"/>
                <w:sz w:val="18"/>
                <w:szCs w:val="18"/>
              </w:rPr>
              <w:t xml:space="preserve"> </w:t>
            </w:r>
            <w:proofErr w:type="spellStart"/>
            <w:r w:rsidR="00317078" w:rsidRPr="006F45B6">
              <w:rPr>
                <w:rFonts w:ascii="Arial" w:hAnsi="Arial" w:cs="Arial"/>
                <w:sz w:val="18"/>
                <w:szCs w:val="18"/>
              </w:rPr>
              <w:t>cortex</w:t>
            </w:r>
            <w:proofErr w:type="spellEnd"/>
          </w:p>
        </w:tc>
        <w:tc>
          <w:tcPr>
            <w:tcW w:w="2381" w:type="dxa"/>
            <w:vMerge w:val="restart"/>
            <w:vAlign w:val="center"/>
          </w:tcPr>
          <w:p w14:paraId="08ED6E02"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(18-45 and 45-70 years)</w:t>
            </w:r>
          </w:p>
        </w:tc>
        <w:tc>
          <w:tcPr>
            <w:tcW w:w="2268" w:type="dxa"/>
            <w:vMerge w:val="restart"/>
            <w:vAlign w:val="center"/>
          </w:tcPr>
          <w:p w14:paraId="17A20724" w14:textId="77777777" w:rsidR="0070360A" w:rsidRPr="006F45B6" w:rsidRDefault="0070360A" w:rsidP="00AC1194">
            <w:pPr>
              <w:spacing w:before="20" w:after="20" w:line="247" w:lineRule="auto"/>
              <w:jc w:val="center"/>
              <w:rPr>
                <w:rFonts w:ascii="Arial" w:hAnsi="Arial" w:cs="Arial"/>
                <w:noProof/>
                <w:sz w:val="18"/>
                <w:szCs w:val="18"/>
              </w:rPr>
            </w:pPr>
            <w:r w:rsidRPr="006F45B6">
              <w:rPr>
                <w:rFonts w:ascii="Arial" w:hAnsi="Arial" w:cs="Arial"/>
                <w:noProof/>
                <w:sz w:val="18"/>
                <w:szCs w:val="18"/>
              </w:rPr>
              <w:t>N-[2-(3-cyano-phenyl)-3-(4-(2-[</w:t>
            </w:r>
            <w:r w:rsidRPr="006F45B6">
              <w:rPr>
                <w:rFonts w:ascii="Arial" w:hAnsi="Arial" w:cs="Arial"/>
                <w:noProof/>
                <w:sz w:val="18"/>
                <w:szCs w:val="18"/>
                <w:vertAlign w:val="superscript"/>
              </w:rPr>
              <w:t>18</w:t>
            </w:r>
            <w:r w:rsidRPr="006F45B6">
              <w:rPr>
                <w:rFonts w:ascii="Arial" w:hAnsi="Arial" w:cs="Arial"/>
                <w:noProof/>
                <w:sz w:val="18"/>
                <w:szCs w:val="18"/>
              </w:rPr>
              <w:t>F]fluor-</w:t>
            </w:r>
          </w:p>
          <w:p w14:paraId="3DF89D56" w14:textId="77777777" w:rsidR="0070360A" w:rsidRPr="006F45B6" w:rsidRDefault="0070360A" w:rsidP="00AC1194">
            <w:pPr>
              <w:spacing w:before="20" w:after="20" w:line="247" w:lineRule="auto"/>
              <w:jc w:val="center"/>
              <w:rPr>
                <w:rFonts w:ascii="Arial" w:hAnsi="Arial" w:cs="Arial"/>
                <w:noProof/>
                <w:sz w:val="18"/>
                <w:szCs w:val="18"/>
              </w:rPr>
            </w:pPr>
            <w:r w:rsidRPr="006F45B6">
              <w:rPr>
                <w:rFonts w:ascii="Arial" w:hAnsi="Arial" w:cs="Arial"/>
                <w:noProof/>
                <w:sz w:val="18"/>
                <w:szCs w:val="18"/>
              </w:rPr>
              <w:t xml:space="preserve">ethoxy)phenyl)-1-methylpropyl]-2-(5-methyl-2-pyridyloxy)-2- methylproponamide binding (PET); </w:t>
            </w:r>
            <w:r w:rsidRPr="006F45B6">
              <w:rPr>
                <w:rFonts w:ascii="Arial" w:hAnsi="Arial" w:cs="Arial"/>
                <w:b/>
                <w:noProof/>
                <w:sz w:val="18"/>
                <w:szCs w:val="18"/>
              </w:rPr>
              <w:t>CB1</w:t>
            </w:r>
          </w:p>
          <w:p w14:paraId="05B8BAFF" w14:textId="77777777" w:rsidR="0070360A" w:rsidRPr="006F45B6" w:rsidRDefault="0070360A" w:rsidP="00AC1194">
            <w:pPr>
              <w:spacing w:before="20" w:after="20" w:line="247" w:lineRule="auto"/>
              <w:jc w:val="center"/>
              <w:rPr>
                <w:rFonts w:ascii="Arial" w:hAnsi="Arial" w:cs="Arial"/>
                <w:noProof/>
                <w:sz w:val="18"/>
                <w:szCs w:val="18"/>
              </w:rPr>
            </w:pPr>
          </w:p>
        </w:tc>
        <w:tc>
          <w:tcPr>
            <w:tcW w:w="1383" w:type="dxa"/>
            <w:vAlign w:val="center"/>
          </w:tcPr>
          <w:p w14:paraId="1AEA7872" w14:textId="77777777" w:rsidR="0070360A" w:rsidRPr="006F45B6" w:rsidRDefault="0070360A" w:rsidP="00AC1194">
            <w:pPr>
              <w:spacing w:before="20" w:after="20" w:line="247" w:lineRule="auto"/>
              <w:jc w:val="center"/>
              <w:rPr>
                <w:rFonts w:ascii="Arial" w:hAnsi="Arial" w:cs="Arial"/>
                <w:noProof/>
                <w:sz w:val="18"/>
                <w:szCs w:val="18"/>
              </w:rPr>
            </w:pPr>
          </w:p>
        </w:tc>
        <w:tc>
          <w:tcPr>
            <w:tcW w:w="1418" w:type="dxa"/>
            <w:vMerge w:val="restart"/>
            <w:vAlign w:val="center"/>
          </w:tcPr>
          <w:p w14:paraId="3FF86517" w14:textId="77777777" w:rsidR="0087582B"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Increase</w:t>
            </w:r>
            <w:r w:rsidR="0087582B" w:rsidRPr="006F45B6">
              <w:rPr>
                <w:rFonts w:ascii="Arial" w:hAnsi="Arial" w:cs="Arial"/>
                <w:sz w:val="18"/>
                <w:szCs w:val="18"/>
                <w:lang w:val="en-US"/>
              </w:rPr>
              <w:t xml:space="preserve">d </w:t>
            </w:r>
          </w:p>
          <w:p w14:paraId="24BA2401" w14:textId="26872AE7" w:rsidR="002775F6" w:rsidRPr="006F45B6" w:rsidRDefault="002775F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w:t>
            </w:r>
            <w:proofErr w:type="gramStart"/>
            <w:r w:rsidR="0070360A" w:rsidRPr="006F45B6">
              <w:rPr>
                <w:rFonts w:ascii="Arial" w:hAnsi="Arial" w:cs="Arial"/>
                <w:sz w:val="18"/>
                <w:szCs w:val="18"/>
                <w:lang w:val="en-US"/>
              </w:rPr>
              <w:t>w</w:t>
            </w:r>
            <w:r w:rsidR="00946F39" w:rsidRPr="006F45B6">
              <w:rPr>
                <w:rFonts w:ascii="Arial" w:hAnsi="Arial" w:cs="Arial"/>
                <w:sz w:val="18"/>
                <w:szCs w:val="18"/>
                <w:lang w:val="en-US"/>
              </w:rPr>
              <w:t>omen</w:t>
            </w:r>
            <w:proofErr w:type="gramEnd"/>
            <w:r w:rsidR="0087582B" w:rsidRPr="006F45B6">
              <w:rPr>
                <w:rFonts w:ascii="Arial" w:hAnsi="Arial" w:cs="Arial"/>
                <w:sz w:val="18"/>
                <w:szCs w:val="18"/>
                <w:lang w:val="en-US"/>
              </w:rPr>
              <w:t>)</w:t>
            </w:r>
            <w:r w:rsidR="00946F39" w:rsidRPr="006F45B6">
              <w:rPr>
                <w:rFonts w:ascii="Arial" w:hAnsi="Arial" w:cs="Arial"/>
                <w:sz w:val="18"/>
                <w:szCs w:val="18"/>
                <w:lang w:val="en-US"/>
              </w:rPr>
              <w:t xml:space="preserve">; No alteration </w:t>
            </w:r>
            <w:r w:rsidRPr="006F45B6">
              <w:rPr>
                <w:rFonts w:ascii="Arial" w:hAnsi="Arial" w:cs="Arial"/>
                <w:sz w:val="18"/>
                <w:szCs w:val="18"/>
                <w:lang w:val="en-US"/>
              </w:rPr>
              <w:t>(</w:t>
            </w:r>
            <w:r w:rsidR="00946F39" w:rsidRPr="006F45B6">
              <w:rPr>
                <w:rFonts w:ascii="Arial" w:hAnsi="Arial" w:cs="Arial"/>
                <w:sz w:val="18"/>
                <w:szCs w:val="18"/>
                <w:lang w:val="en-US"/>
              </w:rPr>
              <w:t>men</w:t>
            </w:r>
            <w:r w:rsidRPr="006F45B6">
              <w:rPr>
                <w:rFonts w:ascii="Arial" w:hAnsi="Arial" w:cs="Arial"/>
                <w:sz w:val="18"/>
                <w:szCs w:val="18"/>
                <w:lang w:val="en-US"/>
              </w:rPr>
              <w:t>)</w:t>
            </w:r>
          </w:p>
        </w:tc>
        <w:tc>
          <w:tcPr>
            <w:tcW w:w="1984" w:type="dxa"/>
            <w:vAlign w:val="center"/>
          </w:tcPr>
          <w:p w14:paraId="1403F63C" w14:textId="77777777" w:rsidR="0070360A" w:rsidRPr="006F45B6" w:rsidRDefault="0070360A" w:rsidP="00AC1194">
            <w:pPr>
              <w:spacing w:before="20" w:after="20" w:line="247" w:lineRule="auto"/>
              <w:jc w:val="center"/>
              <w:rPr>
                <w:rFonts w:ascii="Arial" w:hAnsi="Arial" w:cs="Arial"/>
                <w:strike/>
                <w:noProof/>
                <w:sz w:val="18"/>
                <w:szCs w:val="18"/>
                <w:highlight w:val="cyan"/>
                <w:lang w:val="en-US"/>
              </w:rPr>
            </w:pPr>
          </w:p>
        </w:tc>
        <w:tc>
          <w:tcPr>
            <w:tcW w:w="1424" w:type="dxa"/>
            <w:gridSpan w:val="2"/>
            <w:vMerge w:val="restart"/>
            <w:vAlign w:val="center"/>
          </w:tcPr>
          <w:p w14:paraId="770A144A" w14:textId="77777777" w:rsidR="0070360A"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70360A" w:rsidRPr="006F45B6">
              <w:rPr>
                <w:rFonts w:ascii="Arial" w:hAnsi="Arial" w:cs="Arial"/>
                <w:noProof/>
                <w:sz w:val="17"/>
                <w:szCs w:val="17"/>
                <w:lang w:val="en-US"/>
              </w:rPr>
              <w:instrText>ADDIN CSL_CITATION {"citationItems":[{"id":"ITEM-1","itemData":{"DOI":"10.1016/j.neuroimage.2007.10.053","ISSN":"1053-8119","PMID":"18077184","abstract":"The endocannabinoid system (ECS) is implicated as a regulator of homeostasis of several cerebral functions and is a novel target for drug treatment of neuropyschiatric disorders. So far, the cerebral cannabinoid-type 1 receptor (CB1R) has only been studied using in vitro, animal model, electrophysiological and post-mortem data. We have used positron emission tomography (PET) using a high-affinity, subtype-selective radioligand, [(18)F]MK-9470, to assess the in vivo cerebral CB1R distribution and its variation with healthy aging and gender. Fifty healthy volunteers (25 M/25 F, 18-69 years) underwent [(18)F]MK-9470 PET. Parametric [(18)F]MK-9470 binding maps were constructed, corrected for partial volume effects and analyzed using statistical parametric mapping in a combined categorical (gender) and covariate (age) design. We found that [(18)F]MK-9470 binding to CB1R increased with aging but only in women (p(FWE)&lt;0.05, corrected for multiple comparisons); this was most pronounced in the basal ganglia, lateral temporal cortex and limbic system, especially in the hippocampus. Men showed higher [(18)F]MK-9470 binding then women (p&lt;0.001, uncorrected), in clusters of the limbic system and cortico-striato-thalamic-cortical circuit. Region-dependent and gender-related upregulation of [(18)F]MK-9470 binding with aging is in line with ex vivo findings in rodent studies and may be associated with a changing homeostatic capacity or compensation mechanisms in the ECS that is modulated by sex hormones. In vivo PET of the CB1R will likely improve our understanding of the ECS in several neurological and psychiatric disorders.","author":[{"dropping-particle":"","family":"Laere","given":"Koen","non-dropping-particle":"Van","parse-names":false,"suffix":""},{"dropping-particle":"","family":"Goffin","given":"Karolien","non-dropping-particle":"","parse-names":false,"suffix":""},{"dropping-particle":"","family":"Casteels","given":"Cindy","non-dropping-particle":"","parse-names":false,"suffix":""},{"dropping-particle":"","family":"Dupont","given":"Patrick","non-dropping-particle":"","parse-names":false,"suffix":""},{"dropping-particle":"","family":"Mortelmans","given":"Luc","non-dropping-particle":"","parse-names":false,"suffix":""},{"dropping-particle":"","family":"Hoon","given":"Jan","non-dropping-particle":"de","parse-names":false,"suffix":""},{"dropping-particle":"","family":"Bormans","given":"Guy","non-dropping-particle":"","parse-names":false,"suffix":""}],"container-title":"NeuroImage","id":"ITEM-1","issue":"4","issued":{"date-parts":[["2008","2","15"]]},"page":"1533-41","title":"Gender-dependent increases with healthy aging of the human cerebral cannabinoid-type 1 receptor binding using [(18)F]MK-9470 PET.","type":"article-journal","volume":"39"},"uris":["http://www.mendeley.com/documents/?uuid=690099c5-f8c5-3506-9ae4-25cbfa7bad1f"]}],"mendeley":{"formattedCitation":"(Van Laere et al., 2008)","plainTextFormattedCitation":"(Van Laere et al., 2008)","previouslyFormattedCitation":"(Van Laere et al., 2008)"},"properties":{"noteIndex":0},"schema":"https://github.com/citation-style-language/schema/raw/master/csl-citation.json"}</w:instrText>
            </w:r>
            <w:r w:rsidRPr="006F45B6">
              <w:rPr>
                <w:rFonts w:ascii="Arial" w:hAnsi="Arial" w:cs="Arial"/>
                <w:noProof/>
                <w:sz w:val="17"/>
                <w:szCs w:val="17"/>
                <w:lang w:val="en-US"/>
              </w:rPr>
              <w:fldChar w:fldCharType="separate"/>
            </w:r>
            <w:r w:rsidR="0070360A" w:rsidRPr="006F45B6">
              <w:rPr>
                <w:rFonts w:ascii="Arial" w:hAnsi="Arial" w:cs="Arial"/>
                <w:noProof/>
                <w:sz w:val="17"/>
                <w:szCs w:val="17"/>
                <w:lang w:val="en-US"/>
              </w:rPr>
              <w:t>(Van Laere et al., 2008)</w:t>
            </w:r>
            <w:r w:rsidRPr="006F45B6">
              <w:rPr>
                <w:rFonts w:ascii="Arial" w:hAnsi="Arial" w:cs="Arial"/>
                <w:noProof/>
                <w:sz w:val="17"/>
                <w:szCs w:val="17"/>
                <w:lang w:val="en-US"/>
              </w:rPr>
              <w:fldChar w:fldCharType="end"/>
            </w:r>
          </w:p>
        </w:tc>
      </w:tr>
      <w:tr w:rsidR="0070360A" w:rsidRPr="006F45B6" w14:paraId="32A311B4" w14:textId="77777777" w:rsidTr="001F5792">
        <w:trPr>
          <w:jc w:val="center"/>
        </w:trPr>
        <w:tc>
          <w:tcPr>
            <w:tcW w:w="1560" w:type="dxa"/>
            <w:vMerge/>
          </w:tcPr>
          <w:p w14:paraId="59A8EF95" w14:textId="77777777" w:rsidR="0070360A" w:rsidRPr="006F45B6" w:rsidRDefault="0070360A" w:rsidP="00AC1194">
            <w:pPr>
              <w:spacing w:before="20" w:after="20" w:line="247" w:lineRule="auto"/>
              <w:jc w:val="center"/>
              <w:rPr>
                <w:rFonts w:ascii="Arial" w:hAnsi="Arial" w:cs="Arial"/>
                <w:sz w:val="18"/>
                <w:szCs w:val="18"/>
                <w:lang w:val="en-US"/>
              </w:rPr>
            </w:pPr>
          </w:p>
        </w:tc>
        <w:tc>
          <w:tcPr>
            <w:tcW w:w="2263" w:type="dxa"/>
            <w:vAlign w:val="center"/>
          </w:tcPr>
          <w:p w14:paraId="40FC156C" w14:textId="4CCBC87C"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Cerebral </w:t>
            </w:r>
            <w:r w:rsidR="00317078" w:rsidRPr="006F45B6">
              <w:rPr>
                <w:rFonts w:ascii="Arial" w:hAnsi="Arial" w:cs="Arial"/>
                <w:sz w:val="18"/>
                <w:szCs w:val="18"/>
                <w:lang w:val="en-US"/>
              </w:rPr>
              <w:t>cortex</w:t>
            </w:r>
            <w:r w:rsidR="00233165" w:rsidRPr="006F45B6">
              <w:rPr>
                <w:rFonts w:ascii="Arial" w:hAnsi="Arial" w:cs="Arial"/>
                <w:sz w:val="18"/>
                <w:szCs w:val="18"/>
                <w:lang w:val="en-US"/>
              </w:rPr>
              <w:t xml:space="preserve"> </w:t>
            </w:r>
            <w:r w:rsidRPr="006F45B6">
              <w:rPr>
                <w:rFonts w:ascii="Arial" w:hAnsi="Arial" w:cs="Arial"/>
                <w:sz w:val="18"/>
                <w:szCs w:val="18"/>
                <w:lang w:val="en-US"/>
              </w:rPr>
              <w:t xml:space="preserve">- Frontal </w:t>
            </w:r>
            <w:r w:rsidR="00317078" w:rsidRPr="006F45B6">
              <w:rPr>
                <w:rFonts w:ascii="Arial" w:hAnsi="Arial" w:cs="Arial"/>
                <w:sz w:val="18"/>
                <w:szCs w:val="18"/>
                <w:lang w:val="en-US"/>
              </w:rPr>
              <w:t>cortex</w:t>
            </w:r>
            <w:r w:rsidR="00A06AA0" w:rsidRPr="006F45B6">
              <w:rPr>
                <w:rFonts w:ascii="Arial" w:hAnsi="Arial" w:cs="Arial"/>
                <w:sz w:val="18"/>
                <w:szCs w:val="18"/>
                <w:lang w:val="en-US"/>
              </w:rPr>
              <w:t xml:space="preserve"> – Lower lateral p</w:t>
            </w:r>
            <w:r w:rsidRPr="006F45B6">
              <w:rPr>
                <w:rFonts w:ascii="Arial" w:hAnsi="Arial" w:cs="Arial"/>
                <w:sz w:val="18"/>
                <w:szCs w:val="18"/>
                <w:lang w:val="en-US"/>
              </w:rPr>
              <w:t xml:space="preserve">refrontal </w:t>
            </w:r>
            <w:r w:rsidR="00317078" w:rsidRPr="006F45B6">
              <w:rPr>
                <w:rFonts w:ascii="Arial" w:hAnsi="Arial" w:cs="Arial"/>
                <w:sz w:val="18"/>
                <w:szCs w:val="18"/>
                <w:lang w:val="en-US"/>
              </w:rPr>
              <w:t>cortex</w:t>
            </w:r>
          </w:p>
        </w:tc>
        <w:tc>
          <w:tcPr>
            <w:tcW w:w="2381" w:type="dxa"/>
            <w:vMerge/>
            <w:vAlign w:val="center"/>
          </w:tcPr>
          <w:p w14:paraId="21CEB876" w14:textId="77777777" w:rsidR="0070360A" w:rsidRPr="006F45B6" w:rsidRDefault="0070360A" w:rsidP="00AC1194">
            <w:pPr>
              <w:spacing w:before="20" w:after="20" w:line="247" w:lineRule="auto"/>
              <w:jc w:val="center"/>
              <w:rPr>
                <w:rFonts w:ascii="Arial" w:hAnsi="Arial" w:cs="Arial"/>
                <w:noProof/>
                <w:sz w:val="18"/>
                <w:szCs w:val="18"/>
                <w:lang w:val="en-US"/>
              </w:rPr>
            </w:pPr>
          </w:p>
        </w:tc>
        <w:tc>
          <w:tcPr>
            <w:tcW w:w="2268" w:type="dxa"/>
            <w:vMerge/>
            <w:vAlign w:val="center"/>
          </w:tcPr>
          <w:p w14:paraId="128753BF" w14:textId="77777777" w:rsidR="0070360A" w:rsidRPr="006F45B6" w:rsidRDefault="0070360A" w:rsidP="00AC1194">
            <w:pPr>
              <w:spacing w:before="20" w:after="20" w:line="247" w:lineRule="auto"/>
              <w:jc w:val="center"/>
              <w:rPr>
                <w:rFonts w:ascii="Arial" w:hAnsi="Arial" w:cs="Arial"/>
                <w:noProof/>
                <w:sz w:val="18"/>
                <w:szCs w:val="18"/>
                <w:lang w:val="en-US"/>
              </w:rPr>
            </w:pPr>
          </w:p>
        </w:tc>
        <w:tc>
          <w:tcPr>
            <w:tcW w:w="1383" w:type="dxa"/>
            <w:vAlign w:val="center"/>
          </w:tcPr>
          <w:p w14:paraId="6CA487CC" w14:textId="77777777" w:rsidR="0070360A" w:rsidRPr="006F45B6" w:rsidRDefault="0070360A" w:rsidP="00AC1194">
            <w:pPr>
              <w:spacing w:before="20" w:after="20" w:line="247" w:lineRule="auto"/>
              <w:jc w:val="center"/>
              <w:rPr>
                <w:rFonts w:ascii="Arial" w:hAnsi="Arial" w:cs="Arial"/>
                <w:noProof/>
                <w:sz w:val="18"/>
                <w:szCs w:val="18"/>
                <w:lang w:val="en-US"/>
              </w:rPr>
            </w:pPr>
          </w:p>
        </w:tc>
        <w:tc>
          <w:tcPr>
            <w:tcW w:w="1418" w:type="dxa"/>
            <w:vMerge/>
            <w:vAlign w:val="center"/>
          </w:tcPr>
          <w:p w14:paraId="7EFA8CE6" w14:textId="77777777" w:rsidR="0070360A" w:rsidRPr="006F45B6" w:rsidRDefault="0070360A" w:rsidP="00AC1194">
            <w:pPr>
              <w:spacing w:before="20" w:after="20" w:line="247" w:lineRule="auto"/>
              <w:jc w:val="center"/>
              <w:rPr>
                <w:rFonts w:ascii="Arial" w:hAnsi="Arial" w:cs="Arial"/>
                <w:sz w:val="18"/>
                <w:szCs w:val="18"/>
                <w:lang w:val="en-US"/>
              </w:rPr>
            </w:pPr>
          </w:p>
        </w:tc>
        <w:tc>
          <w:tcPr>
            <w:tcW w:w="1984" w:type="dxa"/>
            <w:vAlign w:val="center"/>
          </w:tcPr>
          <w:p w14:paraId="6CFC540E" w14:textId="77777777" w:rsidR="0070360A" w:rsidRPr="006F45B6" w:rsidRDefault="0070360A" w:rsidP="00AC1194">
            <w:pPr>
              <w:spacing w:before="20" w:after="20" w:line="247" w:lineRule="auto"/>
              <w:jc w:val="center"/>
              <w:rPr>
                <w:rFonts w:ascii="Arial" w:hAnsi="Arial" w:cs="Arial"/>
                <w:strike/>
                <w:noProof/>
                <w:sz w:val="18"/>
                <w:szCs w:val="18"/>
                <w:highlight w:val="cyan"/>
                <w:lang w:val="en-US"/>
              </w:rPr>
            </w:pPr>
          </w:p>
        </w:tc>
        <w:tc>
          <w:tcPr>
            <w:tcW w:w="1424" w:type="dxa"/>
            <w:gridSpan w:val="2"/>
            <w:vMerge/>
            <w:vAlign w:val="center"/>
          </w:tcPr>
          <w:p w14:paraId="27318AB5" w14:textId="77777777" w:rsidR="0070360A" w:rsidRPr="006F45B6" w:rsidRDefault="0070360A" w:rsidP="00AC1194">
            <w:pPr>
              <w:spacing w:before="20" w:after="20" w:line="247" w:lineRule="auto"/>
              <w:jc w:val="center"/>
              <w:rPr>
                <w:rFonts w:ascii="Arial" w:hAnsi="Arial" w:cs="Arial"/>
                <w:noProof/>
                <w:sz w:val="17"/>
                <w:szCs w:val="17"/>
                <w:lang w:val="en-US"/>
              </w:rPr>
            </w:pPr>
          </w:p>
        </w:tc>
      </w:tr>
      <w:tr w:rsidR="0070360A" w:rsidRPr="006F45B6" w14:paraId="02F87683" w14:textId="77777777" w:rsidTr="001F5792">
        <w:trPr>
          <w:jc w:val="center"/>
        </w:trPr>
        <w:tc>
          <w:tcPr>
            <w:tcW w:w="1560" w:type="dxa"/>
            <w:vMerge/>
          </w:tcPr>
          <w:p w14:paraId="34EAF8F6" w14:textId="77777777" w:rsidR="0070360A" w:rsidRPr="006F45B6" w:rsidRDefault="0070360A" w:rsidP="00AC1194">
            <w:pPr>
              <w:spacing w:before="20" w:after="20" w:line="247" w:lineRule="auto"/>
              <w:jc w:val="center"/>
              <w:rPr>
                <w:rFonts w:ascii="Arial" w:hAnsi="Arial" w:cs="Arial"/>
                <w:sz w:val="18"/>
                <w:szCs w:val="18"/>
                <w:lang w:val="en-US"/>
              </w:rPr>
            </w:pPr>
          </w:p>
        </w:tc>
        <w:tc>
          <w:tcPr>
            <w:tcW w:w="2263" w:type="dxa"/>
            <w:vAlign w:val="center"/>
          </w:tcPr>
          <w:p w14:paraId="355DD5A7" w14:textId="77777777"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Cerebral </w:t>
            </w:r>
            <w:r w:rsidR="00317078" w:rsidRPr="006F45B6">
              <w:rPr>
                <w:rFonts w:ascii="Arial" w:hAnsi="Arial" w:cs="Arial"/>
                <w:sz w:val="18"/>
                <w:szCs w:val="18"/>
                <w:lang w:val="en-US"/>
              </w:rPr>
              <w:t>cortex</w:t>
            </w:r>
            <w:r w:rsidRPr="006F45B6">
              <w:rPr>
                <w:rFonts w:ascii="Arial" w:hAnsi="Arial" w:cs="Arial"/>
                <w:sz w:val="18"/>
                <w:szCs w:val="18"/>
                <w:lang w:val="en-US"/>
              </w:rPr>
              <w:t xml:space="preserve">  -Occipital </w:t>
            </w:r>
            <w:r w:rsidR="00317078" w:rsidRPr="006F45B6">
              <w:rPr>
                <w:rFonts w:ascii="Arial" w:hAnsi="Arial" w:cs="Arial"/>
                <w:sz w:val="18"/>
                <w:szCs w:val="18"/>
                <w:lang w:val="en-US"/>
              </w:rPr>
              <w:t>cortex</w:t>
            </w:r>
          </w:p>
        </w:tc>
        <w:tc>
          <w:tcPr>
            <w:tcW w:w="2381" w:type="dxa"/>
            <w:vMerge/>
            <w:vAlign w:val="center"/>
          </w:tcPr>
          <w:p w14:paraId="6BDA2ACD" w14:textId="77777777" w:rsidR="0070360A" w:rsidRPr="006F45B6" w:rsidRDefault="0070360A" w:rsidP="00AC1194">
            <w:pPr>
              <w:spacing w:before="20" w:after="20" w:line="247" w:lineRule="auto"/>
              <w:jc w:val="center"/>
              <w:rPr>
                <w:rFonts w:ascii="Arial" w:hAnsi="Arial" w:cs="Arial"/>
                <w:noProof/>
                <w:sz w:val="18"/>
                <w:szCs w:val="18"/>
                <w:lang w:val="en-US"/>
              </w:rPr>
            </w:pPr>
          </w:p>
        </w:tc>
        <w:tc>
          <w:tcPr>
            <w:tcW w:w="2268" w:type="dxa"/>
            <w:vMerge/>
            <w:vAlign w:val="center"/>
          </w:tcPr>
          <w:p w14:paraId="2BA8F116" w14:textId="77777777" w:rsidR="0070360A" w:rsidRPr="006F45B6" w:rsidRDefault="0070360A" w:rsidP="00AC1194">
            <w:pPr>
              <w:spacing w:before="20" w:after="20" w:line="247" w:lineRule="auto"/>
              <w:jc w:val="center"/>
              <w:rPr>
                <w:rFonts w:ascii="Arial" w:hAnsi="Arial" w:cs="Arial"/>
                <w:sz w:val="18"/>
                <w:szCs w:val="18"/>
                <w:lang w:val="en-US"/>
              </w:rPr>
            </w:pPr>
          </w:p>
        </w:tc>
        <w:tc>
          <w:tcPr>
            <w:tcW w:w="1383" w:type="dxa"/>
            <w:vAlign w:val="center"/>
          </w:tcPr>
          <w:p w14:paraId="0B35A127" w14:textId="77777777" w:rsidR="0070360A" w:rsidRPr="006F45B6" w:rsidRDefault="0070360A" w:rsidP="00AC1194">
            <w:pPr>
              <w:spacing w:before="20" w:after="20" w:line="247" w:lineRule="auto"/>
              <w:jc w:val="center"/>
              <w:rPr>
                <w:rFonts w:ascii="Arial" w:hAnsi="Arial" w:cs="Arial"/>
                <w:noProof/>
                <w:sz w:val="18"/>
                <w:szCs w:val="18"/>
                <w:lang w:val="en-US"/>
              </w:rPr>
            </w:pPr>
          </w:p>
        </w:tc>
        <w:tc>
          <w:tcPr>
            <w:tcW w:w="1418" w:type="dxa"/>
            <w:vMerge/>
            <w:vAlign w:val="center"/>
          </w:tcPr>
          <w:p w14:paraId="23740593" w14:textId="77777777" w:rsidR="0070360A" w:rsidRPr="006F45B6" w:rsidRDefault="0070360A" w:rsidP="00AC1194">
            <w:pPr>
              <w:spacing w:before="20" w:after="20" w:line="247" w:lineRule="auto"/>
              <w:jc w:val="center"/>
              <w:rPr>
                <w:rFonts w:ascii="Arial" w:hAnsi="Arial" w:cs="Arial"/>
                <w:sz w:val="18"/>
                <w:szCs w:val="18"/>
                <w:lang w:val="en-US"/>
              </w:rPr>
            </w:pPr>
          </w:p>
        </w:tc>
        <w:tc>
          <w:tcPr>
            <w:tcW w:w="1984" w:type="dxa"/>
            <w:vAlign w:val="center"/>
          </w:tcPr>
          <w:p w14:paraId="350698EB" w14:textId="77777777" w:rsidR="0070360A" w:rsidRPr="006F45B6" w:rsidRDefault="0070360A" w:rsidP="00AC1194">
            <w:pPr>
              <w:spacing w:before="20" w:after="20" w:line="247" w:lineRule="auto"/>
              <w:jc w:val="center"/>
              <w:rPr>
                <w:rFonts w:ascii="Arial" w:hAnsi="Arial" w:cs="Arial"/>
                <w:strike/>
                <w:sz w:val="18"/>
                <w:szCs w:val="18"/>
                <w:highlight w:val="cyan"/>
                <w:lang w:val="en-US"/>
              </w:rPr>
            </w:pPr>
          </w:p>
        </w:tc>
        <w:tc>
          <w:tcPr>
            <w:tcW w:w="1424" w:type="dxa"/>
            <w:gridSpan w:val="2"/>
            <w:vMerge/>
            <w:vAlign w:val="center"/>
          </w:tcPr>
          <w:p w14:paraId="592531E8" w14:textId="77777777" w:rsidR="0070360A" w:rsidRPr="006F45B6" w:rsidRDefault="0070360A" w:rsidP="00AC1194">
            <w:pPr>
              <w:spacing w:before="20" w:after="20" w:line="247" w:lineRule="auto"/>
              <w:jc w:val="center"/>
              <w:rPr>
                <w:rFonts w:ascii="Arial" w:hAnsi="Arial" w:cs="Arial"/>
                <w:sz w:val="17"/>
                <w:szCs w:val="17"/>
                <w:lang w:val="en-US"/>
              </w:rPr>
            </w:pPr>
          </w:p>
        </w:tc>
      </w:tr>
      <w:tr w:rsidR="0070360A" w:rsidRPr="006F45B6" w14:paraId="5DFDE27E" w14:textId="77777777" w:rsidTr="001F5792">
        <w:trPr>
          <w:jc w:val="center"/>
        </w:trPr>
        <w:tc>
          <w:tcPr>
            <w:tcW w:w="1560" w:type="dxa"/>
            <w:vMerge/>
          </w:tcPr>
          <w:p w14:paraId="10E74247" w14:textId="77777777" w:rsidR="0070360A" w:rsidRPr="006F45B6" w:rsidRDefault="0070360A" w:rsidP="00AC1194">
            <w:pPr>
              <w:spacing w:before="20" w:after="20" w:line="247" w:lineRule="auto"/>
              <w:jc w:val="center"/>
              <w:rPr>
                <w:rFonts w:ascii="Arial" w:hAnsi="Arial" w:cs="Arial"/>
                <w:sz w:val="18"/>
                <w:szCs w:val="18"/>
                <w:lang w:val="en-US"/>
              </w:rPr>
            </w:pPr>
          </w:p>
        </w:tc>
        <w:tc>
          <w:tcPr>
            <w:tcW w:w="2263" w:type="dxa"/>
            <w:vAlign w:val="center"/>
          </w:tcPr>
          <w:p w14:paraId="12E66A9A" w14:textId="1B637DA0"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Cerebral </w:t>
            </w:r>
            <w:r w:rsidR="00317078" w:rsidRPr="006F45B6">
              <w:rPr>
                <w:rFonts w:ascii="Arial" w:hAnsi="Arial" w:cs="Arial"/>
                <w:sz w:val="18"/>
                <w:szCs w:val="18"/>
                <w:lang w:val="en-US"/>
              </w:rPr>
              <w:t>cortex</w:t>
            </w:r>
            <w:r w:rsidRPr="006F45B6">
              <w:rPr>
                <w:rFonts w:ascii="Arial" w:hAnsi="Arial" w:cs="Arial"/>
                <w:sz w:val="18"/>
                <w:szCs w:val="18"/>
                <w:lang w:val="en-US"/>
              </w:rPr>
              <w:t xml:space="preserve"> – </w:t>
            </w:r>
            <w:r w:rsidR="00A06AA0" w:rsidRPr="006F45B6">
              <w:rPr>
                <w:rFonts w:ascii="Arial" w:hAnsi="Arial" w:cs="Arial"/>
                <w:sz w:val="18"/>
                <w:szCs w:val="18"/>
                <w:lang w:val="en-US"/>
              </w:rPr>
              <w:t>Middle and inferior t</w:t>
            </w:r>
            <w:r w:rsidRPr="006F45B6">
              <w:rPr>
                <w:rFonts w:ascii="Arial" w:hAnsi="Arial" w:cs="Arial"/>
                <w:sz w:val="18"/>
                <w:szCs w:val="18"/>
                <w:lang w:val="en-US"/>
              </w:rPr>
              <w:t xml:space="preserve">emporal </w:t>
            </w:r>
            <w:r w:rsidR="00317078" w:rsidRPr="006F45B6">
              <w:rPr>
                <w:rFonts w:ascii="Arial" w:hAnsi="Arial" w:cs="Arial"/>
                <w:sz w:val="18"/>
                <w:szCs w:val="18"/>
                <w:lang w:val="en-US"/>
              </w:rPr>
              <w:t>cortex</w:t>
            </w:r>
          </w:p>
        </w:tc>
        <w:tc>
          <w:tcPr>
            <w:tcW w:w="2381" w:type="dxa"/>
            <w:vMerge/>
            <w:vAlign w:val="center"/>
          </w:tcPr>
          <w:p w14:paraId="2C944108" w14:textId="77777777" w:rsidR="0070360A" w:rsidRPr="006F45B6" w:rsidRDefault="0070360A" w:rsidP="00AC1194">
            <w:pPr>
              <w:spacing w:before="20" w:after="20" w:line="247" w:lineRule="auto"/>
              <w:jc w:val="center"/>
              <w:rPr>
                <w:rFonts w:ascii="Arial" w:hAnsi="Arial" w:cs="Arial"/>
                <w:noProof/>
                <w:sz w:val="18"/>
                <w:szCs w:val="18"/>
                <w:lang w:val="en-US"/>
              </w:rPr>
            </w:pPr>
          </w:p>
        </w:tc>
        <w:tc>
          <w:tcPr>
            <w:tcW w:w="2268" w:type="dxa"/>
            <w:vMerge/>
            <w:vAlign w:val="center"/>
          </w:tcPr>
          <w:p w14:paraId="4E8F9464" w14:textId="77777777" w:rsidR="0070360A" w:rsidRPr="006F45B6" w:rsidRDefault="0070360A" w:rsidP="00AC1194">
            <w:pPr>
              <w:spacing w:before="20" w:after="20" w:line="247" w:lineRule="auto"/>
              <w:jc w:val="center"/>
              <w:rPr>
                <w:rFonts w:ascii="Arial" w:hAnsi="Arial" w:cs="Arial"/>
                <w:sz w:val="18"/>
                <w:szCs w:val="18"/>
                <w:lang w:val="en-US"/>
              </w:rPr>
            </w:pPr>
          </w:p>
        </w:tc>
        <w:tc>
          <w:tcPr>
            <w:tcW w:w="1383" w:type="dxa"/>
            <w:vAlign w:val="center"/>
          </w:tcPr>
          <w:p w14:paraId="753C9AEA" w14:textId="77777777" w:rsidR="0070360A" w:rsidRPr="006F45B6" w:rsidRDefault="0070360A" w:rsidP="00AC1194">
            <w:pPr>
              <w:spacing w:before="20" w:after="20" w:line="247" w:lineRule="auto"/>
              <w:jc w:val="center"/>
              <w:rPr>
                <w:rFonts w:ascii="Arial" w:hAnsi="Arial" w:cs="Arial"/>
                <w:noProof/>
                <w:sz w:val="18"/>
                <w:szCs w:val="18"/>
                <w:lang w:val="en-US"/>
              </w:rPr>
            </w:pPr>
          </w:p>
        </w:tc>
        <w:tc>
          <w:tcPr>
            <w:tcW w:w="1418" w:type="dxa"/>
            <w:vMerge/>
            <w:vAlign w:val="center"/>
          </w:tcPr>
          <w:p w14:paraId="310FF400" w14:textId="77777777" w:rsidR="0070360A" w:rsidRPr="006F45B6" w:rsidRDefault="0070360A" w:rsidP="00AC1194">
            <w:pPr>
              <w:spacing w:before="20" w:after="20" w:line="247" w:lineRule="auto"/>
              <w:jc w:val="center"/>
              <w:rPr>
                <w:rFonts w:ascii="Arial" w:hAnsi="Arial" w:cs="Arial"/>
                <w:sz w:val="18"/>
                <w:szCs w:val="18"/>
                <w:lang w:val="en-US"/>
              </w:rPr>
            </w:pPr>
          </w:p>
        </w:tc>
        <w:tc>
          <w:tcPr>
            <w:tcW w:w="1984" w:type="dxa"/>
            <w:vAlign w:val="center"/>
          </w:tcPr>
          <w:p w14:paraId="4C107A8B" w14:textId="77777777" w:rsidR="0070360A" w:rsidRPr="006F45B6" w:rsidRDefault="0070360A" w:rsidP="00AC1194">
            <w:pPr>
              <w:spacing w:before="20" w:after="20" w:line="247" w:lineRule="auto"/>
              <w:jc w:val="center"/>
              <w:rPr>
                <w:rFonts w:ascii="Arial" w:hAnsi="Arial" w:cs="Arial"/>
                <w:strike/>
                <w:sz w:val="18"/>
                <w:szCs w:val="18"/>
                <w:highlight w:val="cyan"/>
                <w:lang w:val="en-US"/>
              </w:rPr>
            </w:pPr>
          </w:p>
        </w:tc>
        <w:tc>
          <w:tcPr>
            <w:tcW w:w="1424" w:type="dxa"/>
            <w:gridSpan w:val="2"/>
            <w:vMerge/>
            <w:vAlign w:val="center"/>
          </w:tcPr>
          <w:p w14:paraId="2F39F878" w14:textId="77777777" w:rsidR="0070360A" w:rsidRPr="006F45B6" w:rsidRDefault="0070360A" w:rsidP="00AC1194">
            <w:pPr>
              <w:spacing w:before="20" w:after="20" w:line="247" w:lineRule="auto"/>
              <w:jc w:val="center"/>
              <w:rPr>
                <w:rFonts w:ascii="Arial" w:hAnsi="Arial" w:cs="Arial"/>
                <w:sz w:val="17"/>
                <w:szCs w:val="17"/>
                <w:lang w:val="en-US"/>
              </w:rPr>
            </w:pPr>
          </w:p>
        </w:tc>
      </w:tr>
      <w:tr w:rsidR="0070360A" w:rsidRPr="006F45B6" w14:paraId="5DD44E9E" w14:textId="77777777" w:rsidTr="001F5792">
        <w:trPr>
          <w:jc w:val="center"/>
        </w:trPr>
        <w:tc>
          <w:tcPr>
            <w:tcW w:w="1560" w:type="dxa"/>
            <w:vMerge/>
          </w:tcPr>
          <w:p w14:paraId="6FE6DFE0" w14:textId="77777777" w:rsidR="0070360A" w:rsidRPr="006F45B6" w:rsidRDefault="0070360A" w:rsidP="00AC1194">
            <w:pPr>
              <w:spacing w:before="20" w:after="20" w:line="247" w:lineRule="auto"/>
              <w:jc w:val="center"/>
              <w:rPr>
                <w:rFonts w:ascii="Arial" w:hAnsi="Arial" w:cs="Arial"/>
                <w:sz w:val="18"/>
                <w:szCs w:val="18"/>
                <w:lang w:val="en-US"/>
              </w:rPr>
            </w:pPr>
          </w:p>
        </w:tc>
        <w:tc>
          <w:tcPr>
            <w:tcW w:w="2263" w:type="dxa"/>
            <w:vAlign w:val="center"/>
          </w:tcPr>
          <w:p w14:paraId="072787FE" w14:textId="249E54AD" w:rsidR="0070360A" w:rsidRPr="006F45B6" w:rsidRDefault="0070360A" w:rsidP="001F5792">
            <w:pPr>
              <w:spacing w:before="20" w:after="20"/>
              <w:jc w:val="center"/>
              <w:rPr>
                <w:rFonts w:ascii="Arial" w:hAnsi="Arial" w:cs="Arial"/>
                <w:sz w:val="18"/>
                <w:szCs w:val="18"/>
                <w:lang w:val="en-US"/>
              </w:rPr>
            </w:pPr>
            <w:r w:rsidRPr="006F45B6">
              <w:rPr>
                <w:rFonts w:ascii="Arial" w:hAnsi="Arial" w:cs="Arial"/>
                <w:sz w:val="18"/>
                <w:szCs w:val="18"/>
                <w:lang w:val="en-US"/>
              </w:rPr>
              <w:t xml:space="preserve">Cerebral </w:t>
            </w:r>
            <w:r w:rsidR="00317078" w:rsidRPr="006F45B6">
              <w:rPr>
                <w:rFonts w:ascii="Arial" w:hAnsi="Arial" w:cs="Arial"/>
                <w:sz w:val="18"/>
                <w:szCs w:val="18"/>
                <w:lang w:val="en-US"/>
              </w:rPr>
              <w:t>cortex</w:t>
            </w:r>
            <w:r w:rsidR="00A06AA0" w:rsidRPr="006F45B6">
              <w:rPr>
                <w:rFonts w:ascii="Arial" w:hAnsi="Arial" w:cs="Arial"/>
                <w:sz w:val="18"/>
                <w:szCs w:val="18"/>
                <w:lang w:val="en-US"/>
              </w:rPr>
              <w:t xml:space="preserve"> – </w:t>
            </w:r>
            <w:r w:rsidR="00A06AA0" w:rsidRPr="006F45B6">
              <w:rPr>
                <w:rFonts w:ascii="Arial" w:hAnsi="Arial" w:cs="Arial"/>
                <w:sz w:val="18"/>
                <w:szCs w:val="18"/>
                <w:lang w:val="en-US"/>
              </w:rPr>
              <w:lastRenderedPageBreak/>
              <w:t>Temporal l</w:t>
            </w:r>
            <w:r w:rsidRPr="006F45B6">
              <w:rPr>
                <w:rFonts w:ascii="Arial" w:hAnsi="Arial" w:cs="Arial"/>
                <w:sz w:val="18"/>
                <w:szCs w:val="18"/>
                <w:lang w:val="en-US"/>
              </w:rPr>
              <w:t xml:space="preserve">obe - </w:t>
            </w:r>
            <w:proofErr w:type="spellStart"/>
            <w:r w:rsidRPr="006F45B6">
              <w:rPr>
                <w:rFonts w:ascii="Arial" w:hAnsi="Arial" w:cs="Arial"/>
                <w:sz w:val="18"/>
                <w:szCs w:val="18"/>
                <w:lang w:val="en-US"/>
              </w:rPr>
              <w:t>Entorhinal</w:t>
            </w:r>
            <w:proofErr w:type="spellEnd"/>
            <w:r w:rsidRPr="006F45B6">
              <w:rPr>
                <w:rFonts w:ascii="Arial" w:hAnsi="Arial" w:cs="Arial"/>
                <w:sz w:val="18"/>
                <w:szCs w:val="18"/>
                <w:lang w:val="en-US"/>
              </w:rPr>
              <w:t xml:space="preserve"> </w:t>
            </w:r>
            <w:r w:rsidR="00317078" w:rsidRPr="006F45B6">
              <w:rPr>
                <w:rFonts w:ascii="Arial" w:hAnsi="Arial" w:cs="Arial"/>
                <w:sz w:val="18"/>
                <w:szCs w:val="18"/>
                <w:lang w:val="en-US"/>
              </w:rPr>
              <w:t>cortex</w:t>
            </w:r>
          </w:p>
        </w:tc>
        <w:tc>
          <w:tcPr>
            <w:tcW w:w="2381" w:type="dxa"/>
            <w:vMerge/>
            <w:vAlign w:val="center"/>
          </w:tcPr>
          <w:p w14:paraId="1298D93E" w14:textId="77777777" w:rsidR="0070360A" w:rsidRPr="006F45B6" w:rsidRDefault="0070360A" w:rsidP="00AC1194">
            <w:pPr>
              <w:spacing w:before="20" w:after="20" w:line="247" w:lineRule="auto"/>
              <w:jc w:val="center"/>
              <w:rPr>
                <w:rFonts w:ascii="Arial" w:hAnsi="Arial" w:cs="Arial"/>
                <w:noProof/>
                <w:sz w:val="18"/>
                <w:szCs w:val="18"/>
                <w:lang w:val="en-US"/>
              </w:rPr>
            </w:pPr>
          </w:p>
        </w:tc>
        <w:tc>
          <w:tcPr>
            <w:tcW w:w="2268" w:type="dxa"/>
            <w:vMerge/>
            <w:vAlign w:val="center"/>
          </w:tcPr>
          <w:p w14:paraId="0CD2DB52" w14:textId="77777777" w:rsidR="0070360A" w:rsidRPr="006F45B6" w:rsidRDefault="0070360A" w:rsidP="00AC1194">
            <w:pPr>
              <w:spacing w:before="20" w:after="20" w:line="247" w:lineRule="auto"/>
              <w:jc w:val="center"/>
              <w:rPr>
                <w:rFonts w:ascii="Arial" w:hAnsi="Arial" w:cs="Arial"/>
                <w:sz w:val="18"/>
                <w:szCs w:val="18"/>
                <w:lang w:val="en-US"/>
              </w:rPr>
            </w:pPr>
          </w:p>
        </w:tc>
        <w:tc>
          <w:tcPr>
            <w:tcW w:w="1383" w:type="dxa"/>
            <w:vAlign w:val="center"/>
          </w:tcPr>
          <w:p w14:paraId="10348A52" w14:textId="77777777" w:rsidR="0070360A" w:rsidRPr="006F45B6" w:rsidRDefault="0070360A" w:rsidP="00AC1194">
            <w:pPr>
              <w:spacing w:before="20" w:after="20" w:line="247" w:lineRule="auto"/>
              <w:jc w:val="center"/>
              <w:rPr>
                <w:rFonts w:ascii="Arial" w:hAnsi="Arial" w:cs="Arial"/>
                <w:noProof/>
                <w:sz w:val="18"/>
                <w:szCs w:val="18"/>
                <w:lang w:val="en-US"/>
              </w:rPr>
            </w:pPr>
          </w:p>
        </w:tc>
        <w:tc>
          <w:tcPr>
            <w:tcW w:w="1418" w:type="dxa"/>
            <w:vMerge/>
            <w:vAlign w:val="center"/>
          </w:tcPr>
          <w:p w14:paraId="4AAB21BD" w14:textId="77777777" w:rsidR="0070360A" w:rsidRPr="006F45B6" w:rsidRDefault="0070360A" w:rsidP="00AC1194">
            <w:pPr>
              <w:spacing w:before="20" w:after="20" w:line="247" w:lineRule="auto"/>
              <w:jc w:val="center"/>
              <w:rPr>
                <w:rFonts w:ascii="Arial" w:hAnsi="Arial" w:cs="Arial"/>
                <w:sz w:val="18"/>
                <w:szCs w:val="18"/>
                <w:lang w:val="en-US"/>
              </w:rPr>
            </w:pPr>
          </w:p>
        </w:tc>
        <w:tc>
          <w:tcPr>
            <w:tcW w:w="1984" w:type="dxa"/>
            <w:vAlign w:val="center"/>
          </w:tcPr>
          <w:p w14:paraId="223A211C" w14:textId="77777777" w:rsidR="0070360A" w:rsidRPr="006F45B6" w:rsidRDefault="0070360A" w:rsidP="00AC1194">
            <w:pPr>
              <w:spacing w:before="20" w:after="20" w:line="247" w:lineRule="auto"/>
              <w:jc w:val="center"/>
              <w:rPr>
                <w:rFonts w:ascii="Arial" w:hAnsi="Arial" w:cs="Arial"/>
                <w:strike/>
                <w:sz w:val="18"/>
                <w:szCs w:val="18"/>
                <w:highlight w:val="cyan"/>
                <w:lang w:val="en-US"/>
              </w:rPr>
            </w:pPr>
          </w:p>
        </w:tc>
        <w:tc>
          <w:tcPr>
            <w:tcW w:w="1424" w:type="dxa"/>
            <w:gridSpan w:val="2"/>
            <w:vMerge/>
            <w:vAlign w:val="center"/>
          </w:tcPr>
          <w:p w14:paraId="2B14F3A8" w14:textId="77777777" w:rsidR="0070360A" w:rsidRPr="006F45B6" w:rsidRDefault="0070360A" w:rsidP="00AC1194">
            <w:pPr>
              <w:spacing w:before="20" w:after="20" w:line="247" w:lineRule="auto"/>
              <w:jc w:val="center"/>
              <w:rPr>
                <w:rFonts w:ascii="Arial" w:hAnsi="Arial" w:cs="Arial"/>
                <w:sz w:val="17"/>
                <w:szCs w:val="17"/>
                <w:lang w:val="en-US"/>
              </w:rPr>
            </w:pPr>
          </w:p>
        </w:tc>
      </w:tr>
      <w:tr w:rsidR="0070360A" w:rsidRPr="006F45B6" w14:paraId="509E55CD" w14:textId="77777777" w:rsidTr="001F5792">
        <w:trPr>
          <w:jc w:val="center"/>
        </w:trPr>
        <w:tc>
          <w:tcPr>
            <w:tcW w:w="1560" w:type="dxa"/>
            <w:vMerge/>
          </w:tcPr>
          <w:p w14:paraId="34D8F464" w14:textId="77777777" w:rsidR="0070360A" w:rsidRPr="006F45B6" w:rsidRDefault="0070360A" w:rsidP="00AC1194">
            <w:pPr>
              <w:spacing w:before="20" w:after="20" w:line="247" w:lineRule="auto"/>
              <w:jc w:val="center"/>
              <w:rPr>
                <w:rFonts w:ascii="Arial" w:hAnsi="Arial" w:cs="Arial"/>
                <w:sz w:val="18"/>
                <w:szCs w:val="18"/>
                <w:lang w:val="en-US"/>
              </w:rPr>
            </w:pPr>
          </w:p>
        </w:tc>
        <w:tc>
          <w:tcPr>
            <w:tcW w:w="2263" w:type="dxa"/>
            <w:tcBorders>
              <w:bottom w:val="single" w:sz="4" w:space="0" w:color="auto"/>
            </w:tcBorders>
            <w:vAlign w:val="center"/>
          </w:tcPr>
          <w:p w14:paraId="022476E0" w14:textId="042CB637" w:rsidR="0070360A" w:rsidRPr="006F45B6" w:rsidRDefault="00A06AA0"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Anterior c</w:t>
            </w:r>
            <w:r w:rsidR="0070360A" w:rsidRPr="006F45B6">
              <w:rPr>
                <w:rFonts w:ascii="Arial" w:hAnsi="Arial" w:cs="Arial"/>
                <w:sz w:val="18"/>
                <w:szCs w:val="18"/>
                <w:lang w:val="en-US"/>
              </w:rPr>
              <w:t xml:space="preserve">ingulate </w:t>
            </w:r>
            <w:r w:rsidR="00317078" w:rsidRPr="006F45B6">
              <w:rPr>
                <w:rFonts w:ascii="Arial" w:hAnsi="Arial" w:cs="Arial"/>
                <w:sz w:val="18"/>
                <w:szCs w:val="18"/>
                <w:lang w:val="en-US"/>
              </w:rPr>
              <w:t>cortex</w:t>
            </w:r>
          </w:p>
        </w:tc>
        <w:tc>
          <w:tcPr>
            <w:tcW w:w="2381" w:type="dxa"/>
            <w:vMerge/>
            <w:tcBorders>
              <w:bottom w:val="single" w:sz="4" w:space="0" w:color="auto"/>
            </w:tcBorders>
            <w:vAlign w:val="center"/>
          </w:tcPr>
          <w:p w14:paraId="4BF11AFC" w14:textId="77777777" w:rsidR="0070360A" w:rsidRPr="006F45B6" w:rsidRDefault="0070360A" w:rsidP="00AC1194">
            <w:pPr>
              <w:spacing w:before="20" w:after="20" w:line="247" w:lineRule="auto"/>
              <w:jc w:val="center"/>
              <w:rPr>
                <w:rFonts w:ascii="Arial" w:hAnsi="Arial" w:cs="Arial"/>
                <w:noProof/>
                <w:sz w:val="18"/>
                <w:szCs w:val="18"/>
                <w:lang w:val="en-US"/>
              </w:rPr>
            </w:pPr>
          </w:p>
        </w:tc>
        <w:tc>
          <w:tcPr>
            <w:tcW w:w="2268" w:type="dxa"/>
            <w:vMerge/>
            <w:tcBorders>
              <w:bottom w:val="single" w:sz="4" w:space="0" w:color="auto"/>
            </w:tcBorders>
            <w:vAlign w:val="center"/>
          </w:tcPr>
          <w:p w14:paraId="7BA50472" w14:textId="77777777" w:rsidR="0070360A" w:rsidRPr="006F45B6" w:rsidRDefault="0070360A" w:rsidP="00AC1194">
            <w:pPr>
              <w:spacing w:before="20" w:after="20" w:line="247" w:lineRule="auto"/>
              <w:jc w:val="center"/>
              <w:rPr>
                <w:rFonts w:ascii="Arial" w:hAnsi="Arial" w:cs="Arial"/>
                <w:noProof/>
                <w:sz w:val="18"/>
                <w:szCs w:val="18"/>
                <w:lang w:val="en-US"/>
              </w:rPr>
            </w:pPr>
          </w:p>
        </w:tc>
        <w:tc>
          <w:tcPr>
            <w:tcW w:w="1383" w:type="dxa"/>
            <w:tcBorders>
              <w:bottom w:val="single" w:sz="4" w:space="0" w:color="auto"/>
            </w:tcBorders>
            <w:vAlign w:val="center"/>
          </w:tcPr>
          <w:p w14:paraId="04A88486" w14:textId="77777777" w:rsidR="0070360A" w:rsidRPr="006F45B6" w:rsidRDefault="0070360A" w:rsidP="00AC1194">
            <w:pPr>
              <w:spacing w:before="20" w:after="20" w:line="247" w:lineRule="auto"/>
              <w:jc w:val="center"/>
              <w:rPr>
                <w:rFonts w:ascii="Arial" w:hAnsi="Arial" w:cs="Arial"/>
                <w:noProof/>
                <w:sz w:val="18"/>
                <w:szCs w:val="18"/>
                <w:lang w:val="en-US"/>
              </w:rPr>
            </w:pPr>
          </w:p>
        </w:tc>
        <w:tc>
          <w:tcPr>
            <w:tcW w:w="1418" w:type="dxa"/>
            <w:vMerge/>
            <w:tcBorders>
              <w:bottom w:val="single" w:sz="4" w:space="0" w:color="auto"/>
            </w:tcBorders>
            <w:vAlign w:val="center"/>
          </w:tcPr>
          <w:p w14:paraId="4FF0CCF0" w14:textId="77777777" w:rsidR="0070360A" w:rsidRPr="006F45B6" w:rsidRDefault="0070360A" w:rsidP="00AC1194">
            <w:pPr>
              <w:spacing w:before="20" w:after="20" w:line="247" w:lineRule="auto"/>
              <w:jc w:val="center"/>
              <w:rPr>
                <w:rFonts w:ascii="Arial" w:hAnsi="Arial" w:cs="Arial"/>
                <w:sz w:val="18"/>
                <w:szCs w:val="18"/>
                <w:lang w:val="en-US"/>
              </w:rPr>
            </w:pPr>
          </w:p>
        </w:tc>
        <w:tc>
          <w:tcPr>
            <w:tcW w:w="1984" w:type="dxa"/>
            <w:tcBorders>
              <w:bottom w:val="single" w:sz="4" w:space="0" w:color="auto"/>
            </w:tcBorders>
            <w:vAlign w:val="center"/>
          </w:tcPr>
          <w:p w14:paraId="63F2FF3B" w14:textId="77777777" w:rsidR="0070360A" w:rsidRPr="006F45B6" w:rsidRDefault="0070360A" w:rsidP="00AC1194">
            <w:pPr>
              <w:spacing w:before="20" w:after="20" w:line="247" w:lineRule="auto"/>
              <w:jc w:val="center"/>
              <w:rPr>
                <w:rFonts w:ascii="Arial" w:hAnsi="Arial" w:cs="Arial"/>
                <w:strike/>
                <w:sz w:val="18"/>
                <w:szCs w:val="18"/>
                <w:highlight w:val="cyan"/>
                <w:lang w:val="en-US"/>
              </w:rPr>
            </w:pPr>
          </w:p>
        </w:tc>
        <w:tc>
          <w:tcPr>
            <w:tcW w:w="1424" w:type="dxa"/>
            <w:gridSpan w:val="2"/>
            <w:vMerge/>
            <w:tcBorders>
              <w:bottom w:val="single" w:sz="4" w:space="0" w:color="auto"/>
            </w:tcBorders>
            <w:vAlign w:val="center"/>
          </w:tcPr>
          <w:p w14:paraId="7C3677C9" w14:textId="77777777" w:rsidR="0070360A" w:rsidRPr="006F45B6" w:rsidRDefault="0070360A" w:rsidP="00AC1194">
            <w:pPr>
              <w:spacing w:before="20" w:after="20" w:line="247" w:lineRule="auto"/>
              <w:jc w:val="center"/>
              <w:rPr>
                <w:rFonts w:ascii="Arial" w:hAnsi="Arial" w:cs="Arial"/>
                <w:noProof/>
                <w:sz w:val="17"/>
                <w:szCs w:val="17"/>
                <w:lang w:val="en-US"/>
              </w:rPr>
            </w:pPr>
          </w:p>
        </w:tc>
      </w:tr>
      <w:tr w:rsidR="0070360A" w:rsidRPr="006F45B6" w14:paraId="098D1A76" w14:textId="77777777" w:rsidTr="001F5792">
        <w:trPr>
          <w:jc w:val="center"/>
        </w:trPr>
        <w:tc>
          <w:tcPr>
            <w:tcW w:w="1560" w:type="dxa"/>
            <w:vMerge/>
          </w:tcPr>
          <w:p w14:paraId="654E7602" w14:textId="77777777" w:rsidR="0070360A" w:rsidRPr="006F45B6" w:rsidRDefault="0070360A" w:rsidP="00AC1194">
            <w:pPr>
              <w:spacing w:before="20" w:after="20" w:line="247" w:lineRule="auto"/>
              <w:jc w:val="center"/>
              <w:rPr>
                <w:rFonts w:ascii="Arial" w:hAnsi="Arial" w:cs="Arial"/>
                <w:sz w:val="18"/>
                <w:szCs w:val="18"/>
                <w:lang w:val="en-US"/>
              </w:rPr>
            </w:pPr>
          </w:p>
        </w:tc>
        <w:tc>
          <w:tcPr>
            <w:tcW w:w="2263" w:type="dxa"/>
            <w:tcBorders>
              <w:bottom w:val="single" w:sz="4" w:space="0" w:color="auto"/>
            </w:tcBorders>
            <w:vAlign w:val="center"/>
          </w:tcPr>
          <w:p w14:paraId="0E121115" w14:textId="77777777" w:rsidR="0070360A" w:rsidRPr="006F45B6" w:rsidRDefault="0070360A" w:rsidP="00AC1194">
            <w:pPr>
              <w:spacing w:before="20" w:after="20" w:line="247" w:lineRule="auto"/>
              <w:jc w:val="center"/>
              <w:rPr>
                <w:rFonts w:ascii="Arial" w:hAnsi="Arial" w:cs="Arial"/>
                <w:sz w:val="18"/>
                <w:szCs w:val="18"/>
                <w:lang w:val="en-US"/>
              </w:rPr>
            </w:pPr>
            <w:proofErr w:type="spellStart"/>
            <w:r w:rsidRPr="006F45B6">
              <w:rPr>
                <w:rFonts w:ascii="Arial" w:hAnsi="Arial" w:cs="Arial"/>
                <w:sz w:val="18"/>
                <w:szCs w:val="18"/>
                <w:lang w:val="en-US"/>
              </w:rPr>
              <w:t>Parietotemporal</w:t>
            </w:r>
            <w:proofErr w:type="spellEnd"/>
            <w:r w:rsidRPr="006F45B6">
              <w:rPr>
                <w:rFonts w:ascii="Arial" w:hAnsi="Arial" w:cs="Arial"/>
                <w:sz w:val="18"/>
                <w:szCs w:val="18"/>
                <w:lang w:val="en-US"/>
              </w:rPr>
              <w:t xml:space="preserve"> </w:t>
            </w:r>
            <w:r w:rsidR="00317078" w:rsidRPr="006F45B6">
              <w:rPr>
                <w:rFonts w:ascii="Arial" w:hAnsi="Arial" w:cs="Arial"/>
                <w:sz w:val="18"/>
                <w:szCs w:val="18"/>
                <w:lang w:val="en-US"/>
              </w:rPr>
              <w:t>cortex</w:t>
            </w:r>
          </w:p>
        </w:tc>
        <w:tc>
          <w:tcPr>
            <w:tcW w:w="2381" w:type="dxa"/>
            <w:tcBorders>
              <w:bottom w:val="single" w:sz="4" w:space="0" w:color="auto"/>
            </w:tcBorders>
            <w:vAlign w:val="center"/>
          </w:tcPr>
          <w:p w14:paraId="66260AC0"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Mice (6 and 15 months)</w:t>
            </w:r>
          </w:p>
        </w:tc>
        <w:tc>
          <w:tcPr>
            <w:tcW w:w="2268" w:type="dxa"/>
            <w:tcBorders>
              <w:bottom w:val="single" w:sz="4" w:space="0" w:color="auto"/>
            </w:tcBorders>
            <w:vAlign w:val="center"/>
          </w:tcPr>
          <w:p w14:paraId="3734CC8F" w14:textId="77777777" w:rsidR="00EE2F3A" w:rsidRPr="006F45B6" w:rsidRDefault="00EE2F3A" w:rsidP="001F5792">
            <w:pPr>
              <w:spacing w:before="20" w:after="20"/>
              <w:ind w:right="-57"/>
              <w:jc w:val="center"/>
              <w:rPr>
                <w:rFonts w:ascii="Arial" w:hAnsi="Arial" w:cs="Arial"/>
                <w:iCs/>
                <w:sz w:val="18"/>
                <w:szCs w:val="18"/>
                <w:lang w:val="en-US"/>
              </w:rPr>
            </w:pPr>
            <w:r w:rsidRPr="006F45B6">
              <w:rPr>
                <w:rFonts w:ascii="Arial" w:hAnsi="Arial" w:cs="Arial"/>
                <w:iCs/>
                <w:sz w:val="18"/>
                <w:szCs w:val="18"/>
                <w:lang w:val="en-US"/>
              </w:rPr>
              <w:t>([3R</w:t>
            </w:r>
            <w:proofErr w:type="gramStart"/>
            <w:r w:rsidRPr="006F45B6">
              <w:rPr>
                <w:rFonts w:ascii="Arial" w:hAnsi="Arial" w:cs="Arial"/>
                <w:iCs/>
                <w:sz w:val="18"/>
                <w:szCs w:val="18"/>
                <w:lang w:val="en-US"/>
              </w:rPr>
              <w:t>,5R</w:t>
            </w:r>
            <w:proofErr w:type="gramEnd"/>
            <w:r w:rsidRPr="006F45B6">
              <w:rPr>
                <w:rFonts w:ascii="Arial" w:hAnsi="Arial" w:cs="Arial"/>
                <w:iCs/>
                <w:sz w:val="18"/>
                <w:szCs w:val="18"/>
                <w:lang w:val="en-US"/>
              </w:rPr>
              <w:t>]-5-((3-([</w:t>
            </w:r>
            <w:r w:rsidRPr="006F45B6">
              <w:rPr>
                <w:rFonts w:ascii="Arial" w:hAnsi="Arial" w:cs="Arial"/>
                <w:iCs/>
                <w:sz w:val="18"/>
                <w:szCs w:val="18"/>
                <w:vertAlign w:val="superscript"/>
                <w:lang w:val="en-US"/>
              </w:rPr>
              <w:t>18</w:t>
            </w:r>
            <w:r w:rsidRPr="006F45B6">
              <w:rPr>
                <w:rFonts w:ascii="Arial" w:hAnsi="Arial" w:cs="Arial"/>
                <w:iCs/>
                <w:sz w:val="18"/>
                <w:szCs w:val="18"/>
                <w:lang w:val="en-US"/>
              </w:rPr>
              <w:t>F]fluoromethoxy-d2)phenyl)-</w:t>
            </w:r>
          </w:p>
          <w:p w14:paraId="7F985EFD" w14:textId="77777777" w:rsidR="00EE2F3A" w:rsidRPr="006F45B6" w:rsidRDefault="00EE2F3A" w:rsidP="001F5792">
            <w:pPr>
              <w:spacing w:before="20" w:after="20"/>
              <w:jc w:val="center"/>
              <w:rPr>
                <w:rFonts w:ascii="Arial" w:hAnsi="Arial" w:cs="Arial"/>
                <w:iCs/>
                <w:sz w:val="18"/>
                <w:szCs w:val="18"/>
                <w:lang w:val="en-US"/>
              </w:rPr>
            </w:pPr>
            <w:r w:rsidRPr="006F45B6">
              <w:rPr>
                <w:rFonts w:ascii="Arial" w:hAnsi="Arial" w:cs="Arial"/>
                <w:iCs/>
                <w:sz w:val="18"/>
                <w:szCs w:val="18"/>
                <w:lang w:val="en-US"/>
              </w:rPr>
              <w:t>3-((R)-1-phenyl-ethylamino)-1-(4-trifluoromethyl-phenyl)-</w:t>
            </w:r>
            <w:proofErr w:type="spellStart"/>
            <w:r w:rsidRPr="006F45B6">
              <w:rPr>
                <w:rFonts w:ascii="Arial" w:hAnsi="Arial" w:cs="Arial"/>
                <w:iCs/>
                <w:sz w:val="18"/>
                <w:szCs w:val="18"/>
                <w:lang w:val="en-US"/>
              </w:rPr>
              <w:t>pyrrolidin</w:t>
            </w:r>
            <w:proofErr w:type="spellEnd"/>
            <w:r w:rsidRPr="006F45B6">
              <w:rPr>
                <w:rFonts w:ascii="Arial" w:hAnsi="Arial" w:cs="Arial"/>
                <w:iCs/>
                <w:sz w:val="18"/>
                <w:szCs w:val="18"/>
                <w:lang w:val="en-US"/>
              </w:rPr>
              <w:t>-</w:t>
            </w:r>
          </w:p>
          <w:p w14:paraId="5C774376" w14:textId="5A428F9F" w:rsidR="0070360A" w:rsidRPr="006F45B6" w:rsidRDefault="00EE2F3A" w:rsidP="00AC1194">
            <w:pPr>
              <w:spacing w:before="20" w:after="20" w:line="247" w:lineRule="auto"/>
              <w:jc w:val="center"/>
              <w:rPr>
                <w:rFonts w:ascii="Arial" w:hAnsi="Arial" w:cs="Arial"/>
                <w:noProof/>
                <w:sz w:val="18"/>
                <w:szCs w:val="18"/>
                <w:lang w:val="en-US"/>
              </w:rPr>
            </w:pPr>
            <w:r w:rsidRPr="006F45B6">
              <w:rPr>
                <w:rFonts w:ascii="Arial" w:hAnsi="Arial" w:cs="Arial"/>
                <w:iCs/>
                <w:sz w:val="18"/>
                <w:szCs w:val="18"/>
                <w:lang w:val="en-US"/>
              </w:rPr>
              <w:t xml:space="preserve">2-one) </w:t>
            </w:r>
            <w:r w:rsidR="0070360A" w:rsidRPr="006F45B6">
              <w:rPr>
                <w:rFonts w:ascii="Arial" w:hAnsi="Arial" w:cs="Arial"/>
                <w:iCs/>
                <w:sz w:val="18"/>
                <w:szCs w:val="18"/>
                <w:lang w:val="en-US"/>
              </w:rPr>
              <w:t xml:space="preserve">binding (PET); </w:t>
            </w:r>
            <w:r w:rsidR="0070360A" w:rsidRPr="006F45B6">
              <w:rPr>
                <w:rFonts w:ascii="Arial" w:hAnsi="Arial" w:cs="Arial"/>
                <w:b/>
                <w:iCs/>
                <w:sz w:val="18"/>
                <w:szCs w:val="18"/>
                <w:lang w:val="en-US"/>
              </w:rPr>
              <w:t>CB1</w:t>
            </w:r>
          </w:p>
        </w:tc>
        <w:tc>
          <w:tcPr>
            <w:tcW w:w="1383" w:type="dxa"/>
            <w:tcBorders>
              <w:bottom w:val="single" w:sz="4" w:space="0" w:color="auto"/>
            </w:tcBorders>
            <w:vAlign w:val="center"/>
          </w:tcPr>
          <w:p w14:paraId="6663EC4B" w14:textId="77777777" w:rsidR="0070360A" w:rsidRPr="006F45B6" w:rsidRDefault="0070360A" w:rsidP="00AC1194">
            <w:pPr>
              <w:spacing w:before="20" w:after="20" w:line="247" w:lineRule="auto"/>
              <w:jc w:val="center"/>
              <w:rPr>
                <w:rFonts w:ascii="Arial" w:hAnsi="Arial" w:cs="Arial"/>
                <w:noProof/>
                <w:sz w:val="18"/>
                <w:szCs w:val="18"/>
                <w:lang w:val="en-US"/>
              </w:rPr>
            </w:pPr>
          </w:p>
        </w:tc>
        <w:tc>
          <w:tcPr>
            <w:tcW w:w="1418" w:type="dxa"/>
            <w:tcBorders>
              <w:bottom w:val="single" w:sz="4" w:space="0" w:color="auto"/>
            </w:tcBorders>
            <w:vAlign w:val="center"/>
          </w:tcPr>
          <w:p w14:paraId="226CDEB3" w14:textId="42571B5F"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Increase</w:t>
            </w:r>
            <w:r w:rsidR="00A06AA0" w:rsidRPr="006F45B6">
              <w:rPr>
                <w:rFonts w:ascii="Arial" w:hAnsi="Arial" w:cs="Arial"/>
                <w:noProof/>
                <w:sz w:val="18"/>
                <w:szCs w:val="18"/>
                <w:lang w:val="en-US"/>
              </w:rPr>
              <w:t>d</w:t>
            </w:r>
          </w:p>
        </w:tc>
        <w:tc>
          <w:tcPr>
            <w:tcW w:w="1984" w:type="dxa"/>
            <w:tcBorders>
              <w:bottom w:val="single" w:sz="4" w:space="0" w:color="auto"/>
            </w:tcBorders>
            <w:vAlign w:val="center"/>
          </w:tcPr>
          <w:p w14:paraId="45A8509E" w14:textId="77777777" w:rsidR="0070360A" w:rsidRPr="006F45B6" w:rsidRDefault="0070360A" w:rsidP="00AC1194">
            <w:pPr>
              <w:spacing w:before="20" w:after="20" w:line="247" w:lineRule="auto"/>
              <w:jc w:val="center"/>
              <w:rPr>
                <w:rFonts w:ascii="Arial" w:hAnsi="Arial" w:cs="Arial"/>
                <w:strike/>
                <w:sz w:val="18"/>
                <w:szCs w:val="18"/>
                <w:lang w:val="en-US"/>
              </w:rPr>
            </w:pPr>
          </w:p>
        </w:tc>
        <w:tc>
          <w:tcPr>
            <w:tcW w:w="1424" w:type="dxa"/>
            <w:gridSpan w:val="2"/>
            <w:tcBorders>
              <w:bottom w:val="single" w:sz="4" w:space="0" w:color="auto"/>
            </w:tcBorders>
            <w:vAlign w:val="center"/>
          </w:tcPr>
          <w:p w14:paraId="6529A433" w14:textId="77777777" w:rsidR="0070360A" w:rsidRPr="006F45B6" w:rsidRDefault="0070360A" w:rsidP="00AC1194">
            <w:pPr>
              <w:spacing w:before="20" w:after="20" w:line="247" w:lineRule="auto"/>
              <w:jc w:val="center"/>
              <w:rPr>
                <w:rFonts w:ascii="Arial" w:hAnsi="Arial" w:cs="Arial"/>
                <w:noProof/>
                <w:sz w:val="17"/>
                <w:szCs w:val="17"/>
                <w:lang w:val="en-US"/>
              </w:rPr>
            </w:pPr>
            <w:r w:rsidRPr="006F45B6">
              <w:rPr>
                <w:rFonts w:ascii="Arial" w:hAnsi="Arial" w:cs="Arial"/>
                <w:sz w:val="17"/>
                <w:szCs w:val="17"/>
                <w:lang w:val="en-US"/>
              </w:rPr>
              <w:t>(</w:t>
            </w:r>
            <w:proofErr w:type="spellStart"/>
            <w:r w:rsidRPr="006F45B6">
              <w:rPr>
                <w:rFonts w:ascii="Arial" w:hAnsi="Arial" w:cs="Arial"/>
                <w:sz w:val="17"/>
                <w:szCs w:val="17"/>
                <w:lang w:val="en-US"/>
              </w:rPr>
              <w:t>Takkinen</w:t>
            </w:r>
            <w:proofErr w:type="spellEnd"/>
            <w:r w:rsidRPr="006F45B6">
              <w:rPr>
                <w:rFonts w:ascii="Arial" w:hAnsi="Arial" w:cs="Arial"/>
                <w:sz w:val="17"/>
                <w:szCs w:val="17"/>
                <w:lang w:val="en-US"/>
              </w:rPr>
              <w:t xml:space="preserve"> et al., 2018)</w:t>
            </w:r>
          </w:p>
        </w:tc>
      </w:tr>
      <w:tr w:rsidR="0070360A" w:rsidRPr="006F45B6" w14:paraId="2BF3DD56" w14:textId="77777777" w:rsidTr="001F5792">
        <w:trPr>
          <w:jc w:val="center"/>
        </w:trPr>
        <w:tc>
          <w:tcPr>
            <w:tcW w:w="1560" w:type="dxa"/>
            <w:tcBorders>
              <w:top w:val="single" w:sz="18" w:space="0" w:color="auto"/>
              <w:bottom w:val="single" w:sz="18" w:space="0" w:color="auto"/>
            </w:tcBorders>
          </w:tcPr>
          <w:p w14:paraId="053CE3DB" w14:textId="77777777"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Leukotriene Receptors</w:t>
            </w:r>
          </w:p>
        </w:tc>
        <w:tc>
          <w:tcPr>
            <w:tcW w:w="13121" w:type="dxa"/>
            <w:gridSpan w:val="8"/>
            <w:tcBorders>
              <w:top w:val="single" w:sz="18" w:space="0" w:color="auto"/>
              <w:bottom w:val="single" w:sz="18" w:space="0" w:color="auto"/>
            </w:tcBorders>
            <w:vAlign w:val="center"/>
          </w:tcPr>
          <w:p w14:paraId="0BFE0AE0" w14:textId="77777777" w:rsidR="0070360A" w:rsidRPr="006F45B6" w:rsidRDefault="0070360A"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t>--------------------------</w:t>
            </w:r>
          </w:p>
        </w:tc>
      </w:tr>
      <w:tr w:rsidR="0070360A" w:rsidRPr="006F45B6" w14:paraId="478D850A" w14:textId="77777777" w:rsidTr="001F5792">
        <w:trPr>
          <w:jc w:val="center"/>
        </w:trPr>
        <w:tc>
          <w:tcPr>
            <w:tcW w:w="1560" w:type="dxa"/>
            <w:vMerge w:val="restart"/>
            <w:vAlign w:val="center"/>
          </w:tcPr>
          <w:p w14:paraId="457EFB4B" w14:textId="77777777"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Metabotropic GABA Receptors</w:t>
            </w:r>
          </w:p>
        </w:tc>
        <w:tc>
          <w:tcPr>
            <w:tcW w:w="2263" w:type="dxa"/>
            <w:vAlign w:val="center"/>
          </w:tcPr>
          <w:p w14:paraId="337B37ED" w14:textId="019FD55B" w:rsidR="0070360A" w:rsidRPr="006F45B6" w:rsidRDefault="00A06AA0"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Cerebellum - Molecular l</w:t>
            </w:r>
            <w:r w:rsidR="0070360A" w:rsidRPr="006F45B6">
              <w:rPr>
                <w:rFonts w:ascii="Arial" w:hAnsi="Arial" w:cs="Arial"/>
                <w:sz w:val="18"/>
                <w:szCs w:val="18"/>
                <w:lang w:val="en-US"/>
              </w:rPr>
              <w:t>ayer</w:t>
            </w:r>
          </w:p>
        </w:tc>
        <w:tc>
          <w:tcPr>
            <w:tcW w:w="2381" w:type="dxa"/>
            <w:vMerge w:val="restart"/>
            <w:vAlign w:val="center"/>
          </w:tcPr>
          <w:p w14:paraId="191D441C"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Fischer 344 rats (3 and 26 months)</w:t>
            </w:r>
          </w:p>
        </w:tc>
        <w:tc>
          <w:tcPr>
            <w:tcW w:w="2268" w:type="dxa"/>
            <w:vMerge w:val="restart"/>
            <w:vAlign w:val="center"/>
          </w:tcPr>
          <w:p w14:paraId="12CAA4D1" w14:textId="0ACC8BD4"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w:t>
            </w:r>
            <w:r w:rsidRPr="006F45B6">
              <w:rPr>
                <w:rFonts w:ascii="Arial" w:hAnsi="Arial" w:cs="Arial"/>
                <w:noProof/>
                <w:sz w:val="18"/>
                <w:szCs w:val="18"/>
                <w:vertAlign w:val="superscript"/>
                <w:lang w:val="en-US"/>
              </w:rPr>
              <w:t>3</w:t>
            </w:r>
            <w:r w:rsidRPr="006F45B6">
              <w:rPr>
                <w:rFonts w:ascii="Arial" w:hAnsi="Arial" w:cs="Arial"/>
                <w:noProof/>
                <w:sz w:val="18"/>
                <w:szCs w:val="18"/>
                <w:lang w:val="en-US"/>
              </w:rPr>
              <w:t xml:space="preserve">H]GABA (Autoradiography); </w:t>
            </w:r>
            <w:r w:rsidRPr="006F45B6">
              <w:rPr>
                <w:rFonts w:ascii="Arial" w:hAnsi="Arial" w:cs="Arial"/>
                <w:b/>
                <w:noProof/>
                <w:sz w:val="18"/>
                <w:szCs w:val="18"/>
                <w:lang w:val="en-US"/>
              </w:rPr>
              <w:t>GABA</w:t>
            </w:r>
            <w:r w:rsidRPr="006F45B6">
              <w:rPr>
                <w:rFonts w:ascii="Arial" w:hAnsi="Arial" w:cs="Arial"/>
                <w:b/>
                <w:noProof/>
                <w:sz w:val="18"/>
                <w:szCs w:val="18"/>
                <w:vertAlign w:val="subscript"/>
                <w:lang w:val="en-US"/>
              </w:rPr>
              <w:t>B</w:t>
            </w:r>
            <w:r w:rsidR="00EE2F3A" w:rsidRPr="006F45B6">
              <w:rPr>
                <w:rFonts w:ascii="Arial" w:hAnsi="Arial" w:cs="Arial"/>
                <w:b/>
                <w:noProof/>
                <w:sz w:val="18"/>
                <w:szCs w:val="18"/>
                <w:vertAlign w:val="subscript"/>
                <w:lang w:val="en-US"/>
              </w:rPr>
              <w:t xml:space="preserve"> </w:t>
            </w:r>
          </w:p>
        </w:tc>
        <w:tc>
          <w:tcPr>
            <w:tcW w:w="1383" w:type="dxa"/>
            <w:vAlign w:val="center"/>
          </w:tcPr>
          <w:p w14:paraId="032193B6" w14:textId="77777777" w:rsidR="0070360A" w:rsidRPr="006F45B6" w:rsidRDefault="0070360A" w:rsidP="00AC1194">
            <w:pPr>
              <w:spacing w:before="20" w:after="20" w:line="247" w:lineRule="auto"/>
              <w:jc w:val="center"/>
              <w:rPr>
                <w:rFonts w:ascii="Arial" w:hAnsi="Arial" w:cs="Arial"/>
                <w:noProof/>
                <w:sz w:val="18"/>
                <w:szCs w:val="18"/>
                <w:lang w:val="en-US"/>
              </w:rPr>
            </w:pPr>
          </w:p>
        </w:tc>
        <w:tc>
          <w:tcPr>
            <w:tcW w:w="1418" w:type="dxa"/>
            <w:vAlign w:val="center"/>
          </w:tcPr>
          <w:p w14:paraId="3A2C5FEB" w14:textId="77777777" w:rsidR="0070360A" w:rsidRPr="006F45B6" w:rsidRDefault="0070360A" w:rsidP="00AC1194">
            <w:pPr>
              <w:spacing w:before="20" w:after="20" w:line="247" w:lineRule="auto"/>
              <w:jc w:val="center"/>
              <w:rPr>
                <w:rFonts w:ascii="Arial" w:hAnsi="Arial" w:cs="Arial"/>
                <w:sz w:val="18"/>
                <w:szCs w:val="18"/>
                <w:lang w:val="en-US"/>
              </w:rPr>
            </w:pPr>
          </w:p>
        </w:tc>
        <w:tc>
          <w:tcPr>
            <w:tcW w:w="1984" w:type="dxa"/>
            <w:vAlign w:val="center"/>
          </w:tcPr>
          <w:p w14:paraId="53689A0E" w14:textId="6DB00ABD" w:rsidR="0070360A" w:rsidRPr="006F45B6" w:rsidRDefault="00CC25A6"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No alteration </w:t>
            </w:r>
            <w:proofErr w:type="gramStart"/>
            <w:r w:rsidRPr="006F45B6">
              <w:rPr>
                <w:rFonts w:ascii="Arial" w:hAnsi="Arial" w:cs="Arial"/>
                <w:sz w:val="18"/>
                <w:szCs w:val="18"/>
                <w:lang w:val="en-US"/>
              </w:rPr>
              <w:t xml:space="preserve">in </w:t>
            </w:r>
            <w:r w:rsidR="001D142F" w:rsidRPr="006F45B6">
              <w:rPr>
                <w:rFonts w:ascii="Arial" w:hAnsi="Arial" w:cs="Arial"/>
                <w:sz w:val="18"/>
                <w:szCs w:val="18"/>
                <w:lang w:val="en-US"/>
              </w:rPr>
              <w:t xml:space="preserve"> </w:t>
            </w:r>
            <w:r w:rsidR="0070360A" w:rsidRPr="006F45B6">
              <w:rPr>
                <w:rFonts w:ascii="Arial" w:hAnsi="Arial" w:cs="Arial"/>
                <w:noProof/>
                <w:sz w:val="18"/>
                <w:szCs w:val="18"/>
                <w:lang w:val="en-US"/>
              </w:rPr>
              <w:t>GABA</w:t>
            </w:r>
            <w:r w:rsidR="0070360A" w:rsidRPr="006F45B6">
              <w:rPr>
                <w:rFonts w:ascii="Arial" w:hAnsi="Arial" w:cs="Arial"/>
                <w:noProof/>
                <w:sz w:val="18"/>
                <w:szCs w:val="18"/>
                <w:vertAlign w:val="subscript"/>
                <w:lang w:val="en-US"/>
              </w:rPr>
              <w:t>B</w:t>
            </w:r>
            <w:proofErr w:type="gramEnd"/>
            <w:r w:rsidR="001D142F" w:rsidRPr="006F45B6">
              <w:rPr>
                <w:rFonts w:ascii="Arial" w:hAnsi="Arial" w:cs="Arial"/>
                <w:noProof/>
                <w:sz w:val="18"/>
                <w:szCs w:val="18"/>
                <w:vertAlign w:val="subscript"/>
                <w:lang w:val="en-US"/>
              </w:rPr>
              <w:t xml:space="preserve"> </w:t>
            </w:r>
            <w:r w:rsidR="0070360A" w:rsidRPr="006F45B6">
              <w:rPr>
                <w:rFonts w:ascii="Arial" w:hAnsi="Arial" w:cs="Arial"/>
                <w:noProof/>
                <w:sz w:val="18"/>
                <w:szCs w:val="18"/>
                <w:lang w:val="en-US"/>
              </w:rPr>
              <w:t>receptor binding</w:t>
            </w:r>
          </w:p>
        </w:tc>
        <w:tc>
          <w:tcPr>
            <w:tcW w:w="1424" w:type="dxa"/>
            <w:gridSpan w:val="2"/>
            <w:vMerge w:val="restart"/>
            <w:vAlign w:val="center"/>
          </w:tcPr>
          <w:p w14:paraId="6EEAFA34" w14:textId="77777777" w:rsidR="0070360A"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70360A" w:rsidRPr="006F45B6">
              <w:rPr>
                <w:rFonts w:ascii="Arial" w:hAnsi="Arial" w:cs="Arial"/>
                <w:noProof/>
                <w:sz w:val="17"/>
                <w:szCs w:val="17"/>
                <w:lang w:val="en-US"/>
              </w:rPr>
              <w:instrText>ADDIN CSL_CITATION {"citationItems":[{"id":"ITEM-1","itemData":{"ISSN":"0197-4580","PMID":"7891824","abstract":"Quantitative receptor autoradiography was used to assess GABAB receptor binding in three primary subdivisions of the inferior colliculus (IC): dorsal cortex (DCIC), external cortex (ECIC), and the central nucleus (CIC) of 3-, 18-20-, and 26-month-old Fischer 344 rats. GABAB binding sites were localized using [3H]GABA in the presence of a saturating concentration of isoguvacine, a selective GABAA receptor agonist, to displace [3H]GABA bound to GABAA receptor sites. In the three IC subdivisions examined, GABAB receptor binding was significantly reduced in 26-month-old rats when compared to 3-month-old rats (DCIC, -44%; ECIC, -36%; CIC, -32%; p &lt; 0.05). For comparison, GABAB binding was determined in the portion of cerebellum located in the recess of the IC. In the molecular layer of this region, there was no statistically significant differences in receptor binding between 3, 18-20-, and 26-month-old rats. In addition, there was not a significant age-related change in the cross-sectional area of the IC. These findings provide additional evidence to support the existence of selective age-related changes in GABA neurotransmitter function in the rat IC.","author":[{"dropping-particle":"","family":"Milbrandt","given":"J C","non-dropping-particle":"","parse-names":false,"suffix":""},{"dropping-particle":"","family":"Albin","given":"R L","non-dropping-particle":"","parse-names":false,"suffix":""},{"dropping-particle":"","family":"Caspary","given":"D M","non-dropping-particle":"","parse-names":false,"suffix":""}],"container-title":"Neurobiology of aging","id":"ITEM-1","issue":"6","issued":{"date-parts":[["1994"]]},"page":"699-703","title":"Age-related decrease in GABAB receptor binding in the Fischer 344 rat inferior colliculus.","type":"article-journal","volume":"15"},"uris":["http://www.mendeley.com/documents/?uuid=9da13b98-aec1-4de4-a9ea-abad559d059b"]}],"mendeley":{"formattedCitation":"(Milbrandt et al., 1994)","plainTextFormattedCitation":"(Milbrandt et al., 1994)","previouslyFormattedCitation":"(Milbrandt et al., 1994)"},"properties":{"noteIndex":0},"schema":"https://github.com/citation-style-language/schema/raw/master/csl-citation.json"}</w:instrText>
            </w:r>
            <w:r w:rsidRPr="006F45B6">
              <w:rPr>
                <w:rFonts w:ascii="Arial" w:hAnsi="Arial" w:cs="Arial"/>
                <w:noProof/>
                <w:sz w:val="17"/>
                <w:szCs w:val="17"/>
                <w:lang w:val="en-US"/>
              </w:rPr>
              <w:fldChar w:fldCharType="separate"/>
            </w:r>
            <w:r w:rsidR="0070360A" w:rsidRPr="006F45B6">
              <w:rPr>
                <w:rFonts w:ascii="Arial" w:hAnsi="Arial" w:cs="Arial"/>
                <w:noProof/>
                <w:sz w:val="17"/>
                <w:szCs w:val="17"/>
                <w:lang w:val="en-US"/>
              </w:rPr>
              <w:t>(Milbrandt et al., 1994)</w:t>
            </w:r>
            <w:r w:rsidRPr="006F45B6">
              <w:rPr>
                <w:rFonts w:ascii="Arial" w:hAnsi="Arial" w:cs="Arial"/>
                <w:noProof/>
                <w:sz w:val="17"/>
                <w:szCs w:val="17"/>
                <w:lang w:val="en-US"/>
              </w:rPr>
              <w:fldChar w:fldCharType="end"/>
            </w:r>
          </w:p>
        </w:tc>
      </w:tr>
      <w:tr w:rsidR="0070360A" w:rsidRPr="006F45B6" w14:paraId="2016F34B" w14:textId="77777777" w:rsidTr="001F5792">
        <w:trPr>
          <w:jc w:val="center"/>
        </w:trPr>
        <w:tc>
          <w:tcPr>
            <w:tcW w:w="1560" w:type="dxa"/>
            <w:vMerge/>
            <w:vAlign w:val="center"/>
          </w:tcPr>
          <w:p w14:paraId="1B35BD0E" w14:textId="77777777" w:rsidR="0070360A" w:rsidRPr="006F45B6" w:rsidRDefault="0070360A" w:rsidP="00AC1194">
            <w:pPr>
              <w:spacing w:before="20" w:after="20" w:line="247" w:lineRule="auto"/>
              <w:jc w:val="center"/>
              <w:rPr>
                <w:rFonts w:ascii="Arial" w:hAnsi="Arial" w:cs="Arial"/>
                <w:sz w:val="18"/>
                <w:szCs w:val="18"/>
                <w:lang w:val="en-US"/>
              </w:rPr>
            </w:pPr>
          </w:p>
        </w:tc>
        <w:tc>
          <w:tcPr>
            <w:tcW w:w="2263" w:type="dxa"/>
            <w:vAlign w:val="center"/>
          </w:tcPr>
          <w:p w14:paraId="77A2958E" w14:textId="77777777" w:rsidR="0070360A" w:rsidRPr="006F45B6" w:rsidRDefault="0070360A" w:rsidP="001F5792">
            <w:pPr>
              <w:spacing w:before="20" w:after="20"/>
              <w:jc w:val="center"/>
              <w:rPr>
                <w:rFonts w:ascii="Arial" w:hAnsi="Arial" w:cs="Arial"/>
                <w:sz w:val="18"/>
                <w:szCs w:val="18"/>
                <w:lang w:val="en-US"/>
              </w:rPr>
            </w:pPr>
            <w:r w:rsidRPr="006F45B6">
              <w:rPr>
                <w:rFonts w:ascii="Arial" w:hAnsi="Arial" w:cs="Arial"/>
                <w:sz w:val="18"/>
                <w:szCs w:val="18"/>
                <w:lang w:val="en-US"/>
              </w:rPr>
              <w:t xml:space="preserve">Corpora </w:t>
            </w:r>
            <w:proofErr w:type="spellStart"/>
            <w:r w:rsidRPr="006F45B6">
              <w:rPr>
                <w:rFonts w:ascii="Arial" w:hAnsi="Arial" w:cs="Arial"/>
                <w:sz w:val="18"/>
                <w:szCs w:val="18"/>
                <w:lang w:val="en-US"/>
              </w:rPr>
              <w:t>Quadrigemina</w:t>
            </w:r>
            <w:proofErr w:type="spellEnd"/>
            <w:r w:rsidRPr="006F45B6">
              <w:rPr>
                <w:rFonts w:ascii="Arial" w:hAnsi="Arial" w:cs="Arial"/>
                <w:sz w:val="18"/>
                <w:szCs w:val="18"/>
                <w:lang w:val="en-US"/>
              </w:rPr>
              <w:t xml:space="preserve"> – Inferior </w:t>
            </w:r>
            <w:proofErr w:type="spellStart"/>
            <w:r w:rsidRPr="006F45B6">
              <w:rPr>
                <w:rFonts w:ascii="Arial" w:hAnsi="Arial" w:cs="Arial"/>
                <w:sz w:val="18"/>
                <w:szCs w:val="18"/>
                <w:lang w:val="en-US"/>
              </w:rPr>
              <w:t>Colliculus</w:t>
            </w:r>
            <w:proofErr w:type="spellEnd"/>
          </w:p>
        </w:tc>
        <w:tc>
          <w:tcPr>
            <w:tcW w:w="2381" w:type="dxa"/>
            <w:vMerge/>
            <w:vAlign w:val="center"/>
          </w:tcPr>
          <w:p w14:paraId="33504FC3" w14:textId="77777777" w:rsidR="0070360A" w:rsidRPr="006F45B6" w:rsidRDefault="0070360A" w:rsidP="001F5792">
            <w:pPr>
              <w:spacing w:before="20" w:after="20"/>
              <w:jc w:val="center"/>
              <w:rPr>
                <w:rFonts w:ascii="Arial" w:hAnsi="Arial" w:cs="Arial"/>
                <w:noProof/>
                <w:sz w:val="18"/>
                <w:szCs w:val="18"/>
                <w:lang w:val="en-US"/>
              </w:rPr>
            </w:pPr>
          </w:p>
        </w:tc>
        <w:tc>
          <w:tcPr>
            <w:tcW w:w="2268" w:type="dxa"/>
            <w:vMerge/>
            <w:vAlign w:val="center"/>
          </w:tcPr>
          <w:p w14:paraId="2B10CA53" w14:textId="77777777" w:rsidR="0070360A" w:rsidRPr="006F45B6" w:rsidRDefault="0070360A" w:rsidP="001F5792">
            <w:pPr>
              <w:spacing w:before="20" w:after="20"/>
              <w:jc w:val="center"/>
              <w:rPr>
                <w:rFonts w:ascii="Arial" w:hAnsi="Arial" w:cs="Arial"/>
                <w:sz w:val="18"/>
                <w:szCs w:val="18"/>
                <w:lang w:val="en-US"/>
              </w:rPr>
            </w:pPr>
          </w:p>
        </w:tc>
        <w:tc>
          <w:tcPr>
            <w:tcW w:w="1383" w:type="dxa"/>
            <w:vAlign w:val="center"/>
          </w:tcPr>
          <w:p w14:paraId="3E2EADDD" w14:textId="77777777" w:rsidR="0070360A" w:rsidRPr="006F45B6" w:rsidRDefault="0070360A" w:rsidP="00AC1194">
            <w:pPr>
              <w:spacing w:before="20" w:after="20" w:line="247" w:lineRule="auto"/>
              <w:jc w:val="center"/>
              <w:rPr>
                <w:rFonts w:ascii="Arial" w:hAnsi="Arial" w:cs="Arial"/>
                <w:noProof/>
                <w:sz w:val="18"/>
                <w:szCs w:val="18"/>
                <w:lang w:val="en-US"/>
              </w:rPr>
            </w:pPr>
          </w:p>
        </w:tc>
        <w:tc>
          <w:tcPr>
            <w:tcW w:w="1418" w:type="dxa"/>
            <w:vAlign w:val="center"/>
          </w:tcPr>
          <w:p w14:paraId="1FD0DDB7" w14:textId="77777777" w:rsidR="0070360A" w:rsidRPr="006F45B6" w:rsidRDefault="0070360A"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Decreased</w:t>
            </w:r>
          </w:p>
        </w:tc>
        <w:tc>
          <w:tcPr>
            <w:tcW w:w="1984" w:type="dxa"/>
            <w:vAlign w:val="center"/>
          </w:tcPr>
          <w:p w14:paraId="2AD67492" w14:textId="77777777" w:rsidR="0070360A" w:rsidRPr="006F45B6" w:rsidRDefault="0070360A" w:rsidP="00AC1194">
            <w:pPr>
              <w:spacing w:before="20" w:after="20" w:line="247" w:lineRule="auto"/>
              <w:jc w:val="center"/>
              <w:rPr>
                <w:rFonts w:ascii="Arial" w:hAnsi="Arial" w:cs="Arial"/>
                <w:strike/>
                <w:sz w:val="18"/>
                <w:szCs w:val="18"/>
                <w:lang w:val="en-US"/>
              </w:rPr>
            </w:pPr>
          </w:p>
        </w:tc>
        <w:tc>
          <w:tcPr>
            <w:tcW w:w="1424" w:type="dxa"/>
            <w:gridSpan w:val="2"/>
            <w:vMerge/>
            <w:vAlign w:val="center"/>
          </w:tcPr>
          <w:p w14:paraId="0042DCA2" w14:textId="77777777" w:rsidR="0070360A" w:rsidRPr="006F45B6" w:rsidRDefault="0070360A" w:rsidP="00AC1194">
            <w:pPr>
              <w:spacing w:before="20" w:after="20" w:line="247" w:lineRule="auto"/>
              <w:jc w:val="center"/>
              <w:rPr>
                <w:rFonts w:ascii="Arial" w:hAnsi="Arial" w:cs="Arial"/>
                <w:sz w:val="17"/>
                <w:szCs w:val="17"/>
                <w:lang w:val="en-US"/>
              </w:rPr>
            </w:pPr>
          </w:p>
        </w:tc>
      </w:tr>
      <w:tr w:rsidR="0070360A" w:rsidRPr="006F45B6" w14:paraId="1A5BCE15" w14:textId="77777777" w:rsidTr="001F5792">
        <w:trPr>
          <w:jc w:val="center"/>
        </w:trPr>
        <w:tc>
          <w:tcPr>
            <w:tcW w:w="1560" w:type="dxa"/>
            <w:vMerge/>
          </w:tcPr>
          <w:p w14:paraId="2B803FD1" w14:textId="77777777" w:rsidR="0070360A" w:rsidRPr="006F45B6" w:rsidRDefault="0070360A" w:rsidP="00AC1194">
            <w:pPr>
              <w:spacing w:before="20" w:after="20" w:line="247" w:lineRule="auto"/>
              <w:jc w:val="center"/>
              <w:rPr>
                <w:rFonts w:ascii="Arial" w:hAnsi="Arial" w:cs="Arial"/>
                <w:sz w:val="18"/>
                <w:szCs w:val="18"/>
                <w:lang w:val="en-US"/>
              </w:rPr>
            </w:pPr>
          </w:p>
        </w:tc>
        <w:tc>
          <w:tcPr>
            <w:tcW w:w="2263" w:type="dxa"/>
            <w:vAlign w:val="center"/>
          </w:tcPr>
          <w:p w14:paraId="721D064C" w14:textId="77777777" w:rsidR="0070360A" w:rsidRPr="006F45B6" w:rsidRDefault="0070360A" w:rsidP="001F5792">
            <w:pPr>
              <w:spacing w:before="20" w:after="20"/>
              <w:jc w:val="center"/>
              <w:rPr>
                <w:rFonts w:ascii="Arial" w:hAnsi="Arial" w:cs="Arial"/>
                <w:sz w:val="18"/>
                <w:szCs w:val="18"/>
                <w:lang w:val="en-US"/>
              </w:rPr>
            </w:pPr>
            <w:r w:rsidRPr="006F45B6">
              <w:rPr>
                <w:rFonts w:ascii="Arial" w:hAnsi="Arial" w:cs="Arial"/>
                <w:sz w:val="18"/>
                <w:szCs w:val="18"/>
                <w:lang w:val="en-US"/>
              </w:rPr>
              <w:t xml:space="preserve">Hippocampus </w:t>
            </w:r>
          </w:p>
        </w:tc>
        <w:tc>
          <w:tcPr>
            <w:tcW w:w="2381" w:type="dxa"/>
            <w:vMerge w:val="restart"/>
            <w:vAlign w:val="center"/>
          </w:tcPr>
          <w:p w14:paraId="5E87757D" w14:textId="77777777" w:rsidR="0070360A" w:rsidRPr="006F45B6" w:rsidRDefault="0070360A" w:rsidP="001F5792">
            <w:pPr>
              <w:spacing w:before="20" w:after="20"/>
              <w:jc w:val="center"/>
              <w:rPr>
                <w:rFonts w:ascii="Arial" w:hAnsi="Arial" w:cs="Arial"/>
                <w:noProof/>
                <w:sz w:val="18"/>
                <w:szCs w:val="18"/>
                <w:lang w:val="en-US"/>
              </w:rPr>
            </w:pPr>
            <w:r w:rsidRPr="006F45B6">
              <w:rPr>
                <w:rFonts w:ascii="Arial" w:hAnsi="Arial" w:cs="Arial"/>
                <w:noProof/>
                <w:sz w:val="18"/>
                <w:szCs w:val="18"/>
                <w:lang w:val="en-US"/>
              </w:rPr>
              <w:t>Male Fischer 344 rats (6-22 months)</w:t>
            </w:r>
          </w:p>
        </w:tc>
        <w:tc>
          <w:tcPr>
            <w:tcW w:w="2268" w:type="dxa"/>
            <w:vMerge w:val="restart"/>
            <w:vAlign w:val="center"/>
          </w:tcPr>
          <w:p w14:paraId="0DB31B33" w14:textId="77777777" w:rsidR="0070360A" w:rsidRPr="006F45B6" w:rsidRDefault="0070360A" w:rsidP="001F5792">
            <w:pPr>
              <w:spacing w:before="20" w:after="20"/>
              <w:jc w:val="center"/>
              <w:rPr>
                <w:rFonts w:ascii="Arial" w:hAnsi="Arial" w:cs="Arial"/>
                <w:sz w:val="18"/>
                <w:szCs w:val="18"/>
                <w:lang w:val="en-US"/>
              </w:rPr>
            </w:pPr>
            <w:r w:rsidRPr="006F45B6">
              <w:rPr>
                <w:rFonts w:ascii="Arial" w:hAnsi="Arial" w:cs="Arial"/>
                <w:noProof/>
                <w:sz w:val="18"/>
                <w:szCs w:val="18"/>
                <w:lang w:val="en-US"/>
              </w:rPr>
              <w:t xml:space="preserve">Western Blot; </w:t>
            </w:r>
            <w:r w:rsidRPr="006F45B6">
              <w:rPr>
                <w:rFonts w:ascii="Arial" w:hAnsi="Arial" w:cs="Arial"/>
                <w:b/>
                <w:noProof/>
                <w:sz w:val="18"/>
                <w:szCs w:val="18"/>
                <w:lang w:val="en-US"/>
              </w:rPr>
              <w:t>GABA</w:t>
            </w:r>
            <w:r w:rsidRPr="006F45B6">
              <w:rPr>
                <w:rFonts w:ascii="Arial" w:hAnsi="Arial" w:cs="Arial"/>
                <w:b/>
                <w:noProof/>
                <w:sz w:val="18"/>
                <w:szCs w:val="18"/>
                <w:vertAlign w:val="subscript"/>
                <w:lang w:val="en-US"/>
              </w:rPr>
              <w:t>B</w:t>
            </w:r>
            <w:r w:rsidRPr="006F45B6">
              <w:rPr>
                <w:rFonts w:ascii="Arial" w:hAnsi="Arial" w:cs="Arial"/>
                <w:b/>
                <w:noProof/>
                <w:sz w:val="18"/>
                <w:szCs w:val="18"/>
                <w:lang w:val="en-US"/>
              </w:rPr>
              <w:t>R2</w:t>
            </w:r>
          </w:p>
        </w:tc>
        <w:tc>
          <w:tcPr>
            <w:tcW w:w="1383" w:type="dxa"/>
            <w:vAlign w:val="center"/>
          </w:tcPr>
          <w:p w14:paraId="2B271E63"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vAlign w:val="center"/>
          </w:tcPr>
          <w:p w14:paraId="16C591E9" w14:textId="77777777" w:rsidR="0070360A" w:rsidRPr="006F45B6" w:rsidRDefault="0070360A" w:rsidP="00AC1194">
            <w:pPr>
              <w:spacing w:before="20" w:after="20" w:line="247" w:lineRule="auto"/>
              <w:jc w:val="center"/>
              <w:rPr>
                <w:rFonts w:ascii="Arial" w:hAnsi="Arial" w:cs="Arial"/>
                <w:sz w:val="18"/>
                <w:szCs w:val="18"/>
                <w:lang w:val="en-US"/>
              </w:rPr>
            </w:pPr>
          </w:p>
        </w:tc>
        <w:tc>
          <w:tcPr>
            <w:tcW w:w="1984" w:type="dxa"/>
            <w:vAlign w:val="center"/>
          </w:tcPr>
          <w:p w14:paraId="347B583C" w14:textId="77777777" w:rsidR="0070360A" w:rsidRPr="006F45B6" w:rsidRDefault="0070360A" w:rsidP="00AC1194">
            <w:pPr>
              <w:spacing w:before="20" w:after="20" w:line="247" w:lineRule="auto"/>
              <w:jc w:val="center"/>
              <w:rPr>
                <w:rFonts w:ascii="Arial" w:hAnsi="Arial" w:cs="Arial"/>
                <w:sz w:val="18"/>
                <w:szCs w:val="18"/>
                <w:lang w:val="en-US"/>
              </w:rPr>
            </w:pPr>
          </w:p>
        </w:tc>
        <w:tc>
          <w:tcPr>
            <w:tcW w:w="1424" w:type="dxa"/>
            <w:gridSpan w:val="2"/>
            <w:vMerge w:val="restart"/>
            <w:vAlign w:val="center"/>
          </w:tcPr>
          <w:p w14:paraId="7AF4BF4C" w14:textId="77777777" w:rsidR="0070360A"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70360A" w:rsidRPr="006F45B6">
              <w:rPr>
                <w:rFonts w:ascii="Arial" w:hAnsi="Arial" w:cs="Arial"/>
                <w:noProof/>
                <w:sz w:val="17"/>
                <w:szCs w:val="17"/>
                <w:lang w:val="en-US"/>
              </w:rPr>
              <w:instrText>ADDIN CSL_CITATION {"citationItems":[{"id":"ITEM-1","itemData":{"DOI":"10.1016/j.neurobiolaging.2011.11.011","ISSN":"01974580","PMID":"22169202","abstract":"Gamma aminobutyric acid (GABA)(B) receptors (GABA(B)Rs) have been linked to a wide range of physiological and cognitive processes and are of interest for treating a number of neurodegenerative and psychiatric disorders. As many of these diseases are associated with advanced age, it is important to understand how the normal aging process impacts GABA(B)R expression and signaling. Thus, we investigated GABA(B)R expression and function in the prefrontal cortex (PFC) and hippocampus of young and aged rats characterized in a spatial learning task. Baclofen-stimulated GTP-binding and GABA(B)R1 and GABA(B)R2 proteins were reduced in the prefrontal cortex of aged rats but these reductions were not associated with spatial learning abilities. In contrast, hippocampal GTP-binding was comparable between young and aged rats but reduced hippocampal GABA(B)R1 expression was observed in aged rats with spatial learning impairment. These data demonstrate marked regional differences in GABA(B)R complexes in the adult and aged brain and could have implications for both understanding the role of GABAergic processes in normal brain function and the development of putative interventions that target this system.","author":[{"dropping-particle":"","family":"McQuail","given":"Joseph A.","non-dropping-particle":"","parse-names":false,"suffix":""},{"dropping-particle":"","family":"Bañuelos","given":"Cristina","non-dropping-particle":"","parse-names":false,"suffix":""},{"dropping-particle":"","family":"LaSarge","given":"Candi L.","non-dropping-particle":"","parse-names":false,"suffix":""},{"dropping-particle":"","family":"Nicolle","given":"Michelle M.","non-dropping-particle":"","parse-names":false,"suffix":""},{"dropping-particle":"","family":"Bizon","given":"Jennifer L.","non-dropping-particle":"","parse-names":false,"suffix":""}],"container-title":"Neurobiology of Aging","id":"ITEM-1","issue":"6","issued":{"date-parts":[["2012","6"]]},"page":"1124.e1-1124.e12","title":"GABAB receptor GTP-binding is decreased in the prefrontal cortex but not the hippocampus of aged rats","type":"article-journal","volume":"33"},"uris":["http://www.mendeley.com/documents/?uuid=a0dabf9d-045a-37bc-9b40-b2a99694a16d"]}],"mendeley":{"formattedCitation":"(McQuail et al., 2012)","plainTextFormattedCitation":"(McQuail et al., 2012)","previouslyFormattedCitation":"(McQuail et al., 2012)"},"properties":{"noteIndex":0},"schema":"https://github.com/citation-style-language/schema/raw/master/csl-citation.json"}</w:instrText>
            </w:r>
            <w:r w:rsidRPr="006F45B6">
              <w:rPr>
                <w:rFonts w:ascii="Arial" w:hAnsi="Arial" w:cs="Arial"/>
                <w:noProof/>
                <w:sz w:val="17"/>
                <w:szCs w:val="17"/>
                <w:lang w:val="en-US"/>
              </w:rPr>
              <w:fldChar w:fldCharType="separate"/>
            </w:r>
            <w:r w:rsidR="0070360A" w:rsidRPr="006F45B6">
              <w:rPr>
                <w:rFonts w:ascii="Arial" w:hAnsi="Arial" w:cs="Arial"/>
                <w:noProof/>
                <w:sz w:val="17"/>
                <w:szCs w:val="17"/>
                <w:lang w:val="en-US"/>
              </w:rPr>
              <w:t>(McQuail et al., 2012)</w:t>
            </w:r>
            <w:r w:rsidRPr="006F45B6">
              <w:rPr>
                <w:rFonts w:ascii="Arial" w:hAnsi="Arial" w:cs="Arial"/>
                <w:noProof/>
                <w:sz w:val="17"/>
                <w:szCs w:val="17"/>
                <w:lang w:val="en-US"/>
              </w:rPr>
              <w:fldChar w:fldCharType="end"/>
            </w:r>
          </w:p>
        </w:tc>
      </w:tr>
      <w:tr w:rsidR="0070360A" w:rsidRPr="006F45B6" w14:paraId="609E6500" w14:textId="77777777" w:rsidTr="001F5792">
        <w:trPr>
          <w:jc w:val="center"/>
        </w:trPr>
        <w:tc>
          <w:tcPr>
            <w:tcW w:w="1560" w:type="dxa"/>
            <w:vMerge/>
          </w:tcPr>
          <w:p w14:paraId="4EFDBEB0" w14:textId="77777777" w:rsidR="0070360A" w:rsidRPr="006F45B6" w:rsidRDefault="0070360A" w:rsidP="00AC1194">
            <w:pPr>
              <w:spacing w:before="20" w:after="20" w:line="247" w:lineRule="auto"/>
              <w:jc w:val="center"/>
              <w:rPr>
                <w:rFonts w:ascii="Arial" w:hAnsi="Arial" w:cs="Arial"/>
                <w:sz w:val="18"/>
                <w:szCs w:val="18"/>
                <w:lang w:val="en-US"/>
              </w:rPr>
            </w:pPr>
          </w:p>
        </w:tc>
        <w:tc>
          <w:tcPr>
            <w:tcW w:w="2263" w:type="dxa"/>
            <w:tcBorders>
              <w:bottom w:val="single" w:sz="4" w:space="0" w:color="auto"/>
            </w:tcBorders>
            <w:vAlign w:val="center"/>
          </w:tcPr>
          <w:p w14:paraId="77895594" w14:textId="74CE0A81" w:rsidR="0070360A" w:rsidRPr="006F45B6" w:rsidRDefault="0070360A" w:rsidP="001F5792">
            <w:pPr>
              <w:spacing w:before="20" w:after="20"/>
              <w:jc w:val="center"/>
              <w:rPr>
                <w:rFonts w:ascii="Arial" w:hAnsi="Arial" w:cs="Arial"/>
                <w:sz w:val="18"/>
                <w:szCs w:val="18"/>
                <w:lang w:val="en-US"/>
              </w:rPr>
            </w:pPr>
            <w:r w:rsidRPr="006F45B6">
              <w:rPr>
                <w:rFonts w:ascii="Arial" w:hAnsi="Arial" w:cs="Arial"/>
                <w:sz w:val="18"/>
                <w:szCs w:val="18"/>
                <w:lang w:val="en-US"/>
              </w:rPr>
              <w:t xml:space="preserve">Cerebral </w:t>
            </w:r>
            <w:r w:rsidR="00317078" w:rsidRPr="006F45B6">
              <w:rPr>
                <w:rFonts w:ascii="Arial" w:hAnsi="Arial" w:cs="Arial"/>
                <w:sz w:val="18"/>
                <w:szCs w:val="18"/>
                <w:lang w:val="en-US"/>
              </w:rPr>
              <w:t>cortex</w:t>
            </w:r>
            <w:r w:rsidR="00B21D02" w:rsidRPr="006F45B6">
              <w:rPr>
                <w:rFonts w:ascii="Arial" w:hAnsi="Arial" w:cs="Arial"/>
                <w:sz w:val="18"/>
                <w:szCs w:val="18"/>
                <w:lang w:val="en-US"/>
              </w:rPr>
              <w:t xml:space="preserve"> </w:t>
            </w:r>
            <w:r w:rsidRPr="006F45B6">
              <w:rPr>
                <w:rFonts w:ascii="Arial" w:hAnsi="Arial" w:cs="Arial"/>
                <w:sz w:val="18"/>
                <w:szCs w:val="18"/>
                <w:lang w:val="en-US"/>
              </w:rPr>
              <w:t xml:space="preserve">- Frontal </w:t>
            </w:r>
            <w:r w:rsidR="00317078" w:rsidRPr="006F45B6">
              <w:rPr>
                <w:rFonts w:ascii="Arial" w:hAnsi="Arial" w:cs="Arial"/>
                <w:sz w:val="18"/>
                <w:szCs w:val="18"/>
                <w:lang w:val="en-US"/>
              </w:rPr>
              <w:t>cortex</w:t>
            </w:r>
          </w:p>
        </w:tc>
        <w:tc>
          <w:tcPr>
            <w:tcW w:w="2381" w:type="dxa"/>
            <w:vMerge/>
            <w:tcBorders>
              <w:bottom w:val="single" w:sz="4" w:space="0" w:color="auto"/>
            </w:tcBorders>
            <w:vAlign w:val="center"/>
          </w:tcPr>
          <w:p w14:paraId="6AA50154" w14:textId="77777777" w:rsidR="0070360A" w:rsidRPr="006F45B6" w:rsidRDefault="0070360A" w:rsidP="001F5792">
            <w:pPr>
              <w:spacing w:before="20" w:after="20"/>
              <w:jc w:val="center"/>
              <w:rPr>
                <w:rFonts w:ascii="Arial" w:hAnsi="Arial" w:cs="Arial"/>
                <w:noProof/>
                <w:sz w:val="18"/>
                <w:szCs w:val="18"/>
                <w:lang w:val="en-US"/>
              </w:rPr>
            </w:pPr>
          </w:p>
        </w:tc>
        <w:tc>
          <w:tcPr>
            <w:tcW w:w="2268" w:type="dxa"/>
            <w:vMerge/>
            <w:tcBorders>
              <w:bottom w:val="single" w:sz="4" w:space="0" w:color="auto"/>
            </w:tcBorders>
            <w:vAlign w:val="center"/>
          </w:tcPr>
          <w:p w14:paraId="5730E960" w14:textId="77777777" w:rsidR="0070360A" w:rsidRPr="006F45B6" w:rsidRDefault="0070360A" w:rsidP="001F5792">
            <w:pPr>
              <w:spacing w:before="20" w:after="20"/>
              <w:jc w:val="center"/>
              <w:rPr>
                <w:rFonts w:ascii="Arial" w:hAnsi="Arial" w:cs="Arial"/>
                <w:sz w:val="18"/>
                <w:szCs w:val="18"/>
                <w:lang w:val="en-US"/>
              </w:rPr>
            </w:pPr>
          </w:p>
        </w:tc>
        <w:tc>
          <w:tcPr>
            <w:tcW w:w="1383" w:type="dxa"/>
            <w:tcBorders>
              <w:bottom w:val="single" w:sz="4" w:space="0" w:color="auto"/>
            </w:tcBorders>
            <w:vAlign w:val="center"/>
          </w:tcPr>
          <w:p w14:paraId="0A75FD5E" w14:textId="77777777" w:rsidR="0070360A" w:rsidRPr="006F45B6" w:rsidRDefault="0070360A"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w:t>
            </w:r>
          </w:p>
        </w:tc>
        <w:tc>
          <w:tcPr>
            <w:tcW w:w="1418" w:type="dxa"/>
            <w:tcBorders>
              <w:bottom w:val="single" w:sz="4" w:space="0" w:color="auto"/>
            </w:tcBorders>
            <w:vAlign w:val="center"/>
          </w:tcPr>
          <w:p w14:paraId="6B85AB6E" w14:textId="77777777" w:rsidR="0070360A" w:rsidRPr="006F45B6" w:rsidRDefault="0070360A" w:rsidP="00AC1194">
            <w:pPr>
              <w:spacing w:before="20" w:after="20" w:line="247" w:lineRule="auto"/>
              <w:jc w:val="center"/>
              <w:rPr>
                <w:rFonts w:ascii="Arial" w:hAnsi="Arial" w:cs="Arial"/>
                <w:sz w:val="18"/>
                <w:szCs w:val="18"/>
                <w:lang w:val="en-US"/>
              </w:rPr>
            </w:pPr>
          </w:p>
        </w:tc>
        <w:tc>
          <w:tcPr>
            <w:tcW w:w="1984" w:type="dxa"/>
            <w:tcBorders>
              <w:bottom w:val="single" w:sz="4" w:space="0" w:color="auto"/>
            </w:tcBorders>
            <w:vAlign w:val="center"/>
          </w:tcPr>
          <w:p w14:paraId="020E8237" w14:textId="77777777" w:rsidR="0070360A" w:rsidRPr="006F45B6" w:rsidRDefault="0070360A" w:rsidP="00AC1194">
            <w:pPr>
              <w:spacing w:before="20" w:after="20" w:line="247" w:lineRule="auto"/>
              <w:jc w:val="center"/>
              <w:rPr>
                <w:rFonts w:ascii="Arial" w:hAnsi="Arial" w:cs="Arial"/>
                <w:sz w:val="18"/>
                <w:szCs w:val="18"/>
                <w:lang w:val="en-US"/>
              </w:rPr>
            </w:pPr>
          </w:p>
        </w:tc>
        <w:tc>
          <w:tcPr>
            <w:tcW w:w="1424" w:type="dxa"/>
            <w:gridSpan w:val="2"/>
            <w:vMerge/>
            <w:tcBorders>
              <w:bottom w:val="single" w:sz="4" w:space="0" w:color="auto"/>
            </w:tcBorders>
            <w:vAlign w:val="center"/>
          </w:tcPr>
          <w:p w14:paraId="01A63726" w14:textId="77777777" w:rsidR="0070360A" w:rsidRPr="006F45B6" w:rsidRDefault="0070360A" w:rsidP="00AC1194">
            <w:pPr>
              <w:spacing w:before="20" w:after="20" w:line="247" w:lineRule="auto"/>
              <w:jc w:val="center"/>
              <w:rPr>
                <w:rFonts w:ascii="Arial" w:hAnsi="Arial" w:cs="Arial"/>
                <w:sz w:val="17"/>
                <w:szCs w:val="17"/>
                <w:lang w:val="en-US"/>
              </w:rPr>
            </w:pPr>
          </w:p>
        </w:tc>
      </w:tr>
      <w:tr w:rsidR="00135507" w:rsidRPr="006F45B6" w14:paraId="6C40C5A4" w14:textId="77777777" w:rsidTr="001F5792">
        <w:trPr>
          <w:jc w:val="center"/>
        </w:trPr>
        <w:tc>
          <w:tcPr>
            <w:tcW w:w="1560" w:type="dxa"/>
            <w:vMerge/>
          </w:tcPr>
          <w:p w14:paraId="3795AAAE" w14:textId="77777777" w:rsidR="00135507" w:rsidRPr="006F45B6" w:rsidRDefault="00135507" w:rsidP="00AC1194">
            <w:pPr>
              <w:spacing w:before="20" w:after="20" w:line="247" w:lineRule="auto"/>
              <w:jc w:val="center"/>
              <w:rPr>
                <w:rFonts w:ascii="Arial" w:hAnsi="Arial" w:cs="Arial"/>
                <w:sz w:val="18"/>
                <w:szCs w:val="18"/>
                <w:lang w:val="en-US"/>
              </w:rPr>
            </w:pPr>
          </w:p>
        </w:tc>
        <w:tc>
          <w:tcPr>
            <w:tcW w:w="2263" w:type="dxa"/>
            <w:tcBorders>
              <w:bottom w:val="single" w:sz="4" w:space="0" w:color="auto"/>
            </w:tcBorders>
            <w:vAlign w:val="center"/>
          </w:tcPr>
          <w:p w14:paraId="03C19B59" w14:textId="77777777" w:rsidR="00135507" w:rsidRPr="006F45B6" w:rsidRDefault="00135507" w:rsidP="001F5792">
            <w:pPr>
              <w:spacing w:before="20" w:after="20"/>
              <w:jc w:val="center"/>
              <w:rPr>
                <w:rFonts w:ascii="Arial" w:hAnsi="Arial" w:cs="Arial"/>
                <w:sz w:val="18"/>
                <w:szCs w:val="18"/>
                <w:lang w:val="en-US"/>
              </w:rPr>
            </w:pPr>
            <w:r w:rsidRPr="006F45B6">
              <w:rPr>
                <w:rFonts w:ascii="Arial" w:hAnsi="Arial" w:cs="Arial"/>
                <w:sz w:val="18"/>
                <w:szCs w:val="18"/>
                <w:lang w:val="en-US"/>
              </w:rPr>
              <w:t>Sensory cortex</w:t>
            </w:r>
          </w:p>
        </w:tc>
        <w:tc>
          <w:tcPr>
            <w:tcW w:w="2381" w:type="dxa"/>
            <w:tcBorders>
              <w:bottom w:val="single" w:sz="4" w:space="0" w:color="auto"/>
            </w:tcBorders>
            <w:vAlign w:val="center"/>
          </w:tcPr>
          <w:p w14:paraId="35715968" w14:textId="77777777" w:rsidR="00135507" w:rsidRPr="006F45B6" w:rsidRDefault="00135507" w:rsidP="001F5792">
            <w:pPr>
              <w:spacing w:before="20" w:after="20"/>
              <w:jc w:val="center"/>
              <w:rPr>
                <w:rFonts w:ascii="Arial" w:hAnsi="Arial" w:cs="Arial"/>
                <w:noProof/>
                <w:sz w:val="18"/>
                <w:szCs w:val="18"/>
                <w:lang w:val="en-US"/>
              </w:rPr>
            </w:pPr>
            <w:r w:rsidRPr="006F45B6">
              <w:rPr>
                <w:rFonts w:ascii="Arial" w:hAnsi="Arial" w:cs="Arial"/>
                <w:noProof/>
                <w:sz w:val="18"/>
                <w:szCs w:val="18"/>
                <w:lang w:val="en-US"/>
              </w:rPr>
              <w:t>Human (</w:t>
            </w:r>
            <w:r w:rsidRPr="006F45B6">
              <w:rPr>
                <w:rFonts w:ascii="Arial" w:hAnsi="Arial" w:cs="Arial"/>
                <w:i/>
                <w:noProof/>
                <w:sz w:val="18"/>
                <w:szCs w:val="18"/>
                <w:lang w:val="en-US"/>
              </w:rPr>
              <w:t>postmortem</w:t>
            </w:r>
            <w:r w:rsidRPr="006F45B6">
              <w:rPr>
                <w:rFonts w:ascii="Arial" w:hAnsi="Arial" w:cs="Arial"/>
                <w:noProof/>
                <w:sz w:val="18"/>
                <w:szCs w:val="18"/>
                <w:lang w:val="en-US"/>
              </w:rPr>
              <w:t>) (34-89 years)</w:t>
            </w:r>
          </w:p>
        </w:tc>
        <w:tc>
          <w:tcPr>
            <w:tcW w:w="2268" w:type="dxa"/>
            <w:tcBorders>
              <w:bottom w:val="single" w:sz="4" w:space="0" w:color="auto"/>
            </w:tcBorders>
            <w:vAlign w:val="center"/>
          </w:tcPr>
          <w:p w14:paraId="587FCDD6" w14:textId="77777777" w:rsidR="00135507" w:rsidRPr="006F45B6" w:rsidRDefault="00135507" w:rsidP="001F5792">
            <w:pPr>
              <w:spacing w:before="20" w:after="20"/>
              <w:jc w:val="center"/>
              <w:rPr>
                <w:rFonts w:ascii="Arial" w:hAnsi="Arial" w:cs="Arial"/>
                <w:sz w:val="18"/>
                <w:szCs w:val="18"/>
                <w:lang w:val="en-US"/>
              </w:rPr>
            </w:pPr>
            <w:r w:rsidRPr="006F45B6">
              <w:rPr>
                <w:rFonts w:ascii="Arial" w:hAnsi="Arial" w:cs="Arial"/>
                <w:iCs/>
                <w:sz w:val="18"/>
                <w:szCs w:val="18"/>
                <w:lang w:val="en-US"/>
              </w:rPr>
              <w:t xml:space="preserve">Western Blot; </w:t>
            </w:r>
            <w:r w:rsidRPr="006F45B6">
              <w:rPr>
                <w:rFonts w:ascii="Arial" w:hAnsi="Arial" w:cs="Arial"/>
                <w:b/>
                <w:iCs/>
                <w:sz w:val="18"/>
                <w:szCs w:val="18"/>
                <w:lang w:val="en-US"/>
              </w:rPr>
              <w:t>GABA</w:t>
            </w:r>
            <w:r w:rsidRPr="006F45B6">
              <w:rPr>
                <w:rFonts w:ascii="Arial" w:hAnsi="Arial" w:cs="Arial"/>
                <w:b/>
                <w:iCs/>
                <w:sz w:val="18"/>
                <w:szCs w:val="18"/>
                <w:vertAlign w:val="subscript"/>
                <w:lang w:val="en-US"/>
              </w:rPr>
              <w:t>B</w:t>
            </w:r>
            <w:r w:rsidRPr="006F45B6">
              <w:rPr>
                <w:rFonts w:ascii="Arial" w:hAnsi="Arial" w:cs="Arial"/>
                <w:b/>
                <w:iCs/>
                <w:sz w:val="18"/>
                <w:szCs w:val="18"/>
                <w:lang w:val="en-US"/>
              </w:rPr>
              <w:t>R2</w:t>
            </w:r>
          </w:p>
        </w:tc>
        <w:tc>
          <w:tcPr>
            <w:tcW w:w="1383" w:type="dxa"/>
            <w:tcBorders>
              <w:bottom w:val="single" w:sz="4" w:space="0" w:color="auto"/>
            </w:tcBorders>
            <w:vAlign w:val="center"/>
          </w:tcPr>
          <w:p w14:paraId="3A086987" w14:textId="1598D3D2" w:rsidR="00135507" w:rsidRPr="006F45B6" w:rsidRDefault="00135507"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tcBorders>
              <w:bottom w:val="single" w:sz="4" w:space="0" w:color="auto"/>
            </w:tcBorders>
            <w:vAlign w:val="center"/>
          </w:tcPr>
          <w:p w14:paraId="6FC53143" w14:textId="77777777" w:rsidR="00135507" w:rsidRPr="006F45B6" w:rsidRDefault="00135507" w:rsidP="00AC1194">
            <w:pPr>
              <w:spacing w:before="20" w:after="20" w:line="247" w:lineRule="auto"/>
              <w:jc w:val="center"/>
              <w:rPr>
                <w:rFonts w:ascii="Arial" w:hAnsi="Arial" w:cs="Arial"/>
                <w:sz w:val="18"/>
                <w:szCs w:val="18"/>
                <w:lang w:val="en-US"/>
              </w:rPr>
            </w:pPr>
          </w:p>
        </w:tc>
        <w:tc>
          <w:tcPr>
            <w:tcW w:w="1984" w:type="dxa"/>
            <w:tcBorders>
              <w:bottom w:val="single" w:sz="4" w:space="0" w:color="auto"/>
            </w:tcBorders>
            <w:vAlign w:val="center"/>
          </w:tcPr>
          <w:p w14:paraId="7AFFD3A5" w14:textId="77777777" w:rsidR="00135507" w:rsidRPr="006F45B6" w:rsidRDefault="00135507" w:rsidP="00AC1194">
            <w:pPr>
              <w:spacing w:before="20" w:after="20" w:line="247" w:lineRule="auto"/>
              <w:jc w:val="center"/>
              <w:rPr>
                <w:rFonts w:ascii="Arial" w:hAnsi="Arial" w:cs="Arial"/>
                <w:sz w:val="18"/>
                <w:szCs w:val="18"/>
                <w:lang w:val="en-US"/>
              </w:rPr>
            </w:pPr>
          </w:p>
        </w:tc>
        <w:tc>
          <w:tcPr>
            <w:tcW w:w="1424" w:type="dxa"/>
            <w:gridSpan w:val="2"/>
            <w:tcBorders>
              <w:bottom w:val="single" w:sz="4" w:space="0" w:color="auto"/>
            </w:tcBorders>
            <w:vAlign w:val="center"/>
          </w:tcPr>
          <w:p w14:paraId="436747F8" w14:textId="77777777" w:rsidR="00135507" w:rsidRPr="006F45B6" w:rsidRDefault="00135507" w:rsidP="00AC1194">
            <w:pPr>
              <w:spacing w:before="20" w:after="20" w:line="247" w:lineRule="auto"/>
              <w:jc w:val="center"/>
              <w:rPr>
                <w:rFonts w:ascii="Arial" w:hAnsi="Arial" w:cs="Arial"/>
                <w:sz w:val="17"/>
                <w:szCs w:val="17"/>
                <w:lang w:val="en-US"/>
              </w:rPr>
            </w:pPr>
            <w:r w:rsidRPr="006F45B6">
              <w:rPr>
                <w:rFonts w:ascii="Arial" w:hAnsi="Arial" w:cs="Arial"/>
                <w:sz w:val="17"/>
                <w:szCs w:val="17"/>
                <w:lang w:val="en-US"/>
              </w:rPr>
              <w:t>(</w:t>
            </w:r>
            <w:proofErr w:type="spellStart"/>
            <w:r w:rsidRPr="006F45B6">
              <w:rPr>
                <w:rFonts w:ascii="Arial" w:hAnsi="Arial" w:cs="Arial"/>
                <w:sz w:val="17"/>
                <w:szCs w:val="17"/>
                <w:lang w:val="en-US"/>
              </w:rPr>
              <w:t>Pandya</w:t>
            </w:r>
            <w:proofErr w:type="spellEnd"/>
            <w:r w:rsidRPr="006F45B6">
              <w:rPr>
                <w:rFonts w:ascii="Arial" w:hAnsi="Arial" w:cs="Arial"/>
                <w:sz w:val="17"/>
                <w:szCs w:val="17"/>
                <w:lang w:val="en-US"/>
              </w:rPr>
              <w:t xml:space="preserve"> et al., 2019)</w:t>
            </w:r>
          </w:p>
        </w:tc>
      </w:tr>
      <w:tr w:rsidR="00135507" w:rsidRPr="006F45B6" w14:paraId="79150028" w14:textId="77777777" w:rsidTr="001F5792">
        <w:trPr>
          <w:jc w:val="center"/>
        </w:trPr>
        <w:tc>
          <w:tcPr>
            <w:tcW w:w="1560" w:type="dxa"/>
            <w:vMerge/>
          </w:tcPr>
          <w:p w14:paraId="0BEB0889" w14:textId="77777777" w:rsidR="00135507" w:rsidRPr="006F45B6" w:rsidRDefault="00135507" w:rsidP="00AC1194">
            <w:pPr>
              <w:spacing w:before="20" w:after="20" w:line="247" w:lineRule="auto"/>
              <w:jc w:val="center"/>
              <w:rPr>
                <w:rFonts w:ascii="Arial" w:hAnsi="Arial" w:cs="Arial"/>
                <w:sz w:val="18"/>
                <w:szCs w:val="18"/>
                <w:lang w:val="en-US"/>
              </w:rPr>
            </w:pPr>
          </w:p>
        </w:tc>
        <w:tc>
          <w:tcPr>
            <w:tcW w:w="2263" w:type="dxa"/>
            <w:tcBorders>
              <w:bottom w:val="single" w:sz="4" w:space="0" w:color="auto"/>
            </w:tcBorders>
            <w:vAlign w:val="center"/>
          </w:tcPr>
          <w:p w14:paraId="52B32F3C" w14:textId="77777777" w:rsidR="00135507" w:rsidRPr="006F45B6" w:rsidRDefault="00135507" w:rsidP="001F5792">
            <w:pPr>
              <w:spacing w:before="20" w:after="20"/>
              <w:jc w:val="center"/>
              <w:rPr>
                <w:rFonts w:ascii="Arial" w:hAnsi="Arial" w:cs="Arial"/>
                <w:sz w:val="18"/>
                <w:szCs w:val="18"/>
                <w:lang w:val="en-US"/>
              </w:rPr>
            </w:pPr>
            <w:r w:rsidRPr="006F45B6">
              <w:rPr>
                <w:rFonts w:ascii="Arial" w:hAnsi="Arial" w:cs="Arial"/>
                <w:sz w:val="18"/>
                <w:szCs w:val="18"/>
                <w:lang w:val="en-US"/>
              </w:rPr>
              <w:t xml:space="preserve">Motor </w:t>
            </w:r>
            <w:r w:rsidR="00317078" w:rsidRPr="006F45B6">
              <w:rPr>
                <w:rFonts w:ascii="Arial" w:hAnsi="Arial" w:cs="Arial"/>
                <w:sz w:val="18"/>
                <w:szCs w:val="18"/>
                <w:lang w:val="en-US"/>
              </w:rPr>
              <w:t>cortex</w:t>
            </w:r>
          </w:p>
        </w:tc>
        <w:tc>
          <w:tcPr>
            <w:tcW w:w="2381" w:type="dxa"/>
            <w:tcBorders>
              <w:bottom w:val="single" w:sz="4" w:space="0" w:color="auto"/>
            </w:tcBorders>
            <w:vAlign w:val="center"/>
          </w:tcPr>
          <w:p w14:paraId="3F27E4DE" w14:textId="77777777" w:rsidR="00135507" w:rsidRPr="006F45B6" w:rsidRDefault="00135507" w:rsidP="001F5792">
            <w:pPr>
              <w:spacing w:before="20" w:after="20"/>
              <w:jc w:val="center"/>
              <w:rPr>
                <w:rFonts w:ascii="Arial" w:hAnsi="Arial" w:cs="Arial"/>
                <w:noProof/>
                <w:sz w:val="18"/>
                <w:szCs w:val="18"/>
                <w:lang w:val="en-US"/>
              </w:rPr>
            </w:pPr>
            <w:r w:rsidRPr="006F45B6">
              <w:rPr>
                <w:rFonts w:ascii="Arial" w:hAnsi="Arial" w:cs="Arial"/>
                <w:noProof/>
                <w:sz w:val="18"/>
                <w:szCs w:val="18"/>
                <w:lang w:val="en-US"/>
              </w:rPr>
              <w:t>Human (</w:t>
            </w:r>
            <w:r w:rsidRPr="006F45B6">
              <w:rPr>
                <w:rFonts w:ascii="Arial" w:hAnsi="Arial" w:cs="Arial"/>
                <w:i/>
                <w:noProof/>
                <w:sz w:val="18"/>
                <w:szCs w:val="18"/>
                <w:lang w:val="en-US"/>
              </w:rPr>
              <w:t>postmortem</w:t>
            </w:r>
            <w:r w:rsidRPr="006F45B6">
              <w:rPr>
                <w:rFonts w:ascii="Arial" w:hAnsi="Arial" w:cs="Arial"/>
                <w:noProof/>
                <w:sz w:val="18"/>
                <w:szCs w:val="18"/>
                <w:lang w:val="en-US"/>
              </w:rPr>
              <w:t>) (34-89 years)</w:t>
            </w:r>
          </w:p>
        </w:tc>
        <w:tc>
          <w:tcPr>
            <w:tcW w:w="2268" w:type="dxa"/>
            <w:tcBorders>
              <w:bottom w:val="single" w:sz="4" w:space="0" w:color="auto"/>
            </w:tcBorders>
            <w:vAlign w:val="center"/>
          </w:tcPr>
          <w:p w14:paraId="7883EAD7" w14:textId="77777777" w:rsidR="00135507" w:rsidRPr="006F45B6" w:rsidRDefault="00135507" w:rsidP="001F5792">
            <w:pPr>
              <w:spacing w:before="20" w:after="20"/>
              <w:jc w:val="center"/>
              <w:rPr>
                <w:rFonts w:ascii="Arial" w:hAnsi="Arial" w:cs="Arial"/>
                <w:sz w:val="18"/>
                <w:szCs w:val="18"/>
                <w:lang w:val="en-US"/>
              </w:rPr>
            </w:pPr>
            <w:r w:rsidRPr="006F45B6">
              <w:rPr>
                <w:rFonts w:ascii="Arial" w:hAnsi="Arial" w:cs="Arial"/>
                <w:iCs/>
                <w:sz w:val="18"/>
                <w:szCs w:val="18"/>
                <w:lang w:val="en-US"/>
              </w:rPr>
              <w:t xml:space="preserve">Western Blot; </w:t>
            </w:r>
            <w:r w:rsidRPr="006F45B6">
              <w:rPr>
                <w:rFonts w:ascii="Arial" w:hAnsi="Arial" w:cs="Arial"/>
                <w:b/>
                <w:iCs/>
                <w:sz w:val="18"/>
                <w:szCs w:val="18"/>
                <w:lang w:val="en-US"/>
              </w:rPr>
              <w:t>GABA</w:t>
            </w:r>
            <w:r w:rsidRPr="006F45B6">
              <w:rPr>
                <w:rFonts w:ascii="Arial" w:hAnsi="Arial" w:cs="Arial"/>
                <w:b/>
                <w:iCs/>
                <w:sz w:val="18"/>
                <w:szCs w:val="18"/>
                <w:vertAlign w:val="subscript"/>
                <w:lang w:val="en-US"/>
              </w:rPr>
              <w:t>B</w:t>
            </w:r>
            <w:r w:rsidRPr="006F45B6">
              <w:rPr>
                <w:rFonts w:ascii="Arial" w:hAnsi="Arial" w:cs="Arial"/>
                <w:b/>
                <w:iCs/>
                <w:sz w:val="18"/>
                <w:szCs w:val="18"/>
                <w:lang w:val="en-US"/>
              </w:rPr>
              <w:t>R2</w:t>
            </w:r>
          </w:p>
        </w:tc>
        <w:tc>
          <w:tcPr>
            <w:tcW w:w="1383" w:type="dxa"/>
            <w:tcBorders>
              <w:bottom w:val="single" w:sz="4" w:space="0" w:color="auto"/>
            </w:tcBorders>
            <w:vAlign w:val="center"/>
          </w:tcPr>
          <w:p w14:paraId="77D54445" w14:textId="2302ED24" w:rsidR="00135507" w:rsidRPr="006F45B6" w:rsidRDefault="00135507"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tcBorders>
              <w:bottom w:val="single" w:sz="4" w:space="0" w:color="auto"/>
            </w:tcBorders>
            <w:vAlign w:val="center"/>
          </w:tcPr>
          <w:p w14:paraId="4BA9092C" w14:textId="77777777" w:rsidR="00135507" w:rsidRPr="006F45B6" w:rsidRDefault="00135507" w:rsidP="00AC1194">
            <w:pPr>
              <w:spacing w:before="20" w:after="20" w:line="247" w:lineRule="auto"/>
              <w:jc w:val="center"/>
              <w:rPr>
                <w:rFonts w:ascii="Arial" w:hAnsi="Arial" w:cs="Arial"/>
                <w:sz w:val="18"/>
                <w:szCs w:val="18"/>
                <w:lang w:val="en-US"/>
              </w:rPr>
            </w:pPr>
          </w:p>
        </w:tc>
        <w:tc>
          <w:tcPr>
            <w:tcW w:w="1984" w:type="dxa"/>
            <w:tcBorders>
              <w:bottom w:val="single" w:sz="4" w:space="0" w:color="auto"/>
            </w:tcBorders>
            <w:vAlign w:val="center"/>
          </w:tcPr>
          <w:p w14:paraId="2ED1AB70" w14:textId="77777777" w:rsidR="00135507" w:rsidRPr="006F45B6" w:rsidRDefault="00135507" w:rsidP="00AC1194">
            <w:pPr>
              <w:spacing w:before="20" w:after="20" w:line="247" w:lineRule="auto"/>
              <w:jc w:val="center"/>
              <w:rPr>
                <w:rFonts w:ascii="Arial" w:hAnsi="Arial" w:cs="Arial"/>
                <w:sz w:val="18"/>
                <w:szCs w:val="18"/>
                <w:lang w:val="en-US"/>
              </w:rPr>
            </w:pPr>
          </w:p>
        </w:tc>
        <w:tc>
          <w:tcPr>
            <w:tcW w:w="1424" w:type="dxa"/>
            <w:gridSpan w:val="2"/>
            <w:tcBorders>
              <w:bottom w:val="single" w:sz="4" w:space="0" w:color="auto"/>
            </w:tcBorders>
            <w:vAlign w:val="center"/>
          </w:tcPr>
          <w:p w14:paraId="3CAAA1FB" w14:textId="77777777" w:rsidR="00135507" w:rsidRPr="006F45B6" w:rsidRDefault="00135507" w:rsidP="00AC1194">
            <w:pPr>
              <w:spacing w:before="20" w:after="20" w:line="247" w:lineRule="auto"/>
              <w:jc w:val="center"/>
              <w:rPr>
                <w:rFonts w:ascii="Arial" w:hAnsi="Arial" w:cs="Arial"/>
                <w:sz w:val="17"/>
                <w:szCs w:val="17"/>
                <w:lang w:val="en-US"/>
              </w:rPr>
            </w:pPr>
            <w:r w:rsidRPr="006F45B6">
              <w:rPr>
                <w:rFonts w:ascii="Arial" w:hAnsi="Arial" w:cs="Arial"/>
                <w:sz w:val="17"/>
                <w:szCs w:val="17"/>
                <w:lang w:val="en-US"/>
              </w:rPr>
              <w:t>(</w:t>
            </w:r>
            <w:proofErr w:type="spellStart"/>
            <w:r w:rsidRPr="006F45B6">
              <w:rPr>
                <w:rFonts w:ascii="Arial" w:hAnsi="Arial" w:cs="Arial"/>
                <w:sz w:val="17"/>
                <w:szCs w:val="17"/>
                <w:lang w:val="en-US"/>
              </w:rPr>
              <w:t>Pandya</w:t>
            </w:r>
            <w:proofErr w:type="spellEnd"/>
            <w:r w:rsidRPr="006F45B6">
              <w:rPr>
                <w:rFonts w:ascii="Arial" w:hAnsi="Arial" w:cs="Arial"/>
                <w:sz w:val="17"/>
                <w:szCs w:val="17"/>
                <w:lang w:val="en-US"/>
              </w:rPr>
              <w:t xml:space="preserve"> et al., 2019)</w:t>
            </w:r>
          </w:p>
        </w:tc>
      </w:tr>
      <w:tr w:rsidR="00135507" w:rsidRPr="006F45B6" w14:paraId="461C305D" w14:textId="77777777" w:rsidTr="001F5792">
        <w:trPr>
          <w:jc w:val="center"/>
        </w:trPr>
        <w:tc>
          <w:tcPr>
            <w:tcW w:w="1560" w:type="dxa"/>
            <w:vMerge/>
          </w:tcPr>
          <w:p w14:paraId="35B406E7" w14:textId="77777777" w:rsidR="00135507" w:rsidRPr="006F45B6" w:rsidRDefault="00135507" w:rsidP="00AC1194">
            <w:pPr>
              <w:spacing w:before="20" w:after="20" w:line="247" w:lineRule="auto"/>
              <w:jc w:val="center"/>
              <w:rPr>
                <w:rFonts w:ascii="Arial" w:hAnsi="Arial" w:cs="Arial"/>
                <w:sz w:val="18"/>
                <w:szCs w:val="18"/>
                <w:lang w:val="en-US"/>
              </w:rPr>
            </w:pPr>
          </w:p>
        </w:tc>
        <w:tc>
          <w:tcPr>
            <w:tcW w:w="2263" w:type="dxa"/>
            <w:tcBorders>
              <w:bottom w:val="single" w:sz="4" w:space="0" w:color="auto"/>
            </w:tcBorders>
            <w:vAlign w:val="center"/>
          </w:tcPr>
          <w:p w14:paraId="567995DF" w14:textId="77777777" w:rsidR="00135507" w:rsidRPr="006F45B6" w:rsidRDefault="00135507" w:rsidP="001F5792">
            <w:pPr>
              <w:spacing w:before="20" w:after="20"/>
              <w:jc w:val="center"/>
              <w:rPr>
                <w:rFonts w:ascii="Arial" w:hAnsi="Arial" w:cs="Arial"/>
                <w:sz w:val="18"/>
                <w:szCs w:val="18"/>
                <w:lang w:val="en-US"/>
              </w:rPr>
            </w:pPr>
            <w:r w:rsidRPr="006F45B6">
              <w:rPr>
                <w:rFonts w:ascii="Arial" w:hAnsi="Arial" w:cs="Arial"/>
                <w:sz w:val="18"/>
                <w:szCs w:val="18"/>
                <w:lang w:val="en-US"/>
              </w:rPr>
              <w:t>Cerebellum</w:t>
            </w:r>
          </w:p>
        </w:tc>
        <w:tc>
          <w:tcPr>
            <w:tcW w:w="2381" w:type="dxa"/>
            <w:tcBorders>
              <w:bottom w:val="single" w:sz="4" w:space="0" w:color="auto"/>
            </w:tcBorders>
            <w:vAlign w:val="center"/>
          </w:tcPr>
          <w:p w14:paraId="11777092" w14:textId="77777777" w:rsidR="00135507" w:rsidRPr="006F45B6" w:rsidRDefault="00135507" w:rsidP="001F5792">
            <w:pPr>
              <w:spacing w:before="20" w:after="20"/>
              <w:jc w:val="center"/>
              <w:rPr>
                <w:rFonts w:ascii="Arial" w:hAnsi="Arial" w:cs="Arial"/>
                <w:noProof/>
                <w:sz w:val="18"/>
                <w:szCs w:val="18"/>
                <w:lang w:val="en-US"/>
              </w:rPr>
            </w:pPr>
            <w:r w:rsidRPr="006F45B6">
              <w:rPr>
                <w:rFonts w:ascii="Arial" w:hAnsi="Arial" w:cs="Arial"/>
                <w:noProof/>
                <w:sz w:val="18"/>
                <w:szCs w:val="18"/>
                <w:lang w:val="en-US"/>
              </w:rPr>
              <w:t>Human (</w:t>
            </w:r>
            <w:r w:rsidRPr="006F45B6">
              <w:rPr>
                <w:rFonts w:ascii="Arial" w:hAnsi="Arial" w:cs="Arial"/>
                <w:i/>
                <w:noProof/>
                <w:sz w:val="18"/>
                <w:szCs w:val="18"/>
                <w:lang w:val="en-US"/>
              </w:rPr>
              <w:t>postmortem</w:t>
            </w:r>
            <w:r w:rsidRPr="006F45B6">
              <w:rPr>
                <w:rFonts w:ascii="Arial" w:hAnsi="Arial" w:cs="Arial"/>
                <w:noProof/>
                <w:sz w:val="18"/>
                <w:szCs w:val="18"/>
                <w:lang w:val="en-US"/>
              </w:rPr>
              <w:t>) (34-89 years)</w:t>
            </w:r>
          </w:p>
        </w:tc>
        <w:tc>
          <w:tcPr>
            <w:tcW w:w="2268" w:type="dxa"/>
            <w:tcBorders>
              <w:bottom w:val="single" w:sz="4" w:space="0" w:color="auto"/>
            </w:tcBorders>
            <w:vAlign w:val="center"/>
          </w:tcPr>
          <w:p w14:paraId="2E263B60" w14:textId="77777777" w:rsidR="00135507" w:rsidRPr="006F45B6" w:rsidRDefault="00135507" w:rsidP="001F5792">
            <w:pPr>
              <w:spacing w:before="20" w:after="20"/>
              <w:jc w:val="center"/>
              <w:rPr>
                <w:rFonts w:ascii="Arial" w:hAnsi="Arial" w:cs="Arial"/>
                <w:sz w:val="18"/>
                <w:szCs w:val="18"/>
                <w:lang w:val="en-US"/>
              </w:rPr>
            </w:pPr>
            <w:r w:rsidRPr="006F45B6">
              <w:rPr>
                <w:rFonts w:ascii="Arial" w:hAnsi="Arial" w:cs="Arial"/>
                <w:iCs/>
                <w:sz w:val="18"/>
                <w:szCs w:val="18"/>
                <w:lang w:val="en-US"/>
              </w:rPr>
              <w:t xml:space="preserve">Western Blot; </w:t>
            </w:r>
            <w:r w:rsidRPr="006F45B6">
              <w:rPr>
                <w:rFonts w:ascii="Arial" w:hAnsi="Arial" w:cs="Arial"/>
                <w:b/>
                <w:iCs/>
                <w:sz w:val="18"/>
                <w:szCs w:val="18"/>
                <w:lang w:val="en-US"/>
              </w:rPr>
              <w:t>GABA</w:t>
            </w:r>
            <w:r w:rsidRPr="006F45B6">
              <w:rPr>
                <w:rFonts w:ascii="Arial" w:hAnsi="Arial" w:cs="Arial"/>
                <w:b/>
                <w:iCs/>
                <w:sz w:val="18"/>
                <w:szCs w:val="18"/>
                <w:vertAlign w:val="subscript"/>
                <w:lang w:val="en-US"/>
              </w:rPr>
              <w:t>B</w:t>
            </w:r>
            <w:r w:rsidRPr="006F45B6">
              <w:rPr>
                <w:rFonts w:ascii="Arial" w:hAnsi="Arial" w:cs="Arial"/>
                <w:b/>
                <w:iCs/>
                <w:sz w:val="18"/>
                <w:szCs w:val="18"/>
                <w:lang w:val="en-US"/>
              </w:rPr>
              <w:t>R2</w:t>
            </w:r>
          </w:p>
        </w:tc>
        <w:tc>
          <w:tcPr>
            <w:tcW w:w="1383" w:type="dxa"/>
            <w:tcBorders>
              <w:bottom w:val="single" w:sz="4" w:space="0" w:color="auto"/>
            </w:tcBorders>
            <w:vAlign w:val="center"/>
          </w:tcPr>
          <w:p w14:paraId="0BC09D68" w14:textId="42504D5A" w:rsidR="00135507" w:rsidRPr="006F45B6" w:rsidRDefault="00135507"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tcBorders>
              <w:bottom w:val="single" w:sz="4" w:space="0" w:color="auto"/>
            </w:tcBorders>
            <w:vAlign w:val="center"/>
          </w:tcPr>
          <w:p w14:paraId="776355DA" w14:textId="77777777" w:rsidR="00135507" w:rsidRPr="006F45B6" w:rsidRDefault="00135507" w:rsidP="00AC1194">
            <w:pPr>
              <w:spacing w:before="20" w:after="20" w:line="247" w:lineRule="auto"/>
              <w:jc w:val="center"/>
              <w:rPr>
                <w:rFonts w:ascii="Arial" w:hAnsi="Arial" w:cs="Arial"/>
                <w:sz w:val="18"/>
                <w:szCs w:val="18"/>
                <w:lang w:val="en-US"/>
              </w:rPr>
            </w:pPr>
          </w:p>
        </w:tc>
        <w:tc>
          <w:tcPr>
            <w:tcW w:w="1984" w:type="dxa"/>
            <w:tcBorders>
              <w:bottom w:val="single" w:sz="4" w:space="0" w:color="auto"/>
            </w:tcBorders>
            <w:vAlign w:val="center"/>
          </w:tcPr>
          <w:p w14:paraId="38E17971" w14:textId="77777777" w:rsidR="00135507" w:rsidRPr="006F45B6" w:rsidRDefault="00135507" w:rsidP="00AC1194">
            <w:pPr>
              <w:spacing w:before="20" w:after="20" w:line="247" w:lineRule="auto"/>
              <w:jc w:val="center"/>
              <w:rPr>
                <w:rFonts w:ascii="Arial" w:hAnsi="Arial" w:cs="Arial"/>
                <w:sz w:val="18"/>
                <w:szCs w:val="18"/>
                <w:lang w:val="en-US"/>
              </w:rPr>
            </w:pPr>
          </w:p>
        </w:tc>
        <w:tc>
          <w:tcPr>
            <w:tcW w:w="1424" w:type="dxa"/>
            <w:gridSpan w:val="2"/>
            <w:tcBorders>
              <w:bottom w:val="single" w:sz="4" w:space="0" w:color="auto"/>
            </w:tcBorders>
            <w:vAlign w:val="center"/>
          </w:tcPr>
          <w:p w14:paraId="3CFCB799" w14:textId="77777777" w:rsidR="00135507" w:rsidRPr="006F45B6" w:rsidRDefault="00135507" w:rsidP="00AC1194">
            <w:pPr>
              <w:spacing w:before="20" w:after="20" w:line="247" w:lineRule="auto"/>
              <w:jc w:val="center"/>
              <w:rPr>
                <w:rFonts w:ascii="Arial" w:hAnsi="Arial" w:cs="Arial"/>
                <w:sz w:val="17"/>
                <w:szCs w:val="17"/>
                <w:lang w:val="en-US"/>
              </w:rPr>
            </w:pPr>
            <w:r w:rsidRPr="006F45B6">
              <w:rPr>
                <w:rFonts w:ascii="Arial" w:hAnsi="Arial" w:cs="Arial"/>
                <w:sz w:val="17"/>
                <w:szCs w:val="17"/>
                <w:lang w:val="en-US"/>
              </w:rPr>
              <w:t>(</w:t>
            </w:r>
            <w:proofErr w:type="spellStart"/>
            <w:r w:rsidRPr="006F45B6">
              <w:rPr>
                <w:rFonts w:ascii="Arial" w:hAnsi="Arial" w:cs="Arial"/>
                <w:sz w:val="17"/>
                <w:szCs w:val="17"/>
                <w:lang w:val="en-US"/>
              </w:rPr>
              <w:t>Pandya</w:t>
            </w:r>
            <w:proofErr w:type="spellEnd"/>
            <w:r w:rsidRPr="006F45B6">
              <w:rPr>
                <w:rFonts w:ascii="Arial" w:hAnsi="Arial" w:cs="Arial"/>
                <w:sz w:val="17"/>
                <w:szCs w:val="17"/>
                <w:lang w:val="en-US"/>
              </w:rPr>
              <w:t xml:space="preserve"> et al., 2019)</w:t>
            </w:r>
          </w:p>
        </w:tc>
      </w:tr>
      <w:tr w:rsidR="00135507" w:rsidRPr="006F45B6" w14:paraId="10E1E75C" w14:textId="77777777" w:rsidTr="001F5792">
        <w:trPr>
          <w:jc w:val="center"/>
        </w:trPr>
        <w:tc>
          <w:tcPr>
            <w:tcW w:w="1560" w:type="dxa"/>
            <w:vMerge/>
          </w:tcPr>
          <w:p w14:paraId="42783A13" w14:textId="77777777" w:rsidR="00135507" w:rsidRPr="006F45B6" w:rsidRDefault="00135507" w:rsidP="00AC1194">
            <w:pPr>
              <w:spacing w:before="20" w:after="20" w:line="247" w:lineRule="auto"/>
              <w:jc w:val="center"/>
              <w:rPr>
                <w:rFonts w:ascii="Arial" w:hAnsi="Arial" w:cs="Arial"/>
                <w:sz w:val="18"/>
                <w:szCs w:val="18"/>
                <w:lang w:val="en-US"/>
              </w:rPr>
            </w:pPr>
          </w:p>
        </w:tc>
        <w:tc>
          <w:tcPr>
            <w:tcW w:w="2263" w:type="dxa"/>
            <w:tcBorders>
              <w:bottom w:val="single" w:sz="4" w:space="0" w:color="auto"/>
            </w:tcBorders>
            <w:vAlign w:val="center"/>
          </w:tcPr>
          <w:p w14:paraId="1958C006" w14:textId="4DE88F52" w:rsidR="00135507" w:rsidRPr="006F45B6" w:rsidRDefault="00135507" w:rsidP="001F5792">
            <w:pPr>
              <w:spacing w:before="20" w:after="20"/>
              <w:jc w:val="center"/>
              <w:rPr>
                <w:rFonts w:ascii="Arial" w:hAnsi="Arial" w:cs="Arial"/>
                <w:sz w:val="18"/>
                <w:szCs w:val="18"/>
              </w:rPr>
            </w:pPr>
            <w:r w:rsidRPr="006F45B6">
              <w:rPr>
                <w:rFonts w:ascii="Arial" w:hAnsi="Arial" w:cs="Arial"/>
                <w:sz w:val="18"/>
                <w:szCs w:val="18"/>
              </w:rPr>
              <w:t xml:space="preserve">Cerebral </w:t>
            </w:r>
            <w:proofErr w:type="spellStart"/>
            <w:r w:rsidR="00317078" w:rsidRPr="006F45B6">
              <w:rPr>
                <w:rFonts w:ascii="Arial" w:hAnsi="Arial" w:cs="Arial"/>
                <w:sz w:val="18"/>
                <w:szCs w:val="18"/>
              </w:rPr>
              <w:t>cortex</w:t>
            </w:r>
            <w:proofErr w:type="spellEnd"/>
            <w:r w:rsidRPr="006F45B6">
              <w:rPr>
                <w:rFonts w:ascii="Arial" w:hAnsi="Arial" w:cs="Arial"/>
                <w:sz w:val="18"/>
                <w:szCs w:val="18"/>
              </w:rPr>
              <w:t xml:space="preserve"> -Temporal </w:t>
            </w:r>
            <w:proofErr w:type="spellStart"/>
            <w:r w:rsidR="00317078" w:rsidRPr="006F45B6">
              <w:rPr>
                <w:rFonts w:ascii="Arial" w:hAnsi="Arial" w:cs="Arial"/>
                <w:sz w:val="18"/>
                <w:szCs w:val="18"/>
              </w:rPr>
              <w:t>cortex</w:t>
            </w:r>
            <w:proofErr w:type="spellEnd"/>
            <w:r w:rsidR="00233165" w:rsidRPr="006F45B6">
              <w:rPr>
                <w:rFonts w:ascii="Arial" w:hAnsi="Arial" w:cs="Arial"/>
                <w:sz w:val="18"/>
                <w:szCs w:val="18"/>
              </w:rPr>
              <w:t xml:space="preserve"> -</w:t>
            </w:r>
            <w:r w:rsidR="00A06AA0" w:rsidRPr="006F45B6">
              <w:rPr>
                <w:rFonts w:ascii="Arial" w:hAnsi="Arial" w:cs="Arial"/>
                <w:sz w:val="18"/>
                <w:szCs w:val="18"/>
              </w:rPr>
              <w:t xml:space="preserve"> Inferior temporal </w:t>
            </w:r>
            <w:proofErr w:type="spellStart"/>
            <w:r w:rsidR="00A06AA0" w:rsidRPr="006F45B6">
              <w:rPr>
                <w:rFonts w:ascii="Arial" w:hAnsi="Arial" w:cs="Arial"/>
                <w:sz w:val="18"/>
                <w:szCs w:val="18"/>
              </w:rPr>
              <w:t>g</w:t>
            </w:r>
            <w:r w:rsidRPr="006F45B6">
              <w:rPr>
                <w:rFonts w:ascii="Arial" w:hAnsi="Arial" w:cs="Arial"/>
                <w:sz w:val="18"/>
                <w:szCs w:val="18"/>
              </w:rPr>
              <w:t>yrus</w:t>
            </w:r>
            <w:proofErr w:type="spellEnd"/>
          </w:p>
        </w:tc>
        <w:tc>
          <w:tcPr>
            <w:tcW w:w="2381" w:type="dxa"/>
            <w:tcBorders>
              <w:bottom w:val="single" w:sz="4" w:space="0" w:color="auto"/>
            </w:tcBorders>
            <w:vAlign w:val="center"/>
          </w:tcPr>
          <w:p w14:paraId="7CCB66D7" w14:textId="77777777" w:rsidR="00135507" w:rsidRPr="006F45B6" w:rsidRDefault="00135507" w:rsidP="001F5792">
            <w:pPr>
              <w:spacing w:before="20" w:after="20"/>
              <w:jc w:val="center"/>
              <w:rPr>
                <w:rFonts w:ascii="Arial" w:hAnsi="Arial" w:cs="Arial"/>
                <w:noProof/>
                <w:sz w:val="18"/>
                <w:szCs w:val="18"/>
                <w:lang w:val="en-US"/>
              </w:rPr>
            </w:pPr>
            <w:r w:rsidRPr="006F45B6">
              <w:rPr>
                <w:rFonts w:ascii="Arial" w:hAnsi="Arial" w:cs="Arial"/>
                <w:noProof/>
                <w:sz w:val="18"/>
                <w:szCs w:val="18"/>
                <w:lang w:val="en-US"/>
              </w:rPr>
              <w:t>Human (</w:t>
            </w:r>
            <w:r w:rsidRPr="006F45B6">
              <w:rPr>
                <w:rFonts w:ascii="Arial" w:hAnsi="Arial" w:cs="Arial"/>
                <w:i/>
                <w:noProof/>
                <w:sz w:val="18"/>
                <w:szCs w:val="18"/>
                <w:lang w:val="en-US"/>
              </w:rPr>
              <w:t>postmortem</w:t>
            </w:r>
            <w:r w:rsidRPr="006F45B6">
              <w:rPr>
                <w:rFonts w:ascii="Arial" w:hAnsi="Arial" w:cs="Arial"/>
                <w:noProof/>
                <w:sz w:val="18"/>
                <w:szCs w:val="18"/>
                <w:lang w:val="en-US"/>
              </w:rPr>
              <w:t>) (34-89 years)</w:t>
            </w:r>
          </w:p>
        </w:tc>
        <w:tc>
          <w:tcPr>
            <w:tcW w:w="2268" w:type="dxa"/>
            <w:tcBorders>
              <w:bottom w:val="single" w:sz="4" w:space="0" w:color="auto"/>
            </w:tcBorders>
            <w:vAlign w:val="center"/>
          </w:tcPr>
          <w:p w14:paraId="22353CF2" w14:textId="77777777" w:rsidR="00135507" w:rsidRPr="006F45B6" w:rsidRDefault="00135507" w:rsidP="001F5792">
            <w:pPr>
              <w:spacing w:before="20" w:after="20"/>
              <w:jc w:val="center"/>
              <w:rPr>
                <w:rFonts w:ascii="Arial" w:hAnsi="Arial" w:cs="Arial"/>
                <w:sz w:val="18"/>
                <w:szCs w:val="18"/>
                <w:lang w:val="en-US"/>
              </w:rPr>
            </w:pPr>
            <w:r w:rsidRPr="006F45B6">
              <w:rPr>
                <w:rFonts w:ascii="Arial" w:hAnsi="Arial" w:cs="Arial"/>
                <w:iCs/>
                <w:sz w:val="18"/>
                <w:szCs w:val="18"/>
                <w:lang w:val="en-US"/>
              </w:rPr>
              <w:t xml:space="preserve">Western Blot; </w:t>
            </w:r>
            <w:r w:rsidRPr="006F45B6">
              <w:rPr>
                <w:rFonts w:ascii="Arial" w:hAnsi="Arial" w:cs="Arial"/>
                <w:b/>
                <w:iCs/>
                <w:sz w:val="18"/>
                <w:szCs w:val="18"/>
                <w:lang w:val="en-US"/>
              </w:rPr>
              <w:t>GABA</w:t>
            </w:r>
            <w:r w:rsidRPr="006F45B6">
              <w:rPr>
                <w:rFonts w:ascii="Arial" w:hAnsi="Arial" w:cs="Arial"/>
                <w:b/>
                <w:iCs/>
                <w:sz w:val="18"/>
                <w:szCs w:val="18"/>
                <w:vertAlign w:val="subscript"/>
                <w:lang w:val="en-US"/>
              </w:rPr>
              <w:t>B</w:t>
            </w:r>
            <w:r w:rsidRPr="006F45B6">
              <w:rPr>
                <w:rFonts w:ascii="Arial" w:hAnsi="Arial" w:cs="Arial"/>
                <w:b/>
                <w:iCs/>
                <w:sz w:val="18"/>
                <w:szCs w:val="18"/>
                <w:lang w:val="en-US"/>
              </w:rPr>
              <w:t>R2</w:t>
            </w:r>
          </w:p>
        </w:tc>
        <w:tc>
          <w:tcPr>
            <w:tcW w:w="1383" w:type="dxa"/>
            <w:tcBorders>
              <w:bottom w:val="single" w:sz="4" w:space="0" w:color="auto"/>
            </w:tcBorders>
            <w:vAlign w:val="center"/>
          </w:tcPr>
          <w:p w14:paraId="6F6FC6AF" w14:textId="1DB45648" w:rsidR="00135507" w:rsidRPr="006F45B6" w:rsidRDefault="00135507"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tcBorders>
              <w:bottom w:val="single" w:sz="4" w:space="0" w:color="auto"/>
            </w:tcBorders>
            <w:vAlign w:val="center"/>
          </w:tcPr>
          <w:p w14:paraId="2E261F50" w14:textId="77777777" w:rsidR="00135507" w:rsidRPr="006F45B6" w:rsidRDefault="00135507" w:rsidP="00AC1194">
            <w:pPr>
              <w:spacing w:before="20" w:after="20" w:line="247" w:lineRule="auto"/>
              <w:jc w:val="center"/>
              <w:rPr>
                <w:rFonts w:ascii="Arial" w:hAnsi="Arial" w:cs="Arial"/>
                <w:sz w:val="18"/>
                <w:szCs w:val="18"/>
                <w:lang w:val="en-US"/>
              </w:rPr>
            </w:pPr>
          </w:p>
        </w:tc>
        <w:tc>
          <w:tcPr>
            <w:tcW w:w="1984" w:type="dxa"/>
            <w:tcBorders>
              <w:bottom w:val="single" w:sz="4" w:space="0" w:color="auto"/>
            </w:tcBorders>
            <w:vAlign w:val="center"/>
          </w:tcPr>
          <w:p w14:paraId="078BFDBB" w14:textId="77777777" w:rsidR="00135507" w:rsidRPr="006F45B6" w:rsidRDefault="00135507" w:rsidP="00AC1194">
            <w:pPr>
              <w:spacing w:before="20" w:after="20" w:line="247" w:lineRule="auto"/>
              <w:jc w:val="center"/>
              <w:rPr>
                <w:rFonts w:ascii="Arial" w:hAnsi="Arial" w:cs="Arial"/>
                <w:sz w:val="18"/>
                <w:szCs w:val="18"/>
                <w:lang w:val="en-US"/>
              </w:rPr>
            </w:pPr>
          </w:p>
        </w:tc>
        <w:tc>
          <w:tcPr>
            <w:tcW w:w="1424" w:type="dxa"/>
            <w:gridSpan w:val="2"/>
            <w:tcBorders>
              <w:bottom w:val="single" w:sz="4" w:space="0" w:color="auto"/>
            </w:tcBorders>
            <w:vAlign w:val="center"/>
          </w:tcPr>
          <w:p w14:paraId="2091B538" w14:textId="77777777" w:rsidR="00135507"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sz w:val="17"/>
                <w:szCs w:val="17"/>
                <w:lang w:val="en-US"/>
              </w:rPr>
              <w:fldChar w:fldCharType="begin" w:fldLock="1"/>
            </w:r>
            <w:r w:rsidR="00135507" w:rsidRPr="006F45B6">
              <w:rPr>
                <w:rFonts w:ascii="Arial" w:hAnsi="Arial" w:cs="Arial"/>
                <w:sz w:val="17"/>
                <w:szCs w:val="17"/>
                <w:lang w:val="en-US"/>
              </w:rPr>
              <w:instrText>ADDIN CSL_CITATION {"citationItems":[{"id":"ITEM-1","itemData":{"DOI":"10.1186/s13293-018-0214-6","ISSN":"2042-6410","PMID":"30642393","abstract":"Gamma-aminobutyric acid (GABA) is the primary inhibitory neurotransmitter in the nervous system. Previous studies have shown fluctuations in expression levels of GABA signaling components-glutamic acid decarboxylase (GAD), GABA receptor (GABAR) subunit, and GABA transporter (GAT)-with increasing age and between sexes; however, this limited knowledge is highly based on animal models that produce inconsistent findings. This study is the first analysis of the age- and sex-specific changes of the GAD, GABAA/BR subunits, and GAT expression in the human primary sensory and motor cortices; superior (STG), middle (MTG), and inferior temporal gyrus (ITG); and cerebellum. Utilizing Western blotting, we found that the GABAergic system is relatively robust against sex and age-related differences in all brain regions examined. However, we observed several sex-dependent differences in GABAAR subunit expression in STG along with age-dependent GABAAR subunit and GAD level alteration. No significant age-related differences were found in α1, α2, α5, β3, and γ2 subunit expression in the STG. However, we found significantly higher GABAAR α3 subunit expression in the STG in young males compared to old males. We observed a significant sex-dependent difference in α1 subunit expression: males presenting significantly higher levels compared to women across all stages of life in STG. Older females showed significantly lower α2, α5, and β3 subunit expression compared to old males in the STG. These changes found in the STG might significantly influence GABAergic neurotransmission and lead to sex- and age-specific disease susceptibility and progression.","author":[{"dropping-particle":"","family":"Pandya","given":"Madhavi","non-dropping-particle":"","parse-names":false,"suffix":""},{"dropping-particle":"","family":"Palpagama","given":"Thulani H","non-dropping-particle":"","parse-names":false,"suffix":""},{"dropping-particle":"","family":"Turner","given":"Clinton","non-dropping-particle":"","parse-names":false,"suffix":""},{"dropping-particle":"","family":"Waldvogel","given":"Henry J","non-dropping-particle":"","parse-names":false,"suffix":""},{"dropping-particle":"","family":"Faull","given":"Richard L","non-dropping-particle":"","parse-names":false,"suffix":""},{"dropping-particle":"","family":"Kwakowsky","given":"Andrea","non-dropping-particle":"","parse-names":false,"suffix":""}],"container-title":"Biology of sex differences","id":"ITEM-1","issue":"1","issued":{"date-parts":[["2019","1","14"]]},"page":"5","title":"Sex- and age-related changes in GABA signaling components in the human cortex.","type":"article-journal","volume":"10"},"uris":["http://www.mendeley.com/documents/?uuid=215d74dc-cdef-4f74-9b22-ca7cf6b43b94"]}],"mendeley":{"formattedCitation":"(Pandya et al., 2019)","plainTextFormattedCitation":"(Pandya et al., 2019)","previouslyFormattedCitation":"(Pandya et al., 2019)"},"properties":{"noteIndex":0},"schema":"https://github.com/citation-style-language/schema/raw/master/csl-citation.json"}</w:instrText>
            </w:r>
            <w:r w:rsidRPr="006F45B6">
              <w:rPr>
                <w:rFonts w:ascii="Arial" w:hAnsi="Arial" w:cs="Arial"/>
                <w:sz w:val="17"/>
                <w:szCs w:val="17"/>
                <w:lang w:val="en-US"/>
              </w:rPr>
              <w:fldChar w:fldCharType="separate"/>
            </w:r>
            <w:r w:rsidR="00135507" w:rsidRPr="006F45B6">
              <w:rPr>
                <w:rFonts w:ascii="Arial" w:hAnsi="Arial" w:cs="Arial"/>
                <w:noProof/>
                <w:sz w:val="17"/>
                <w:szCs w:val="17"/>
                <w:lang w:val="en-US"/>
              </w:rPr>
              <w:t>(Pandya et al., 2019)</w:t>
            </w:r>
            <w:r w:rsidRPr="006F45B6">
              <w:rPr>
                <w:rFonts w:ascii="Arial" w:hAnsi="Arial" w:cs="Arial"/>
                <w:sz w:val="17"/>
                <w:szCs w:val="17"/>
                <w:lang w:val="en-US"/>
              </w:rPr>
              <w:fldChar w:fldCharType="end"/>
            </w:r>
          </w:p>
        </w:tc>
      </w:tr>
      <w:tr w:rsidR="00135507" w:rsidRPr="006F45B6" w14:paraId="48481F8C" w14:textId="77777777" w:rsidTr="001F5792">
        <w:trPr>
          <w:jc w:val="center"/>
        </w:trPr>
        <w:tc>
          <w:tcPr>
            <w:tcW w:w="1560" w:type="dxa"/>
            <w:vMerge/>
          </w:tcPr>
          <w:p w14:paraId="457568DF" w14:textId="77777777" w:rsidR="00135507" w:rsidRPr="006F45B6" w:rsidRDefault="00135507" w:rsidP="00AC1194">
            <w:pPr>
              <w:spacing w:before="20" w:after="20" w:line="247" w:lineRule="auto"/>
              <w:jc w:val="center"/>
              <w:rPr>
                <w:rFonts w:ascii="Arial" w:hAnsi="Arial" w:cs="Arial"/>
                <w:sz w:val="18"/>
                <w:szCs w:val="18"/>
                <w:lang w:val="en-US"/>
              </w:rPr>
            </w:pPr>
          </w:p>
        </w:tc>
        <w:tc>
          <w:tcPr>
            <w:tcW w:w="2263" w:type="dxa"/>
            <w:tcBorders>
              <w:bottom w:val="single" w:sz="4" w:space="0" w:color="auto"/>
            </w:tcBorders>
            <w:vAlign w:val="center"/>
          </w:tcPr>
          <w:p w14:paraId="4445128C" w14:textId="3D368991" w:rsidR="00135507" w:rsidRPr="006F45B6" w:rsidRDefault="00135507"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Cerebral </w:t>
            </w:r>
            <w:r w:rsidR="00317078" w:rsidRPr="006F45B6">
              <w:rPr>
                <w:rFonts w:ascii="Arial" w:hAnsi="Arial" w:cs="Arial"/>
                <w:sz w:val="18"/>
                <w:szCs w:val="18"/>
                <w:lang w:val="en-US"/>
              </w:rPr>
              <w:t>cortex</w:t>
            </w:r>
            <w:r w:rsidRPr="006F45B6">
              <w:rPr>
                <w:rFonts w:ascii="Arial" w:hAnsi="Arial" w:cs="Arial"/>
                <w:sz w:val="18"/>
                <w:szCs w:val="18"/>
                <w:lang w:val="en-US"/>
              </w:rPr>
              <w:t xml:space="preserve"> -Temporal </w:t>
            </w:r>
            <w:r w:rsidR="00317078" w:rsidRPr="006F45B6">
              <w:rPr>
                <w:rFonts w:ascii="Arial" w:hAnsi="Arial" w:cs="Arial"/>
                <w:sz w:val="18"/>
                <w:szCs w:val="18"/>
                <w:lang w:val="en-US"/>
              </w:rPr>
              <w:t>cortex</w:t>
            </w:r>
            <w:r w:rsidR="00233165" w:rsidRPr="006F45B6">
              <w:rPr>
                <w:rFonts w:ascii="Arial" w:hAnsi="Arial" w:cs="Arial"/>
                <w:sz w:val="18"/>
                <w:szCs w:val="18"/>
                <w:lang w:val="en-US"/>
              </w:rPr>
              <w:t xml:space="preserve"> -</w:t>
            </w:r>
            <w:r w:rsidR="00A06AA0" w:rsidRPr="006F45B6">
              <w:rPr>
                <w:rFonts w:ascii="Arial" w:hAnsi="Arial" w:cs="Arial"/>
                <w:sz w:val="18"/>
                <w:szCs w:val="18"/>
                <w:lang w:val="en-US"/>
              </w:rPr>
              <w:t xml:space="preserve"> Medial temporal </w:t>
            </w:r>
            <w:proofErr w:type="spellStart"/>
            <w:r w:rsidR="00A06AA0" w:rsidRPr="006F45B6">
              <w:rPr>
                <w:rFonts w:ascii="Arial" w:hAnsi="Arial" w:cs="Arial"/>
                <w:sz w:val="18"/>
                <w:szCs w:val="18"/>
                <w:lang w:val="en-US"/>
              </w:rPr>
              <w:t>g</w:t>
            </w:r>
            <w:r w:rsidRPr="006F45B6">
              <w:rPr>
                <w:rFonts w:ascii="Arial" w:hAnsi="Arial" w:cs="Arial"/>
                <w:sz w:val="18"/>
                <w:szCs w:val="18"/>
                <w:lang w:val="en-US"/>
              </w:rPr>
              <w:t>yrus</w:t>
            </w:r>
            <w:proofErr w:type="spellEnd"/>
          </w:p>
        </w:tc>
        <w:tc>
          <w:tcPr>
            <w:tcW w:w="2381" w:type="dxa"/>
            <w:tcBorders>
              <w:bottom w:val="single" w:sz="4" w:space="0" w:color="auto"/>
            </w:tcBorders>
            <w:vAlign w:val="center"/>
          </w:tcPr>
          <w:p w14:paraId="28E54F0A" w14:textId="77777777" w:rsidR="00135507" w:rsidRPr="006F45B6" w:rsidRDefault="00135507"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w:t>
            </w:r>
            <w:r w:rsidRPr="006F45B6">
              <w:rPr>
                <w:rFonts w:ascii="Arial" w:hAnsi="Arial" w:cs="Arial"/>
                <w:i/>
                <w:noProof/>
                <w:sz w:val="18"/>
                <w:szCs w:val="18"/>
                <w:lang w:val="en-US"/>
              </w:rPr>
              <w:t>postmortem</w:t>
            </w:r>
            <w:r w:rsidRPr="006F45B6">
              <w:rPr>
                <w:rFonts w:ascii="Arial" w:hAnsi="Arial" w:cs="Arial"/>
                <w:noProof/>
                <w:sz w:val="18"/>
                <w:szCs w:val="18"/>
                <w:lang w:val="en-US"/>
              </w:rPr>
              <w:t>) (34-89 years)</w:t>
            </w:r>
          </w:p>
        </w:tc>
        <w:tc>
          <w:tcPr>
            <w:tcW w:w="2268" w:type="dxa"/>
            <w:tcBorders>
              <w:bottom w:val="single" w:sz="4" w:space="0" w:color="auto"/>
            </w:tcBorders>
            <w:vAlign w:val="center"/>
          </w:tcPr>
          <w:p w14:paraId="001605BC" w14:textId="77777777" w:rsidR="00135507" w:rsidRPr="006F45B6" w:rsidRDefault="00135507" w:rsidP="00AC1194">
            <w:pPr>
              <w:spacing w:before="20" w:after="20" w:line="247" w:lineRule="auto"/>
              <w:jc w:val="center"/>
              <w:rPr>
                <w:rFonts w:ascii="Arial" w:hAnsi="Arial" w:cs="Arial"/>
                <w:sz w:val="18"/>
                <w:szCs w:val="18"/>
                <w:lang w:val="en-US"/>
              </w:rPr>
            </w:pPr>
            <w:r w:rsidRPr="006F45B6">
              <w:rPr>
                <w:rFonts w:ascii="Arial" w:hAnsi="Arial" w:cs="Arial"/>
                <w:iCs/>
                <w:sz w:val="18"/>
                <w:szCs w:val="18"/>
                <w:lang w:val="en-US"/>
              </w:rPr>
              <w:t xml:space="preserve">Western Blot; </w:t>
            </w:r>
            <w:r w:rsidRPr="006F45B6">
              <w:rPr>
                <w:rFonts w:ascii="Arial" w:hAnsi="Arial" w:cs="Arial"/>
                <w:b/>
                <w:iCs/>
                <w:sz w:val="18"/>
                <w:szCs w:val="18"/>
                <w:lang w:val="en-US"/>
              </w:rPr>
              <w:t>GABA</w:t>
            </w:r>
            <w:r w:rsidRPr="006F45B6">
              <w:rPr>
                <w:rFonts w:ascii="Arial" w:hAnsi="Arial" w:cs="Arial"/>
                <w:b/>
                <w:iCs/>
                <w:sz w:val="18"/>
                <w:szCs w:val="18"/>
                <w:vertAlign w:val="subscript"/>
                <w:lang w:val="en-US"/>
              </w:rPr>
              <w:t>B</w:t>
            </w:r>
            <w:r w:rsidRPr="006F45B6">
              <w:rPr>
                <w:rFonts w:ascii="Arial" w:hAnsi="Arial" w:cs="Arial"/>
                <w:b/>
                <w:iCs/>
                <w:sz w:val="18"/>
                <w:szCs w:val="18"/>
                <w:lang w:val="en-US"/>
              </w:rPr>
              <w:t>R2</w:t>
            </w:r>
          </w:p>
        </w:tc>
        <w:tc>
          <w:tcPr>
            <w:tcW w:w="1383" w:type="dxa"/>
            <w:tcBorders>
              <w:bottom w:val="single" w:sz="4" w:space="0" w:color="auto"/>
            </w:tcBorders>
            <w:vAlign w:val="center"/>
          </w:tcPr>
          <w:p w14:paraId="67E69B44" w14:textId="2A5EC0CE" w:rsidR="00135507" w:rsidRPr="006F45B6" w:rsidRDefault="00135507"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tcBorders>
              <w:bottom w:val="single" w:sz="4" w:space="0" w:color="auto"/>
            </w:tcBorders>
            <w:vAlign w:val="center"/>
          </w:tcPr>
          <w:p w14:paraId="14DF72B9" w14:textId="77777777" w:rsidR="00135507" w:rsidRPr="006F45B6" w:rsidRDefault="00135507" w:rsidP="00AC1194">
            <w:pPr>
              <w:spacing w:before="20" w:after="20" w:line="247" w:lineRule="auto"/>
              <w:jc w:val="center"/>
              <w:rPr>
                <w:rFonts w:ascii="Arial" w:hAnsi="Arial" w:cs="Arial"/>
                <w:sz w:val="18"/>
                <w:szCs w:val="18"/>
                <w:lang w:val="en-US"/>
              </w:rPr>
            </w:pPr>
          </w:p>
        </w:tc>
        <w:tc>
          <w:tcPr>
            <w:tcW w:w="1984" w:type="dxa"/>
            <w:tcBorders>
              <w:bottom w:val="single" w:sz="4" w:space="0" w:color="auto"/>
            </w:tcBorders>
            <w:vAlign w:val="center"/>
          </w:tcPr>
          <w:p w14:paraId="5B40DD5A" w14:textId="77777777" w:rsidR="00135507" w:rsidRPr="006F45B6" w:rsidRDefault="00135507" w:rsidP="00AC1194">
            <w:pPr>
              <w:spacing w:before="20" w:after="20" w:line="247" w:lineRule="auto"/>
              <w:jc w:val="center"/>
              <w:rPr>
                <w:rFonts w:ascii="Arial" w:hAnsi="Arial" w:cs="Arial"/>
                <w:sz w:val="18"/>
                <w:szCs w:val="18"/>
                <w:lang w:val="en-US"/>
              </w:rPr>
            </w:pPr>
          </w:p>
        </w:tc>
        <w:tc>
          <w:tcPr>
            <w:tcW w:w="1424" w:type="dxa"/>
            <w:gridSpan w:val="2"/>
            <w:tcBorders>
              <w:bottom w:val="single" w:sz="4" w:space="0" w:color="auto"/>
            </w:tcBorders>
            <w:vAlign w:val="center"/>
          </w:tcPr>
          <w:p w14:paraId="62789DBC" w14:textId="77777777" w:rsidR="00135507" w:rsidRPr="006F45B6" w:rsidRDefault="00135507" w:rsidP="00AC1194">
            <w:pPr>
              <w:spacing w:before="20" w:after="20" w:line="247" w:lineRule="auto"/>
              <w:jc w:val="center"/>
              <w:rPr>
                <w:rFonts w:ascii="Arial" w:hAnsi="Arial" w:cs="Arial"/>
                <w:sz w:val="17"/>
                <w:szCs w:val="17"/>
                <w:lang w:val="en-US"/>
              </w:rPr>
            </w:pPr>
            <w:r w:rsidRPr="006F45B6">
              <w:rPr>
                <w:rFonts w:ascii="Arial" w:hAnsi="Arial" w:cs="Arial"/>
                <w:sz w:val="17"/>
                <w:szCs w:val="17"/>
                <w:lang w:val="en-US"/>
              </w:rPr>
              <w:t>(</w:t>
            </w:r>
            <w:proofErr w:type="spellStart"/>
            <w:r w:rsidRPr="006F45B6">
              <w:rPr>
                <w:rFonts w:ascii="Arial" w:hAnsi="Arial" w:cs="Arial"/>
                <w:sz w:val="17"/>
                <w:szCs w:val="17"/>
                <w:lang w:val="en-US"/>
              </w:rPr>
              <w:t>Pandya</w:t>
            </w:r>
            <w:proofErr w:type="spellEnd"/>
            <w:r w:rsidRPr="006F45B6">
              <w:rPr>
                <w:rFonts w:ascii="Arial" w:hAnsi="Arial" w:cs="Arial"/>
                <w:sz w:val="17"/>
                <w:szCs w:val="17"/>
                <w:lang w:val="en-US"/>
              </w:rPr>
              <w:t xml:space="preserve"> et al., 2019)</w:t>
            </w:r>
          </w:p>
        </w:tc>
      </w:tr>
      <w:tr w:rsidR="00135507" w:rsidRPr="006F45B6" w14:paraId="48551B9E" w14:textId="77777777" w:rsidTr="001F5792">
        <w:trPr>
          <w:jc w:val="center"/>
        </w:trPr>
        <w:tc>
          <w:tcPr>
            <w:tcW w:w="1560" w:type="dxa"/>
            <w:vMerge/>
          </w:tcPr>
          <w:p w14:paraId="11EF0711" w14:textId="77777777" w:rsidR="00135507" w:rsidRPr="006F45B6" w:rsidRDefault="00135507" w:rsidP="00AC1194">
            <w:pPr>
              <w:spacing w:before="20" w:after="20" w:line="247" w:lineRule="auto"/>
              <w:jc w:val="center"/>
              <w:rPr>
                <w:rFonts w:ascii="Arial" w:hAnsi="Arial" w:cs="Arial"/>
                <w:sz w:val="18"/>
                <w:szCs w:val="18"/>
                <w:lang w:val="en-US"/>
              </w:rPr>
            </w:pPr>
          </w:p>
        </w:tc>
        <w:tc>
          <w:tcPr>
            <w:tcW w:w="2263" w:type="dxa"/>
            <w:tcBorders>
              <w:bottom w:val="single" w:sz="4" w:space="0" w:color="auto"/>
            </w:tcBorders>
            <w:vAlign w:val="center"/>
          </w:tcPr>
          <w:p w14:paraId="19EEDC6A" w14:textId="1FD04EF5" w:rsidR="00135507" w:rsidRPr="006F45B6" w:rsidRDefault="00135507"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Cerebral </w:t>
            </w:r>
            <w:r w:rsidR="00317078" w:rsidRPr="006F45B6">
              <w:rPr>
                <w:rFonts w:ascii="Arial" w:hAnsi="Arial" w:cs="Arial"/>
                <w:sz w:val="18"/>
                <w:szCs w:val="18"/>
                <w:lang w:val="en-US"/>
              </w:rPr>
              <w:t>cortex</w:t>
            </w:r>
            <w:r w:rsidRPr="006F45B6">
              <w:rPr>
                <w:rFonts w:ascii="Arial" w:hAnsi="Arial" w:cs="Arial"/>
                <w:sz w:val="18"/>
                <w:szCs w:val="18"/>
                <w:lang w:val="en-US"/>
              </w:rPr>
              <w:t xml:space="preserve"> -Temporal </w:t>
            </w:r>
            <w:r w:rsidR="00317078" w:rsidRPr="006F45B6">
              <w:rPr>
                <w:rFonts w:ascii="Arial" w:hAnsi="Arial" w:cs="Arial"/>
                <w:sz w:val="18"/>
                <w:szCs w:val="18"/>
                <w:lang w:val="en-US"/>
              </w:rPr>
              <w:t>cortex</w:t>
            </w:r>
            <w:r w:rsidR="00233165" w:rsidRPr="006F45B6">
              <w:rPr>
                <w:rFonts w:ascii="Arial" w:hAnsi="Arial" w:cs="Arial"/>
                <w:sz w:val="18"/>
                <w:szCs w:val="18"/>
                <w:lang w:val="en-US"/>
              </w:rPr>
              <w:t xml:space="preserve"> -</w:t>
            </w:r>
            <w:r w:rsidR="00A06AA0" w:rsidRPr="006F45B6">
              <w:rPr>
                <w:rFonts w:ascii="Arial" w:hAnsi="Arial" w:cs="Arial"/>
                <w:sz w:val="18"/>
                <w:szCs w:val="18"/>
                <w:lang w:val="en-US"/>
              </w:rPr>
              <w:t xml:space="preserve"> Superior temporal </w:t>
            </w:r>
            <w:proofErr w:type="spellStart"/>
            <w:r w:rsidR="00A06AA0" w:rsidRPr="006F45B6">
              <w:rPr>
                <w:rFonts w:ascii="Arial" w:hAnsi="Arial" w:cs="Arial"/>
                <w:sz w:val="18"/>
                <w:szCs w:val="18"/>
                <w:lang w:val="en-US"/>
              </w:rPr>
              <w:t>g</w:t>
            </w:r>
            <w:r w:rsidRPr="006F45B6">
              <w:rPr>
                <w:rFonts w:ascii="Arial" w:hAnsi="Arial" w:cs="Arial"/>
                <w:sz w:val="18"/>
                <w:szCs w:val="18"/>
                <w:lang w:val="en-US"/>
              </w:rPr>
              <w:t>yrus</w:t>
            </w:r>
            <w:proofErr w:type="spellEnd"/>
          </w:p>
        </w:tc>
        <w:tc>
          <w:tcPr>
            <w:tcW w:w="2381" w:type="dxa"/>
            <w:tcBorders>
              <w:bottom w:val="single" w:sz="4" w:space="0" w:color="auto"/>
            </w:tcBorders>
            <w:vAlign w:val="center"/>
          </w:tcPr>
          <w:p w14:paraId="7B8A7BB0" w14:textId="77777777" w:rsidR="00135507" w:rsidRPr="006F45B6" w:rsidRDefault="00135507"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Human (</w:t>
            </w:r>
            <w:r w:rsidRPr="006F45B6">
              <w:rPr>
                <w:rFonts w:ascii="Arial" w:hAnsi="Arial" w:cs="Arial"/>
                <w:i/>
                <w:noProof/>
                <w:sz w:val="18"/>
                <w:szCs w:val="18"/>
                <w:lang w:val="en-US"/>
              </w:rPr>
              <w:t>postmortem</w:t>
            </w:r>
            <w:r w:rsidRPr="006F45B6">
              <w:rPr>
                <w:rFonts w:ascii="Arial" w:hAnsi="Arial" w:cs="Arial"/>
                <w:noProof/>
                <w:sz w:val="18"/>
                <w:szCs w:val="18"/>
                <w:lang w:val="en-US"/>
              </w:rPr>
              <w:t>) (34-89 years)</w:t>
            </w:r>
          </w:p>
        </w:tc>
        <w:tc>
          <w:tcPr>
            <w:tcW w:w="2268" w:type="dxa"/>
            <w:tcBorders>
              <w:bottom w:val="single" w:sz="4" w:space="0" w:color="auto"/>
            </w:tcBorders>
            <w:vAlign w:val="center"/>
          </w:tcPr>
          <w:p w14:paraId="0AB7FD16" w14:textId="77777777" w:rsidR="00135507" w:rsidRPr="006F45B6" w:rsidRDefault="00135507" w:rsidP="00AC1194">
            <w:pPr>
              <w:spacing w:before="20" w:after="20" w:line="247" w:lineRule="auto"/>
              <w:jc w:val="center"/>
              <w:rPr>
                <w:rFonts w:ascii="Arial" w:hAnsi="Arial" w:cs="Arial"/>
                <w:sz w:val="18"/>
                <w:szCs w:val="18"/>
                <w:lang w:val="en-US"/>
              </w:rPr>
            </w:pPr>
            <w:r w:rsidRPr="006F45B6">
              <w:rPr>
                <w:rFonts w:ascii="Arial" w:hAnsi="Arial" w:cs="Arial"/>
                <w:iCs/>
                <w:sz w:val="18"/>
                <w:szCs w:val="18"/>
                <w:lang w:val="en-US"/>
              </w:rPr>
              <w:t xml:space="preserve">Western Blot; </w:t>
            </w:r>
            <w:r w:rsidRPr="006F45B6">
              <w:rPr>
                <w:rFonts w:ascii="Arial" w:hAnsi="Arial" w:cs="Arial"/>
                <w:b/>
                <w:iCs/>
                <w:sz w:val="18"/>
                <w:szCs w:val="18"/>
                <w:lang w:val="en-US"/>
              </w:rPr>
              <w:t>GABA</w:t>
            </w:r>
            <w:r w:rsidRPr="006F45B6">
              <w:rPr>
                <w:rFonts w:ascii="Arial" w:hAnsi="Arial" w:cs="Arial"/>
                <w:b/>
                <w:iCs/>
                <w:sz w:val="18"/>
                <w:szCs w:val="18"/>
                <w:vertAlign w:val="subscript"/>
                <w:lang w:val="en-US"/>
              </w:rPr>
              <w:t>B</w:t>
            </w:r>
            <w:r w:rsidRPr="006F45B6">
              <w:rPr>
                <w:rFonts w:ascii="Arial" w:hAnsi="Arial" w:cs="Arial"/>
                <w:b/>
                <w:iCs/>
                <w:sz w:val="18"/>
                <w:szCs w:val="18"/>
                <w:lang w:val="en-US"/>
              </w:rPr>
              <w:t>R2</w:t>
            </w:r>
          </w:p>
        </w:tc>
        <w:tc>
          <w:tcPr>
            <w:tcW w:w="1383" w:type="dxa"/>
            <w:tcBorders>
              <w:bottom w:val="single" w:sz="4" w:space="0" w:color="auto"/>
            </w:tcBorders>
            <w:vAlign w:val="center"/>
          </w:tcPr>
          <w:p w14:paraId="4F74E911" w14:textId="10175E9A" w:rsidR="00135507" w:rsidRPr="006F45B6" w:rsidRDefault="00135507"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tcBorders>
              <w:bottom w:val="single" w:sz="4" w:space="0" w:color="auto"/>
            </w:tcBorders>
            <w:vAlign w:val="center"/>
          </w:tcPr>
          <w:p w14:paraId="531E143B" w14:textId="77777777" w:rsidR="00135507" w:rsidRPr="006F45B6" w:rsidRDefault="00135507" w:rsidP="00AC1194">
            <w:pPr>
              <w:spacing w:before="20" w:after="20" w:line="247" w:lineRule="auto"/>
              <w:jc w:val="center"/>
              <w:rPr>
                <w:rFonts w:ascii="Arial" w:hAnsi="Arial" w:cs="Arial"/>
                <w:sz w:val="18"/>
                <w:szCs w:val="18"/>
                <w:lang w:val="en-US"/>
              </w:rPr>
            </w:pPr>
          </w:p>
        </w:tc>
        <w:tc>
          <w:tcPr>
            <w:tcW w:w="1984" w:type="dxa"/>
            <w:tcBorders>
              <w:bottom w:val="single" w:sz="4" w:space="0" w:color="auto"/>
            </w:tcBorders>
            <w:vAlign w:val="center"/>
          </w:tcPr>
          <w:p w14:paraId="43FAFA38" w14:textId="77777777" w:rsidR="00135507" w:rsidRPr="006F45B6" w:rsidRDefault="00135507" w:rsidP="00AC1194">
            <w:pPr>
              <w:spacing w:before="20" w:after="20" w:line="247" w:lineRule="auto"/>
              <w:jc w:val="center"/>
              <w:rPr>
                <w:rFonts w:ascii="Arial" w:hAnsi="Arial" w:cs="Arial"/>
                <w:sz w:val="18"/>
                <w:szCs w:val="18"/>
                <w:lang w:val="en-US"/>
              </w:rPr>
            </w:pPr>
          </w:p>
        </w:tc>
        <w:tc>
          <w:tcPr>
            <w:tcW w:w="1424" w:type="dxa"/>
            <w:gridSpan w:val="2"/>
            <w:tcBorders>
              <w:bottom w:val="single" w:sz="4" w:space="0" w:color="auto"/>
            </w:tcBorders>
            <w:vAlign w:val="center"/>
          </w:tcPr>
          <w:p w14:paraId="0E5E0792" w14:textId="77777777" w:rsidR="00135507" w:rsidRPr="006F45B6" w:rsidRDefault="00135507" w:rsidP="00AC1194">
            <w:pPr>
              <w:spacing w:before="20" w:after="20" w:line="247" w:lineRule="auto"/>
              <w:jc w:val="center"/>
              <w:rPr>
                <w:rFonts w:ascii="Arial" w:hAnsi="Arial" w:cs="Arial"/>
                <w:sz w:val="17"/>
                <w:szCs w:val="17"/>
                <w:lang w:val="en-US"/>
              </w:rPr>
            </w:pPr>
            <w:r w:rsidRPr="006F45B6">
              <w:rPr>
                <w:rFonts w:ascii="Arial" w:hAnsi="Arial" w:cs="Arial"/>
                <w:sz w:val="17"/>
                <w:szCs w:val="17"/>
                <w:lang w:val="en-US"/>
              </w:rPr>
              <w:t>(</w:t>
            </w:r>
            <w:proofErr w:type="spellStart"/>
            <w:r w:rsidRPr="006F45B6">
              <w:rPr>
                <w:rFonts w:ascii="Arial" w:hAnsi="Arial" w:cs="Arial"/>
                <w:sz w:val="17"/>
                <w:szCs w:val="17"/>
                <w:lang w:val="en-US"/>
              </w:rPr>
              <w:t>Pandya</w:t>
            </w:r>
            <w:proofErr w:type="spellEnd"/>
            <w:r w:rsidRPr="006F45B6">
              <w:rPr>
                <w:rFonts w:ascii="Arial" w:hAnsi="Arial" w:cs="Arial"/>
                <w:sz w:val="17"/>
                <w:szCs w:val="17"/>
                <w:lang w:val="en-US"/>
              </w:rPr>
              <w:t xml:space="preserve"> et al., 2019)</w:t>
            </w:r>
          </w:p>
        </w:tc>
      </w:tr>
      <w:tr w:rsidR="00135507" w:rsidRPr="006F45B6" w14:paraId="236B8F69" w14:textId="77777777" w:rsidTr="001F5792">
        <w:trPr>
          <w:jc w:val="center"/>
        </w:trPr>
        <w:tc>
          <w:tcPr>
            <w:tcW w:w="1560" w:type="dxa"/>
            <w:vMerge/>
          </w:tcPr>
          <w:p w14:paraId="0411635B" w14:textId="77777777" w:rsidR="00135507" w:rsidRPr="006F45B6" w:rsidRDefault="00135507" w:rsidP="00AC1194">
            <w:pPr>
              <w:spacing w:before="20" w:after="20" w:line="247" w:lineRule="auto"/>
              <w:jc w:val="center"/>
              <w:rPr>
                <w:rFonts w:ascii="Arial" w:hAnsi="Arial" w:cs="Arial"/>
                <w:sz w:val="18"/>
                <w:szCs w:val="18"/>
                <w:lang w:val="en-US"/>
              </w:rPr>
            </w:pPr>
          </w:p>
        </w:tc>
        <w:tc>
          <w:tcPr>
            <w:tcW w:w="2263" w:type="dxa"/>
            <w:tcBorders>
              <w:bottom w:val="single" w:sz="4" w:space="0" w:color="auto"/>
            </w:tcBorders>
            <w:vAlign w:val="center"/>
          </w:tcPr>
          <w:p w14:paraId="2A1D3D34" w14:textId="77777777" w:rsidR="00135507" w:rsidRPr="006F45B6" w:rsidRDefault="00135507"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Primary visual cortex</w:t>
            </w:r>
          </w:p>
        </w:tc>
        <w:tc>
          <w:tcPr>
            <w:tcW w:w="2381" w:type="dxa"/>
            <w:tcBorders>
              <w:bottom w:val="single" w:sz="4" w:space="0" w:color="auto"/>
            </w:tcBorders>
            <w:vAlign w:val="center"/>
          </w:tcPr>
          <w:p w14:paraId="3EC1AEA3" w14:textId="641CFDC9" w:rsidR="00135507" w:rsidRPr="006F45B6" w:rsidRDefault="00135507" w:rsidP="00AC1194">
            <w:pPr>
              <w:spacing w:before="20" w:after="20" w:line="247" w:lineRule="auto"/>
              <w:jc w:val="center"/>
              <w:rPr>
                <w:rFonts w:ascii="Arial" w:hAnsi="Arial" w:cs="Arial"/>
                <w:noProof/>
                <w:sz w:val="18"/>
                <w:szCs w:val="18"/>
                <w:lang w:val="en-US"/>
              </w:rPr>
            </w:pPr>
            <w:r w:rsidRPr="006F45B6">
              <w:rPr>
                <w:rFonts w:ascii="Arial" w:hAnsi="Arial" w:cs="Arial"/>
                <w:sz w:val="18"/>
                <w:szCs w:val="17"/>
                <w:lang w:val="en-US"/>
              </w:rPr>
              <w:t>Rhesus Monkey</w:t>
            </w:r>
            <w:r w:rsidR="00EE2F3A" w:rsidRPr="006F45B6">
              <w:rPr>
                <w:rFonts w:ascii="Arial" w:hAnsi="Arial" w:cs="Arial"/>
                <w:sz w:val="18"/>
                <w:szCs w:val="17"/>
                <w:lang w:val="en-US"/>
              </w:rPr>
              <w:t>s</w:t>
            </w:r>
            <w:r w:rsidRPr="006F45B6">
              <w:rPr>
                <w:rFonts w:ascii="Arial" w:hAnsi="Arial" w:cs="Arial"/>
                <w:i/>
                <w:sz w:val="18"/>
                <w:szCs w:val="17"/>
                <w:lang w:val="en-US"/>
              </w:rPr>
              <w:t xml:space="preserve"> (</w:t>
            </w:r>
            <w:proofErr w:type="spellStart"/>
            <w:r w:rsidRPr="006F45B6">
              <w:rPr>
                <w:rFonts w:ascii="Arial" w:hAnsi="Arial" w:cs="Arial"/>
                <w:i/>
                <w:sz w:val="18"/>
                <w:szCs w:val="17"/>
                <w:lang w:val="en-US"/>
              </w:rPr>
              <w:t>Macaca</w:t>
            </w:r>
            <w:proofErr w:type="spellEnd"/>
            <w:r w:rsidRPr="006F45B6">
              <w:rPr>
                <w:rFonts w:ascii="Arial" w:hAnsi="Arial" w:cs="Arial"/>
                <w:i/>
                <w:sz w:val="18"/>
                <w:szCs w:val="17"/>
                <w:lang w:val="en-US"/>
              </w:rPr>
              <w:t xml:space="preserve"> </w:t>
            </w:r>
            <w:proofErr w:type="spellStart"/>
            <w:r w:rsidRPr="006F45B6">
              <w:rPr>
                <w:rFonts w:ascii="Arial" w:hAnsi="Arial" w:cs="Arial"/>
                <w:i/>
                <w:sz w:val="18"/>
                <w:szCs w:val="17"/>
                <w:lang w:val="en-US"/>
              </w:rPr>
              <w:t>mulatta</w:t>
            </w:r>
            <w:proofErr w:type="spellEnd"/>
            <w:r w:rsidRPr="006F45B6">
              <w:rPr>
                <w:rFonts w:ascii="Arial" w:hAnsi="Arial" w:cs="Arial"/>
                <w:i/>
                <w:sz w:val="18"/>
                <w:szCs w:val="17"/>
                <w:lang w:val="en-US"/>
              </w:rPr>
              <w:t xml:space="preserve">) </w:t>
            </w:r>
            <w:r w:rsidRPr="006F45B6">
              <w:rPr>
                <w:rFonts w:ascii="Arial" w:hAnsi="Arial" w:cs="Arial"/>
                <w:noProof/>
                <w:sz w:val="18"/>
                <w:szCs w:val="17"/>
                <w:lang w:val="en-US"/>
              </w:rPr>
              <w:t>(8-15 years and 23-26 years)</w:t>
            </w:r>
          </w:p>
        </w:tc>
        <w:tc>
          <w:tcPr>
            <w:tcW w:w="2268" w:type="dxa"/>
            <w:tcBorders>
              <w:bottom w:val="single" w:sz="4" w:space="0" w:color="auto"/>
            </w:tcBorders>
            <w:vAlign w:val="center"/>
          </w:tcPr>
          <w:p w14:paraId="27556647" w14:textId="77777777" w:rsidR="00135507" w:rsidRPr="006F45B6" w:rsidRDefault="00135507" w:rsidP="00AC1194">
            <w:pPr>
              <w:spacing w:before="20" w:after="20" w:line="247" w:lineRule="auto"/>
              <w:jc w:val="center"/>
              <w:rPr>
                <w:rFonts w:ascii="Arial" w:hAnsi="Arial" w:cs="Arial"/>
                <w:sz w:val="18"/>
                <w:szCs w:val="18"/>
                <w:lang w:val="en-US"/>
              </w:rPr>
            </w:pPr>
            <w:proofErr w:type="spellStart"/>
            <w:proofErr w:type="gramStart"/>
            <w:r w:rsidRPr="006F45B6">
              <w:rPr>
                <w:rFonts w:ascii="Arial" w:hAnsi="Arial" w:cs="Arial"/>
                <w:iCs/>
                <w:sz w:val="18"/>
                <w:szCs w:val="17"/>
                <w:lang w:val="en-US"/>
              </w:rPr>
              <w:t>qPCR</w:t>
            </w:r>
            <w:proofErr w:type="spellEnd"/>
            <w:proofErr w:type="gramEnd"/>
            <w:r w:rsidRPr="006F45B6">
              <w:rPr>
                <w:rFonts w:ascii="Arial" w:hAnsi="Arial" w:cs="Arial"/>
                <w:iCs/>
                <w:sz w:val="18"/>
                <w:szCs w:val="17"/>
                <w:lang w:val="en-US"/>
              </w:rPr>
              <w:t xml:space="preserve"> (mRNA); </w:t>
            </w:r>
            <w:r w:rsidRPr="006F45B6">
              <w:rPr>
                <w:rFonts w:ascii="Arial" w:hAnsi="Arial" w:cs="Arial"/>
                <w:b/>
                <w:iCs/>
                <w:sz w:val="18"/>
                <w:szCs w:val="17"/>
                <w:lang w:val="en-US"/>
              </w:rPr>
              <w:t>GABA</w:t>
            </w:r>
            <w:r w:rsidRPr="006F45B6">
              <w:rPr>
                <w:rFonts w:ascii="Arial" w:hAnsi="Arial" w:cs="Arial"/>
                <w:b/>
                <w:iCs/>
                <w:sz w:val="18"/>
                <w:szCs w:val="17"/>
                <w:vertAlign w:val="subscript"/>
                <w:lang w:val="en-US"/>
              </w:rPr>
              <w:t>B</w:t>
            </w:r>
            <w:r w:rsidRPr="006F45B6">
              <w:rPr>
                <w:rFonts w:ascii="Arial" w:hAnsi="Arial" w:cs="Arial"/>
                <w:b/>
                <w:iCs/>
                <w:sz w:val="18"/>
                <w:szCs w:val="17"/>
                <w:lang w:val="en-US"/>
              </w:rPr>
              <w:t>R2</w:t>
            </w:r>
          </w:p>
        </w:tc>
        <w:tc>
          <w:tcPr>
            <w:tcW w:w="1383" w:type="dxa"/>
            <w:tcBorders>
              <w:bottom w:val="single" w:sz="4" w:space="0" w:color="auto"/>
            </w:tcBorders>
            <w:vAlign w:val="center"/>
          </w:tcPr>
          <w:p w14:paraId="12417B13" w14:textId="77777777" w:rsidR="00135507" w:rsidRPr="006F45B6" w:rsidRDefault="00135507" w:rsidP="00AC1194">
            <w:pPr>
              <w:spacing w:before="20" w:after="20" w:line="247" w:lineRule="auto"/>
              <w:jc w:val="center"/>
              <w:rPr>
                <w:rFonts w:ascii="Arial" w:hAnsi="Arial" w:cs="Arial"/>
                <w:noProof/>
                <w:sz w:val="18"/>
                <w:szCs w:val="18"/>
                <w:lang w:val="en-US"/>
              </w:rPr>
            </w:pPr>
          </w:p>
        </w:tc>
        <w:tc>
          <w:tcPr>
            <w:tcW w:w="1418" w:type="dxa"/>
            <w:tcBorders>
              <w:bottom w:val="single" w:sz="4" w:space="0" w:color="auto"/>
            </w:tcBorders>
            <w:vAlign w:val="center"/>
          </w:tcPr>
          <w:p w14:paraId="751B541A" w14:textId="77777777" w:rsidR="00135507" w:rsidRPr="006F45B6" w:rsidRDefault="00135507" w:rsidP="00AC1194">
            <w:pPr>
              <w:spacing w:before="20" w:after="20" w:line="247" w:lineRule="auto"/>
              <w:jc w:val="center"/>
              <w:rPr>
                <w:rFonts w:ascii="Arial" w:hAnsi="Arial" w:cs="Arial"/>
                <w:sz w:val="18"/>
                <w:szCs w:val="18"/>
                <w:lang w:val="en-US"/>
              </w:rPr>
            </w:pPr>
          </w:p>
        </w:tc>
        <w:tc>
          <w:tcPr>
            <w:tcW w:w="1984" w:type="dxa"/>
            <w:tcBorders>
              <w:bottom w:val="single" w:sz="4" w:space="0" w:color="auto"/>
            </w:tcBorders>
            <w:vAlign w:val="center"/>
          </w:tcPr>
          <w:p w14:paraId="34765F3C" w14:textId="792A748E" w:rsidR="00135507" w:rsidRPr="006F45B6" w:rsidRDefault="00135507" w:rsidP="00AC1194">
            <w:pPr>
              <w:spacing w:before="20" w:after="20" w:line="247" w:lineRule="auto"/>
              <w:jc w:val="center"/>
              <w:rPr>
                <w:rFonts w:ascii="Arial" w:hAnsi="Arial" w:cs="Arial"/>
                <w:sz w:val="18"/>
                <w:szCs w:val="18"/>
                <w:lang w:val="en-US"/>
              </w:rPr>
            </w:pPr>
            <w:r w:rsidRPr="006F45B6">
              <w:rPr>
                <w:rFonts w:ascii="Arial" w:hAnsi="Arial" w:cs="Arial"/>
                <w:sz w:val="18"/>
                <w:szCs w:val="17"/>
                <w:lang w:val="en-US"/>
              </w:rPr>
              <w:t>Increase</w:t>
            </w:r>
            <w:r w:rsidR="00A06AA0" w:rsidRPr="006F45B6">
              <w:rPr>
                <w:rFonts w:ascii="Arial" w:hAnsi="Arial" w:cs="Arial"/>
                <w:sz w:val="18"/>
                <w:szCs w:val="17"/>
                <w:lang w:val="en-US"/>
              </w:rPr>
              <w:t>d</w:t>
            </w:r>
            <w:r w:rsidRPr="006F45B6">
              <w:rPr>
                <w:rFonts w:ascii="Arial" w:hAnsi="Arial" w:cs="Arial"/>
                <w:sz w:val="18"/>
                <w:szCs w:val="17"/>
                <w:lang w:val="en-US"/>
              </w:rPr>
              <w:t xml:space="preserve"> GABA</w:t>
            </w:r>
            <w:r w:rsidRPr="006F45B6">
              <w:rPr>
                <w:rFonts w:ascii="Arial" w:hAnsi="Arial" w:cs="Arial"/>
                <w:sz w:val="18"/>
                <w:szCs w:val="17"/>
                <w:vertAlign w:val="subscript"/>
                <w:lang w:val="en-US"/>
              </w:rPr>
              <w:t>B2</w:t>
            </w:r>
            <w:r w:rsidRPr="006F45B6">
              <w:rPr>
                <w:rFonts w:ascii="Arial" w:hAnsi="Arial" w:cs="Arial"/>
                <w:sz w:val="18"/>
                <w:szCs w:val="17"/>
                <w:lang w:val="en-US"/>
              </w:rPr>
              <w:t xml:space="preserve"> mRNA levels</w:t>
            </w:r>
          </w:p>
        </w:tc>
        <w:tc>
          <w:tcPr>
            <w:tcW w:w="1424" w:type="dxa"/>
            <w:gridSpan w:val="2"/>
            <w:tcBorders>
              <w:bottom w:val="single" w:sz="4" w:space="0" w:color="auto"/>
            </w:tcBorders>
            <w:vAlign w:val="center"/>
          </w:tcPr>
          <w:p w14:paraId="3C3048F4" w14:textId="77777777" w:rsidR="00135507"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sz w:val="18"/>
                <w:szCs w:val="17"/>
                <w:lang w:val="en-US"/>
              </w:rPr>
              <w:fldChar w:fldCharType="begin" w:fldLock="1"/>
            </w:r>
            <w:r w:rsidR="00135507" w:rsidRPr="006F45B6">
              <w:rPr>
                <w:rFonts w:ascii="Arial" w:hAnsi="Arial" w:cs="Arial"/>
                <w:sz w:val="18"/>
                <w:szCs w:val="17"/>
                <w:lang w:val="en-US"/>
              </w:rPr>
              <w:instrText>ADDIN CSL_CITATION {"citationItems":[{"id":"ITEM-1","itemData":{"DOI":"10.1016/j.gene.2016.05.010","ISSN":"03781119","author":[{"dropping-particle":"","family":"Liao","given":"Chenghong","non-dropping-particle":"","parse-names":false,"suffix":""},{"dropping-particle":"","family":"Han","given":"Qian","non-dropping-particle":"","parse-names":false,"suffix":""},{"dropping-particle":"","family":"Ma","given":"Yuanye","non-dropping-particle":"","parse-names":false,"suffix":""},{"dropping-particle":"","family":"Su","given":"Bing","non-dropping-particle":"","parse-names":false,"suffix":""}],"container-title":"Gene","id":"ITEM-1","issue":"2","issued":{"date-parts":[["2016","9"]]},"page":"227-233","title":"Age-related gene expression change of GABAergic system in visual cortex of rhesus macaque","type":"article-journal","volume":"590"},"uris":["http://www.mendeley.com/documents/?uuid=21da1d2b-5b9a-4be6-9a95-8ecdfe30df30"]}],"mendeley":{"formattedCitation":"(Liao et al., 2016)","plainTextFormattedCitation":"(Liao et al., 2016)","previouslyFormattedCitation":"(Liao et al., 2016)"},"properties":{"noteIndex":0},"schema":"https://github.com/citation-style-language/schema/raw/master/csl-citation.json"}</w:instrText>
            </w:r>
            <w:r w:rsidRPr="006F45B6">
              <w:rPr>
                <w:rFonts w:ascii="Arial" w:hAnsi="Arial" w:cs="Arial"/>
                <w:sz w:val="18"/>
                <w:szCs w:val="17"/>
                <w:lang w:val="en-US"/>
              </w:rPr>
              <w:fldChar w:fldCharType="separate"/>
            </w:r>
            <w:r w:rsidR="00135507" w:rsidRPr="006F45B6">
              <w:rPr>
                <w:rFonts w:ascii="Arial" w:hAnsi="Arial" w:cs="Arial"/>
                <w:noProof/>
                <w:sz w:val="18"/>
                <w:szCs w:val="17"/>
                <w:lang w:val="en-US"/>
              </w:rPr>
              <w:t>(Liao et al., 2016)</w:t>
            </w:r>
            <w:r w:rsidRPr="006F45B6">
              <w:rPr>
                <w:rFonts w:ascii="Arial" w:hAnsi="Arial" w:cs="Arial"/>
                <w:sz w:val="18"/>
                <w:szCs w:val="17"/>
                <w:lang w:val="en-US"/>
              </w:rPr>
              <w:fldChar w:fldCharType="end"/>
            </w:r>
          </w:p>
        </w:tc>
      </w:tr>
      <w:tr w:rsidR="00135507" w:rsidRPr="006F45B6" w14:paraId="24F6031D" w14:textId="77777777" w:rsidTr="001F5792">
        <w:trPr>
          <w:jc w:val="center"/>
        </w:trPr>
        <w:tc>
          <w:tcPr>
            <w:tcW w:w="1560" w:type="dxa"/>
            <w:vMerge/>
            <w:tcBorders>
              <w:bottom w:val="single" w:sz="18" w:space="0" w:color="auto"/>
            </w:tcBorders>
          </w:tcPr>
          <w:p w14:paraId="70696FA8" w14:textId="77777777" w:rsidR="00135507" w:rsidRPr="006F45B6" w:rsidRDefault="00135507" w:rsidP="00AC1194">
            <w:pPr>
              <w:spacing w:before="20" w:after="20" w:line="247" w:lineRule="auto"/>
              <w:jc w:val="center"/>
              <w:rPr>
                <w:rFonts w:ascii="Arial" w:hAnsi="Arial" w:cs="Arial"/>
                <w:sz w:val="18"/>
                <w:szCs w:val="18"/>
                <w:lang w:val="en-US"/>
              </w:rPr>
            </w:pPr>
          </w:p>
        </w:tc>
        <w:tc>
          <w:tcPr>
            <w:tcW w:w="2263" w:type="dxa"/>
            <w:tcBorders>
              <w:bottom w:val="single" w:sz="18" w:space="0" w:color="auto"/>
            </w:tcBorders>
            <w:vAlign w:val="center"/>
          </w:tcPr>
          <w:p w14:paraId="17ED68EF" w14:textId="44172A22" w:rsidR="00135507" w:rsidRPr="006F45B6" w:rsidRDefault="00135507" w:rsidP="00AC1194">
            <w:pPr>
              <w:spacing w:before="20" w:after="20" w:line="247" w:lineRule="auto"/>
              <w:jc w:val="center"/>
              <w:rPr>
                <w:rFonts w:ascii="Arial" w:hAnsi="Arial" w:cs="Arial"/>
                <w:sz w:val="18"/>
                <w:szCs w:val="18"/>
              </w:rPr>
            </w:pPr>
            <w:r w:rsidRPr="006F45B6">
              <w:rPr>
                <w:rFonts w:ascii="Arial" w:hAnsi="Arial" w:cs="Arial"/>
                <w:sz w:val="18"/>
                <w:szCs w:val="18"/>
              </w:rPr>
              <w:t xml:space="preserve">Cerebral </w:t>
            </w:r>
            <w:proofErr w:type="spellStart"/>
            <w:r w:rsidR="00317078" w:rsidRPr="006F45B6">
              <w:rPr>
                <w:rFonts w:ascii="Arial" w:hAnsi="Arial" w:cs="Arial"/>
                <w:sz w:val="18"/>
                <w:szCs w:val="18"/>
              </w:rPr>
              <w:t>cortex</w:t>
            </w:r>
            <w:proofErr w:type="spellEnd"/>
            <w:r w:rsidRPr="006F45B6">
              <w:rPr>
                <w:rFonts w:ascii="Arial" w:hAnsi="Arial" w:cs="Arial"/>
                <w:sz w:val="18"/>
                <w:szCs w:val="18"/>
              </w:rPr>
              <w:t xml:space="preserve"> - Frontal </w:t>
            </w:r>
            <w:proofErr w:type="spellStart"/>
            <w:r w:rsidR="00317078" w:rsidRPr="006F45B6">
              <w:rPr>
                <w:rFonts w:ascii="Arial" w:hAnsi="Arial" w:cs="Arial"/>
                <w:sz w:val="18"/>
                <w:szCs w:val="18"/>
              </w:rPr>
              <w:t>cortex</w:t>
            </w:r>
            <w:proofErr w:type="spellEnd"/>
            <w:r w:rsidRPr="006F45B6">
              <w:rPr>
                <w:rFonts w:ascii="Arial" w:hAnsi="Arial" w:cs="Arial"/>
                <w:sz w:val="18"/>
                <w:szCs w:val="18"/>
              </w:rPr>
              <w:t xml:space="preserve"> – </w:t>
            </w:r>
            <w:proofErr w:type="spellStart"/>
            <w:r w:rsidRPr="006F45B6">
              <w:rPr>
                <w:rFonts w:ascii="Arial" w:hAnsi="Arial" w:cs="Arial"/>
                <w:sz w:val="18"/>
                <w:szCs w:val="18"/>
              </w:rPr>
              <w:t>Prefrontal</w:t>
            </w:r>
            <w:proofErr w:type="spellEnd"/>
            <w:r w:rsidR="00A06AA0" w:rsidRPr="006F45B6">
              <w:rPr>
                <w:rFonts w:ascii="Arial" w:hAnsi="Arial" w:cs="Arial"/>
                <w:sz w:val="18"/>
                <w:szCs w:val="18"/>
              </w:rPr>
              <w:t xml:space="preserve"> </w:t>
            </w:r>
            <w:proofErr w:type="spellStart"/>
            <w:r w:rsidR="00317078" w:rsidRPr="006F45B6">
              <w:rPr>
                <w:rFonts w:ascii="Arial" w:hAnsi="Arial" w:cs="Arial"/>
                <w:sz w:val="18"/>
                <w:szCs w:val="18"/>
              </w:rPr>
              <w:t>cortex</w:t>
            </w:r>
            <w:proofErr w:type="spellEnd"/>
          </w:p>
        </w:tc>
        <w:tc>
          <w:tcPr>
            <w:tcW w:w="2381" w:type="dxa"/>
            <w:tcBorders>
              <w:bottom w:val="single" w:sz="18" w:space="0" w:color="auto"/>
            </w:tcBorders>
            <w:vAlign w:val="center"/>
          </w:tcPr>
          <w:p w14:paraId="09DF57B1" w14:textId="77777777" w:rsidR="00135507" w:rsidRPr="006F45B6" w:rsidRDefault="00135507" w:rsidP="00AC1194">
            <w:pPr>
              <w:spacing w:before="20" w:after="20" w:line="247" w:lineRule="auto"/>
              <w:jc w:val="center"/>
              <w:rPr>
                <w:rFonts w:ascii="Arial" w:hAnsi="Arial" w:cs="Arial"/>
                <w:i/>
                <w:noProof/>
                <w:sz w:val="18"/>
                <w:szCs w:val="18"/>
                <w:lang w:val="en-US"/>
              </w:rPr>
            </w:pPr>
            <w:r w:rsidRPr="006F45B6">
              <w:rPr>
                <w:rFonts w:ascii="Arial" w:hAnsi="Arial" w:cs="Arial"/>
                <w:noProof/>
                <w:sz w:val="18"/>
                <w:szCs w:val="18"/>
                <w:lang w:val="en-US"/>
              </w:rPr>
              <w:t xml:space="preserve">Human </w:t>
            </w:r>
            <w:r w:rsidRPr="006F45B6">
              <w:rPr>
                <w:rFonts w:ascii="Arial" w:hAnsi="Arial" w:cs="Arial"/>
                <w:i/>
                <w:noProof/>
                <w:sz w:val="18"/>
                <w:szCs w:val="18"/>
                <w:lang w:val="en-US"/>
              </w:rPr>
              <w:t>(postmortem)</w:t>
            </w:r>
          </w:p>
        </w:tc>
        <w:tc>
          <w:tcPr>
            <w:tcW w:w="2268" w:type="dxa"/>
            <w:tcBorders>
              <w:bottom w:val="single" w:sz="18" w:space="0" w:color="auto"/>
            </w:tcBorders>
            <w:vAlign w:val="center"/>
          </w:tcPr>
          <w:p w14:paraId="5833E3FC" w14:textId="77777777" w:rsidR="00135507" w:rsidRPr="006F45B6" w:rsidRDefault="002C0EED" w:rsidP="00AC1194">
            <w:pPr>
              <w:spacing w:before="20" w:after="20" w:line="247" w:lineRule="auto"/>
              <w:jc w:val="center"/>
              <w:rPr>
                <w:rFonts w:ascii="Arial" w:hAnsi="Arial" w:cs="Arial"/>
                <w:noProof/>
                <w:sz w:val="18"/>
                <w:szCs w:val="18"/>
                <w:lang w:val="en-US"/>
              </w:rPr>
            </w:pPr>
            <w:r w:rsidRPr="006F45B6">
              <w:rPr>
                <w:rFonts w:ascii="Arial" w:hAnsi="Arial" w:cs="Arial"/>
                <w:sz w:val="18"/>
                <w:szCs w:val="18"/>
                <w:lang w:val="en-US"/>
              </w:rPr>
              <w:t xml:space="preserve">Baclofen stimulated </w:t>
            </w:r>
            <w:r w:rsidR="00135507" w:rsidRPr="006F45B6">
              <w:rPr>
                <w:rFonts w:ascii="Arial" w:hAnsi="Arial" w:cs="Arial"/>
                <w:sz w:val="18"/>
                <w:szCs w:val="18"/>
                <w:lang w:val="en-US"/>
              </w:rPr>
              <w:t>[</w:t>
            </w:r>
            <w:proofErr w:type="gramStart"/>
            <w:r w:rsidR="00135507" w:rsidRPr="006F45B6">
              <w:rPr>
                <w:rFonts w:ascii="Arial" w:hAnsi="Arial" w:cs="Arial"/>
                <w:sz w:val="18"/>
                <w:szCs w:val="18"/>
                <w:vertAlign w:val="superscript"/>
                <w:lang w:val="en-US"/>
              </w:rPr>
              <w:t>35</w:t>
            </w:r>
            <w:r w:rsidR="00135507" w:rsidRPr="006F45B6">
              <w:rPr>
                <w:rFonts w:ascii="Arial" w:hAnsi="Arial" w:cs="Arial"/>
                <w:sz w:val="18"/>
                <w:szCs w:val="18"/>
                <w:lang w:val="en-US"/>
              </w:rPr>
              <w:t>S]</w:t>
            </w:r>
            <w:proofErr w:type="spellStart"/>
            <w:r w:rsidR="00135507" w:rsidRPr="006F45B6">
              <w:rPr>
                <w:rFonts w:ascii="Arial" w:hAnsi="Arial" w:cs="Arial"/>
                <w:sz w:val="18"/>
                <w:szCs w:val="18"/>
                <w:lang w:val="en-US"/>
              </w:rPr>
              <w:t>GTPγS</w:t>
            </w:r>
            <w:proofErr w:type="spellEnd"/>
            <w:proofErr w:type="gramEnd"/>
            <w:r w:rsidR="00135507" w:rsidRPr="006F45B6">
              <w:rPr>
                <w:rFonts w:ascii="Arial" w:hAnsi="Arial" w:cs="Arial"/>
                <w:sz w:val="18"/>
                <w:szCs w:val="18"/>
                <w:lang w:val="en-US"/>
              </w:rPr>
              <w:t xml:space="preserve"> binding; </w:t>
            </w:r>
            <w:r w:rsidR="00135507" w:rsidRPr="006F45B6">
              <w:rPr>
                <w:rFonts w:ascii="Arial" w:hAnsi="Arial" w:cs="Arial"/>
                <w:b/>
                <w:noProof/>
                <w:sz w:val="18"/>
                <w:szCs w:val="18"/>
                <w:lang w:val="en-US"/>
              </w:rPr>
              <w:t>GABA</w:t>
            </w:r>
            <w:r w:rsidR="00135507" w:rsidRPr="006F45B6">
              <w:rPr>
                <w:rFonts w:ascii="Arial" w:hAnsi="Arial" w:cs="Arial"/>
                <w:b/>
                <w:noProof/>
                <w:sz w:val="18"/>
                <w:szCs w:val="18"/>
                <w:vertAlign w:val="subscript"/>
                <w:lang w:val="en-US"/>
              </w:rPr>
              <w:t>B</w:t>
            </w:r>
          </w:p>
        </w:tc>
        <w:tc>
          <w:tcPr>
            <w:tcW w:w="1383" w:type="dxa"/>
            <w:tcBorders>
              <w:bottom w:val="single" w:sz="18" w:space="0" w:color="auto"/>
            </w:tcBorders>
            <w:vAlign w:val="center"/>
          </w:tcPr>
          <w:p w14:paraId="59BE2DB6" w14:textId="77777777" w:rsidR="00135507" w:rsidRPr="006F45B6" w:rsidRDefault="00135507" w:rsidP="00AC1194">
            <w:pPr>
              <w:spacing w:before="20" w:after="20" w:line="247" w:lineRule="auto"/>
              <w:jc w:val="center"/>
              <w:rPr>
                <w:rFonts w:ascii="Arial" w:hAnsi="Arial" w:cs="Arial"/>
                <w:noProof/>
                <w:sz w:val="18"/>
                <w:szCs w:val="18"/>
                <w:lang w:val="en-US"/>
              </w:rPr>
            </w:pPr>
          </w:p>
        </w:tc>
        <w:tc>
          <w:tcPr>
            <w:tcW w:w="1418" w:type="dxa"/>
            <w:tcBorders>
              <w:bottom w:val="single" w:sz="18" w:space="0" w:color="auto"/>
            </w:tcBorders>
            <w:vAlign w:val="center"/>
          </w:tcPr>
          <w:p w14:paraId="6FEC7FEC" w14:textId="77777777" w:rsidR="00135507" w:rsidRPr="006F45B6" w:rsidRDefault="00135507" w:rsidP="00AC1194">
            <w:pPr>
              <w:spacing w:before="20" w:after="20" w:line="247" w:lineRule="auto"/>
              <w:jc w:val="center"/>
              <w:rPr>
                <w:rFonts w:ascii="Arial" w:hAnsi="Arial" w:cs="Arial"/>
                <w:sz w:val="18"/>
                <w:szCs w:val="18"/>
                <w:lang w:val="en-US"/>
              </w:rPr>
            </w:pPr>
          </w:p>
        </w:tc>
        <w:tc>
          <w:tcPr>
            <w:tcW w:w="1984" w:type="dxa"/>
            <w:tcBorders>
              <w:bottom w:val="single" w:sz="18" w:space="0" w:color="auto"/>
            </w:tcBorders>
            <w:vAlign w:val="center"/>
          </w:tcPr>
          <w:p w14:paraId="5EF474A6" w14:textId="6CC6718E" w:rsidR="00135507" w:rsidRPr="006F45B6" w:rsidRDefault="00135507"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Decrease</w:t>
            </w:r>
            <w:r w:rsidR="00A06AA0" w:rsidRPr="006F45B6">
              <w:rPr>
                <w:rFonts w:ascii="Arial" w:hAnsi="Arial" w:cs="Arial"/>
                <w:sz w:val="18"/>
                <w:szCs w:val="18"/>
                <w:lang w:val="en-US"/>
              </w:rPr>
              <w:t>d</w:t>
            </w:r>
            <w:r w:rsidRPr="006F45B6">
              <w:rPr>
                <w:rFonts w:ascii="Arial" w:hAnsi="Arial" w:cs="Arial"/>
                <w:sz w:val="18"/>
                <w:szCs w:val="18"/>
                <w:lang w:val="en-US"/>
              </w:rPr>
              <w:t xml:space="preserve"> in agonist (baclofen) stimulate</w:t>
            </w:r>
            <w:r w:rsidR="00BF198F" w:rsidRPr="006F45B6">
              <w:rPr>
                <w:rFonts w:ascii="Arial" w:hAnsi="Arial" w:cs="Arial"/>
                <w:sz w:val="18"/>
                <w:szCs w:val="18"/>
                <w:lang w:val="en-US"/>
              </w:rPr>
              <w:t>d</w:t>
            </w:r>
            <w:r w:rsidRPr="006F45B6">
              <w:rPr>
                <w:rFonts w:ascii="Arial" w:hAnsi="Arial" w:cs="Arial"/>
                <w:sz w:val="18"/>
                <w:szCs w:val="18"/>
                <w:lang w:val="en-US"/>
              </w:rPr>
              <w:t xml:space="preserve"> [</w:t>
            </w:r>
            <w:proofErr w:type="gramStart"/>
            <w:r w:rsidRPr="006F45B6">
              <w:rPr>
                <w:rFonts w:ascii="Arial" w:hAnsi="Arial" w:cs="Arial"/>
                <w:sz w:val="18"/>
                <w:szCs w:val="18"/>
                <w:vertAlign w:val="superscript"/>
                <w:lang w:val="en-US"/>
              </w:rPr>
              <w:t>35</w:t>
            </w:r>
            <w:r w:rsidRPr="006F45B6">
              <w:rPr>
                <w:rFonts w:ascii="Arial" w:hAnsi="Arial" w:cs="Arial"/>
                <w:sz w:val="18"/>
                <w:szCs w:val="18"/>
                <w:lang w:val="en-US"/>
              </w:rPr>
              <w:t>S]</w:t>
            </w:r>
            <w:proofErr w:type="spellStart"/>
            <w:r w:rsidRPr="006F45B6">
              <w:rPr>
                <w:rFonts w:ascii="Arial" w:hAnsi="Arial" w:cs="Arial"/>
                <w:sz w:val="18"/>
                <w:szCs w:val="18"/>
                <w:lang w:val="en-US"/>
              </w:rPr>
              <w:t>GTPγS</w:t>
            </w:r>
            <w:proofErr w:type="spellEnd"/>
            <w:proofErr w:type="gramEnd"/>
            <w:r w:rsidRPr="006F45B6">
              <w:rPr>
                <w:rFonts w:ascii="Arial" w:hAnsi="Arial" w:cs="Arial"/>
                <w:sz w:val="18"/>
                <w:szCs w:val="18"/>
                <w:lang w:val="en-US"/>
              </w:rPr>
              <w:t xml:space="preserve"> binding</w:t>
            </w:r>
          </w:p>
        </w:tc>
        <w:tc>
          <w:tcPr>
            <w:tcW w:w="1424" w:type="dxa"/>
            <w:gridSpan w:val="2"/>
            <w:tcBorders>
              <w:bottom w:val="single" w:sz="18" w:space="0" w:color="auto"/>
            </w:tcBorders>
            <w:vAlign w:val="center"/>
          </w:tcPr>
          <w:p w14:paraId="632BDE24" w14:textId="77777777" w:rsidR="00135507"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135507" w:rsidRPr="006F45B6">
              <w:rPr>
                <w:rFonts w:ascii="Arial" w:hAnsi="Arial" w:cs="Arial"/>
                <w:noProof/>
                <w:sz w:val="17"/>
                <w:szCs w:val="17"/>
                <w:lang w:val="en-US"/>
              </w:rPr>
              <w:instrText>ADDIN CSL_CITATION {"citationItems":[{"id":"ITEM-1","itemData":{"DOI":"10.1016/S0893-133X(01)00342-6","ISSN":"0893133X","PMID":"11927171","abstract":"The influence of age, postmortem delay and freezing storage period on receptor-mediated G-protein activity was quantified in cortical membranes from 34 healthy subjects. Concentration-response curves of the [(35)S]GTPgammaS binding stimulation by agonists for alpha(2)-adrenoceptors (UK14304), mu-opioid (DAMGO), 5-HT(1A) (8-OH-DPAT), GABA(B) (baclofen) and muscarinic (carbachol) receptors were analyzed. Immunoreactivities of G(alpha)-protein subunits were also determined. Basal binding and UK14304, 8-OH-DPAT, and baclofen potency to stimulate [(35)S]GTPgammaS binding decreased with aging (1-88 years) without changes of efficacy. DAMGO-mediated stimulation increased both in potency and efficacy with aging. A negative correlation between age and immunoreactivity was observed for G(alphai1/2)-, but not for G(alphai3)-, G(alphao)-,and G(alphas)-proteins. Neither [(35)S]GTPgammaS binding nor G(alpha)-proteins changed with the postmortem delay (8-92 h). Basal [(35)S]GTPgammaS binding decreased with the sample storage period (1-85 months). A careful match between cases and controls should be taken into account when designing signal transduction studies in human disorders, specially for variables such as age and storage period.","author":[{"dropping-particle":"","family":"González-Maeso","given":"J","non-dropping-particle":"","parse-names":false,"suffix":""},{"dropping-particle":"","family":"Torre","given":"Iratxe","non-dropping-particle":"","parse-names":false,"suffix":""},{"dropping-particle":"","family":"Rodríguez-Puertas","given":"Rafael","non-dropping-particle":"","parse-names":false,"suffix":""},{"dropping-particle":"","family":"García-Sevilla","given":"Jesús A","non-dropping-particle":"","parse-names":false,"suffix":""},{"dropping-particle":"","family":"Guimón","given":"José","non-dropping-particle":"","parse-names":false,"suffix":""},{"dropping-particle":"","family":"Meana","given":"J Javier","non-dropping-particle":"","parse-names":false,"suffix":""}],"container-title":"Neuropsychopharmacology","id":"ITEM-1","issue":"4","issued":{"date-parts":[["2002","4"]]},"page":"468-478","title":"Effects of Age, Postmortem Delay and Storage Time on Receptor-mediated Activation of G-proteins in Human Brain","type":"article-journal","volume":"26"},"uris":["http://www.mendeley.com/documents/?uuid=3df2d5ef-162d-3052-a645-effd6b76989d"]}],"mendeley":{"formattedCitation":"(González-Maeso et al., 2002)","plainTextFormattedCitation":"(González-Maeso et al., 2002)","previouslyFormattedCitation":"(González-Maeso et al., 2002)"},"properties":{"noteIndex":0},"schema":"https://github.com/citation-style-language/schema/raw/master/csl-citation.json"}</w:instrText>
            </w:r>
            <w:r w:rsidRPr="006F45B6">
              <w:rPr>
                <w:rFonts w:ascii="Arial" w:hAnsi="Arial" w:cs="Arial"/>
                <w:noProof/>
                <w:sz w:val="17"/>
                <w:szCs w:val="17"/>
                <w:lang w:val="en-US"/>
              </w:rPr>
              <w:fldChar w:fldCharType="separate"/>
            </w:r>
            <w:r w:rsidR="00135507" w:rsidRPr="006F45B6">
              <w:rPr>
                <w:rFonts w:ascii="Arial" w:hAnsi="Arial" w:cs="Arial"/>
                <w:noProof/>
                <w:sz w:val="17"/>
                <w:szCs w:val="17"/>
                <w:lang w:val="en-US"/>
              </w:rPr>
              <w:t>(González-Maeso et al., 2002)</w:t>
            </w:r>
            <w:r w:rsidRPr="006F45B6">
              <w:rPr>
                <w:rFonts w:ascii="Arial" w:hAnsi="Arial" w:cs="Arial"/>
                <w:noProof/>
                <w:sz w:val="17"/>
                <w:szCs w:val="17"/>
                <w:lang w:val="en-US"/>
              </w:rPr>
              <w:fldChar w:fldCharType="end"/>
            </w:r>
          </w:p>
        </w:tc>
      </w:tr>
      <w:tr w:rsidR="00135507" w:rsidRPr="006F45B6" w14:paraId="36E56D2D" w14:textId="77777777" w:rsidTr="001F5792">
        <w:trPr>
          <w:jc w:val="center"/>
        </w:trPr>
        <w:tc>
          <w:tcPr>
            <w:tcW w:w="1560" w:type="dxa"/>
            <w:vMerge w:val="restart"/>
            <w:tcBorders>
              <w:top w:val="single" w:sz="18" w:space="0" w:color="auto"/>
            </w:tcBorders>
            <w:vAlign w:val="center"/>
          </w:tcPr>
          <w:p w14:paraId="0CE248EE" w14:textId="77777777" w:rsidR="00135507" w:rsidRPr="006F45B6" w:rsidRDefault="00135507"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Metabotropic Glutamate Receptors</w:t>
            </w:r>
          </w:p>
        </w:tc>
        <w:tc>
          <w:tcPr>
            <w:tcW w:w="2263" w:type="dxa"/>
            <w:vMerge w:val="restart"/>
            <w:tcBorders>
              <w:top w:val="single" w:sz="18" w:space="0" w:color="auto"/>
            </w:tcBorders>
            <w:vAlign w:val="center"/>
          </w:tcPr>
          <w:p w14:paraId="60147A52" w14:textId="77777777" w:rsidR="00135507" w:rsidRPr="006F45B6" w:rsidRDefault="00135507"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Cerebellum</w:t>
            </w:r>
          </w:p>
        </w:tc>
        <w:tc>
          <w:tcPr>
            <w:tcW w:w="2381" w:type="dxa"/>
            <w:vMerge w:val="restart"/>
            <w:tcBorders>
              <w:top w:val="single" w:sz="18" w:space="0" w:color="auto"/>
            </w:tcBorders>
            <w:vAlign w:val="center"/>
          </w:tcPr>
          <w:p w14:paraId="0CA58DE9" w14:textId="77777777" w:rsidR="00135507" w:rsidRPr="006F45B6" w:rsidRDefault="00135507"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Fischer 344 rats (3-25 months)</w:t>
            </w:r>
          </w:p>
        </w:tc>
        <w:tc>
          <w:tcPr>
            <w:tcW w:w="2268" w:type="dxa"/>
            <w:tcBorders>
              <w:top w:val="single" w:sz="18" w:space="0" w:color="auto"/>
            </w:tcBorders>
            <w:vAlign w:val="center"/>
          </w:tcPr>
          <w:p w14:paraId="4641C942" w14:textId="77777777" w:rsidR="00135507" w:rsidRPr="006F45B6" w:rsidRDefault="00135507" w:rsidP="00351820">
            <w:pPr>
              <w:widowControl w:val="0"/>
              <w:autoSpaceDE w:val="0"/>
              <w:autoSpaceDN w:val="0"/>
              <w:adjustRightInd w:val="0"/>
              <w:spacing w:before="20" w:after="20" w:line="247" w:lineRule="auto"/>
              <w:ind w:right="-56"/>
              <w:jc w:val="center"/>
              <w:rPr>
                <w:rFonts w:ascii="Arial" w:hAnsi="Arial" w:cs="Arial"/>
                <w:b/>
                <w:noProof/>
                <w:sz w:val="18"/>
                <w:szCs w:val="18"/>
                <w:lang w:val="en-US"/>
              </w:rPr>
            </w:pPr>
            <w:r w:rsidRPr="006F45B6">
              <w:rPr>
                <w:rFonts w:ascii="Arial" w:hAnsi="Arial" w:cs="Arial"/>
                <w:noProof/>
                <w:sz w:val="18"/>
                <w:szCs w:val="18"/>
                <w:lang w:val="en-US"/>
              </w:rPr>
              <w:t xml:space="preserve">Western blot; </w:t>
            </w:r>
            <w:r w:rsidRPr="006F45B6">
              <w:rPr>
                <w:rFonts w:ascii="Arial" w:hAnsi="Arial" w:cs="Arial"/>
                <w:b/>
                <w:noProof/>
                <w:sz w:val="18"/>
                <w:szCs w:val="18"/>
                <w:lang w:val="en-US"/>
              </w:rPr>
              <w:t>mGluR2/3</w:t>
            </w:r>
          </w:p>
          <w:p w14:paraId="64D2C9DB" w14:textId="04790466" w:rsidR="00135507" w:rsidRPr="006F45B6" w:rsidRDefault="00135507"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vertAlign w:val="superscript"/>
                <w:lang w:val="en-US"/>
              </w:rPr>
              <w:t>35</w:t>
            </w:r>
            <w:r w:rsidRPr="006F45B6">
              <w:rPr>
                <w:rFonts w:ascii="Arial" w:hAnsi="Arial" w:cs="Arial"/>
                <w:noProof/>
                <w:sz w:val="18"/>
                <w:szCs w:val="18"/>
                <w:lang w:val="en-US"/>
              </w:rPr>
              <w:t>S-dATP labeled hybridization (mRNA);</w:t>
            </w:r>
            <w:r w:rsidR="00B21D02" w:rsidRPr="006F45B6">
              <w:rPr>
                <w:rFonts w:ascii="Arial" w:hAnsi="Arial" w:cs="Arial"/>
                <w:noProof/>
                <w:sz w:val="18"/>
                <w:szCs w:val="18"/>
                <w:lang w:val="en-US"/>
              </w:rPr>
              <w:t xml:space="preserve"> </w:t>
            </w:r>
            <w:r w:rsidRPr="006F45B6">
              <w:rPr>
                <w:rFonts w:ascii="Arial" w:hAnsi="Arial" w:cs="Arial"/>
                <w:b/>
                <w:noProof/>
                <w:sz w:val="18"/>
                <w:szCs w:val="18"/>
                <w:lang w:val="en-US"/>
              </w:rPr>
              <w:t>mGluR2; mGluR3</w:t>
            </w:r>
          </w:p>
        </w:tc>
        <w:tc>
          <w:tcPr>
            <w:tcW w:w="1383" w:type="dxa"/>
            <w:tcBorders>
              <w:top w:val="single" w:sz="18" w:space="0" w:color="auto"/>
            </w:tcBorders>
            <w:vAlign w:val="center"/>
          </w:tcPr>
          <w:p w14:paraId="0596D172" w14:textId="77777777" w:rsidR="00135507" w:rsidRPr="006F45B6" w:rsidRDefault="00135507"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Increased</w:t>
            </w:r>
          </w:p>
        </w:tc>
        <w:tc>
          <w:tcPr>
            <w:tcW w:w="1418" w:type="dxa"/>
            <w:tcBorders>
              <w:top w:val="single" w:sz="18" w:space="0" w:color="auto"/>
            </w:tcBorders>
            <w:vAlign w:val="center"/>
          </w:tcPr>
          <w:p w14:paraId="05EDB1B3" w14:textId="77777777" w:rsidR="00135507" w:rsidRPr="006F45B6" w:rsidRDefault="00135507" w:rsidP="00AC1194">
            <w:pPr>
              <w:spacing w:before="20" w:after="20" w:line="247" w:lineRule="auto"/>
              <w:jc w:val="center"/>
              <w:rPr>
                <w:rFonts w:ascii="Arial" w:hAnsi="Arial" w:cs="Arial"/>
                <w:sz w:val="18"/>
                <w:szCs w:val="18"/>
                <w:lang w:val="en-US"/>
              </w:rPr>
            </w:pPr>
          </w:p>
        </w:tc>
        <w:tc>
          <w:tcPr>
            <w:tcW w:w="1984" w:type="dxa"/>
            <w:tcBorders>
              <w:top w:val="single" w:sz="18" w:space="0" w:color="auto"/>
            </w:tcBorders>
            <w:vAlign w:val="center"/>
          </w:tcPr>
          <w:p w14:paraId="0AC6C4BF" w14:textId="4740E395" w:rsidR="00135507" w:rsidRPr="006F45B6" w:rsidRDefault="00135507"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 in</w:t>
            </w:r>
            <w:r w:rsidR="00B21D02" w:rsidRPr="006F45B6">
              <w:rPr>
                <w:rFonts w:ascii="Arial" w:hAnsi="Arial" w:cs="Arial"/>
                <w:noProof/>
                <w:sz w:val="18"/>
                <w:szCs w:val="18"/>
                <w:lang w:val="en-US"/>
              </w:rPr>
              <w:t xml:space="preserve"> </w:t>
            </w:r>
            <w:r w:rsidRPr="006F45B6">
              <w:rPr>
                <w:rFonts w:ascii="Arial" w:hAnsi="Arial" w:cs="Arial"/>
                <w:noProof/>
                <w:sz w:val="18"/>
                <w:szCs w:val="18"/>
                <w:lang w:val="en-US"/>
              </w:rPr>
              <w:t xml:space="preserve">mGluR2 mRNA levels; </w:t>
            </w:r>
          </w:p>
          <w:p w14:paraId="06768704" w14:textId="77777777" w:rsidR="00135507" w:rsidRPr="006F45B6" w:rsidRDefault="00135507"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Increased mGluR3 mRNA levels</w:t>
            </w:r>
          </w:p>
        </w:tc>
        <w:tc>
          <w:tcPr>
            <w:tcW w:w="1424" w:type="dxa"/>
            <w:gridSpan w:val="2"/>
            <w:tcBorders>
              <w:top w:val="single" w:sz="18" w:space="0" w:color="auto"/>
            </w:tcBorders>
            <w:vAlign w:val="center"/>
          </w:tcPr>
          <w:p w14:paraId="0C265DB4" w14:textId="77777777" w:rsidR="00135507"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135507" w:rsidRPr="006F45B6">
              <w:rPr>
                <w:rFonts w:ascii="Arial" w:hAnsi="Arial" w:cs="Arial"/>
                <w:noProof/>
                <w:sz w:val="17"/>
                <w:szCs w:val="17"/>
                <w:lang w:val="en-US"/>
              </w:rPr>
              <w:instrText>ADDIN CSL_CITATION {"citationItems":[{"id":"ITEM-1","itemData":{"DOI":"10.1016/j.brainres.2005.02.046","ISSN":"00068993","PMID":"15862522","abstract":"Age-dependent changes in the expression of group I and II metabotropic glutamate (mGlu) receptors were studied by in situ hybridization, Western blot analysis and immunohistochemistry. Male Fisher 344 rats of three ages (3, 12 and 25 months) were tested. Age-related increases in mGlu1 receptor mRNA levels were found in several areas (thalamic nuclei, hippocampal CA3) with parallel increases in mGlu1a receptor protein expression. However, a slight decrease in mGlu1a receptor mRNA expression in individual Purkinje neurons and a decline in cerebellar mGlu1a receptor protein levels were detected in aged animals. In contrast, mGlu1b receptor mRNA levels increased in the cerebellar granule cell layer. Although mGlu5 receptor mRNA expression decreased in many regions, its protein expression remained unchanged during aging. Compared to the small changes in mGlu2 receptor mRNA levels, mGlu3 receptor mRNA levels showed substantial age differences. An increased mGlu2/3 receptor protein expression was found in the frontal cortex, thalamus, hippocampus and corpus callosum in aged animals. These results demonstrate region- and subtype-specific, including splice variant specific changes in the expression of mGlu receptors in the brain with increasing age.","author":[{"dropping-particle":"","family":"Simonyi","given":"Agnes","non-dropping-particle":"","parse-names":false,"suffix":""},{"dropping-particle":"","family":"Ngomba","given":"Richard T.","non-dropping-particle":"","parse-names":false,"suffix":""},{"dropping-particle":"","family":"Storto","given":"Marianna","non-dropping-particle":"","parse-names":false,"suffix":""},{"dropping-particle":"V.","family":"Catania","given":"Maria","non-dropping-particle":"","parse-names":false,"suffix":""},{"dropping-particle":"","family":"Miller","given":"Laura A.","non-dropping-particle":"","parse-names":false,"suffix":""},{"dropping-particle":"","family":"Youngs","given":"Brian","non-dropping-particle":"","parse-names":false,"suffix":""},{"dropping-particle":"","family":"DiGiorgi-Gerevini","given":"Valeria","non-dropping-particle":"","parse-names":false,"suffix":""},{"dropping-particle":"","family":"Nicoletti","given":"Ferdinando","non-dropping-particle":"","parse-names":false,"suffix":""},{"dropping-particle":"","family":"Sun","given":"Grace Y.","non-dropping-particle":"","parse-names":false,"suffix":""}],"container-title":"Brain Research","id":"ITEM-1","issue":"1-2","issued":{"date-parts":[["2005","5","10"]]},"page":"95-106","title":"Expression of groups I and II metabotropic glutamate receptors in the rat brain during aging","type":"article-journal","volume":"1043"},"uris":["http://www.mendeley.com/documents/?uuid=e5641db4-0f8b-3c60-8cc7-1e2a3b9bf5b2"]}],"mendeley":{"formattedCitation":"(Simonyi et al., 2005)","plainTextFormattedCitation":"(Simonyi et al., 2005)","previouslyFormattedCitation":"(Simonyi et al., 2005)"},"properties":{"noteIndex":0},"schema":"https://github.com/citation-style-language/schema/raw/master/csl-citation.json"}</w:instrText>
            </w:r>
            <w:r w:rsidRPr="006F45B6">
              <w:rPr>
                <w:rFonts w:ascii="Arial" w:hAnsi="Arial" w:cs="Arial"/>
                <w:noProof/>
                <w:sz w:val="17"/>
                <w:szCs w:val="17"/>
                <w:lang w:val="en-US"/>
              </w:rPr>
              <w:fldChar w:fldCharType="separate"/>
            </w:r>
            <w:r w:rsidR="00135507" w:rsidRPr="006F45B6">
              <w:rPr>
                <w:rFonts w:ascii="Arial" w:hAnsi="Arial" w:cs="Arial"/>
                <w:noProof/>
                <w:sz w:val="17"/>
                <w:szCs w:val="17"/>
                <w:lang w:val="en-US"/>
              </w:rPr>
              <w:t>(Simonyi et al., 2005)</w:t>
            </w:r>
            <w:r w:rsidRPr="006F45B6">
              <w:rPr>
                <w:rFonts w:ascii="Arial" w:hAnsi="Arial" w:cs="Arial"/>
                <w:noProof/>
                <w:sz w:val="17"/>
                <w:szCs w:val="17"/>
                <w:lang w:val="en-US"/>
              </w:rPr>
              <w:fldChar w:fldCharType="end"/>
            </w:r>
          </w:p>
        </w:tc>
      </w:tr>
      <w:tr w:rsidR="00135507" w:rsidRPr="006F45B6" w14:paraId="5F960AED" w14:textId="77777777" w:rsidTr="001F5792">
        <w:trPr>
          <w:jc w:val="center"/>
        </w:trPr>
        <w:tc>
          <w:tcPr>
            <w:tcW w:w="1560" w:type="dxa"/>
            <w:vMerge/>
          </w:tcPr>
          <w:p w14:paraId="1A9A2653" w14:textId="77777777" w:rsidR="00135507" w:rsidRPr="006F45B6" w:rsidRDefault="00135507" w:rsidP="00AC1194">
            <w:pPr>
              <w:spacing w:before="20" w:after="20" w:line="247" w:lineRule="auto"/>
              <w:jc w:val="center"/>
              <w:rPr>
                <w:rFonts w:ascii="Arial" w:hAnsi="Arial" w:cs="Arial"/>
                <w:sz w:val="18"/>
                <w:szCs w:val="18"/>
                <w:lang w:val="en-US"/>
              </w:rPr>
            </w:pPr>
          </w:p>
        </w:tc>
        <w:tc>
          <w:tcPr>
            <w:tcW w:w="2263" w:type="dxa"/>
            <w:vMerge/>
            <w:vAlign w:val="center"/>
          </w:tcPr>
          <w:p w14:paraId="26BD02DD" w14:textId="77777777" w:rsidR="00135507" w:rsidRPr="006F45B6" w:rsidRDefault="00135507" w:rsidP="00AC1194">
            <w:pPr>
              <w:spacing w:before="20" w:after="20" w:line="247" w:lineRule="auto"/>
              <w:jc w:val="center"/>
              <w:rPr>
                <w:rFonts w:ascii="Arial" w:hAnsi="Arial" w:cs="Arial"/>
                <w:sz w:val="18"/>
                <w:szCs w:val="18"/>
                <w:lang w:val="en-US"/>
              </w:rPr>
            </w:pPr>
          </w:p>
        </w:tc>
        <w:tc>
          <w:tcPr>
            <w:tcW w:w="2381" w:type="dxa"/>
            <w:vMerge/>
            <w:vAlign w:val="center"/>
          </w:tcPr>
          <w:p w14:paraId="3C23A16A" w14:textId="77777777" w:rsidR="00135507" w:rsidRPr="006F45B6" w:rsidRDefault="00135507" w:rsidP="00AC1194">
            <w:pPr>
              <w:spacing w:before="20" w:after="20" w:line="247" w:lineRule="auto"/>
              <w:jc w:val="center"/>
              <w:rPr>
                <w:rFonts w:ascii="Arial" w:hAnsi="Arial" w:cs="Arial"/>
                <w:noProof/>
                <w:sz w:val="18"/>
                <w:szCs w:val="18"/>
                <w:lang w:val="en-US"/>
              </w:rPr>
            </w:pPr>
          </w:p>
        </w:tc>
        <w:tc>
          <w:tcPr>
            <w:tcW w:w="2268" w:type="dxa"/>
            <w:vAlign w:val="center"/>
          </w:tcPr>
          <w:p w14:paraId="3DF44423" w14:textId="77777777" w:rsidR="00135507" w:rsidRPr="006F45B6" w:rsidRDefault="00135507"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 xml:space="preserve">Immunohistochemistry; </w:t>
            </w:r>
            <w:r w:rsidRPr="006F45B6">
              <w:rPr>
                <w:rFonts w:ascii="Arial" w:hAnsi="Arial" w:cs="Arial"/>
                <w:b/>
                <w:noProof/>
                <w:sz w:val="18"/>
                <w:szCs w:val="18"/>
                <w:lang w:val="en-US"/>
              </w:rPr>
              <w:t>mGluR2/3</w:t>
            </w:r>
          </w:p>
        </w:tc>
        <w:tc>
          <w:tcPr>
            <w:tcW w:w="1383" w:type="dxa"/>
            <w:vAlign w:val="center"/>
          </w:tcPr>
          <w:p w14:paraId="5EE6CA61" w14:textId="77777777" w:rsidR="00135507" w:rsidRPr="006F45B6" w:rsidRDefault="00135507"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p>
        </w:tc>
        <w:tc>
          <w:tcPr>
            <w:tcW w:w="1418" w:type="dxa"/>
            <w:vAlign w:val="center"/>
          </w:tcPr>
          <w:p w14:paraId="56EED902" w14:textId="77777777" w:rsidR="00135507" w:rsidRPr="006F45B6" w:rsidRDefault="00135507" w:rsidP="00AC1194">
            <w:pPr>
              <w:spacing w:before="20" w:after="20" w:line="247" w:lineRule="auto"/>
              <w:jc w:val="center"/>
              <w:rPr>
                <w:rFonts w:ascii="Arial" w:hAnsi="Arial" w:cs="Arial"/>
                <w:sz w:val="18"/>
                <w:szCs w:val="18"/>
                <w:lang w:val="en-US"/>
              </w:rPr>
            </w:pPr>
          </w:p>
        </w:tc>
        <w:tc>
          <w:tcPr>
            <w:tcW w:w="1984" w:type="dxa"/>
            <w:vAlign w:val="center"/>
          </w:tcPr>
          <w:p w14:paraId="2407FF8A" w14:textId="77777777" w:rsidR="00135507" w:rsidRPr="006F45B6" w:rsidRDefault="00135507" w:rsidP="00AC1194">
            <w:pPr>
              <w:spacing w:before="20" w:after="20" w:line="247" w:lineRule="auto"/>
              <w:jc w:val="center"/>
              <w:rPr>
                <w:rFonts w:ascii="Arial" w:hAnsi="Arial" w:cs="Arial"/>
                <w:noProof/>
                <w:sz w:val="18"/>
                <w:szCs w:val="18"/>
                <w:lang w:val="en-US"/>
              </w:rPr>
            </w:pPr>
          </w:p>
        </w:tc>
        <w:tc>
          <w:tcPr>
            <w:tcW w:w="1424" w:type="dxa"/>
            <w:gridSpan w:val="2"/>
            <w:vAlign w:val="center"/>
          </w:tcPr>
          <w:p w14:paraId="61E3147E" w14:textId="77777777" w:rsidR="00135507"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135507" w:rsidRPr="006F45B6">
              <w:rPr>
                <w:rFonts w:ascii="Arial" w:hAnsi="Arial" w:cs="Arial"/>
                <w:noProof/>
                <w:sz w:val="17"/>
                <w:szCs w:val="17"/>
                <w:lang w:val="en-US"/>
              </w:rPr>
              <w:instrText>ADDIN CSL_CITATION {"citationItems":[{"id":"ITEM-1","itemData":{"DOI":"10.1016/j.brainres.2005.02.046","ISSN":"00068993","PMID":"15862522","abstract":"Age-dependent changes in the expression of group I and II metabotropic glutamate (mGlu) receptors were studied by in situ hybridization, Western blot analysis and immunohistochemistry. Male Fisher 344 rats of three ages (3, 12 and 25 months) were tested. Age-related increases in mGlu1 receptor mRNA levels were found in several areas (thalamic nuclei, hippocampal CA3) with parallel increases in mGlu1a receptor protein expression. However, a slight decrease in mGlu1a receptor mRNA expression in individual Purkinje neurons and a decline in cerebellar mGlu1a receptor protein levels were detected in aged animals. In contrast, mGlu1b receptor mRNA levels increased in the cerebellar granule cell layer. Although mGlu5 receptor mRNA expression decreased in many regions, its protein expression remained unchanged during aging. Compared to the small changes in mGlu2 receptor mRNA levels, mGlu3 receptor mRNA levels showed substantial age differences. An increased mGlu2/3 receptor protein expression was found in the frontal cortex, thalamus, hippocampus and corpus callosum in aged animals. These results demonstrate region- and subtype-specific, including splice variant specific changes in the expression of mGlu receptors in the brain with increasing age.","author":[{"dropping-particle":"","family":"Simonyi","given":"Agnes","non-dropping-particle":"","parse-names":false,"suffix":""},{"dropping-particle":"","family":"Ngomba","given":"Richard T.","non-dropping-particle":"","parse-names":false,"suffix":""},{"dropping-particle":"","family":"Storto","given":"Marianna","non-dropping-particle":"","parse-names":false,"suffix":""},{"dropping-particle":"V.","family":"Catania","given":"Maria","non-dropping-particle":"","parse-names":false,"suffix":""},{"dropping-particle":"","family":"Miller","given":"Laura A.","non-dropping-particle":"","parse-names":false,"suffix":""},{"dropping-particle":"","family":"Youngs","given":"Brian","non-dropping-particle":"","parse-names":false,"suffix":""},{"dropping-particle":"","family":"DiGiorgi-Gerevini","given":"Valeria","non-dropping-particle":"","parse-names":false,"suffix":""},{"dropping-particle":"","family":"Nicoletti","given":"Ferdinando","non-dropping-particle":"","parse-names":false,"suffix":""},{"dropping-particle":"","family":"Sun","given":"Grace Y.","non-dropping-particle":"","parse-names":false,"suffix":""}],"container-title":"Brain Research","id":"ITEM-1","issue":"1-2","issued":{"date-parts":[["2005","5","10"]]},"page":"95-106","title":"Expression of groups I and II metabotropic glutamate receptors in the rat brain during aging","type":"article-journal","volume":"1043"},"uris":["http://www.mendeley.com/documents/?uuid=e5641db4-0f8b-3c60-8cc7-1e2a3b9bf5b2"]}],"mendeley":{"formattedCitation":"(Simonyi et al., 2005)","plainTextFormattedCitation":"(Simonyi et al., 2005)","previouslyFormattedCitation":"(Simonyi et al., 2005)"},"properties":{"noteIndex":0},"schema":"https://github.com/citation-style-language/schema/raw/master/csl-citation.json"}</w:instrText>
            </w:r>
            <w:r w:rsidRPr="006F45B6">
              <w:rPr>
                <w:rFonts w:ascii="Arial" w:hAnsi="Arial" w:cs="Arial"/>
                <w:noProof/>
                <w:sz w:val="17"/>
                <w:szCs w:val="17"/>
                <w:lang w:val="en-US"/>
              </w:rPr>
              <w:fldChar w:fldCharType="separate"/>
            </w:r>
            <w:r w:rsidR="00135507" w:rsidRPr="006F45B6">
              <w:rPr>
                <w:rFonts w:ascii="Arial" w:hAnsi="Arial" w:cs="Arial"/>
                <w:noProof/>
                <w:sz w:val="17"/>
                <w:szCs w:val="17"/>
                <w:lang w:val="en-US"/>
              </w:rPr>
              <w:t>(Simonyi et al., 2005)</w:t>
            </w:r>
            <w:r w:rsidRPr="006F45B6">
              <w:rPr>
                <w:rFonts w:ascii="Arial" w:hAnsi="Arial" w:cs="Arial"/>
                <w:noProof/>
                <w:sz w:val="17"/>
                <w:szCs w:val="17"/>
                <w:lang w:val="en-US"/>
              </w:rPr>
              <w:fldChar w:fldCharType="end"/>
            </w:r>
          </w:p>
        </w:tc>
      </w:tr>
      <w:tr w:rsidR="00135507" w:rsidRPr="006F45B6" w14:paraId="7FAC3B07" w14:textId="77777777" w:rsidTr="001F5792">
        <w:trPr>
          <w:jc w:val="center"/>
        </w:trPr>
        <w:tc>
          <w:tcPr>
            <w:tcW w:w="1560" w:type="dxa"/>
            <w:vMerge/>
          </w:tcPr>
          <w:p w14:paraId="1A2E082E" w14:textId="77777777" w:rsidR="00135507" w:rsidRPr="006F45B6" w:rsidRDefault="00135507" w:rsidP="00AC1194">
            <w:pPr>
              <w:spacing w:before="20" w:after="20" w:line="247" w:lineRule="auto"/>
              <w:jc w:val="center"/>
              <w:rPr>
                <w:rFonts w:ascii="Arial" w:hAnsi="Arial" w:cs="Arial"/>
                <w:sz w:val="18"/>
                <w:szCs w:val="18"/>
                <w:lang w:val="en-US"/>
              </w:rPr>
            </w:pPr>
          </w:p>
        </w:tc>
        <w:tc>
          <w:tcPr>
            <w:tcW w:w="2263" w:type="dxa"/>
            <w:vMerge w:val="restart"/>
            <w:vAlign w:val="center"/>
          </w:tcPr>
          <w:p w14:paraId="72FC9DA1" w14:textId="77777777" w:rsidR="00135507" w:rsidRPr="006F45B6" w:rsidRDefault="00135507"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Thalamus – Lateral dorsal nucleus</w:t>
            </w:r>
          </w:p>
        </w:tc>
        <w:tc>
          <w:tcPr>
            <w:tcW w:w="2381" w:type="dxa"/>
            <w:vMerge w:val="restart"/>
            <w:vAlign w:val="center"/>
          </w:tcPr>
          <w:p w14:paraId="60383048" w14:textId="77777777" w:rsidR="00135507" w:rsidRPr="006F45B6" w:rsidRDefault="00135507"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Fischer 344 rats (3-25 months)</w:t>
            </w:r>
          </w:p>
        </w:tc>
        <w:tc>
          <w:tcPr>
            <w:tcW w:w="2268" w:type="dxa"/>
            <w:vAlign w:val="center"/>
          </w:tcPr>
          <w:p w14:paraId="66A131AA" w14:textId="77777777" w:rsidR="00135507" w:rsidRPr="006F45B6" w:rsidRDefault="00135507"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 xml:space="preserve">Immunohistochemistry; </w:t>
            </w:r>
            <w:r w:rsidRPr="006F45B6">
              <w:rPr>
                <w:rFonts w:ascii="Arial" w:hAnsi="Arial" w:cs="Arial"/>
                <w:b/>
                <w:noProof/>
                <w:sz w:val="18"/>
                <w:szCs w:val="18"/>
                <w:lang w:val="en-US"/>
              </w:rPr>
              <w:t>mGluR2/3</w:t>
            </w:r>
          </w:p>
        </w:tc>
        <w:tc>
          <w:tcPr>
            <w:tcW w:w="1383" w:type="dxa"/>
            <w:vAlign w:val="center"/>
          </w:tcPr>
          <w:p w14:paraId="50FB3C18" w14:textId="77777777" w:rsidR="00135507" w:rsidRPr="006F45B6" w:rsidRDefault="00135507"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Increased</w:t>
            </w:r>
          </w:p>
        </w:tc>
        <w:tc>
          <w:tcPr>
            <w:tcW w:w="1418" w:type="dxa"/>
            <w:vAlign w:val="center"/>
          </w:tcPr>
          <w:p w14:paraId="513D4FCA" w14:textId="77777777" w:rsidR="00135507" w:rsidRPr="006F45B6" w:rsidRDefault="00135507" w:rsidP="00AC1194">
            <w:pPr>
              <w:spacing w:before="20" w:after="20" w:line="247" w:lineRule="auto"/>
              <w:jc w:val="center"/>
              <w:rPr>
                <w:rFonts w:ascii="Arial" w:hAnsi="Arial" w:cs="Arial"/>
                <w:sz w:val="18"/>
                <w:szCs w:val="18"/>
                <w:lang w:val="en-US"/>
              </w:rPr>
            </w:pPr>
          </w:p>
        </w:tc>
        <w:tc>
          <w:tcPr>
            <w:tcW w:w="1984" w:type="dxa"/>
            <w:vAlign w:val="center"/>
          </w:tcPr>
          <w:p w14:paraId="382AE7E0" w14:textId="77777777" w:rsidR="00135507" w:rsidRPr="006F45B6" w:rsidRDefault="00135507" w:rsidP="00AC1194">
            <w:pPr>
              <w:spacing w:before="20" w:after="20" w:line="247" w:lineRule="auto"/>
              <w:jc w:val="center"/>
              <w:rPr>
                <w:rFonts w:ascii="Arial" w:hAnsi="Arial" w:cs="Arial"/>
                <w:sz w:val="18"/>
                <w:szCs w:val="18"/>
                <w:lang w:val="en-US"/>
              </w:rPr>
            </w:pPr>
          </w:p>
        </w:tc>
        <w:tc>
          <w:tcPr>
            <w:tcW w:w="1424" w:type="dxa"/>
            <w:gridSpan w:val="2"/>
            <w:vAlign w:val="center"/>
          </w:tcPr>
          <w:p w14:paraId="610E6101" w14:textId="77777777" w:rsidR="00135507"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135507" w:rsidRPr="006F45B6">
              <w:rPr>
                <w:rFonts w:ascii="Arial" w:hAnsi="Arial" w:cs="Arial"/>
                <w:noProof/>
                <w:sz w:val="17"/>
                <w:szCs w:val="17"/>
                <w:lang w:val="en-US"/>
              </w:rPr>
              <w:instrText>ADDIN CSL_CITATION {"citationItems":[{"id":"ITEM-1","itemData":{"DOI":"10.1016/j.brainres.2005.02.046","ISSN":"00068993","PMID":"15862522","abstract":"Age-dependent changes in the expression of group I and II metabotropic glutamate (mGlu) receptors were studied by in situ hybridization, Western blot analysis and immunohistochemistry. Male Fisher 344 rats of three ages (3, 12 and 25 months) were tested. Age-related increases in mGlu1 receptor mRNA levels were found in several areas (thalamic nuclei, hippocampal CA3) with parallel increases in mGlu1a receptor protein expression. However, a slight decrease in mGlu1a receptor mRNA expression in individual Purkinje neurons and a decline in cerebellar mGlu1a receptor protein levels were detected in aged animals. In contrast, mGlu1b receptor mRNA levels increased in the cerebellar granule cell layer. Although mGlu5 receptor mRNA expression decreased in many regions, its protein expression remained unchanged during aging. Compared to the small changes in mGlu2 receptor mRNA levels, mGlu3 receptor mRNA levels showed substantial age differences. An increased mGlu2/3 receptor protein expression was found in the frontal cortex, thalamus, hippocampus and corpus callosum in aged animals. These results demonstrate region- and subtype-specific, including splice variant specific changes in the expression of mGlu receptors in the brain with increasing age.","author":[{"dropping-particle":"","family":"Simonyi","given":"Agnes","non-dropping-particle":"","parse-names":false,"suffix":""},{"dropping-particle":"","family":"Ngomba","given":"Richard T.","non-dropping-particle":"","parse-names":false,"suffix":""},{"dropping-particle":"","family":"Storto","given":"Marianna","non-dropping-particle":"","parse-names":false,"suffix":""},{"dropping-particle":"V.","family":"Catania","given":"Maria","non-dropping-particle":"","parse-names":false,"suffix":""},{"dropping-particle":"","family":"Miller","given":"Laura A.","non-dropping-particle":"","parse-names":false,"suffix":""},{"dropping-particle":"","family":"Youngs","given":"Brian","non-dropping-particle":"","parse-names":false,"suffix":""},{"dropping-particle":"","family":"DiGiorgi-Gerevini","given":"Valeria","non-dropping-particle":"","parse-names":false,"suffix":""},{"dropping-particle":"","family":"Nicoletti","given":"Ferdinando","non-dropping-particle":"","parse-names":false,"suffix":""},{"dropping-particle":"","family":"Sun","given":"Grace Y.","non-dropping-particle":"","parse-names":false,"suffix":""}],"container-title":"Brain Research","id":"ITEM-1","issue":"1-2","issued":{"date-parts":[["2005","5","10"]]},"page":"95-106","title":"Expression of groups I and II metabotropic glutamate receptors in the rat brain during aging","type":"article-journal","volume":"1043"},"uris":["http://www.mendeley.com/documents/?uuid=e5641db4-0f8b-3c60-8cc7-1e2a3b9bf5b2"]}],"mendeley":{"formattedCitation":"(Simonyi et al., 2005)","plainTextFormattedCitation":"(Simonyi et al., 2005)","previouslyFormattedCitation":"(Simonyi et al., 2005)"},"properties":{"noteIndex":0},"schema":"https://github.com/citation-style-language/schema/raw/master/csl-citation.json"}</w:instrText>
            </w:r>
            <w:r w:rsidRPr="006F45B6">
              <w:rPr>
                <w:rFonts w:ascii="Arial" w:hAnsi="Arial" w:cs="Arial"/>
                <w:noProof/>
                <w:sz w:val="17"/>
                <w:szCs w:val="17"/>
                <w:lang w:val="en-US"/>
              </w:rPr>
              <w:fldChar w:fldCharType="separate"/>
            </w:r>
            <w:r w:rsidR="00135507" w:rsidRPr="006F45B6">
              <w:rPr>
                <w:rFonts w:ascii="Arial" w:hAnsi="Arial" w:cs="Arial"/>
                <w:noProof/>
                <w:sz w:val="17"/>
                <w:szCs w:val="17"/>
                <w:lang w:val="en-US"/>
              </w:rPr>
              <w:t>(Simonyi et al., 2005)</w:t>
            </w:r>
            <w:r w:rsidRPr="006F45B6">
              <w:rPr>
                <w:rFonts w:ascii="Arial" w:hAnsi="Arial" w:cs="Arial"/>
                <w:noProof/>
                <w:sz w:val="17"/>
                <w:szCs w:val="17"/>
                <w:lang w:val="en-US"/>
              </w:rPr>
              <w:fldChar w:fldCharType="end"/>
            </w:r>
          </w:p>
        </w:tc>
      </w:tr>
      <w:tr w:rsidR="00135507" w:rsidRPr="006F45B6" w14:paraId="278D3A9C" w14:textId="77777777" w:rsidTr="001F5792">
        <w:trPr>
          <w:jc w:val="center"/>
        </w:trPr>
        <w:tc>
          <w:tcPr>
            <w:tcW w:w="1560" w:type="dxa"/>
            <w:vMerge/>
          </w:tcPr>
          <w:p w14:paraId="0D616951" w14:textId="77777777" w:rsidR="00135507" w:rsidRPr="006F45B6" w:rsidRDefault="00135507" w:rsidP="00AC1194">
            <w:pPr>
              <w:spacing w:before="20" w:after="20" w:line="247" w:lineRule="auto"/>
              <w:jc w:val="center"/>
              <w:rPr>
                <w:rFonts w:ascii="Arial" w:hAnsi="Arial" w:cs="Arial"/>
                <w:sz w:val="18"/>
                <w:szCs w:val="18"/>
                <w:lang w:val="en-US"/>
              </w:rPr>
            </w:pPr>
          </w:p>
        </w:tc>
        <w:tc>
          <w:tcPr>
            <w:tcW w:w="2263" w:type="dxa"/>
            <w:vMerge/>
            <w:vAlign w:val="center"/>
          </w:tcPr>
          <w:p w14:paraId="6D11FFF2" w14:textId="77777777" w:rsidR="00135507" w:rsidRPr="006F45B6" w:rsidRDefault="00135507" w:rsidP="00AC1194">
            <w:pPr>
              <w:spacing w:before="20" w:after="20" w:line="247" w:lineRule="auto"/>
              <w:jc w:val="center"/>
              <w:rPr>
                <w:rFonts w:ascii="Arial" w:hAnsi="Arial" w:cs="Arial"/>
                <w:sz w:val="18"/>
                <w:szCs w:val="18"/>
                <w:lang w:val="en-US"/>
              </w:rPr>
            </w:pPr>
          </w:p>
        </w:tc>
        <w:tc>
          <w:tcPr>
            <w:tcW w:w="2381" w:type="dxa"/>
            <w:vMerge/>
            <w:vAlign w:val="center"/>
          </w:tcPr>
          <w:p w14:paraId="6694D79B" w14:textId="77777777" w:rsidR="00135507" w:rsidRPr="006F45B6" w:rsidRDefault="00135507" w:rsidP="00AC1194">
            <w:pPr>
              <w:spacing w:before="20" w:after="20" w:line="247" w:lineRule="auto"/>
              <w:jc w:val="center"/>
              <w:rPr>
                <w:rFonts w:ascii="Arial" w:hAnsi="Arial" w:cs="Arial"/>
                <w:noProof/>
                <w:sz w:val="18"/>
                <w:szCs w:val="18"/>
                <w:lang w:val="en-US"/>
              </w:rPr>
            </w:pPr>
          </w:p>
        </w:tc>
        <w:tc>
          <w:tcPr>
            <w:tcW w:w="2268" w:type="dxa"/>
            <w:vMerge w:val="restart"/>
            <w:vAlign w:val="center"/>
          </w:tcPr>
          <w:p w14:paraId="77203656" w14:textId="77777777" w:rsidR="00135507" w:rsidRPr="006F45B6" w:rsidRDefault="00135507"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vertAlign w:val="superscript"/>
                <w:lang w:val="en-US"/>
              </w:rPr>
              <w:t>35</w:t>
            </w:r>
            <w:r w:rsidRPr="006F45B6">
              <w:rPr>
                <w:rFonts w:ascii="Arial" w:hAnsi="Arial" w:cs="Arial"/>
                <w:noProof/>
                <w:sz w:val="18"/>
                <w:szCs w:val="18"/>
                <w:lang w:val="en-US"/>
              </w:rPr>
              <w:t xml:space="preserve">S-dATP labeled hybridization (mRNA); </w:t>
            </w:r>
            <w:r w:rsidRPr="006F45B6">
              <w:rPr>
                <w:rFonts w:ascii="Arial" w:hAnsi="Arial" w:cs="Arial"/>
                <w:b/>
                <w:noProof/>
                <w:sz w:val="18"/>
                <w:szCs w:val="18"/>
                <w:lang w:val="en-US"/>
              </w:rPr>
              <w:t>mGluR7</w:t>
            </w:r>
          </w:p>
        </w:tc>
        <w:tc>
          <w:tcPr>
            <w:tcW w:w="1383" w:type="dxa"/>
            <w:vAlign w:val="center"/>
          </w:tcPr>
          <w:p w14:paraId="29D18A10" w14:textId="77777777" w:rsidR="00135507" w:rsidRPr="006F45B6" w:rsidRDefault="00135507" w:rsidP="00AC1194">
            <w:pPr>
              <w:spacing w:before="20" w:after="20" w:line="247" w:lineRule="auto"/>
              <w:jc w:val="center"/>
              <w:rPr>
                <w:rFonts w:ascii="Arial" w:hAnsi="Arial" w:cs="Arial"/>
                <w:noProof/>
                <w:sz w:val="18"/>
                <w:szCs w:val="18"/>
                <w:lang w:val="en-US"/>
              </w:rPr>
            </w:pPr>
          </w:p>
        </w:tc>
        <w:tc>
          <w:tcPr>
            <w:tcW w:w="1418" w:type="dxa"/>
            <w:vAlign w:val="center"/>
          </w:tcPr>
          <w:p w14:paraId="66AA555C" w14:textId="77777777" w:rsidR="00135507" w:rsidRPr="006F45B6" w:rsidRDefault="00135507" w:rsidP="00AC1194">
            <w:pPr>
              <w:spacing w:before="20" w:after="20" w:line="247" w:lineRule="auto"/>
              <w:jc w:val="center"/>
              <w:rPr>
                <w:rFonts w:ascii="Arial" w:hAnsi="Arial" w:cs="Arial"/>
                <w:sz w:val="18"/>
                <w:szCs w:val="18"/>
                <w:lang w:val="en-US"/>
              </w:rPr>
            </w:pPr>
          </w:p>
        </w:tc>
        <w:tc>
          <w:tcPr>
            <w:tcW w:w="1984" w:type="dxa"/>
            <w:vAlign w:val="center"/>
          </w:tcPr>
          <w:p w14:paraId="2F99AA8D" w14:textId="77777777" w:rsidR="00135507" w:rsidRPr="006F45B6" w:rsidRDefault="00135507"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 mGluR7 mRNA levels</w:t>
            </w:r>
          </w:p>
        </w:tc>
        <w:tc>
          <w:tcPr>
            <w:tcW w:w="1424" w:type="dxa"/>
            <w:gridSpan w:val="2"/>
            <w:vMerge w:val="restart"/>
            <w:vAlign w:val="center"/>
          </w:tcPr>
          <w:p w14:paraId="3530ADED" w14:textId="77777777" w:rsidR="00135507"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135507" w:rsidRPr="006F45B6">
              <w:rPr>
                <w:rFonts w:ascii="Arial" w:hAnsi="Arial" w:cs="Arial"/>
                <w:noProof/>
                <w:sz w:val="17"/>
                <w:szCs w:val="17"/>
                <w:lang w:val="en-US"/>
              </w:rPr>
              <w:instrText>ADDIN CSL_CITATION {"citationItems":[{"id":"ITEM-1","itemData":{"ISSN":"0169-328X","PMID":"11042362","abstract":"Age-dependent changes in the expression of group III metabotropic glutamate receptors (mGluR4 and mGluR7) were studied by quantitative in situ hybridization using male Fisher 344 rats 3, 12 and 25 months of age. Results indicate an early decrease in mGluR7 mRNA level in several cortical areas including the frontal, parietal and temporal cortices. In the hippocampus, mGluR7 mRNA levels decreased in the CA1 region and the lower blade of the dentate gyrus. Moreover, significant decrease was found in the laterodorsal thalamic nucleus at 12 months of age. Other regions such as the caudate putamen and nucleus accumbens showed no age-related changes in mGluR7 mRNA levels. Analysis of emulsion autoradiograms revealed a 36% decrease of mGluR7 mRNA in Purkinje neurons in the 12-month-old group and a 48% decline in the 25-month-old group as compared to the 3-month-old group. A substantial decrease in mGluR4 mRNA level was found in the granule cell layer of the cerebellum during aging. The difference between the young and aged groups exceeded 35%. These region-specific decreases may have important implication in some of the age-related changes in cognitive, motor and/or sensory functions.","author":[{"dropping-particle":"","family":"Simonyi","given":"A","non-dropping-particle":"","parse-names":false,"suffix":""},{"dropping-particle":"","family":"Miller","given":"L A","non-dropping-particle":"","parse-names":false,"suffix":""},{"dropping-particle":"","family":"Sun","given":"G Y","non-dropping-particle":"","parse-names":false,"suffix":""}],"container-title":"Brain research. Molecular brain research","id":"ITEM-1","issue":"1-2","issued":{"date-parts":[["2000","10","20"]]},"page":"101-6","title":"Region-specific decline in the expression of metabotropic glutamate receptor 7 mRNA in rat brain during aging.","type":"article-journal","volume":"82"},"uris":["http://www.mendeley.com/documents/?uuid=ea682277-4a78-348b-9d92-c3eaa8c8e52c"]}],"mendeley":{"formattedCitation":"(Simonyi et al., 2000)","plainTextFormattedCitation":"(Simonyi et al., 2000)","previouslyFormattedCitation":"(Simonyi et al., 2000)"},"properties":{"noteIndex":0},"schema":"https://github.com/citation-style-language/schema/raw/master/csl-citation.json"}</w:instrText>
            </w:r>
            <w:r w:rsidRPr="006F45B6">
              <w:rPr>
                <w:rFonts w:ascii="Arial" w:hAnsi="Arial" w:cs="Arial"/>
                <w:noProof/>
                <w:sz w:val="17"/>
                <w:szCs w:val="17"/>
                <w:lang w:val="en-US"/>
              </w:rPr>
              <w:fldChar w:fldCharType="separate"/>
            </w:r>
            <w:r w:rsidR="00135507" w:rsidRPr="006F45B6">
              <w:rPr>
                <w:rFonts w:ascii="Arial" w:hAnsi="Arial" w:cs="Arial"/>
                <w:noProof/>
                <w:sz w:val="17"/>
                <w:szCs w:val="17"/>
                <w:lang w:val="en-US"/>
              </w:rPr>
              <w:t>(Simonyi et al., 2000)</w:t>
            </w:r>
            <w:r w:rsidRPr="006F45B6">
              <w:rPr>
                <w:rFonts w:ascii="Arial" w:hAnsi="Arial" w:cs="Arial"/>
                <w:noProof/>
                <w:sz w:val="17"/>
                <w:szCs w:val="17"/>
                <w:lang w:val="en-US"/>
              </w:rPr>
              <w:fldChar w:fldCharType="end"/>
            </w:r>
          </w:p>
        </w:tc>
      </w:tr>
      <w:tr w:rsidR="00135507" w:rsidRPr="006F45B6" w14:paraId="72A28E60" w14:textId="77777777" w:rsidTr="001F5792">
        <w:trPr>
          <w:jc w:val="center"/>
        </w:trPr>
        <w:tc>
          <w:tcPr>
            <w:tcW w:w="1560" w:type="dxa"/>
            <w:vMerge/>
          </w:tcPr>
          <w:p w14:paraId="700E4085" w14:textId="77777777" w:rsidR="00135507" w:rsidRPr="006F45B6" w:rsidRDefault="00135507" w:rsidP="00AC1194">
            <w:pPr>
              <w:spacing w:before="20" w:after="20" w:line="247" w:lineRule="auto"/>
              <w:jc w:val="center"/>
              <w:rPr>
                <w:rFonts w:ascii="Arial" w:hAnsi="Arial" w:cs="Arial"/>
                <w:sz w:val="18"/>
                <w:szCs w:val="18"/>
                <w:lang w:val="en-US"/>
              </w:rPr>
            </w:pPr>
          </w:p>
        </w:tc>
        <w:tc>
          <w:tcPr>
            <w:tcW w:w="2263" w:type="dxa"/>
            <w:vMerge w:val="restart"/>
            <w:vAlign w:val="center"/>
          </w:tcPr>
          <w:p w14:paraId="6DCE23F4" w14:textId="77777777" w:rsidR="00135507" w:rsidRPr="006F45B6" w:rsidRDefault="00135507" w:rsidP="00AC1194">
            <w:pPr>
              <w:spacing w:before="20" w:after="20" w:line="247" w:lineRule="auto"/>
              <w:jc w:val="center"/>
              <w:rPr>
                <w:rFonts w:ascii="Arial" w:hAnsi="Arial" w:cs="Arial"/>
                <w:sz w:val="18"/>
                <w:szCs w:val="18"/>
              </w:rPr>
            </w:pPr>
            <w:proofErr w:type="spellStart"/>
            <w:r w:rsidRPr="006F45B6">
              <w:rPr>
                <w:rFonts w:ascii="Arial" w:hAnsi="Arial" w:cs="Arial"/>
                <w:sz w:val="18"/>
                <w:szCs w:val="18"/>
              </w:rPr>
              <w:t>Thalamus</w:t>
            </w:r>
            <w:proofErr w:type="spellEnd"/>
            <w:r w:rsidRPr="006F45B6">
              <w:rPr>
                <w:rFonts w:ascii="Arial" w:hAnsi="Arial" w:cs="Arial"/>
                <w:sz w:val="18"/>
                <w:szCs w:val="18"/>
              </w:rPr>
              <w:t xml:space="preserve"> – Ventral posterior lateral </w:t>
            </w:r>
            <w:proofErr w:type="spellStart"/>
            <w:r w:rsidRPr="006F45B6">
              <w:rPr>
                <w:rFonts w:ascii="Arial" w:hAnsi="Arial" w:cs="Arial"/>
                <w:sz w:val="18"/>
                <w:szCs w:val="18"/>
              </w:rPr>
              <w:t>nucleus</w:t>
            </w:r>
            <w:proofErr w:type="spellEnd"/>
          </w:p>
        </w:tc>
        <w:tc>
          <w:tcPr>
            <w:tcW w:w="2381" w:type="dxa"/>
            <w:vMerge/>
            <w:vAlign w:val="center"/>
          </w:tcPr>
          <w:p w14:paraId="18462860" w14:textId="77777777" w:rsidR="00135507" w:rsidRPr="006F45B6" w:rsidRDefault="00135507" w:rsidP="00AC1194">
            <w:pPr>
              <w:spacing w:before="20" w:after="20" w:line="247" w:lineRule="auto"/>
              <w:jc w:val="center"/>
              <w:rPr>
                <w:rFonts w:ascii="Arial" w:hAnsi="Arial" w:cs="Arial"/>
                <w:noProof/>
                <w:sz w:val="18"/>
                <w:szCs w:val="18"/>
              </w:rPr>
            </w:pPr>
          </w:p>
        </w:tc>
        <w:tc>
          <w:tcPr>
            <w:tcW w:w="2268" w:type="dxa"/>
            <w:vMerge/>
            <w:vAlign w:val="center"/>
          </w:tcPr>
          <w:p w14:paraId="5687B188" w14:textId="77777777" w:rsidR="00135507" w:rsidRPr="006F45B6" w:rsidRDefault="00135507" w:rsidP="00AC1194">
            <w:pPr>
              <w:spacing w:before="20" w:after="20" w:line="247" w:lineRule="auto"/>
              <w:jc w:val="center"/>
              <w:rPr>
                <w:rFonts w:ascii="Arial" w:hAnsi="Arial" w:cs="Arial"/>
                <w:sz w:val="18"/>
                <w:szCs w:val="18"/>
              </w:rPr>
            </w:pPr>
          </w:p>
        </w:tc>
        <w:tc>
          <w:tcPr>
            <w:tcW w:w="1383" w:type="dxa"/>
            <w:vAlign w:val="center"/>
          </w:tcPr>
          <w:p w14:paraId="2EB29343" w14:textId="77777777" w:rsidR="00135507" w:rsidRPr="006F45B6" w:rsidRDefault="00135507" w:rsidP="00AC1194">
            <w:pPr>
              <w:spacing w:before="20" w:after="20" w:line="247" w:lineRule="auto"/>
              <w:jc w:val="center"/>
              <w:rPr>
                <w:rFonts w:ascii="Arial" w:hAnsi="Arial" w:cs="Arial"/>
                <w:noProof/>
                <w:sz w:val="18"/>
                <w:szCs w:val="18"/>
              </w:rPr>
            </w:pPr>
          </w:p>
        </w:tc>
        <w:tc>
          <w:tcPr>
            <w:tcW w:w="1418" w:type="dxa"/>
            <w:vAlign w:val="center"/>
          </w:tcPr>
          <w:p w14:paraId="13C8378D" w14:textId="77777777" w:rsidR="00135507" w:rsidRPr="006F45B6" w:rsidRDefault="00135507" w:rsidP="00AC1194">
            <w:pPr>
              <w:spacing w:before="20" w:after="20" w:line="247" w:lineRule="auto"/>
              <w:jc w:val="center"/>
              <w:rPr>
                <w:rFonts w:ascii="Arial" w:hAnsi="Arial" w:cs="Arial"/>
                <w:sz w:val="18"/>
                <w:szCs w:val="18"/>
              </w:rPr>
            </w:pPr>
          </w:p>
        </w:tc>
        <w:tc>
          <w:tcPr>
            <w:tcW w:w="1984" w:type="dxa"/>
            <w:vAlign w:val="center"/>
          </w:tcPr>
          <w:p w14:paraId="0307D745" w14:textId="72EC3CE0" w:rsidR="00135507" w:rsidRPr="006F45B6" w:rsidRDefault="00EE2F3A"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No alteration in</w:t>
            </w:r>
            <w:r w:rsidR="00CC25A6" w:rsidRPr="006F45B6">
              <w:rPr>
                <w:rFonts w:ascii="Arial" w:hAnsi="Arial" w:cs="Arial"/>
                <w:noProof/>
                <w:sz w:val="18"/>
                <w:szCs w:val="18"/>
                <w:lang w:val="en-US"/>
              </w:rPr>
              <w:t xml:space="preserve"> mGluR7</w:t>
            </w:r>
            <w:r w:rsidRPr="006F45B6">
              <w:rPr>
                <w:rFonts w:ascii="Arial" w:hAnsi="Arial" w:cs="Arial"/>
                <w:noProof/>
                <w:sz w:val="18"/>
                <w:szCs w:val="18"/>
                <w:lang w:val="en-US"/>
              </w:rPr>
              <w:t xml:space="preserve"> </w:t>
            </w:r>
            <w:r w:rsidR="00135507" w:rsidRPr="006F45B6">
              <w:rPr>
                <w:rFonts w:ascii="Arial" w:hAnsi="Arial" w:cs="Arial"/>
                <w:noProof/>
                <w:sz w:val="18"/>
                <w:szCs w:val="18"/>
                <w:lang w:val="en-US"/>
              </w:rPr>
              <w:t>mRNA levels</w:t>
            </w:r>
          </w:p>
        </w:tc>
        <w:tc>
          <w:tcPr>
            <w:tcW w:w="1424" w:type="dxa"/>
            <w:gridSpan w:val="2"/>
            <w:vMerge/>
            <w:vAlign w:val="center"/>
          </w:tcPr>
          <w:p w14:paraId="5EDA2AA3" w14:textId="77777777" w:rsidR="00135507" w:rsidRPr="006F45B6" w:rsidRDefault="00135507" w:rsidP="00AC1194">
            <w:pPr>
              <w:spacing w:before="20" w:after="20" w:line="247" w:lineRule="auto"/>
              <w:jc w:val="center"/>
              <w:rPr>
                <w:rFonts w:ascii="Arial" w:hAnsi="Arial" w:cs="Arial"/>
                <w:sz w:val="17"/>
                <w:szCs w:val="17"/>
                <w:lang w:val="en-US"/>
              </w:rPr>
            </w:pPr>
          </w:p>
        </w:tc>
      </w:tr>
      <w:tr w:rsidR="00135507" w:rsidRPr="006F45B6" w14:paraId="2F1F6003" w14:textId="77777777" w:rsidTr="001F5792">
        <w:trPr>
          <w:jc w:val="center"/>
        </w:trPr>
        <w:tc>
          <w:tcPr>
            <w:tcW w:w="1560" w:type="dxa"/>
            <w:vMerge/>
          </w:tcPr>
          <w:p w14:paraId="613CDD94" w14:textId="77777777" w:rsidR="00135507" w:rsidRPr="006F45B6" w:rsidRDefault="00135507" w:rsidP="00AC1194">
            <w:pPr>
              <w:spacing w:before="20" w:after="20" w:line="247" w:lineRule="auto"/>
              <w:jc w:val="center"/>
              <w:rPr>
                <w:rFonts w:ascii="Arial" w:hAnsi="Arial" w:cs="Arial"/>
                <w:sz w:val="18"/>
                <w:szCs w:val="18"/>
                <w:lang w:val="en-US"/>
              </w:rPr>
            </w:pPr>
          </w:p>
        </w:tc>
        <w:tc>
          <w:tcPr>
            <w:tcW w:w="2263" w:type="dxa"/>
            <w:vMerge/>
            <w:vAlign w:val="center"/>
          </w:tcPr>
          <w:p w14:paraId="770D5566" w14:textId="77777777" w:rsidR="00135507" w:rsidRPr="006F45B6" w:rsidRDefault="00135507" w:rsidP="00AC1194">
            <w:pPr>
              <w:spacing w:before="20" w:after="20" w:line="247" w:lineRule="auto"/>
              <w:jc w:val="center"/>
              <w:rPr>
                <w:rFonts w:ascii="Arial" w:hAnsi="Arial" w:cs="Arial"/>
                <w:sz w:val="18"/>
                <w:szCs w:val="18"/>
                <w:lang w:val="en-US"/>
              </w:rPr>
            </w:pPr>
          </w:p>
        </w:tc>
        <w:tc>
          <w:tcPr>
            <w:tcW w:w="2381" w:type="dxa"/>
            <w:vMerge/>
            <w:vAlign w:val="center"/>
          </w:tcPr>
          <w:p w14:paraId="559213B4" w14:textId="77777777" w:rsidR="00135507" w:rsidRPr="006F45B6" w:rsidRDefault="00135507" w:rsidP="00AC1194">
            <w:pPr>
              <w:spacing w:before="20" w:after="20" w:line="247" w:lineRule="auto"/>
              <w:jc w:val="center"/>
              <w:rPr>
                <w:rFonts w:ascii="Arial" w:hAnsi="Arial" w:cs="Arial"/>
                <w:noProof/>
                <w:sz w:val="18"/>
                <w:szCs w:val="18"/>
                <w:lang w:val="en-US"/>
              </w:rPr>
            </w:pPr>
          </w:p>
        </w:tc>
        <w:tc>
          <w:tcPr>
            <w:tcW w:w="2268" w:type="dxa"/>
            <w:vAlign w:val="center"/>
          </w:tcPr>
          <w:p w14:paraId="600ABEB9" w14:textId="77777777" w:rsidR="00135507" w:rsidRPr="006F45B6" w:rsidRDefault="00135507"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 xml:space="preserve">Immunohistochemistry; </w:t>
            </w:r>
            <w:r w:rsidRPr="006F45B6">
              <w:rPr>
                <w:rFonts w:ascii="Arial" w:hAnsi="Arial" w:cs="Arial"/>
                <w:b/>
                <w:noProof/>
                <w:sz w:val="18"/>
                <w:szCs w:val="18"/>
                <w:lang w:val="en-US"/>
              </w:rPr>
              <w:t>mGluR2/3</w:t>
            </w:r>
          </w:p>
        </w:tc>
        <w:tc>
          <w:tcPr>
            <w:tcW w:w="1383" w:type="dxa"/>
            <w:vAlign w:val="center"/>
          </w:tcPr>
          <w:p w14:paraId="1743B359" w14:textId="77777777" w:rsidR="00135507" w:rsidRPr="006F45B6" w:rsidRDefault="00135507"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Increased</w:t>
            </w:r>
          </w:p>
        </w:tc>
        <w:tc>
          <w:tcPr>
            <w:tcW w:w="1418" w:type="dxa"/>
            <w:vAlign w:val="center"/>
          </w:tcPr>
          <w:p w14:paraId="1B4425A4" w14:textId="77777777" w:rsidR="00135507" w:rsidRPr="006F45B6" w:rsidRDefault="00135507" w:rsidP="00AC1194">
            <w:pPr>
              <w:spacing w:before="20" w:after="20" w:line="247" w:lineRule="auto"/>
              <w:jc w:val="center"/>
              <w:rPr>
                <w:rFonts w:ascii="Arial" w:hAnsi="Arial" w:cs="Arial"/>
                <w:sz w:val="18"/>
                <w:szCs w:val="18"/>
                <w:lang w:val="en-US"/>
              </w:rPr>
            </w:pPr>
          </w:p>
        </w:tc>
        <w:tc>
          <w:tcPr>
            <w:tcW w:w="1984" w:type="dxa"/>
            <w:vAlign w:val="center"/>
          </w:tcPr>
          <w:p w14:paraId="2064C2EC" w14:textId="77777777" w:rsidR="00135507" w:rsidRPr="006F45B6" w:rsidRDefault="00135507" w:rsidP="00AC1194">
            <w:pPr>
              <w:spacing w:before="20" w:after="20" w:line="247" w:lineRule="auto"/>
              <w:jc w:val="center"/>
              <w:rPr>
                <w:rFonts w:ascii="Arial" w:hAnsi="Arial" w:cs="Arial"/>
                <w:noProof/>
                <w:sz w:val="18"/>
                <w:szCs w:val="18"/>
                <w:lang w:val="en-US"/>
              </w:rPr>
            </w:pPr>
          </w:p>
        </w:tc>
        <w:tc>
          <w:tcPr>
            <w:tcW w:w="1424" w:type="dxa"/>
            <w:gridSpan w:val="2"/>
            <w:vAlign w:val="center"/>
          </w:tcPr>
          <w:p w14:paraId="54969001" w14:textId="77777777" w:rsidR="00135507"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135507" w:rsidRPr="006F45B6">
              <w:rPr>
                <w:rFonts w:ascii="Arial" w:hAnsi="Arial" w:cs="Arial"/>
                <w:noProof/>
                <w:sz w:val="17"/>
                <w:szCs w:val="17"/>
                <w:lang w:val="en-US"/>
              </w:rPr>
              <w:instrText>ADDIN CSL_CITATION {"citationItems":[{"id":"ITEM-1","itemData":{"DOI":"10.1016/j.brainres.2005.02.046","ISSN":"00068993","PMID":"15862522","abstract":"Age-dependent changes in the expression of group I and II metabotropic glutamate (mGlu) receptors were studied by in situ hybridization, Western blot analysis and immunohistochemistry. Male Fisher 344 rats of three ages (3, 12 and 25 months) were tested. Age-related increases in mGlu1 receptor mRNA levels were found in several areas (thalamic nuclei, hippocampal CA3) with parallel increases in mGlu1a receptor protein expression. However, a slight decrease in mGlu1a receptor mRNA expression in individual Purkinje neurons and a decline in cerebellar mGlu1a receptor protein levels were detected in aged animals. In contrast, mGlu1b receptor mRNA levels increased in the cerebellar granule cell layer. Although mGlu5 receptor mRNA expression decreased in many regions, its protein expression remained unchanged during aging. Compared to the small changes in mGlu2 receptor mRNA levels, mGlu3 receptor mRNA levels showed substantial age differences. An increased mGlu2/3 receptor protein expression was found in the frontal cortex, thalamus, hippocampus and corpus callosum in aged animals. These results demonstrate region- and subtype-specific, including splice variant specific changes in the expression of mGlu receptors in the brain with increasing age.","author":[{"dropping-particle":"","family":"Simonyi","given":"Agnes","non-dropping-particle":"","parse-names":false,"suffix":""},{"dropping-particle":"","family":"Ngomba","given":"Richard T.","non-dropping-particle":"","parse-names":false,"suffix":""},{"dropping-particle":"","family":"Storto","given":"Marianna","non-dropping-particle":"","parse-names":false,"suffix":""},{"dropping-particle":"V.","family":"Catania","given":"Maria","non-dropping-particle":"","parse-names":false,"suffix":""},{"dropping-particle":"","family":"Miller","given":"Laura A.","non-dropping-particle":"","parse-names":false,"suffix":""},{"dropping-particle":"","family":"Youngs","given":"Brian","non-dropping-particle":"","parse-names":false,"suffix":""},{"dropping-particle":"","family":"DiGiorgi-Gerevini","given":"Valeria","non-dropping-particle":"","parse-names":false,"suffix":""},{"dropping-particle":"","family":"Nicoletti","given":"Ferdinando","non-dropping-particle":"","parse-names":false,"suffix":""},{"dropping-particle":"","family":"Sun","given":"Grace Y.","non-dropping-particle":"","parse-names":false,"suffix":""}],"container-title":"Brain Research","id":"ITEM-1","issue":"1-2","issued":{"date-parts":[["2005","5","10"]]},"page":"95-106","title":"Expression of groups I and II metabotropic glutamate receptors in the rat brain during aging","type":"article-journal","volume":"1043"},"uris":["http://www.mendeley.com/documents/?uuid=e5641db4-0f8b-3c60-8cc7-1e2a3b9bf5b2"]}],"mendeley":{"formattedCitation":"(Simonyi et al., 2005)","plainTextFormattedCitation":"(Simonyi et al., 2005)","previouslyFormattedCitation":"(Simonyi et al., 2005)"},"properties":{"noteIndex":0},"schema":"https://github.com/citation-style-language/schema/raw/master/csl-citation.json"}</w:instrText>
            </w:r>
            <w:r w:rsidRPr="006F45B6">
              <w:rPr>
                <w:rFonts w:ascii="Arial" w:hAnsi="Arial" w:cs="Arial"/>
                <w:noProof/>
                <w:sz w:val="17"/>
                <w:szCs w:val="17"/>
                <w:lang w:val="en-US"/>
              </w:rPr>
              <w:fldChar w:fldCharType="separate"/>
            </w:r>
            <w:r w:rsidR="00135507" w:rsidRPr="006F45B6">
              <w:rPr>
                <w:rFonts w:ascii="Arial" w:hAnsi="Arial" w:cs="Arial"/>
                <w:noProof/>
                <w:sz w:val="17"/>
                <w:szCs w:val="17"/>
                <w:lang w:val="en-US"/>
              </w:rPr>
              <w:t>(Simonyi et al., 2005)</w:t>
            </w:r>
            <w:r w:rsidRPr="006F45B6">
              <w:rPr>
                <w:rFonts w:ascii="Arial" w:hAnsi="Arial" w:cs="Arial"/>
                <w:noProof/>
                <w:sz w:val="17"/>
                <w:szCs w:val="17"/>
                <w:lang w:val="en-US"/>
              </w:rPr>
              <w:fldChar w:fldCharType="end"/>
            </w:r>
          </w:p>
        </w:tc>
      </w:tr>
      <w:tr w:rsidR="00135507" w:rsidRPr="006F45B6" w14:paraId="149B6E47" w14:textId="77777777" w:rsidTr="001F5792">
        <w:trPr>
          <w:jc w:val="center"/>
        </w:trPr>
        <w:tc>
          <w:tcPr>
            <w:tcW w:w="1560" w:type="dxa"/>
            <w:vMerge/>
          </w:tcPr>
          <w:p w14:paraId="61B33146" w14:textId="77777777" w:rsidR="00135507" w:rsidRPr="006F45B6" w:rsidRDefault="00135507" w:rsidP="00AC1194">
            <w:pPr>
              <w:spacing w:before="20" w:after="20" w:line="247" w:lineRule="auto"/>
              <w:jc w:val="center"/>
              <w:rPr>
                <w:rFonts w:ascii="Arial" w:hAnsi="Arial" w:cs="Arial"/>
                <w:sz w:val="18"/>
                <w:szCs w:val="18"/>
                <w:lang w:val="en-US"/>
              </w:rPr>
            </w:pPr>
          </w:p>
        </w:tc>
        <w:tc>
          <w:tcPr>
            <w:tcW w:w="2263" w:type="dxa"/>
            <w:vAlign w:val="center"/>
          </w:tcPr>
          <w:p w14:paraId="327630A2" w14:textId="77777777" w:rsidR="00135507" w:rsidRPr="006F45B6" w:rsidRDefault="00135507"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Thalamus – Thalamic reticular nucleus</w:t>
            </w:r>
          </w:p>
        </w:tc>
        <w:tc>
          <w:tcPr>
            <w:tcW w:w="2381" w:type="dxa"/>
            <w:vMerge/>
            <w:vAlign w:val="center"/>
          </w:tcPr>
          <w:p w14:paraId="7B348765" w14:textId="77777777" w:rsidR="00135507" w:rsidRPr="006F45B6" w:rsidRDefault="00135507" w:rsidP="00AC1194">
            <w:pPr>
              <w:spacing w:before="20" w:after="20" w:line="247" w:lineRule="auto"/>
              <w:jc w:val="center"/>
              <w:rPr>
                <w:rFonts w:ascii="Arial" w:hAnsi="Arial" w:cs="Arial"/>
                <w:noProof/>
                <w:sz w:val="18"/>
                <w:szCs w:val="18"/>
                <w:lang w:val="en-US"/>
              </w:rPr>
            </w:pPr>
          </w:p>
        </w:tc>
        <w:tc>
          <w:tcPr>
            <w:tcW w:w="2268" w:type="dxa"/>
            <w:vAlign w:val="center"/>
          </w:tcPr>
          <w:p w14:paraId="5FE08A8D" w14:textId="506ACFD1" w:rsidR="00135507" w:rsidRPr="006F45B6" w:rsidRDefault="00135507" w:rsidP="00BC09EE">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Immunohistochemistry;</w:t>
            </w:r>
            <w:r w:rsidR="00BC09EE" w:rsidRPr="006F45B6">
              <w:rPr>
                <w:rFonts w:ascii="Arial" w:hAnsi="Arial" w:cs="Arial"/>
                <w:noProof/>
                <w:sz w:val="18"/>
                <w:szCs w:val="18"/>
                <w:lang w:val="en-US"/>
              </w:rPr>
              <w:t xml:space="preserve"> </w:t>
            </w:r>
            <w:r w:rsidRPr="006F45B6">
              <w:rPr>
                <w:rFonts w:ascii="Arial" w:hAnsi="Arial" w:cs="Arial"/>
                <w:b/>
                <w:noProof/>
                <w:sz w:val="18"/>
                <w:szCs w:val="18"/>
                <w:lang w:val="en-US"/>
              </w:rPr>
              <w:t>mGluR2/3</w:t>
            </w:r>
            <w:r w:rsidR="00BC09EE" w:rsidRPr="006F45B6">
              <w:rPr>
                <w:rFonts w:ascii="Arial" w:hAnsi="Arial" w:cs="Arial"/>
                <w:noProof/>
                <w:sz w:val="18"/>
                <w:szCs w:val="18"/>
                <w:lang w:val="en-US"/>
              </w:rPr>
              <w:t xml:space="preserve">. </w:t>
            </w:r>
            <w:r w:rsidRPr="006F45B6">
              <w:rPr>
                <w:rFonts w:ascii="Arial" w:hAnsi="Arial" w:cs="Arial"/>
                <w:noProof/>
                <w:sz w:val="18"/>
                <w:szCs w:val="18"/>
                <w:vertAlign w:val="superscript"/>
                <w:lang w:val="en-US"/>
              </w:rPr>
              <w:t>35</w:t>
            </w:r>
            <w:r w:rsidRPr="006F45B6">
              <w:rPr>
                <w:rFonts w:ascii="Arial" w:hAnsi="Arial" w:cs="Arial"/>
                <w:noProof/>
                <w:sz w:val="18"/>
                <w:szCs w:val="18"/>
                <w:lang w:val="en-US"/>
              </w:rPr>
              <w:t>S-dATP labeled hybridization (mRNA);</w:t>
            </w:r>
            <w:r w:rsidR="00B21D02" w:rsidRPr="006F45B6">
              <w:rPr>
                <w:rFonts w:ascii="Arial" w:hAnsi="Arial" w:cs="Arial"/>
                <w:noProof/>
                <w:sz w:val="18"/>
                <w:szCs w:val="18"/>
                <w:lang w:val="en-US"/>
              </w:rPr>
              <w:t xml:space="preserve"> </w:t>
            </w:r>
            <w:r w:rsidRPr="006F45B6">
              <w:rPr>
                <w:rFonts w:ascii="Arial" w:hAnsi="Arial" w:cs="Arial"/>
                <w:b/>
                <w:noProof/>
                <w:sz w:val="18"/>
                <w:szCs w:val="18"/>
                <w:lang w:val="en-US"/>
              </w:rPr>
              <w:t>mGluR3</w:t>
            </w:r>
          </w:p>
        </w:tc>
        <w:tc>
          <w:tcPr>
            <w:tcW w:w="1383" w:type="dxa"/>
            <w:vAlign w:val="center"/>
          </w:tcPr>
          <w:p w14:paraId="44303DA8" w14:textId="77777777" w:rsidR="00135507" w:rsidRPr="006F45B6" w:rsidRDefault="00135507"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Increased</w:t>
            </w:r>
          </w:p>
        </w:tc>
        <w:tc>
          <w:tcPr>
            <w:tcW w:w="1418" w:type="dxa"/>
            <w:vAlign w:val="center"/>
          </w:tcPr>
          <w:p w14:paraId="09BA283B" w14:textId="77777777" w:rsidR="00135507" w:rsidRPr="006F45B6" w:rsidRDefault="00135507" w:rsidP="00AC1194">
            <w:pPr>
              <w:spacing w:before="20" w:after="20" w:line="247" w:lineRule="auto"/>
              <w:jc w:val="center"/>
              <w:rPr>
                <w:rFonts w:ascii="Arial" w:hAnsi="Arial" w:cs="Arial"/>
                <w:sz w:val="18"/>
                <w:szCs w:val="18"/>
                <w:lang w:val="en-US"/>
              </w:rPr>
            </w:pPr>
          </w:p>
        </w:tc>
        <w:tc>
          <w:tcPr>
            <w:tcW w:w="1984" w:type="dxa"/>
            <w:vAlign w:val="center"/>
          </w:tcPr>
          <w:p w14:paraId="45A61CE0" w14:textId="77777777" w:rsidR="00135507" w:rsidRPr="006F45B6" w:rsidRDefault="00135507"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Increased mGluR3 mRNA levels</w:t>
            </w:r>
          </w:p>
        </w:tc>
        <w:tc>
          <w:tcPr>
            <w:tcW w:w="1424" w:type="dxa"/>
            <w:gridSpan w:val="2"/>
            <w:vMerge w:val="restart"/>
            <w:vAlign w:val="center"/>
          </w:tcPr>
          <w:p w14:paraId="10AE951F" w14:textId="77777777" w:rsidR="00135507"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135507" w:rsidRPr="006F45B6">
              <w:rPr>
                <w:rFonts w:ascii="Arial" w:hAnsi="Arial" w:cs="Arial"/>
                <w:noProof/>
                <w:sz w:val="17"/>
                <w:szCs w:val="17"/>
                <w:lang w:val="en-US"/>
              </w:rPr>
              <w:instrText>ADDIN CSL_CITATION {"citationItems":[{"id":"ITEM-1","itemData":{"DOI":"10.1016/j.brainres.2005.02.046","ISSN":"00068993","PMID":"15862522","abstract":"Age-dependent changes in the expression of group I and II metabotropic glutamate (mGlu) receptors were studied by in situ hybridization, Western blot analysis and immunohistochemistry. Male Fisher 344 rats of three ages (3, 12 and 25 months) were tested. Age-related increases in mGlu1 receptor mRNA levels were found in several areas (thalamic nuclei, hippocampal CA3) with parallel increases in mGlu1a receptor protein expression. However, a slight decrease in mGlu1a receptor mRNA expression in individual Purkinje neurons and a decline in cerebellar mGlu1a receptor protein levels were detected in aged animals. In contrast, mGlu1b receptor mRNA levels increased in the cerebellar granule cell layer. Although mGlu5 receptor mRNA expression decreased in many regions, its protein expression remained unchanged during aging. Compared to the small changes in mGlu2 receptor mRNA levels, mGlu3 receptor mRNA levels showed substantial age differences. An increased mGlu2/3 receptor protein expression was found in the frontal cortex, thalamus, hippocampus and corpus callosum in aged animals. These results demonstrate region- and subtype-specific, including splice variant specific changes in the expression of mGlu receptors in the brain with increasing age.","author":[{"dropping-particle":"","family":"Simonyi","given":"Agnes","non-dropping-particle":"","parse-names":false,"suffix":""},{"dropping-particle":"","family":"Ngomba","given":"Richard T.","non-dropping-particle":"","parse-names":false,"suffix":""},{"dropping-particle":"","family":"Storto","given":"Marianna","non-dropping-particle":"","parse-names":false,"suffix":""},{"dropping-particle":"V.","family":"Catania","given":"Maria","non-dropping-particle":"","parse-names":false,"suffix":""},{"dropping-particle":"","family":"Miller","given":"Laura A.","non-dropping-particle":"","parse-names":false,"suffix":""},{"dropping-particle":"","family":"Youngs","given":"Brian","non-dropping-particle":"","parse-names":false,"suffix":""},{"dropping-particle":"","family":"DiGiorgi-Gerevini","given":"Valeria","non-dropping-particle":"","parse-names":false,"suffix":""},{"dropping-particle":"","family":"Nicoletti","given":"Ferdinando","non-dropping-particle":"","parse-names":false,"suffix":""},{"dropping-particle":"","family":"Sun","given":"Grace Y.","non-dropping-particle":"","parse-names":false,"suffix":""}],"container-title":"Brain Research","id":"ITEM-1","issue":"1-2","issued":{"date-parts":[["2005","5","10"]]},"page":"95-106","title":"Expression of groups I and II metabotropic glutamate receptors in the rat brain during aging","type":"article-journal","volume":"1043"},"uris":["http://www.mendeley.com/documents/?uuid=e5641db4-0f8b-3c60-8cc7-1e2a3b9bf5b2"]}],"mendeley":{"formattedCitation":"(Simonyi et al., 2005)","plainTextFormattedCitation":"(Simonyi et al., 2005)","previouslyFormattedCitation":"(Simonyi et al., 2005)"},"properties":{"noteIndex":0},"schema":"https://github.com/citation-style-language/schema/raw/master/csl-citation.json"}</w:instrText>
            </w:r>
            <w:r w:rsidRPr="006F45B6">
              <w:rPr>
                <w:rFonts w:ascii="Arial" w:hAnsi="Arial" w:cs="Arial"/>
                <w:noProof/>
                <w:sz w:val="17"/>
                <w:szCs w:val="17"/>
                <w:lang w:val="en-US"/>
              </w:rPr>
              <w:fldChar w:fldCharType="separate"/>
            </w:r>
            <w:r w:rsidR="00135507" w:rsidRPr="006F45B6">
              <w:rPr>
                <w:rFonts w:ascii="Arial" w:hAnsi="Arial" w:cs="Arial"/>
                <w:noProof/>
                <w:sz w:val="17"/>
                <w:szCs w:val="17"/>
                <w:lang w:val="en-US"/>
              </w:rPr>
              <w:t>(Simonyi et al., 2005)</w:t>
            </w:r>
            <w:r w:rsidRPr="006F45B6">
              <w:rPr>
                <w:rFonts w:ascii="Arial" w:hAnsi="Arial" w:cs="Arial"/>
                <w:noProof/>
                <w:sz w:val="17"/>
                <w:szCs w:val="17"/>
                <w:lang w:val="en-US"/>
              </w:rPr>
              <w:fldChar w:fldCharType="end"/>
            </w:r>
          </w:p>
        </w:tc>
      </w:tr>
      <w:tr w:rsidR="00135507" w:rsidRPr="006F45B6" w14:paraId="4B1477F6" w14:textId="77777777" w:rsidTr="001F5792">
        <w:trPr>
          <w:jc w:val="center"/>
        </w:trPr>
        <w:tc>
          <w:tcPr>
            <w:tcW w:w="1560" w:type="dxa"/>
            <w:vMerge/>
          </w:tcPr>
          <w:p w14:paraId="29E24D1F" w14:textId="77777777" w:rsidR="00135507" w:rsidRPr="006F45B6" w:rsidRDefault="00135507" w:rsidP="00AC1194">
            <w:pPr>
              <w:spacing w:before="20" w:after="20" w:line="247" w:lineRule="auto"/>
              <w:jc w:val="center"/>
              <w:rPr>
                <w:rFonts w:ascii="Arial" w:hAnsi="Arial" w:cs="Arial"/>
                <w:sz w:val="18"/>
                <w:szCs w:val="18"/>
                <w:lang w:val="en-US"/>
              </w:rPr>
            </w:pPr>
          </w:p>
        </w:tc>
        <w:tc>
          <w:tcPr>
            <w:tcW w:w="2263" w:type="dxa"/>
            <w:vAlign w:val="center"/>
          </w:tcPr>
          <w:p w14:paraId="69B561FF" w14:textId="77777777" w:rsidR="00135507" w:rsidRPr="006F45B6" w:rsidRDefault="00135507"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White matter – Internal capsule</w:t>
            </w:r>
          </w:p>
        </w:tc>
        <w:tc>
          <w:tcPr>
            <w:tcW w:w="2381" w:type="dxa"/>
            <w:vMerge/>
            <w:vAlign w:val="center"/>
          </w:tcPr>
          <w:p w14:paraId="6E7D5544" w14:textId="77777777" w:rsidR="00135507" w:rsidRPr="006F45B6" w:rsidRDefault="00135507" w:rsidP="00AC1194">
            <w:pPr>
              <w:spacing w:before="20" w:after="20" w:line="247" w:lineRule="auto"/>
              <w:jc w:val="center"/>
              <w:rPr>
                <w:rFonts w:ascii="Arial" w:hAnsi="Arial" w:cs="Arial"/>
                <w:noProof/>
                <w:sz w:val="18"/>
                <w:szCs w:val="18"/>
                <w:lang w:val="en-US"/>
              </w:rPr>
            </w:pPr>
          </w:p>
        </w:tc>
        <w:tc>
          <w:tcPr>
            <w:tcW w:w="2268" w:type="dxa"/>
            <w:vAlign w:val="center"/>
          </w:tcPr>
          <w:p w14:paraId="593D058B" w14:textId="7992C4D9" w:rsidR="00135507" w:rsidRPr="006F45B6" w:rsidRDefault="00135507" w:rsidP="00BC09EE">
            <w:pPr>
              <w:spacing w:before="20" w:after="20" w:line="242" w:lineRule="auto"/>
              <w:jc w:val="center"/>
              <w:rPr>
                <w:rFonts w:ascii="Arial" w:hAnsi="Arial" w:cs="Arial"/>
                <w:sz w:val="18"/>
                <w:szCs w:val="18"/>
                <w:lang w:val="en-US"/>
              </w:rPr>
            </w:pPr>
            <w:r w:rsidRPr="006F45B6">
              <w:rPr>
                <w:rFonts w:ascii="Arial" w:hAnsi="Arial" w:cs="Arial"/>
                <w:noProof/>
                <w:sz w:val="18"/>
                <w:szCs w:val="18"/>
                <w:vertAlign w:val="superscript"/>
                <w:lang w:val="en-US"/>
              </w:rPr>
              <w:t>35</w:t>
            </w:r>
            <w:r w:rsidRPr="006F45B6">
              <w:rPr>
                <w:rFonts w:ascii="Arial" w:hAnsi="Arial" w:cs="Arial"/>
                <w:noProof/>
                <w:sz w:val="18"/>
                <w:szCs w:val="18"/>
                <w:lang w:val="en-US"/>
              </w:rPr>
              <w:t>S-dATP labeled hybridization (mRNA);</w:t>
            </w:r>
            <w:r w:rsidR="00B21D02" w:rsidRPr="006F45B6">
              <w:rPr>
                <w:rFonts w:ascii="Arial" w:hAnsi="Arial" w:cs="Arial"/>
                <w:noProof/>
                <w:sz w:val="18"/>
                <w:szCs w:val="18"/>
                <w:lang w:val="en-US"/>
              </w:rPr>
              <w:t xml:space="preserve"> </w:t>
            </w:r>
            <w:r w:rsidRPr="006F45B6">
              <w:rPr>
                <w:rFonts w:ascii="Arial" w:hAnsi="Arial" w:cs="Arial"/>
                <w:b/>
                <w:noProof/>
                <w:sz w:val="18"/>
                <w:szCs w:val="18"/>
                <w:lang w:val="en-US"/>
              </w:rPr>
              <w:t>mGluR3</w:t>
            </w:r>
          </w:p>
        </w:tc>
        <w:tc>
          <w:tcPr>
            <w:tcW w:w="1383" w:type="dxa"/>
            <w:vAlign w:val="center"/>
          </w:tcPr>
          <w:p w14:paraId="150A7872" w14:textId="77777777" w:rsidR="00135507" w:rsidRPr="006F45B6" w:rsidRDefault="00135507" w:rsidP="00BC09EE">
            <w:pPr>
              <w:spacing w:before="20" w:after="20" w:line="242" w:lineRule="auto"/>
              <w:jc w:val="center"/>
              <w:rPr>
                <w:rFonts w:ascii="Arial" w:hAnsi="Arial" w:cs="Arial"/>
                <w:noProof/>
                <w:sz w:val="18"/>
                <w:szCs w:val="18"/>
                <w:lang w:val="en-US"/>
              </w:rPr>
            </w:pPr>
          </w:p>
        </w:tc>
        <w:tc>
          <w:tcPr>
            <w:tcW w:w="1418" w:type="dxa"/>
            <w:vAlign w:val="center"/>
          </w:tcPr>
          <w:p w14:paraId="4DBB63D0" w14:textId="77777777" w:rsidR="00135507" w:rsidRPr="006F45B6" w:rsidRDefault="00135507" w:rsidP="00BC09EE">
            <w:pPr>
              <w:spacing w:before="20" w:after="20" w:line="242" w:lineRule="auto"/>
              <w:jc w:val="center"/>
              <w:rPr>
                <w:rFonts w:ascii="Arial" w:hAnsi="Arial" w:cs="Arial"/>
                <w:sz w:val="18"/>
                <w:szCs w:val="18"/>
                <w:lang w:val="en-US"/>
              </w:rPr>
            </w:pPr>
          </w:p>
        </w:tc>
        <w:tc>
          <w:tcPr>
            <w:tcW w:w="1984" w:type="dxa"/>
            <w:vAlign w:val="center"/>
          </w:tcPr>
          <w:p w14:paraId="28F0F775" w14:textId="77777777" w:rsidR="00135507" w:rsidRPr="006F45B6" w:rsidRDefault="00135507" w:rsidP="00BC09EE">
            <w:pPr>
              <w:spacing w:before="20" w:after="20" w:line="242" w:lineRule="auto"/>
              <w:jc w:val="center"/>
              <w:rPr>
                <w:rFonts w:ascii="Arial" w:hAnsi="Arial" w:cs="Arial"/>
                <w:sz w:val="18"/>
                <w:szCs w:val="18"/>
                <w:lang w:val="en-US"/>
              </w:rPr>
            </w:pPr>
            <w:r w:rsidRPr="006F45B6">
              <w:rPr>
                <w:rFonts w:ascii="Arial" w:hAnsi="Arial" w:cs="Arial"/>
                <w:noProof/>
                <w:sz w:val="18"/>
                <w:szCs w:val="18"/>
                <w:lang w:val="en-US"/>
              </w:rPr>
              <w:t>Increased mGluR3 mRNA levels</w:t>
            </w:r>
          </w:p>
        </w:tc>
        <w:tc>
          <w:tcPr>
            <w:tcW w:w="1424" w:type="dxa"/>
            <w:gridSpan w:val="2"/>
            <w:vMerge/>
          </w:tcPr>
          <w:p w14:paraId="3F5215A0" w14:textId="77777777" w:rsidR="00135507" w:rsidRPr="006F45B6" w:rsidRDefault="00135507" w:rsidP="00AC1194">
            <w:pPr>
              <w:spacing w:before="20" w:after="20" w:line="247" w:lineRule="auto"/>
              <w:jc w:val="center"/>
              <w:rPr>
                <w:rFonts w:ascii="Arial" w:hAnsi="Arial" w:cs="Arial"/>
                <w:sz w:val="17"/>
                <w:szCs w:val="17"/>
                <w:lang w:val="en-US"/>
              </w:rPr>
            </w:pPr>
          </w:p>
        </w:tc>
      </w:tr>
      <w:tr w:rsidR="00135507" w:rsidRPr="006F45B6" w14:paraId="5429DC65" w14:textId="77777777" w:rsidTr="001F5792">
        <w:trPr>
          <w:jc w:val="center"/>
        </w:trPr>
        <w:tc>
          <w:tcPr>
            <w:tcW w:w="1560" w:type="dxa"/>
            <w:vMerge/>
          </w:tcPr>
          <w:p w14:paraId="6B4AF43A" w14:textId="77777777" w:rsidR="00135507" w:rsidRPr="006F45B6" w:rsidRDefault="00135507" w:rsidP="00AC1194">
            <w:pPr>
              <w:spacing w:before="20" w:after="20" w:line="247" w:lineRule="auto"/>
              <w:jc w:val="center"/>
              <w:rPr>
                <w:rFonts w:ascii="Arial" w:hAnsi="Arial" w:cs="Arial"/>
                <w:sz w:val="18"/>
                <w:szCs w:val="18"/>
                <w:lang w:val="en-US"/>
              </w:rPr>
            </w:pPr>
          </w:p>
        </w:tc>
        <w:tc>
          <w:tcPr>
            <w:tcW w:w="2263" w:type="dxa"/>
            <w:vAlign w:val="center"/>
          </w:tcPr>
          <w:p w14:paraId="3588496F" w14:textId="77777777" w:rsidR="00135507" w:rsidRPr="006F45B6" w:rsidRDefault="00135507"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Hippocampus</w:t>
            </w:r>
          </w:p>
        </w:tc>
        <w:tc>
          <w:tcPr>
            <w:tcW w:w="2381" w:type="dxa"/>
            <w:vMerge/>
            <w:vAlign w:val="center"/>
          </w:tcPr>
          <w:p w14:paraId="4876049C" w14:textId="77777777" w:rsidR="00135507" w:rsidRPr="006F45B6" w:rsidRDefault="00135507" w:rsidP="00AC1194">
            <w:pPr>
              <w:spacing w:before="20" w:after="20" w:line="247" w:lineRule="auto"/>
              <w:jc w:val="center"/>
              <w:rPr>
                <w:rFonts w:ascii="Arial" w:hAnsi="Arial" w:cs="Arial"/>
                <w:noProof/>
                <w:sz w:val="18"/>
                <w:szCs w:val="18"/>
                <w:lang w:val="en-US"/>
              </w:rPr>
            </w:pPr>
          </w:p>
        </w:tc>
        <w:tc>
          <w:tcPr>
            <w:tcW w:w="2268" w:type="dxa"/>
            <w:vAlign w:val="center"/>
          </w:tcPr>
          <w:p w14:paraId="729BB3FA" w14:textId="77777777" w:rsidR="00135507" w:rsidRPr="006F45B6" w:rsidRDefault="00135507" w:rsidP="00BC09EE">
            <w:pPr>
              <w:widowControl w:val="0"/>
              <w:autoSpaceDE w:val="0"/>
              <w:autoSpaceDN w:val="0"/>
              <w:adjustRightInd w:val="0"/>
              <w:spacing w:before="20" w:after="20" w:line="242" w:lineRule="auto"/>
              <w:jc w:val="center"/>
              <w:rPr>
                <w:rFonts w:ascii="Arial" w:hAnsi="Arial" w:cs="Arial"/>
                <w:b/>
                <w:noProof/>
                <w:sz w:val="18"/>
                <w:szCs w:val="18"/>
                <w:lang w:val="en-US"/>
              </w:rPr>
            </w:pPr>
            <w:r w:rsidRPr="006F45B6">
              <w:rPr>
                <w:rFonts w:ascii="Arial" w:hAnsi="Arial" w:cs="Arial"/>
                <w:noProof/>
                <w:sz w:val="18"/>
                <w:szCs w:val="18"/>
                <w:lang w:val="en-US"/>
              </w:rPr>
              <w:t xml:space="preserve">Western blot; </w:t>
            </w:r>
            <w:r w:rsidRPr="006F45B6">
              <w:rPr>
                <w:rFonts w:ascii="Arial" w:hAnsi="Arial" w:cs="Arial"/>
                <w:b/>
                <w:noProof/>
                <w:sz w:val="18"/>
                <w:szCs w:val="18"/>
                <w:lang w:val="en-US"/>
              </w:rPr>
              <w:t>mGluR2/3</w:t>
            </w:r>
          </w:p>
        </w:tc>
        <w:tc>
          <w:tcPr>
            <w:tcW w:w="1383" w:type="dxa"/>
            <w:vAlign w:val="center"/>
          </w:tcPr>
          <w:p w14:paraId="5A547FD2" w14:textId="77777777" w:rsidR="00135507" w:rsidRPr="006F45B6" w:rsidRDefault="00135507" w:rsidP="00BC09EE">
            <w:pPr>
              <w:spacing w:before="20" w:after="20" w:line="242" w:lineRule="auto"/>
              <w:jc w:val="center"/>
              <w:rPr>
                <w:rFonts w:ascii="Arial" w:hAnsi="Arial" w:cs="Arial"/>
                <w:noProof/>
                <w:sz w:val="18"/>
                <w:szCs w:val="18"/>
                <w:lang w:val="en-US"/>
              </w:rPr>
            </w:pPr>
            <w:r w:rsidRPr="006F45B6">
              <w:rPr>
                <w:rFonts w:ascii="Arial" w:hAnsi="Arial" w:cs="Arial"/>
                <w:noProof/>
                <w:sz w:val="18"/>
                <w:szCs w:val="18"/>
                <w:lang w:val="en-US"/>
              </w:rPr>
              <w:t>Increased</w:t>
            </w:r>
          </w:p>
        </w:tc>
        <w:tc>
          <w:tcPr>
            <w:tcW w:w="1418" w:type="dxa"/>
            <w:vAlign w:val="center"/>
          </w:tcPr>
          <w:p w14:paraId="76B87AD2" w14:textId="77777777" w:rsidR="00135507" w:rsidRPr="006F45B6" w:rsidRDefault="00135507" w:rsidP="00BC09EE">
            <w:pPr>
              <w:spacing w:before="20" w:after="20" w:line="242" w:lineRule="auto"/>
              <w:jc w:val="center"/>
              <w:rPr>
                <w:rFonts w:ascii="Arial" w:hAnsi="Arial" w:cs="Arial"/>
                <w:sz w:val="18"/>
                <w:szCs w:val="18"/>
                <w:lang w:val="en-US"/>
              </w:rPr>
            </w:pPr>
          </w:p>
        </w:tc>
        <w:tc>
          <w:tcPr>
            <w:tcW w:w="1984" w:type="dxa"/>
            <w:vAlign w:val="center"/>
          </w:tcPr>
          <w:p w14:paraId="1E4CBAD5" w14:textId="77777777" w:rsidR="00135507" w:rsidRPr="006F45B6" w:rsidRDefault="00135507" w:rsidP="00BC09EE">
            <w:pPr>
              <w:spacing w:before="20" w:after="20" w:line="242" w:lineRule="auto"/>
              <w:jc w:val="center"/>
              <w:rPr>
                <w:rFonts w:ascii="Arial" w:hAnsi="Arial" w:cs="Arial"/>
                <w:noProof/>
                <w:sz w:val="18"/>
                <w:szCs w:val="18"/>
                <w:lang w:val="en-US"/>
              </w:rPr>
            </w:pPr>
          </w:p>
        </w:tc>
        <w:tc>
          <w:tcPr>
            <w:tcW w:w="1424" w:type="dxa"/>
            <w:gridSpan w:val="2"/>
            <w:vMerge/>
            <w:vAlign w:val="center"/>
          </w:tcPr>
          <w:p w14:paraId="00A850A1" w14:textId="77777777" w:rsidR="00135507" w:rsidRPr="006F45B6" w:rsidRDefault="00135507" w:rsidP="00AC1194">
            <w:pPr>
              <w:spacing w:before="20" w:after="20" w:line="247" w:lineRule="auto"/>
              <w:jc w:val="center"/>
              <w:rPr>
                <w:rFonts w:ascii="Arial" w:hAnsi="Arial" w:cs="Arial"/>
                <w:noProof/>
                <w:sz w:val="17"/>
                <w:szCs w:val="17"/>
                <w:lang w:val="en-US"/>
              </w:rPr>
            </w:pPr>
          </w:p>
        </w:tc>
      </w:tr>
      <w:tr w:rsidR="00135507" w:rsidRPr="006F45B6" w14:paraId="2070F980" w14:textId="77777777" w:rsidTr="001F5792">
        <w:trPr>
          <w:trHeight w:val="922"/>
          <w:jc w:val="center"/>
        </w:trPr>
        <w:tc>
          <w:tcPr>
            <w:tcW w:w="1560" w:type="dxa"/>
            <w:vMerge/>
          </w:tcPr>
          <w:p w14:paraId="64F8F977" w14:textId="77777777" w:rsidR="00135507" w:rsidRPr="006F45B6" w:rsidRDefault="00135507" w:rsidP="00AC1194">
            <w:pPr>
              <w:spacing w:before="20" w:after="20" w:line="247" w:lineRule="auto"/>
              <w:jc w:val="center"/>
              <w:rPr>
                <w:rFonts w:ascii="Arial" w:hAnsi="Arial" w:cs="Arial"/>
                <w:sz w:val="18"/>
                <w:szCs w:val="18"/>
                <w:lang w:val="en-US"/>
              </w:rPr>
            </w:pPr>
          </w:p>
        </w:tc>
        <w:tc>
          <w:tcPr>
            <w:tcW w:w="2263" w:type="dxa"/>
            <w:vMerge w:val="restart"/>
            <w:vAlign w:val="center"/>
          </w:tcPr>
          <w:p w14:paraId="3E872951" w14:textId="0C605517" w:rsidR="00135507" w:rsidRPr="006F45B6" w:rsidRDefault="00A06AA0"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Hippocampus – Dentate </w:t>
            </w:r>
            <w:proofErr w:type="spellStart"/>
            <w:r w:rsidRPr="006F45B6">
              <w:rPr>
                <w:rFonts w:ascii="Arial" w:hAnsi="Arial" w:cs="Arial"/>
                <w:sz w:val="18"/>
                <w:szCs w:val="18"/>
                <w:lang w:val="en-US"/>
              </w:rPr>
              <w:t>g</w:t>
            </w:r>
            <w:r w:rsidR="00135507" w:rsidRPr="006F45B6">
              <w:rPr>
                <w:rFonts w:ascii="Arial" w:hAnsi="Arial" w:cs="Arial"/>
                <w:sz w:val="18"/>
                <w:szCs w:val="18"/>
                <w:lang w:val="en-US"/>
              </w:rPr>
              <w:t>yrus</w:t>
            </w:r>
            <w:proofErr w:type="spellEnd"/>
          </w:p>
        </w:tc>
        <w:tc>
          <w:tcPr>
            <w:tcW w:w="2381" w:type="dxa"/>
            <w:vMerge/>
            <w:vAlign w:val="center"/>
          </w:tcPr>
          <w:p w14:paraId="6248CF28" w14:textId="77777777" w:rsidR="00135507" w:rsidRPr="006F45B6" w:rsidRDefault="00135507" w:rsidP="00AC1194">
            <w:pPr>
              <w:spacing w:before="20" w:after="20" w:line="247" w:lineRule="auto"/>
              <w:jc w:val="center"/>
              <w:rPr>
                <w:rFonts w:ascii="Arial" w:hAnsi="Arial" w:cs="Arial"/>
                <w:noProof/>
                <w:sz w:val="18"/>
                <w:szCs w:val="18"/>
                <w:lang w:val="en-US"/>
              </w:rPr>
            </w:pPr>
          </w:p>
        </w:tc>
        <w:tc>
          <w:tcPr>
            <w:tcW w:w="2268" w:type="dxa"/>
            <w:vAlign w:val="center"/>
          </w:tcPr>
          <w:p w14:paraId="1E401D5B" w14:textId="77777777" w:rsidR="00135507" w:rsidRPr="006F45B6" w:rsidRDefault="00135507" w:rsidP="00BC09EE">
            <w:pPr>
              <w:spacing w:before="20" w:after="20" w:line="242" w:lineRule="auto"/>
              <w:jc w:val="center"/>
              <w:rPr>
                <w:rFonts w:ascii="Arial" w:hAnsi="Arial" w:cs="Arial"/>
                <w:sz w:val="18"/>
                <w:szCs w:val="18"/>
                <w:lang w:val="en-US"/>
              </w:rPr>
            </w:pPr>
            <w:r w:rsidRPr="006F45B6">
              <w:rPr>
                <w:rFonts w:ascii="Arial" w:hAnsi="Arial" w:cs="Arial"/>
                <w:noProof/>
                <w:sz w:val="18"/>
                <w:szCs w:val="18"/>
                <w:vertAlign w:val="superscript"/>
                <w:lang w:val="en-US"/>
              </w:rPr>
              <w:t>35</w:t>
            </w:r>
            <w:r w:rsidRPr="006F45B6">
              <w:rPr>
                <w:rFonts w:ascii="Arial" w:hAnsi="Arial" w:cs="Arial"/>
                <w:noProof/>
                <w:sz w:val="18"/>
                <w:szCs w:val="18"/>
                <w:lang w:val="en-US"/>
              </w:rPr>
              <w:t>S-dATP labeled hybridization (mRNA);</w:t>
            </w:r>
            <w:r w:rsidRPr="006F45B6">
              <w:rPr>
                <w:rFonts w:ascii="Arial" w:hAnsi="Arial" w:cs="Arial"/>
                <w:b/>
                <w:noProof/>
                <w:sz w:val="18"/>
                <w:szCs w:val="18"/>
                <w:lang w:val="en-US"/>
              </w:rPr>
              <w:t xml:space="preserve"> mGluR2</w:t>
            </w:r>
          </w:p>
        </w:tc>
        <w:tc>
          <w:tcPr>
            <w:tcW w:w="1383" w:type="dxa"/>
            <w:vAlign w:val="center"/>
          </w:tcPr>
          <w:p w14:paraId="1CB2EE26" w14:textId="77777777" w:rsidR="00135507" w:rsidRPr="006F45B6" w:rsidRDefault="00135507" w:rsidP="00BC09EE">
            <w:pPr>
              <w:spacing w:before="20" w:after="20" w:line="242" w:lineRule="auto"/>
              <w:jc w:val="center"/>
              <w:rPr>
                <w:rFonts w:ascii="Arial" w:hAnsi="Arial" w:cs="Arial"/>
                <w:noProof/>
                <w:sz w:val="18"/>
                <w:szCs w:val="18"/>
                <w:lang w:val="en-US"/>
              </w:rPr>
            </w:pPr>
          </w:p>
        </w:tc>
        <w:tc>
          <w:tcPr>
            <w:tcW w:w="1418" w:type="dxa"/>
            <w:vAlign w:val="center"/>
          </w:tcPr>
          <w:p w14:paraId="1766E33A" w14:textId="77777777" w:rsidR="00135507" w:rsidRPr="006F45B6" w:rsidRDefault="00135507" w:rsidP="00BC09EE">
            <w:pPr>
              <w:spacing w:before="20" w:after="20" w:line="242" w:lineRule="auto"/>
              <w:jc w:val="center"/>
              <w:rPr>
                <w:rFonts w:ascii="Arial" w:hAnsi="Arial" w:cs="Arial"/>
                <w:sz w:val="18"/>
                <w:szCs w:val="18"/>
                <w:lang w:val="en-US"/>
              </w:rPr>
            </w:pPr>
          </w:p>
        </w:tc>
        <w:tc>
          <w:tcPr>
            <w:tcW w:w="1984" w:type="dxa"/>
            <w:vAlign w:val="center"/>
          </w:tcPr>
          <w:p w14:paraId="6127DD1E" w14:textId="772BD12E" w:rsidR="00135507" w:rsidRPr="006F45B6" w:rsidRDefault="00EE2F3A" w:rsidP="00BC09EE">
            <w:pPr>
              <w:spacing w:before="20" w:after="20" w:line="242" w:lineRule="auto"/>
              <w:jc w:val="center"/>
              <w:rPr>
                <w:rFonts w:ascii="Arial" w:hAnsi="Arial" w:cs="Arial"/>
                <w:noProof/>
                <w:sz w:val="18"/>
                <w:szCs w:val="18"/>
                <w:lang w:val="en-US"/>
              </w:rPr>
            </w:pPr>
            <w:r w:rsidRPr="006F45B6">
              <w:rPr>
                <w:rFonts w:ascii="Arial" w:hAnsi="Arial" w:cs="Arial"/>
                <w:noProof/>
                <w:sz w:val="18"/>
                <w:szCs w:val="18"/>
                <w:lang w:val="en-US"/>
              </w:rPr>
              <w:t>D</w:t>
            </w:r>
            <w:r w:rsidR="00135507" w:rsidRPr="006F45B6">
              <w:rPr>
                <w:rFonts w:ascii="Arial" w:hAnsi="Arial" w:cs="Arial"/>
                <w:noProof/>
                <w:sz w:val="18"/>
                <w:szCs w:val="18"/>
                <w:lang w:val="en-US"/>
              </w:rPr>
              <w:t>ecreased</w:t>
            </w:r>
            <w:r w:rsidR="0053353B" w:rsidRPr="006F45B6">
              <w:rPr>
                <w:rFonts w:ascii="Arial" w:hAnsi="Arial" w:cs="Arial"/>
                <w:noProof/>
                <w:sz w:val="18"/>
                <w:szCs w:val="18"/>
                <w:lang w:val="en-US"/>
              </w:rPr>
              <w:t xml:space="preserve"> mGluR2 mRNA levels</w:t>
            </w:r>
            <w:r w:rsidR="00135507" w:rsidRPr="006F45B6">
              <w:rPr>
                <w:rFonts w:ascii="Arial" w:hAnsi="Arial" w:cs="Arial"/>
                <w:noProof/>
                <w:sz w:val="18"/>
                <w:szCs w:val="18"/>
                <w:lang w:val="en-US"/>
              </w:rPr>
              <w:t xml:space="preserve"> </w:t>
            </w:r>
            <w:r w:rsidR="0053353B" w:rsidRPr="006F45B6">
              <w:rPr>
                <w:rFonts w:ascii="Arial" w:hAnsi="Arial" w:cs="Arial"/>
                <w:noProof/>
                <w:sz w:val="18"/>
                <w:szCs w:val="18"/>
                <w:lang w:val="en-US"/>
              </w:rPr>
              <w:t>(</w:t>
            </w:r>
            <w:r w:rsidR="00135507" w:rsidRPr="006F45B6">
              <w:rPr>
                <w:rFonts w:ascii="Arial" w:hAnsi="Arial" w:cs="Arial"/>
                <w:noProof/>
                <w:sz w:val="18"/>
                <w:szCs w:val="18"/>
                <w:lang w:val="en-US"/>
              </w:rPr>
              <w:t>upper blade</w:t>
            </w:r>
            <w:r w:rsidR="0053353B" w:rsidRPr="006F45B6">
              <w:rPr>
                <w:rFonts w:ascii="Arial" w:hAnsi="Arial" w:cs="Arial"/>
                <w:noProof/>
                <w:sz w:val="18"/>
                <w:szCs w:val="18"/>
                <w:lang w:val="en-US"/>
              </w:rPr>
              <w:t>)</w:t>
            </w:r>
            <w:r w:rsidR="00135507" w:rsidRPr="006F45B6">
              <w:rPr>
                <w:rFonts w:ascii="Arial" w:hAnsi="Arial" w:cs="Arial"/>
                <w:noProof/>
                <w:sz w:val="18"/>
                <w:szCs w:val="18"/>
                <w:lang w:val="en-US"/>
              </w:rPr>
              <w:t>;</w:t>
            </w:r>
            <w:r w:rsidRPr="006F45B6">
              <w:rPr>
                <w:rFonts w:ascii="Arial" w:hAnsi="Arial" w:cs="Arial"/>
                <w:noProof/>
                <w:sz w:val="18"/>
                <w:szCs w:val="18"/>
                <w:lang w:val="en-US"/>
              </w:rPr>
              <w:t xml:space="preserve"> No alteration</w:t>
            </w:r>
            <w:r w:rsidR="00135507" w:rsidRPr="006F45B6">
              <w:rPr>
                <w:rFonts w:ascii="Arial" w:hAnsi="Arial" w:cs="Arial"/>
                <w:noProof/>
                <w:sz w:val="18"/>
                <w:szCs w:val="18"/>
                <w:lang w:val="en-US"/>
              </w:rPr>
              <w:t xml:space="preserve"> </w:t>
            </w:r>
            <w:r w:rsidR="0053353B" w:rsidRPr="006F45B6">
              <w:rPr>
                <w:rFonts w:ascii="Arial" w:hAnsi="Arial" w:cs="Arial"/>
                <w:noProof/>
                <w:sz w:val="18"/>
                <w:szCs w:val="18"/>
                <w:lang w:val="en-US"/>
              </w:rPr>
              <w:t>(</w:t>
            </w:r>
            <w:r w:rsidR="00135507" w:rsidRPr="006F45B6">
              <w:rPr>
                <w:rFonts w:ascii="Arial" w:hAnsi="Arial" w:cs="Arial"/>
                <w:noProof/>
                <w:sz w:val="18"/>
                <w:szCs w:val="18"/>
                <w:lang w:val="en-US"/>
              </w:rPr>
              <w:t>lower blade</w:t>
            </w:r>
            <w:r w:rsidR="0053353B" w:rsidRPr="006F45B6">
              <w:rPr>
                <w:rFonts w:ascii="Arial" w:hAnsi="Arial" w:cs="Arial"/>
                <w:noProof/>
                <w:sz w:val="18"/>
                <w:szCs w:val="18"/>
                <w:lang w:val="en-US"/>
              </w:rPr>
              <w:t>)</w:t>
            </w:r>
          </w:p>
        </w:tc>
        <w:tc>
          <w:tcPr>
            <w:tcW w:w="1424" w:type="dxa"/>
            <w:gridSpan w:val="2"/>
            <w:vMerge/>
            <w:vAlign w:val="center"/>
          </w:tcPr>
          <w:p w14:paraId="515AB8D1" w14:textId="77777777" w:rsidR="00135507" w:rsidRPr="006F45B6" w:rsidRDefault="00135507" w:rsidP="00AC1194">
            <w:pPr>
              <w:spacing w:before="20" w:after="20" w:line="247" w:lineRule="auto"/>
              <w:jc w:val="center"/>
              <w:rPr>
                <w:rFonts w:ascii="Arial" w:hAnsi="Arial" w:cs="Arial"/>
                <w:sz w:val="17"/>
                <w:szCs w:val="17"/>
                <w:lang w:val="en-US"/>
              </w:rPr>
            </w:pPr>
          </w:p>
        </w:tc>
      </w:tr>
      <w:tr w:rsidR="00135507" w:rsidRPr="006F45B6" w14:paraId="0F57FE32" w14:textId="77777777" w:rsidTr="001F5792">
        <w:trPr>
          <w:trHeight w:val="1020"/>
          <w:jc w:val="center"/>
        </w:trPr>
        <w:tc>
          <w:tcPr>
            <w:tcW w:w="1560" w:type="dxa"/>
            <w:vMerge/>
          </w:tcPr>
          <w:p w14:paraId="29207998" w14:textId="77777777" w:rsidR="00135507" w:rsidRPr="006F45B6" w:rsidRDefault="00135507" w:rsidP="00AC1194">
            <w:pPr>
              <w:spacing w:before="20" w:after="20" w:line="247" w:lineRule="auto"/>
              <w:jc w:val="center"/>
              <w:rPr>
                <w:rFonts w:ascii="Arial" w:hAnsi="Arial" w:cs="Arial"/>
                <w:sz w:val="18"/>
                <w:szCs w:val="18"/>
                <w:lang w:val="en-US"/>
              </w:rPr>
            </w:pPr>
          </w:p>
        </w:tc>
        <w:tc>
          <w:tcPr>
            <w:tcW w:w="2263" w:type="dxa"/>
            <w:vMerge/>
            <w:vAlign w:val="center"/>
          </w:tcPr>
          <w:p w14:paraId="5DE58ABE" w14:textId="77777777" w:rsidR="00135507" w:rsidRPr="006F45B6" w:rsidRDefault="00135507" w:rsidP="00AC1194">
            <w:pPr>
              <w:spacing w:before="20" w:after="20" w:line="247" w:lineRule="auto"/>
              <w:jc w:val="center"/>
              <w:rPr>
                <w:rFonts w:ascii="Arial" w:hAnsi="Arial" w:cs="Arial"/>
                <w:sz w:val="18"/>
                <w:szCs w:val="18"/>
                <w:lang w:val="en-US"/>
              </w:rPr>
            </w:pPr>
          </w:p>
        </w:tc>
        <w:tc>
          <w:tcPr>
            <w:tcW w:w="2381" w:type="dxa"/>
            <w:vMerge/>
            <w:vAlign w:val="center"/>
          </w:tcPr>
          <w:p w14:paraId="4A0882A6" w14:textId="77777777" w:rsidR="00135507" w:rsidRPr="006F45B6" w:rsidRDefault="00135507" w:rsidP="00AC1194">
            <w:pPr>
              <w:spacing w:before="20" w:after="20" w:line="247" w:lineRule="auto"/>
              <w:jc w:val="center"/>
              <w:rPr>
                <w:rFonts w:ascii="Arial" w:hAnsi="Arial" w:cs="Arial"/>
                <w:noProof/>
                <w:sz w:val="18"/>
                <w:szCs w:val="18"/>
                <w:lang w:val="en-US"/>
              </w:rPr>
            </w:pPr>
          </w:p>
        </w:tc>
        <w:tc>
          <w:tcPr>
            <w:tcW w:w="2268" w:type="dxa"/>
            <w:vAlign w:val="center"/>
          </w:tcPr>
          <w:p w14:paraId="4388FC29" w14:textId="0BD8070A" w:rsidR="00135507" w:rsidRPr="006F45B6" w:rsidRDefault="00135507" w:rsidP="00BC09EE">
            <w:pPr>
              <w:spacing w:before="20" w:after="20" w:line="242" w:lineRule="auto"/>
              <w:jc w:val="center"/>
              <w:rPr>
                <w:rFonts w:ascii="Arial" w:hAnsi="Arial" w:cs="Arial"/>
                <w:noProof/>
                <w:sz w:val="18"/>
                <w:szCs w:val="18"/>
                <w:lang w:val="en-US"/>
              </w:rPr>
            </w:pPr>
            <w:r w:rsidRPr="006F45B6">
              <w:rPr>
                <w:rFonts w:ascii="Arial" w:hAnsi="Arial" w:cs="Arial"/>
                <w:noProof/>
                <w:sz w:val="18"/>
                <w:szCs w:val="18"/>
                <w:vertAlign w:val="superscript"/>
                <w:lang w:val="en-US"/>
              </w:rPr>
              <w:t>35</w:t>
            </w:r>
            <w:r w:rsidRPr="006F45B6">
              <w:rPr>
                <w:rFonts w:ascii="Arial" w:hAnsi="Arial" w:cs="Arial"/>
                <w:noProof/>
                <w:sz w:val="18"/>
                <w:szCs w:val="18"/>
                <w:lang w:val="en-US"/>
              </w:rPr>
              <w:t>S-dATP labeled hybridization (mRNA);</w:t>
            </w:r>
            <w:r w:rsidR="00B21D02" w:rsidRPr="006F45B6">
              <w:rPr>
                <w:rFonts w:ascii="Arial" w:hAnsi="Arial" w:cs="Arial"/>
                <w:noProof/>
                <w:sz w:val="18"/>
                <w:szCs w:val="18"/>
                <w:lang w:val="en-US"/>
              </w:rPr>
              <w:t xml:space="preserve"> </w:t>
            </w:r>
            <w:r w:rsidRPr="006F45B6">
              <w:rPr>
                <w:rFonts w:ascii="Arial" w:hAnsi="Arial" w:cs="Arial"/>
                <w:b/>
                <w:noProof/>
                <w:sz w:val="18"/>
                <w:szCs w:val="18"/>
                <w:lang w:val="en-US"/>
              </w:rPr>
              <w:t>mGluR3</w:t>
            </w:r>
          </w:p>
        </w:tc>
        <w:tc>
          <w:tcPr>
            <w:tcW w:w="1383" w:type="dxa"/>
            <w:vAlign w:val="center"/>
          </w:tcPr>
          <w:p w14:paraId="793E9346" w14:textId="77777777" w:rsidR="00135507" w:rsidRPr="006F45B6" w:rsidRDefault="00135507" w:rsidP="00BC09EE">
            <w:pPr>
              <w:spacing w:before="20" w:after="20" w:line="242" w:lineRule="auto"/>
              <w:jc w:val="center"/>
              <w:rPr>
                <w:rFonts w:ascii="Arial" w:hAnsi="Arial" w:cs="Arial"/>
                <w:noProof/>
                <w:sz w:val="18"/>
                <w:szCs w:val="18"/>
                <w:lang w:val="en-US"/>
              </w:rPr>
            </w:pPr>
          </w:p>
        </w:tc>
        <w:tc>
          <w:tcPr>
            <w:tcW w:w="1418" w:type="dxa"/>
            <w:vAlign w:val="center"/>
          </w:tcPr>
          <w:p w14:paraId="70A4D139" w14:textId="77777777" w:rsidR="00135507" w:rsidRPr="006F45B6" w:rsidRDefault="00135507" w:rsidP="00BC09EE">
            <w:pPr>
              <w:spacing w:before="20" w:after="20" w:line="242" w:lineRule="auto"/>
              <w:jc w:val="center"/>
              <w:rPr>
                <w:rFonts w:ascii="Arial" w:hAnsi="Arial" w:cs="Arial"/>
                <w:sz w:val="18"/>
                <w:szCs w:val="18"/>
                <w:lang w:val="en-US"/>
              </w:rPr>
            </w:pPr>
          </w:p>
        </w:tc>
        <w:tc>
          <w:tcPr>
            <w:tcW w:w="1984" w:type="dxa"/>
            <w:vAlign w:val="center"/>
          </w:tcPr>
          <w:p w14:paraId="7DFB6E04" w14:textId="346D6DF4" w:rsidR="00135507" w:rsidRPr="006F45B6" w:rsidRDefault="00EE2F3A" w:rsidP="00BC09EE">
            <w:pPr>
              <w:spacing w:before="20" w:after="20" w:line="242" w:lineRule="auto"/>
              <w:jc w:val="center"/>
              <w:rPr>
                <w:rFonts w:ascii="Arial" w:hAnsi="Arial" w:cs="Arial"/>
                <w:noProof/>
                <w:sz w:val="18"/>
                <w:szCs w:val="18"/>
                <w:lang w:val="en-US"/>
              </w:rPr>
            </w:pPr>
            <w:r w:rsidRPr="006F45B6">
              <w:rPr>
                <w:rFonts w:ascii="Arial" w:hAnsi="Arial" w:cs="Arial"/>
                <w:noProof/>
                <w:sz w:val="18"/>
                <w:szCs w:val="18"/>
                <w:lang w:val="en-US"/>
              </w:rPr>
              <w:t>No alteration</w:t>
            </w:r>
            <w:r w:rsidR="0053353B" w:rsidRPr="006F45B6">
              <w:rPr>
                <w:rFonts w:ascii="Arial" w:hAnsi="Arial" w:cs="Arial"/>
                <w:noProof/>
                <w:sz w:val="18"/>
                <w:szCs w:val="18"/>
                <w:lang w:val="en-US"/>
              </w:rPr>
              <w:t xml:space="preserve">  mGluR3 mRNA levels (</w:t>
            </w:r>
            <w:r w:rsidR="00135507" w:rsidRPr="006F45B6">
              <w:rPr>
                <w:rFonts w:ascii="Arial" w:hAnsi="Arial" w:cs="Arial"/>
                <w:noProof/>
                <w:sz w:val="18"/>
                <w:szCs w:val="18"/>
                <w:lang w:val="en-US"/>
              </w:rPr>
              <w:t>upper blade</w:t>
            </w:r>
            <w:r w:rsidR="0053353B" w:rsidRPr="006F45B6">
              <w:rPr>
                <w:rFonts w:ascii="Arial" w:hAnsi="Arial" w:cs="Arial"/>
                <w:noProof/>
                <w:sz w:val="18"/>
                <w:szCs w:val="18"/>
                <w:lang w:val="en-US"/>
              </w:rPr>
              <w:t>)</w:t>
            </w:r>
            <w:r w:rsidR="00135507" w:rsidRPr="006F45B6">
              <w:rPr>
                <w:rFonts w:ascii="Arial" w:hAnsi="Arial" w:cs="Arial"/>
                <w:noProof/>
                <w:sz w:val="18"/>
                <w:szCs w:val="18"/>
                <w:lang w:val="en-US"/>
              </w:rPr>
              <w:t xml:space="preserve">; </w:t>
            </w:r>
            <w:r w:rsidRPr="006F45B6">
              <w:rPr>
                <w:rFonts w:ascii="Arial" w:hAnsi="Arial" w:cs="Arial"/>
                <w:noProof/>
                <w:sz w:val="18"/>
                <w:szCs w:val="18"/>
                <w:lang w:val="en-US"/>
              </w:rPr>
              <w:t>I</w:t>
            </w:r>
            <w:r w:rsidR="00135507" w:rsidRPr="006F45B6">
              <w:rPr>
                <w:rFonts w:ascii="Arial" w:hAnsi="Arial" w:cs="Arial"/>
                <w:noProof/>
                <w:sz w:val="18"/>
                <w:szCs w:val="18"/>
                <w:lang w:val="en-US"/>
              </w:rPr>
              <w:t xml:space="preserve">ncreased </w:t>
            </w:r>
            <w:r w:rsidR="0053353B" w:rsidRPr="006F45B6">
              <w:rPr>
                <w:rFonts w:ascii="Arial" w:hAnsi="Arial" w:cs="Arial"/>
                <w:noProof/>
                <w:sz w:val="18"/>
                <w:szCs w:val="18"/>
                <w:lang w:val="en-US"/>
              </w:rPr>
              <w:t>(</w:t>
            </w:r>
            <w:r w:rsidR="00135507" w:rsidRPr="006F45B6">
              <w:rPr>
                <w:rFonts w:ascii="Arial" w:hAnsi="Arial" w:cs="Arial"/>
                <w:noProof/>
                <w:sz w:val="18"/>
                <w:szCs w:val="18"/>
                <w:lang w:val="en-US"/>
              </w:rPr>
              <w:t>lower blade</w:t>
            </w:r>
            <w:r w:rsidR="0053353B" w:rsidRPr="006F45B6">
              <w:rPr>
                <w:rFonts w:ascii="Arial" w:hAnsi="Arial" w:cs="Arial"/>
                <w:noProof/>
                <w:sz w:val="18"/>
                <w:szCs w:val="18"/>
                <w:lang w:val="en-US"/>
              </w:rPr>
              <w:t>)</w:t>
            </w:r>
          </w:p>
        </w:tc>
        <w:tc>
          <w:tcPr>
            <w:tcW w:w="1424" w:type="dxa"/>
            <w:gridSpan w:val="2"/>
            <w:vMerge/>
            <w:vAlign w:val="center"/>
          </w:tcPr>
          <w:p w14:paraId="31B88877" w14:textId="77777777" w:rsidR="00135507" w:rsidRPr="006F45B6" w:rsidRDefault="00135507" w:rsidP="00AC1194">
            <w:pPr>
              <w:spacing w:before="20" w:after="20" w:line="247" w:lineRule="auto"/>
              <w:jc w:val="center"/>
              <w:rPr>
                <w:rFonts w:ascii="Arial" w:hAnsi="Arial" w:cs="Arial"/>
                <w:noProof/>
                <w:sz w:val="17"/>
                <w:szCs w:val="17"/>
                <w:lang w:val="en-US"/>
              </w:rPr>
            </w:pPr>
          </w:p>
        </w:tc>
      </w:tr>
      <w:tr w:rsidR="00135507" w:rsidRPr="006F45B6" w14:paraId="460D1AA1" w14:textId="77777777" w:rsidTr="001F5792">
        <w:trPr>
          <w:jc w:val="center"/>
        </w:trPr>
        <w:tc>
          <w:tcPr>
            <w:tcW w:w="1560" w:type="dxa"/>
            <w:vMerge/>
          </w:tcPr>
          <w:p w14:paraId="3DBF8A26" w14:textId="77777777" w:rsidR="00135507" w:rsidRPr="006F45B6" w:rsidRDefault="00135507" w:rsidP="00AC1194">
            <w:pPr>
              <w:spacing w:before="20" w:after="20" w:line="247" w:lineRule="auto"/>
              <w:jc w:val="center"/>
              <w:rPr>
                <w:rFonts w:ascii="Arial" w:hAnsi="Arial" w:cs="Arial"/>
                <w:sz w:val="18"/>
                <w:szCs w:val="18"/>
                <w:lang w:val="en-US"/>
              </w:rPr>
            </w:pPr>
          </w:p>
        </w:tc>
        <w:tc>
          <w:tcPr>
            <w:tcW w:w="2263" w:type="dxa"/>
            <w:vMerge/>
            <w:vAlign w:val="center"/>
          </w:tcPr>
          <w:p w14:paraId="7823A04E" w14:textId="77777777" w:rsidR="00135507" w:rsidRPr="006F45B6" w:rsidRDefault="00135507" w:rsidP="00AC1194">
            <w:pPr>
              <w:spacing w:before="20" w:after="20" w:line="247" w:lineRule="auto"/>
              <w:jc w:val="center"/>
              <w:rPr>
                <w:rFonts w:ascii="Arial" w:hAnsi="Arial" w:cs="Arial"/>
                <w:sz w:val="18"/>
                <w:szCs w:val="18"/>
                <w:lang w:val="en-US"/>
              </w:rPr>
            </w:pPr>
          </w:p>
        </w:tc>
        <w:tc>
          <w:tcPr>
            <w:tcW w:w="2381" w:type="dxa"/>
            <w:vMerge/>
            <w:vAlign w:val="center"/>
          </w:tcPr>
          <w:p w14:paraId="09C9BBA3" w14:textId="77777777" w:rsidR="00135507" w:rsidRPr="006F45B6" w:rsidRDefault="00135507" w:rsidP="00AC1194">
            <w:pPr>
              <w:spacing w:before="20" w:after="20" w:line="247" w:lineRule="auto"/>
              <w:jc w:val="center"/>
              <w:rPr>
                <w:rFonts w:ascii="Arial" w:hAnsi="Arial" w:cs="Arial"/>
                <w:noProof/>
                <w:sz w:val="18"/>
                <w:szCs w:val="18"/>
                <w:lang w:val="en-US"/>
              </w:rPr>
            </w:pPr>
          </w:p>
        </w:tc>
        <w:tc>
          <w:tcPr>
            <w:tcW w:w="2268" w:type="dxa"/>
            <w:vMerge w:val="restart"/>
            <w:vAlign w:val="center"/>
          </w:tcPr>
          <w:p w14:paraId="1B3013E4" w14:textId="77777777" w:rsidR="00135507" w:rsidRPr="006F45B6" w:rsidRDefault="00135507" w:rsidP="00BC09EE">
            <w:pPr>
              <w:spacing w:before="20" w:after="20" w:line="242" w:lineRule="auto"/>
              <w:jc w:val="center"/>
              <w:rPr>
                <w:rFonts w:ascii="Arial" w:hAnsi="Arial" w:cs="Arial"/>
                <w:noProof/>
                <w:sz w:val="18"/>
                <w:szCs w:val="18"/>
                <w:lang w:val="en-US"/>
              </w:rPr>
            </w:pPr>
            <w:r w:rsidRPr="006F45B6">
              <w:rPr>
                <w:rFonts w:ascii="Arial" w:hAnsi="Arial" w:cs="Arial"/>
                <w:noProof/>
                <w:sz w:val="18"/>
                <w:szCs w:val="18"/>
                <w:vertAlign w:val="superscript"/>
                <w:lang w:val="en-US"/>
              </w:rPr>
              <w:t>35</w:t>
            </w:r>
            <w:r w:rsidRPr="006F45B6">
              <w:rPr>
                <w:rFonts w:ascii="Arial" w:hAnsi="Arial" w:cs="Arial"/>
                <w:noProof/>
                <w:sz w:val="18"/>
                <w:szCs w:val="18"/>
                <w:lang w:val="en-US"/>
              </w:rPr>
              <w:t xml:space="preserve">S-dATP labeled hybridization (mRNA); </w:t>
            </w:r>
            <w:r w:rsidRPr="006F45B6">
              <w:rPr>
                <w:rFonts w:ascii="Arial" w:hAnsi="Arial" w:cs="Arial"/>
                <w:b/>
                <w:noProof/>
                <w:sz w:val="18"/>
                <w:szCs w:val="18"/>
                <w:lang w:val="en-US"/>
              </w:rPr>
              <w:t>mGluR7</w:t>
            </w:r>
          </w:p>
        </w:tc>
        <w:tc>
          <w:tcPr>
            <w:tcW w:w="1383" w:type="dxa"/>
            <w:vAlign w:val="center"/>
          </w:tcPr>
          <w:p w14:paraId="1E77C3BC" w14:textId="77777777" w:rsidR="00135507" w:rsidRPr="006F45B6" w:rsidRDefault="00135507" w:rsidP="00BC09EE">
            <w:pPr>
              <w:spacing w:before="20" w:after="20" w:line="242" w:lineRule="auto"/>
              <w:jc w:val="center"/>
              <w:rPr>
                <w:rFonts w:ascii="Arial" w:hAnsi="Arial" w:cs="Arial"/>
                <w:noProof/>
                <w:sz w:val="18"/>
                <w:szCs w:val="18"/>
                <w:lang w:val="en-US"/>
              </w:rPr>
            </w:pPr>
          </w:p>
        </w:tc>
        <w:tc>
          <w:tcPr>
            <w:tcW w:w="1418" w:type="dxa"/>
            <w:vAlign w:val="center"/>
          </w:tcPr>
          <w:p w14:paraId="739CB5B9" w14:textId="77777777" w:rsidR="00135507" w:rsidRPr="006F45B6" w:rsidRDefault="00135507" w:rsidP="00BC09EE">
            <w:pPr>
              <w:spacing w:before="20" w:after="20" w:line="242" w:lineRule="auto"/>
              <w:jc w:val="center"/>
              <w:rPr>
                <w:rFonts w:ascii="Arial" w:hAnsi="Arial" w:cs="Arial"/>
                <w:sz w:val="18"/>
                <w:szCs w:val="18"/>
                <w:lang w:val="en-US"/>
              </w:rPr>
            </w:pPr>
          </w:p>
        </w:tc>
        <w:tc>
          <w:tcPr>
            <w:tcW w:w="1984" w:type="dxa"/>
            <w:vAlign w:val="center"/>
          </w:tcPr>
          <w:p w14:paraId="5DF45D69" w14:textId="6304CC22" w:rsidR="00135507" w:rsidRPr="006F45B6" w:rsidRDefault="00EE2F3A" w:rsidP="00BC09EE">
            <w:pPr>
              <w:spacing w:before="20" w:after="20" w:line="242" w:lineRule="auto"/>
              <w:jc w:val="center"/>
              <w:rPr>
                <w:rFonts w:ascii="Arial" w:hAnsi="Arial" w:cs="Arial"/>
                <w:noProof/>
                <w:sz w:val="18"/>
                <w:szCs w:val="18"/>
                <w:lang w:val="en-US"/>
              </w:rPr>
            </w:pPr>
            <w:r w:rsidRPr="006F45B6">
              <w:rPr>
                <w:rFonts w:ascii="Arial" w:hAnsi="Arial" w:cs="Arial"/>
                <w:noProof/>
                <w:sz w:val="18"/>
                <w:szCs w:val="18"/>
                <w:lang w:val="en-US"/>
              </w:rPr>
              <w:t>No alteration</w:t>
            </w:r>
            <w:r w:rsidR="00A06AA0" w:rsidRPr="006F45B6">
              <w:rPr>
                <w:rFonts w:ascii="Arial" w:hAnsi="Arial" w:cs="Arial"/>
                <w:noProof/>
                <w:sz w:val="18"/>
                <w:szCs w:val="18"/>
                <w:lang w:val="en-US"/>
              </w:rPr>
              <w:t xml:space="preserve"> </w:t>
            </w:r>
            <w:r w:rsidR="0053353B" w:rsidRPr="006F45B6">
              <w:rPr>
                <w:rFonts w:ascii="Arial" w:hAnsi="Arial" w:cs="Arial"/>
                <w:noProof/>
                <w:sz w:val="18"/>
                <w:szCs w:val="18"/>
                <w:lang w:val="en-US"/>
              </w:rPr>
              <w:t xml:space="preserve"> mGluR7mRNA levels  </w:t>
            </w:r>
            <w:r w:rsidR="00135507" w:rsidRPr="006F45B6">
              <w:rPr>
                <w:rFonts w:ascii="Arial" w:hAnsi="Arial" w:cs="Arial"/>
                <w:noProof/>
                <w:sz w:val="18"/>
                <w:szCs w:val="18"/>
                <w:lang w:val="en-US"/>
              </w:rPr>
              <w:t xml:space="preserve"> </w:t>
            </w:r>
            <w:r w:rsidR="0053353B" w:rsidRPr="006F45B6">
              <w:rPr>
                <w:rFonts w:ascii="Arial" w:hAnsi="Arial" w:cs="Arial"/>
                <w:noProof/>
                <w:sz w:val="18"/>
                <w:szCs w:val="18"/>
                <w:lang w:val="en-US"/>
              </w:rPr>
              <w:t>(</w:t>
            </w:r>
            <w:r w:rsidR="00135507" w:rsidRPr="006F45B6">
              <w:rPr>
                <w:rFonts w:ascii="Arial" w:hAnsi="Arial" w:cs="Arial"/>
                <w:noProof/>
                <w:sz w:val="18"/>
                <w:szCs w:val="18"/>
                <w:lang w:val="en-US"/>
              </w:rPr>
              <w:t>upper blade</w:t>
            </w:r>
            <w:r w:rsidR="0053353B" w:rsidRPr="006F45B6">
              <w:rPr>
                <w:rFonts w:ascii="Arial" w:hAnsi="Arial" w:cs="Arial"/>
                <w:noProof/>
                <w:sz w:val="18"/>
                <w:szCs w:val="18"/>
                <w:lang w:val="en-US"/>
              </w:rPr>
              <w:t>)</w:t>
            </w:r>
            <w:r w:rsidR="00135507" w:rsidRPr="006F45B6">
              <w:rPr>
                <w:rFonts w:ascii="Arial" w:hAnsi="Arial" w:cs="Arial"/>
                <w:noProof/>
                <w:sz w:val="18"/>
                <w:szCs w:val="18"/>
                <w:lang w:val="en-US"/>
              </w:rPr>
              <w:t>;</w:t>
            </w:r>
            <w:r w:rsidR="00A06AA0" w:rsidRPr="006F45B6">
              <w:rPr>
                <w:rFonts w:ascii="Arial" w:hAnsi="Arial" w:cs="Arial"/>
                <w:noProof/>
                <w:sz w:val="18"/>
                <w:szCs w:val="18"/>
                <w:lang w:val="en-US"/>
              </w:rPr>
              <w:t xml:space="preserve"> </w:t>
            </w:r>
            <w:r w:rsidRPr="006F45B6">
              <w:rPr>
                <w:rFonts w:ascii="Arial" w:hAnsi="Arial" w:cs="Arial"/>
                <w:noProof/>
                <w:sz w:val="18"/>
                <w:szCs w:val="18"/>
                <w:lang w:val="en-US"/>
              </w:rPr>
              <w:t>D</w:t>
            </w:r>
            <w:r w:rsidR="00135507" w:rsidRPr="006F45B6">
              <w:rPr>
                <w:rFonts w:ascii="Arial" w:hAnsi="Arial" w:cs="Arial"/>
                <w:noProof/>
                <w:sz w:val="18"/>
                <w:szCs w:val="18"/>
                <w:lang w:val="en-US"/>
              </w:rPr>
              <w:t xml:space="preserve">ecreased </w:t>
            </w:r>
            <w:r w:rsidR="0053353B" w:rsidRPr="006F45B6">
              <w:rPr>
                <w:rFonts w:ascii="Arial" w:hAnsi="Arial" w:cs="Arial"/>
                <w:noProof/>
                <w:sz w:val="18"/>
                <w:szCs w:val="18"/>
                <w:lang w:val="en-US"/>
              </w:rPr>
              <w:t>(</w:t>
            </w:r>
            <w:r w:rsidR="00135507" w:rsidRPr="006F45B6">
              <w:rPr>
                <w:rFonts w:ascii="Arial" w:hAnsi="Arial" w:cs="Arial"/>
                <w:noProof/>
                <w:sz w:val="18"/>
                <w:szCs w:val="18"/>
                <w:lang w:val="en-US"/>
              </w:rPr>
              <w:t>lower blade</w:t>
            </w:r>
            <w:r w:rsidR="0053353B" w:rsidRPr="006F45B6">
              <w:rPr>
                <w:rFonts w:ascii="Arial" w:hAnsi="Arial" w:cs="Arial"/>
                <w:noProof/>
                <w:sz w:val="18"/>
                <w:szCs w:val="18"/>
                <w:lang w:val="en-US"/>
              </w:rPr>
              <w:t>)</w:t>
            </w:r>
          </w:p>
        </w:tc>
        <w:tc>
          <w:tcPr>
            <w:tcW w:w="1424" w:type="dxa"/>
            <w:gridSpan w:val="2"/>
            <w:vMerge w:val="restart"/>
            <w:vAlign w:val="center"/>
          </w:tcPr>
          <w:p w14:paraId="02B071DF" w14:textId="77777777" w:rsidR="00135507"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135507" w:rsidRPr="006F45B6">
              <w:rPr>
                <w:rFonts w:ascii="Arial" w:hAnsi="Arial" w:cs="Arial"/>
                <w:noProof/>
                <w:sz w:val="17"/>
                <w:szCs w:val="17"/>
                <w:lang w:val="en-US"/>
              </w:rPr>
              <w:instrText>ADDIN CSL_CITATION {"citationItems":[{"id":"ITEM-1","itemData":{"ISSN":"0169-328X","PMID":"11042362","abstract":"Age-dependent changes in the expression of group III metabotropic glutamate receptors (mGluR4 and mGluR7) were studied by quantitative in situ hybridization using male Fisher 344 rats 3, 12 and 25 months of age. Results indicate an early decrease in mGluR7 mRNA level in several cortical areas including the frontal, parietal and temporal cortices. In the hippocampus, mGluR7 mRNA levels decreased in the CA1 region and the lower blade of the dentate gyrus. Moreover, significant decrease was found in the laterodorsal thalamic nucleus at 12 months of age. Other regions such as the caudate putamen and nucleus accumbens showed no age-related changes in mGluR7 mRNA levels. Analysis of emulsion autoradiograms revealed a 36% decrease of mGluR7 mRNA in Purkinje neurons in the 12-month-old group and a 48% decline in the 25-month-old group as compared to the 3-month-old group. A substantial decrease in mGluR4 mRNA level was found in the granule cell layer of the cerebellum during aging. The difference between the young and aged groups exceeded 35%. These region-specific decreases may have important implication in some of the age-related changes in cognitive, motor and/or sensory functions.","author":[{"dropping-particle":"","family":"Simonyi","given":"A","non-dropping-particle":"","parse-names":false,"suffix":""},{"dropping-particle":"","family":"Miller","given":"L A","non-dropping-particle":"","parse-names":false,"suffix":""},{"dropping-particle":"","family":"Sun","given":"G Y","non-dropping-particle":"","parse-names":false,"suffix":""}],"container-title":"Brain research. Molecular brain research","id":"ITEM-1","issue":"1-2","issued":{"date-parts":[["2000","10","20"]]},"page":"101-6","title":"Region-specific decline in the expression of metabotropic glutamate receptor 7 mRNA in rat brain during aging.","type":"article-journal","volume":"82"},"uris":["http://www.mendeley.com/documents/?uuid=ea682277-4a78-348b-9d92-c3eaa8c8e52c"]}],"mendeley":{"formattedCitation":"(Simonyi et al., 2000)","plainTextFormattedCitation":"(Simonyi et al., 2000)","previouslyFormattedCitation":"(Simonyi et al., 2000)"},"properties":{"noteIndex":0},"schema":"https://github.com/citation-style-language/schema/raw/master/csl-citation.json"}</w:instrText>
            </w:r>
            <w:r w:rsidRPr="006F45B6">
              <w:rPr>
                <w:rFonts w:ascii="Arial" w:hAnsi="Arial" w:cs="Arial"/>
                <w:noProof/>
                <w:sz w:val="17"/>
                <w:szCs w:val="17"/>
                <w:lang w:val="en-US"/>
              </w:rPr>
              <w:fldChar w:fldCharType="separate"/>
            </w:r>
            <w:r w:rsidR="00135507" w:rsidRPr="006F45B6">
              <w:rPr>
                <w:rFonts w:ascii="Arial" w:hAnsi="Arial" w:cs="Arial"/>
                <w:noProof/>
                <w:sz w:val="17"/>
                <w:szCs w:val="17"/>
                <w:lang w:val="en-US"/>
              </w:rPr>
              <w:t>(Simonyi et al., 2000)</w:t>
            </w:r>
            <w:r w:rsidRPr="006F45B6">
              <w:rPr>
                <w:rFonts w:ascii="Arial" w:hAnsi="Arial" w:cs="Arial"/>
                <w:noProof/>
                <w:sz w:val="17"/>
                <w:szCs w:val="17"/>
                <w:lang w:val="en-US"/>
              </w:rPr>
              <w:fldChar w:fldCharType="end"/>
            </w:r>
          </w:p>
        </w:tc>
      </w:tr>
      <w:tr w:rsidR="00135507" w:rsidRPr="006F45B6" w14:paraId="1B0C1135" w14:textId="77777777" w:rsidTr="001F5792">
        <w:trPr>
          <w:jc w:val="center"/>
        </w:trPr>
        <w:tc>
          <w:tcPr>
            <w:tcW w:w="1560" w:type="dxa"/>
            <w:vMerge/>
          </w:tcPr>
          <w:p w14:paraId="7FC3692E" w14:textId="77777777" w:rsidR="00135507" w:rsidRPr="006F45B6" w:rsidRDefault="00135507" w:rsidP="00AC1194">
            <w:pPr>
              <w:spacing w:before="20" w:after="20" w:line="247" w:lineRule="auto"/>
              <w:jc w:val="center"/>
              <w:rPr>
                <w:rFonts w:ascii="Arial" w:hAnsi="Arial" w:cs="Arial"/>
                <w:sz w:val="18"/>
                <w:szCs w:val="18"/>
                <w:lang w:val="en-US"/>
              </w:rPr>
            </w:pPr>
          </w:p>
        </w:tc>
        <w:tc>
          <w:tcPr>
            <w:tcW w:w="2263" w:type="dxa"/>
            <w:vMerge w:val="restart"/>
            <w:vAlign w:val="center"/>
          </w:tcPr>
          <w:p w14:paraId="06A700A0" w14:textId="225B13D7" w:rsidR="00135507" w:rsidRPr="006F45B6" w:rsidRDefault="00A06AA0"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Hippocampus – </w:t>
            </w:r>
            <w:proofErr w:type="spellStart"/>
            <w:r w:rsidRPr="006F45B6">
              <w:rPr>
                <w:rFonts w:ascii="Arial" w:hAnsi="Arial" w:cs="Arial"/>
                <w:sz w:val="18"/>
                <w:szCs w:val="18"/>
                <w:lang w:val="en-US"/>
              </w:rPr>
              <w:t>CornuAmmonis</w:t>
            </w:r>
            <w:proofErr w:type="spellEnd"/>
            <w:r w:rsidRPr="006F45B6">
              <w:rPr>
                <w:rFonts w:ascii="Arial" w:hAnsi="Arial" w:cs="Arial"/>
                <w:sz w:val="18"/>
                <w:szCs w:val="18"/>
                <w:lang w:val="en-US"/>
              </w:rPr>
              <w:t xml:space="preserve"> a</w:t>
            </w:r>
            <w:r w:rsidR="00135507" w:rsidRPr="006F45B6">
              <w:rPr>
                <w:rFonts w:ascii="Arial" w:hAnsi="Arial" w:cs="Arial"/>
                <w:sz w:val="18"/>
                <w:szCs w:val="18"/>
                <w:lang w:val="en-US"/>
              </w:rPr>
              <w:t>rea 1 and 3</w:t>
            </w:r>
          </w:p>
        </w:tc>
        <w:tc>
          <w:tcPr>
            <w:tcW w:w="2381" w:type="dxa"/>
            <w:vMerge/>
            <w:vAlign w:val="center"/>
          </w:tcPr>
          <w:p w14:paraId="4FCFB7CA" w14:textId="77777777" w:rsidR="00135507" w:rsidRPr="006F45B6" w:rsidRDefault="00135507" w:rsidP="00AC1194">
            <w:pPr>
              <w:spacing w:before="20" w:after="20" w:line="247" w:lineRule="auto"/>
              <w:jc w:val="center"/>
              <w:rPr>
                <w:rFonts w:ascii="Arial" w:hAnsi="Arial" w:cs="Arial"/>
                <w:noProof/>
                <w:sz w:val="18"/>
                <w:szCs w:val="18"/>
                <w:lang w:val="en-US"/>
              </w:rPr>
            </w:pPr>
          </w:p>
        </w:tc>
        <w:tc>
          <w:tcPr>
            <w:tcW w:w="2268" w:type="dxa"/>
            <w:vMerge/>
            <w:vAlign w:val="center"/>
          </w:tcPr>
          <w:p w14:paraId="6ECAAD07" w14:textId="77777777" w:rsidR="00135507" w:rsidRPr="006F45B6" w:rsidRDefault="00135507" w:rsidP="00BC09EE">
            <w:pPr>
              <w:spacing w:before="20" w:after="20" w:line="242" w:lineRule="auto"/>
              <w:jc w:val="center"/>
              <w:rPr>
                <w:rFonts w:ascii="Arial" w:hAnsi="Arial" w:cs="Arial"/>
                <w:sz w:val="18"/>
                <w:szCs w:val="18"/>
                <w:lang w:val="en-US"/>
              </w:rPr>
            </w:pPr>
          </w:p>
        </w:tc>
        <w:tc>
          <w:tcPr>
            <w:tcW w:w="1383" w:type="dxa"/>
            <w:vAlign w:val="center"/>
          </w:tcPr>
          <w:p w14:paraId="705CCDEA" w14:textId="77777777" w:rsidR="00135507" w:rsidRPr="006F45B6" w:rsidRDefault="00135507" w:rsidP="00BC09EE">
            <w:pPr>
              <w:spacing w:before="20" w:after="20" w:line="242" w:lineRule="auto"/>
              <w:jc w:val="center"/>
              <w:rPr>
                <w:rFonts w:ascii="Arial" w:hAnsi="Arial" w:cs="Arial"/>
                <w:noProof/>
                <w:sz w:val="18"/>
                <w:szCs w:val="18"/>
                <w:lang w:val="en-US"/>
              </w:rPr>
            </w:pPr>
            <w:r w:rsidRPr="006F45B6">
              <w:rPr>
                <w:rFonts w:ascii="Arial" w:hAnsi="Arial" w:cs="Arial"/>
                <w:noProof/>
                <w:sz w:val="18"/>
                <w:szCs w:val="18"/>
                <w:lang w:val="en-US"/>
              </w:rPr>
              <w:t>Increased (CA3)</w:t>
            </w:r>
          </w:p>
          <w:p w14:paraId="33548B43" w14:textId="77777777" w:rsidR="00135507" w:rsidRPr="006F45B6" w:rsidRDefault="00135507" w:rsidP="00BC09EE">
            <w:pPr>
              <w:spacing w:before="20" w:after="20" w:line="242" w:lineRule="auto"/>
              <w:jc w:val="center"/>
              <w:rPr>
                <w:rFonts w:ascii="Arial" w:hAnsi="Arial" w:cs="Arial"/>
                <w:noProof/>
                <w:sz w:val="18"/>
                <w:szCs w:val="18"/>
                <w:lang w:val="en-US"/>
              </w:rPr>
            </w:pPr>
          </w:p>
        </w:tc>
        <w:tc>
          <w:tcPr>
            <w:tcW w:w="1418" w:type="dxa"/>
            <w:vAlign w:val="center"/>
          </w:tcPr>
          <w:p w14:paraId="4D6F498E" w14:textId="77777777" w:rsidR="00135507" w:rsidRPr="006F45B6" w:rsidRDefault="00135507" w:rsidP="00BC09EE">
            <w:pPr>
              <w:spacing w:before="20" w:after="20" w:line="242" w:lineRule="auto"/>
              <w:jc w:val="center"/>
              <w:rPr>
                <w:rFonts w:ascii="Arial" w:hAnsi="Arial" w:cs="Arial"/>
                <w:sz w:val="18"/>
                <w:szCs w:val="18"/>
                <w:lang w:val="en-US"/>
              </w:rPr>
            </w:pPr>
          </w:p>
        </w:tc>
        <w:tc>
          <w:tcPr>
            <w:tcW w:w="1984" w:type="dxa"/>
            <w:vAlign w:val="center"/>
          </w:tcPr>
          <w:p w14:paraId="4165999D" w14:textId="5BB9F638" w:rsidR="00135507" w:rsidRPr="006F45B6" w:rsidRDefault="00EE2F3A" w:rsidP="00BC09EE">
            <w:pPr>
              <w:spacing w:before="20" w:after="20" w:line="242" w:lineRule="auto"/>
              <w:jc w:val="center"/>
              <w:rPr>
                <w:rFonts w:ascii="Arial" w:hAnsi="Arial" w:cs="Arial"/>
                <w:noProof/>
                <w:sz w:val="18"/>
                <w:szCs w:val="18"/>
                <w:lang w:val="en-US"/>
              </w:rPr>
            </w:pPr>
            <w:r w:rsidRPr="006F45B6">
              <w:rPr>
                <w:rFonts w:ascii="Arial" w:hAnsi="Arial" w:cs="Arial"/>
                <w:noProof/>
                <w:sz w:val="18"/>
                <w:szCs w:val="18"/>
                <w:lang w:val="en-US"/>
              </w:rPr>
              <w:t>D</w:t>
            </w:r>
            <w:r w:rsidR="00135507" w:rsidRPr="006F45B6">
              <w:rPr>
                <w:rFonts w:ascii="Arial" w:hAnsi="Arial" w:cs="Arial"/>
                <w:noProof/>
                <w:sz w:val="18"/>
                <w:szCs w:val="18"/>
                <w:lang w:val="en-US"/>
              </w:rPr>
              <w:t xml:space="preserve">ecreased </w:t>
            </w:r>
            <w:r w:rsidR="0053353B" w:rsidRPr="006F45B6">
              <w:rPr>
                <w:rFonts w:ascii="Arial" w:hAnsi="Arial" w:cs="Arial"/>
                <w:noProof/>
                <w:sz w:val="18"/>
                <w:szCs w:val="18"/>
                <w:lang w:val="en-US"/>
              </w:rPr>
              <w:t xml:space="preserve"> mGluR7mRNA levels</w:t>
            </w:r>
            <w:r w:rsidR="00135507" w:rsidRPr="006F45B6">
              <w:rPr>
                <w:rFonts w:ascii="Arial" w:hAnsi="Arial" w:cs="Arial"/>
                <w:noProof/>
                <w:sz w:val="18"/>
                <w:szCs w:val="18"/>
                <w:lang w:val="en-US"/>
              </w:rPr>
              <w:t xml:space="preserve"> </w:t>
            </w:r>
            <w:r w:rsidR="00BE6A08" w:rsidRPr="006F45B6">
              <w:rPr>
                <w:rFonts w:ascii="Arial" w:hAnsi="Arial" w:cs="Arial"/>
                <w:noProof/>
                <w:sz w:val="18"/>
                <w:szCs w:val="18"/>
                <w:lang w:val="en-US"/>
              </w:rPr>
              <w:t>(</w:t>
            </w:r>
            <w:r w:rsidR="00135507" w:rsidRPr="006F45B6">
              <w:rPr>
                <w:rFonts w:ascii="Arial" w:hAnsi="Arial" w:cs="Arial"/>
                <w:noProof/>
                <w:sz w:val="18"/>
                <w:szCs w:val="18"/>
                <w:lang w:val="en-US"/>
              </w:rPr>
              <w:t>CA1</w:t>
            </w:r>
            <w:r w:rsidR="00BE6A08" w:rsidRPr="006F45B6">
              <w:rPr>
                <w:rFonts w:ascii="Arial" w:hAnsi="Arial" w:cs="Arial"/>
                <w:noProof/>
                <w:sz w:val="18"/>
                <w:szCs w:val="18"/>
                <w:lang w:val="en-US"/>
              </w:rPr>
              <w:t>)</w:t>
            </w:r>
            <w:r w:rsidR="00135507" w:rsidRPr="006F45B6">
              <w:rPr>
                <w:rFonts w:ascii="Arial" w:hAnsi="Arial" w:cs="Arial"/>
                <w:noProof/>
                <w:sz w:val="18"/>
                <w:szCs w:val="18"/>
                <w:lang w:val="en-US"/>
              </w:rPr>
              <w:t xml:space="preserve">; </w:t>
            </w:r>
          </w:p>
          <w:p w14:paraId="71C2EB62" w14:textId="6235E039" w:rsidR="00135507" w:rsidRPr="006F45B6" w:rsidRDefault="00EE2F3A" w:rsidP="00BC09EE">
            <w:pPr>
              <w:spacing w:before="20" w:after="20" w:line="242" w:lineRule="auto"/>
              <w:rPr>
                <w:rFonts w:ascii="Arial" w:hAnsi="Arial" w:cs="Arial"/>
                <w:sz w:val="18"/>
                <w:szCs w:val="18"/>
                <w:lang w:val="en-US"/>
              </w:rPr>
            </w:pPr>
            <w:r w:rsidRPr="006F45B6">
              <w:rPr>
                <w:rFonts w:ascii="Arial" w:hAnsi="Arial" w:cs="Arial"/>
                <w:noProof/>
                <w:sz w:val="18"/>
                <w:szCs w:val="18"/>
                <w:lang w:val="en-US"/>
              </w:rPr>
              <w:t>No alteration</w:t>
            </w:r>
            <w:r w:rsidR="00135507" w:rsidRPr="006F45B6">
              <w:rPr>
                <w:rFonts w:ascii="Arial" w:hAnsi="Arial" w:cs="Arial"/>
                <w:noProof/>
                <w:sz w:val="18"/>
                <w:szCs w:val="18"/>
                <w:lang w:val="en-US"/>
              </w:rPr>
              <w:t xml:space="preserve"> </w:t>
            </w:r>
            <w:r w:rsidR="00BE6A08" w:rsidRPr="006F45B6">
              <w:rPr>
                <w:rFonts w:ascii="Arial" w:hAnsi="Arial" w:cs="Arial"/>
                <w:noProof/>
                <w:sz w:val="18"/>
                <w:szCs w:val="18"/>
                <w:lang w:val="en-US"/>
              </w:rPr>
              <w:t>(</w:t>
            </w:r>
            <w:r w:rsidR="00135507" w:rsidRPr="006F45B6">
              <w:rPr>
                <w:rFonts w:ascii="Arial" w:hAnsi="Arial" w:cs="Arial"/>
                <w:noProof/>
                <w:sz w:val="18"/>
                <w:szCs w:val="18"/>
                <w:lang w:val="en-US"/>
              </w:rPr>
              <w:t>CA3</w:t>
            </w:r>
            <w:r w:rsidR="00BE6A08" w:rsidRPr="006F45B6">
              <w:rPr>
                <w:rFonts w:ascii="Arial" w:hAnsi="Arial" w:cs="Arial"/>
                <w:noProof/>
                <w:sz w:val="18"/>
                <w:szCs w:val="18"/>
                <w:lang w:val="en-US"/>
              </w:rPr>
              <w:t>)</w:t>
            </w:r>
          </w:p>
        </w:tc>
        <w:tc>
          <w:tcPr>
            <w:tcW w:w="1424" w:type="dxa"/>
            <w:gridSpan w:val="2"/>
            <w:vMerge/>
            <w:vAlign w:val="center"/>
          </w:tcPr>
          <w:p w14:paraId="5DCCF627" w14:textId="77777777" w:rsidR="00135507" w:rsidRPr="006F45B6" w:rsidRDefault="00135507" w:rsidP="00AC1194">
            <w:pPr>
              <w:spacing w:before="20" w:after="20" w:line="247" w:lineRule="auto"/>
              <w:jc w:val="center"/>
              <w:rPr>
                <w:rFonts w:ascii="Arial" w:hAnsi="Arial" w:cs="Arial"/>
                <w:sz w:val="17"/>
                <w:szCs w:val="17"/>
                <w:lang w:val="en-US"/>
              </w:rPr>
            </w:pPr>
          </w:p>
        </w:tc>
      </w:tr>
      <w:tr w:rsidR="00135507" w:rsidRPr="006F45B6" w14:paraId="6DD61D42" w14:textId="77777777" w:rsidTr="001F5792">
        <w:trPr>
          <w:jc w:val="center"/>
        </w:trPr>
        <w:tc>
          <w:tcPr>
            <w:tcW w:w="1560" w:type="dxa"/>
            <w:vMerge/>
          </w:tcPr>
          <w:p w14:paraId="38FCEC54" w14:textId="77777777" w:rsidR="00135507" w:rsidRPr="006F45B6" w:rsidRDefault="00135507" w:rsidP="00AC1194">
            <w:pPr>
              <w:spacing w:before="20" w:after="20" w:line="247" w:lineRule="auto"/>
              <w:jc w:val="center"/>
              <w:rPr>
                <w:rFonts w:ascii="Arial" w:hAnsi="Arial" w:cs="Arial"/>
                <w:sz w:val="18"/>
                <w:szCs w:val="18"/>
                <w:lang w:val="en-US"/>
              </w:rPr>
            </w:pPr>
          </w:p>
        </w:tc>
        <w:tc>
          <w:tcPr>
            <w:tcW w:w="2263" w:type="dxa"/>
            <w:vMerge/>
            <w:vAlign w:val="center"/>
          </w:tcPr>
          <w:p w14:paraId="5A0336B2" w14:textId="77777777" w:rsidR="00135507" w:rsidRPr="006F45B6" w:rsidRDefault="00135507" w:rsidP="00AC1194">
            <w:pPr>
              <w:spacing w:before="20" w:after="20" w:line="247" w:lineRule="auto"/>
              <w:jc w:val="center"/>
              <w:rPr>
                <w:rFonts w:ascii="Arial" w:hAnsi="Arial" w:cs="Arial"/>
                <w:sz w:val="18"/>
                <w:szCs w:val="18"/>
                <w:lang w:val="en-US"/>
              </w:rPr>
            </w:pPr>
          </w:p>
        </w:tc>
        <w:tc>
          <w:tcPr>
            <w:tcW w:w="2381" w:type="dxa"/>
            <w:vMerge/>
            <w:vAlign w:val="center"/>
          </w:tcPr>
          <w:p w14:paraId="48561EE2" w14:textId="77777777" w:rsidR="00135507" w:rsidRPr="006F45B6" w:rsidRDefault="00135507" w:rsidP="00AC1194">
            <w:pPr>
              <w:spacing w:before="20" w:after="20" w:line="247" w:lineRule="auto"/>
              <w:jc w:val="center"/>
              <w:rPr>
                <w:rFonts w:ascii="Arial" w:hAnsi="Arial" w:cs="Arial"/>
                <w:noProof/>
                <w:sz w:val="18"/>
                <w:szCs w:val="18"/>
                <w:lang w:val="en-US"/>
              </w:rPr>
            </w:pPr>
          </w:p>
        </w:tc>
        <w:tc>
          <w:tcPr>
            <w:tcW w:w="2268" w:type="dxa"/>
            <w:vAlign w:val="center"/>
          </w:tcPr>
          <w:p w14:paraId="2AEBA43C" w14:textId="77777777" w:rsidR="00135507" w:rsidRPr="006F45B6" w:rsidRDefault="00135507" w:rsidP="00BC09EE">
            <w:pPr>
              <w:widowControl w:val="0"/>
              <w:autoSpaceDE w:val="0"/>
              <w:autoSpaceDN w:val="0"/>
              <w:adjustRightInd w:val="0"/>
              <w:spacing w:before="20" w:after="20" w:line="242" w:lineRule="auto"/>
              <w:jc w:val="center"/>
              <w:rPr>
                <w:rFonts w:ascii="Arial" w:hAnsi="Arial" w:cs="Arial"/>
                <w:b/>
                <w:noProof/>
                <w:sz w:val="18"/>
                <w:szCs w:val="18"/>
                <w:lang w:val="en-US"/>
              </w:rPr>
            </w:pPr>
            <w:r w:rsidRPr="006F45B6">
              <w:rPr>
                <w:rFonts w:ascii="Arial" w:hAnsi="Arial" w:cs="Arial"/>
                <w:noProof/>
                <w:sz w:val="18"/>
                <w:szCs w:val="18"/>
                <w:lang w:val="en-US"/>
              </w:rPr>
              <w:t xml:space="preserve">Immunohistochemistry; </w:t>
            </w:r>
            <w:r w:rsidRPr="006F45B6">
              <w:rPr>
                <w:rFonts w:ascii="Arial" w:hAnsi="Arial" w:cs="Arial"/>
                <w:b/>
                <w:noProof/>
                <w:sz w:val="18"/>
                <w:szCs w:val="18"/>
                <w:lang w:val="en-US"/>
              </w:rPr>
              <w:t>mGluR2/3</w:t>
            </w:r>
          </w:p>
        </w:tc>
        <w:tc>
          <w:tcPr>
            <w:tcW w:w="1383" w:type="dxa"/>
            <w:vAlign w:val="center"/>
          </w:tcPr>
          <w:p w14:paraId="2D086D5C" w14:textId="77777777" w:rsidR="00135507" w:rsidRPr="006F45B6" w:rsidRDefault="00135507" w:rsidP="00BC09EE">
            <w:pPr>
              <w:spacing w:before="20" w:after="20" w:line="242" w:lineRule="auto"/>
              <w:jc w:val="center"/>
              <w:rPr>
                <w:rFonts w:ascii="Arial" w:hAnsi="Arial" w:cs="Arial"/>
                <w:noProof/>
                <w:sz w:val="18"/>
                <w:szCs w:val="18"/>
                <w:lang w:val="en-US"/>
              </w:rPr>
            </w:pPr>
            <w:r w:rsidRPr="006F45B6">
              <w:rPr>
                <w:rFonts w:ascii="Arial" w:hAnsi="Arial" w:cs="Arial"/>
                <w:noProof/>
                <w:sz w:val="18"/>
                <w:szCs w:val="18"/>
                <w:lang w:val="en-US"/>
              </w:rPr>
              <w:t>No alteration (CA1)</w:t>
            </w:r>
          </w:p>
        </w:tc>
        <w:tc>
          <w:tcPr>
            <w:tcW w:w="1418" w:type="dxa"/>
            <w:vAlign w:val="center"/>
          </w:tcPr>
          <w:p w14:paraId="37583AEA" w14:textId="77777777" w:rsidR="00135507" w:rsidRPr="006F45B6" w:rsidRDefault="00135507" w:rsidP="00BC09EE">
            <w:pPr>
              <w:spacing w:before="20" w:after="20" w:line="242" w:lineRule="auto"/>
              <w:jc w:val="center"/>
              <w:rPr>
                <w:rFonts w:ascii="Arial" w:hAnsi="Arial" w:cs="Arial"/>
                <w:sz w:val="18"/>
                <w:szCs w:val="18"/>
                <w:lang w:val="en-US"/>
              </w:rPr>
            </w:pPr>
          </w:p>
        </w:tc>
        <w:tc>
          <w:tcPr>
            <w:tcW w:w="1984" w:type="dxa"/>
            <w:vAlign w:val="center"/>
          </w:tcPr>
          <w:p w14:paraId="4ED8EA57" w14:textId="77777777" w:rsidR="00135507" w:rsidRPr="006F45B6" w:rsidRDefault="00135507" w:rsidP="00BC09EE">
            <w:pPr>
              <w:spacing w:before="20" w:after="20" w:line="242" w:lineRule="auto"/>
              <w:jc w:val="center"/>
              <w:rPr>
                <w:rFonts w:ascii="Arial" w:hAnsi="Arial" w:cs="Arial"/>
                <w:noProof/>
                <w:sz w:val="18"/>
                <w:szCs w:val="18"/>
                <w:lang w:val="en-US"/>
              </w:rPr>
            </w:pPr>
          </w:p>
        </w:tc>
        <w:tc>
          <w:tcPr>
            <w:tcW w:w="1424" w:type="dxa"/>
            <w:gridSpan w:val="2"/>
            <w:vAlign w:val="center"/>
          </w:tcPr>
          <w:p w14:paraId="72A2E272" w14:textId="77777777" w:rsidR="00135507"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135507" w:rsidRPr="006F45B6">
              <w:rPr>
                <w:rFonts w:ascii="Arial" w:hAnsi="Arial" w:cs="Arial"/>
                <w:noProof/>
                <w:sz w:val="17"/>
                <w:szCs w:val="17"/>
                <w:lang w:val="en-US"/>
              </w:rPr>
              <w:instrText>ADDIN CSL_CITATION {"citationItems":[{"id":"ITEM-1","itemData":{"DOI":"10.1016/j.brainres.2005.02.046","ISSN":"00068993","PMID":"15862522","abstract":"Age-dependent changes in the expression of group I and II metabotropic glutamate (mGlu) receptors were studied by in situ hybridization, Western blot analysis and immunohistochemistry. Male Fisher 344 rats of three ages (3, 12 and 25 months) were tested. Age-related increases in mGlu1 receptor mRNA levels were found in several areas (thalamic nuclei, hippocampal CA3) with parallel increases in mGlu1a receptor protein expression. However, a slight decrease in mGlu1a receptor mRNA expression in individual Purkinje neurons and a decline in cerebellar mGlu1a receptor protein levels were detected in aged animals. In contrast, mGlu1b receptor mRNA levels increased in the cerebellar granule cell layer. Although mGlu5 receptor mRNA expression decreased in many regions, its protein expression remained unchanged during aging. Compared to the small changes in mGlu2 receptor mRNA levels, mGlu3 receptor mRNA levels showed substantial age differences. An increased mGlu2/3 receptor protein expression was found in the frontal cortex, thalamus, hippocampus and corpus callosum in aged animals. These results demonstrate region- and subtype-specific, including splice variant specific changes in the expression of mGlu receptors in the brain with increasing age.","author":[{"dropping-particle":"","family":"Simonyi","given":"Agnes","non-dropping-particle":"","parse-names":false,"suffix":""},{"dropping-particle":"","family":"Ngomba","given":"Richard T.","non-dropping-particle":"","parse-names":false,"suffix":""},{"dropping-particle":"","family":"Storto","given":"Marianna","non-dropping-particle":"","parse-names":false,"suffix":""},{"dropping-particle":"V.","family":"Catania","given":"Maria","non-dropping-particle":"","parse-names":false,"suffix":""},{"dropping-particle":"","family":"Miller","given":"Laura A.","non-dropping-particle":"","parse-names":false,"suffix":""},{"dropping-particle":"","family":"Youngs","given":"Brian","non-dropping-particle":"","parse-names":false,"suffix":""},{"dropping-particle":"","family":"DiGiorgi-Gerevini","given":"Valeria","non-dropping-particle":"","parse-names":false,"suffix":""},{"dropping-particle":"","family":"Nicoletti","given":"Ferdinando","non-dropping-particle":"","parse-names":false,"suffix":""},{"dropping-particle":"","family":"Sun","given":"Grace Y.","non-dropping-particle":"","parse-names":false,"suffix":""}],"container-title":"Brain Research","id":"ITEM-1","issue":"1-2","issued":{"date-parts":[["2005","5","10"]]},"page":"95-106","title":"Expression of groups I and II metabotropic glutamate receptors in the rat brain during aging","type":"article-journal","volume":"1043"},"uris":["http://www.mendeley.com/documents/?uuid=e5641db4-0f8b-3c60-8cc7-1e2a3b9bf5b2"]}],"mendeley":{"formattedCitation":"(Simonyi et al., 2005)","plainTextFormattedCitation":"(Simonyi et al., 2005)","previouslyFormattedCitation":"(Simonyi et al., 2005)"},"properties":{"noteIndex":0},"schema":"https://github.com/citation-style-language/schema/raw/master/csl-citation.json"}</w:instrText>
            </w:r>
            <w:r w:rsidRPr="006F45B6">
              <w:rPr>
                <w:rFonts w:ascii="Arial" w:hAnsi="Arial" w:cs="Arial"/>
                <w:noProof/>
                <w:sz w:val="17"/>
                <w:szCs w:val="17"/>
                <w:lang w:val="en-US"/>
              </w:rPr>
              <w:fldChar w:fldCharType="separate"/>
            </w:r>
            <w:r w:rsidR="00135507" w:rsidRPr="006F45B6">
              <w:rPr>
                <w:rFonts w:ascii="Arial" w:hAnsi="Arial" w:cs="Arial"/>
                <w:noProof/>
                <w:sz w:val="17"/>
                <w:szCs w:val="17"/>
                <w:lang w:val="en-US"/>
              </w:rPr>
              <w:t>(Simonyi et al., 2005)</w:t>
            </w:r>
            <w:r w:rsidRPr="006F45B6">
              <w:rPr>
                <w:rFonts w:ascii="Arial" w:hAnsi="Arial" w:cs="Arial"/>
                <w:noProof/>
                <w:sz w:val="17"/>
                <w:szCs w:val="17"/>
                <w:lang w:val="en-US"/>
              </w:rPr>
              <w:fldChar w:fldCharType="end"/>
            </w:r>
          </w:p>
        </w:tc>
      </w:tr>
      <w:tr w:rsidR="00135507" w:rsidRPr="006F45B6" w14:paraId="725764D5" w14:textId="77777777" w:rsidTr="001F5792">
        <w:trPr>
          <w:jc w:val="center"/>
        </w:trPr>
        <w:tc>
          <w:tcPr>
            <w:tcW w:w="1560" w:type="dxa"/>
            <w:vMerge/>
          </w:tcPr>
          <w:p w14:paraId="4A2D51E8" w14:textId="77777777" w:rsidR="00135507" w:rsidRPr="006F45B6" w:rsidRDefault="00135507" w:rsidP="00AC1194">
            <w:pPr>
              <w:spacing w:before="20" w:after="20" w:line="247" w:lineRule="auto"/>
              <w:jc w:val="center"/>
              <w:rPr>
                <w:rFonts w:ascii="Arial" w:hAnsi="Arial" w:cs="Arial"/>
                <w:sz w:val="18"/>
                <w:szCs w:val="18"/>
                <w:lang w:val="en-US"/>
              </w:rPr>
            </w:pPr>
          </w:p>
        </w:tc>
        <w:tc>
          <w:tcPr>
            <w:tcW w:w="2263" w:type="dxa"/>
            <w:vMerge w:val="restart"/>
            <w:vAlign w:val="center"/>
          </w:tcPr>
          <w:p w14:paraId="47ABFE88" w14:textId="77777777" w:rsidR="00135507" w:rsidRPr="006F45B6" w:rsidRDefault="00135507"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Basal Ganglia – Striatum – Caudate and Putamen</w:t>
            </w:r>
          </w:p>
        </w:tc>
        <w:tc>
          <w:tcPr>
            <w:tcW w:w="2381" w:type="dxa"/>
            <w:vMerge w:val="restart"/>
            <w:vAlign w:val="center"/>
          </w:tcPr>
          <w:p w14:paraId="2C508BA9" w14:textId="77777777" w:rsidR="00135507" w:rsidRPr="006F45B6" w:rsidRDefault="00135507"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Fischer 344 rats (3-25 months)</w:t>
            </w:r>
          </w:p>
        </w:tc>
        <w:tc>
          <w:tcPr>
            <w:tcW w:w="2268" w:type="dxa"/>
            <w:vAlign w:val="center"/>
          </w:tcPr>
          <w:p w14:paraId="290AAD96" w14:textId="77777777" w:rsidR="00135507" w:rsidRPr="006F45B6" w:rsidRDefault="00135507" w:rsidP="00BC09EE">
            <w:pPr>
              <w:widowControl w:val="0"/>
              <w:autoSpaceDE w:val="0"/>
              <w:autoSpaceDN w:val="0"/>
              <w:adjustRightInd w:val="0"/>
              <w:spacing w:before="20" w:after="20" w:line="242" w:lineRule="auto"/>
              <w:jc w:val="center"/>
              <w:rPr>
                <w:rFonts w:ascii="Arial" w:hAnsi="Arial" w:cs="Arial"/>
                <w:b/>
                <w:noProof/>
                <w:sz w:val="18"/>
                <w:szCs w:val="18"/>
                <w:lang w:val="en-US"/>
              </w:rPr>
            </w:pPr>
            <w:r w:rsidRPr="006F45B6">
              <w:rPr>
                <w:rFonts w:ascii="Arial" w:hAnsi="Arial" w:cs="Arial"/>
                <w:noProof/>
                <w:sz w:val="18"/>
                <w:szCs w:val="18"/>
                <w:lang w:val="en-US"/>
              </w:rPr>
              <w:t xml:space="preserve">Western blot; Immunohistochemistry; </w:t>
            </w:r>
            <w:r w:rsidRPr="006F45B6">
              <w:rPr>
                <w:rFonts w:ascii="Arial" w:hAnsi="Arial" w:cs="Arial"/>
                <w:b/>
                <w:noProof/>
                <w:sz w:val="18"/>
                <w:szCs w:val="18"/>
                <w:lang w:val="en-US"/>
              </w:rPr>
              <w:t>mGluR2/3</w:t>
            </w:r>
          </w:p>
          <w:p w14:paraId="19B20925" w14:textId="38725809" w:rsidR="00135507" w:rsidRPr="006F45B6" w:rsidRDefault="00135507" w:rsidP="00BC09EE">
            <w:pPr>
              <w:spacing w:before="20" w:after="20" w:line="242" w:lineRule="auto"/>
              <w:jc w:val="center"/>
              <w:rPr>
                <w:rFonts w:ascii="Arial" w:hAnsi="Arial" w:cs="Arial"/>
                <w:sz w:val="18"/>
                <w:szCs w:val="18"/>
                <w:lang w:val="en-US"/>
              </w:rPr>
            </w:pPr>
            <w:r w:rsidRPr="006F45B6">
              <w:rPr>
                <w:rFonts w:ascii="Arial" w:hAnsi="Arial" w:cs="Arial"/>
                <w:noProof/>
                <w:sz w:val="18"/>
                <w:szCs w:val="18"/>
                <w:vertAlign w:val="superscript"/>
                <w:lang w:val="en-US"/>
              </w:rPr>
              <w:t>35</w:t>
            </w:r>
            <w:r w:rsidRPr="006F45B6">
              <w:rPr>
                <w:rFonts w:ascii="Arial" w:hAnsi="Arial" w:cs="Arial"/>
                <w:noProof/>
                <w:sz w:val="18"/>
                <w:szCs w:val="18"/>
                <w:lang w:val="en-US"/>
              </w:rPr>
              <w:t>S-dATP labeled hybridization (mRNA);</w:t>
            </w:r>
            <w:r w:rsidR="00640C60" w:rsidRPr="006F45B6">
              <w:rPr>
                <w:rFonts w:ascii="Arial" w:hAnsi="Arial" w:cs="Arial"/>
                <w:noProof/>
                <w:sz w:val="18"/>
                <w:szCs w:val="18"/>
                <w:lang w:val="en-US"/>
              </w:rPr>
              <w:t xml:space="preserve"> </w:t>
            </w:r>
            <w:r w:rsidRPr="006F45B6">
              <w:rPr>
                <w:rFonts w:ascii="Arial" w:hAnsi="Arial" w:cs="Arial"/>
                <w:b/>
                <w:noProof/>
                <w:sz w:val="18"/>
                <w:szCs w:val="18"/>
                <w:lang w:val="en-US"/>
              </w:rPr>
              <w:t>mGluR2; mGluR3</w:t>
            </w:r>
          </w:p>
        </w:tc>
        <w:tc>
          <w:tcPr>
            <w:tcW w:w="1383" w:type="dxa"/>
            <w:vAlign w:val="center"/>
          </w:tcPr>
          <w:p w14:paraId="5E158603" w14:textId="77777777" w:rsidR="00135507" w:rsidRPr="006F45B6" w:rsidRDefault="00135507" w:rsidP="00BC09EE">
            <w:pPr>
              <w:spacing w:before="20" w:after="20" w:line="242" w:lineRule="auto"/>
              <w:jc w:val="center"/>
              <w:rPr>
                <w:rFonts w:ascii="Arial" w:hAnsi="Arial" w:cs="Arial"/>
                <w:noProof/>
                <w:sz w:val="18"/>
                <w:szCs w:val="18"/>
                <w:lang w:val="en-US"/>
              </w:rPr>
            </w:pPr>
            <w:r w:rsidRPr="006F45B6">
              <w:rPr>
                <w:rFonts w:ascii="Arial" w:hAnsi="Arial" w:cs="Arial"/>
                <w:noProof/>
                <w:sz w:val="18"/>
                <w:szCs w:val="18"/>
                <w:lang w:val="en-US"/>
              </w:rPr>
              <w:t>Increased</w:t>
            </w:r>
          </w:p>
        </w:tc>
        <w:tc>
          <w:tcPr>
            <w:tcW w:w="1418" w:type="dxa"/>
            <w:vAlign w:val="center"/>
          </w:tcPr>
          <w:p w14:paraId="7AC31C6B" w14:textId="77777777" w:rsidR="00135507" w:rsidRPr="006F45B6" w:rsidRDefault="00135507" w:rsidP="00BC09EE">
            <w:pPr>
              <w:spacing w:before="20" w:after="20" w:line="242" w:lineRule="auto"/>
              <w:jc w:val="center"/>
              <w:rPr>
                <w:rFonts w:ascii="Arial" w:hAnsi="Arial" w:cs="Arial"/>
                <w:sz w:val="18"/>
                <w:szCs w:val="18"/>
                <w:lang w:val="en-US"/>
              </w:rPr>
            </w:pPr>
          </w:p>
        </w:tc>
        <w:tc>
          <w:tcPr>
            <w:tcW w:w="1984" w:type="dxa"/>
            <w:vAlign w:val="center"/>
          </w:tcPr>
          <w:p w14:paraId="2A263453" w14:textId="77777777" w:rsidR="00135507" w:rsidRPr="006F45B6" w:rsidRDefault="00135507" w:rsidP="00BC09EE">
            <w:pPr>
              <w:spacing w:before="20" w:after="20" w:line="242" w:lineRule="auto"/>
              <w:jc w:val="center"/>
              <w:rPr>
                <w:rFonts w:ascii="Arial" w:hAnsi="Arial" w:cs="Arial"/>
                <w:noProof/>
                <w:sz w:val="18"/>
                <w:szCs w:val="18"/>
                <w:lang w:val="en-US"/>
              </w:rPr>
            </w:pPr>
            <w:r w:rsidRPr="006F45B6">
              <w:rPr>
                <w:rFonts w:ascii="Arial" w:hAnsi="Arial" w:cs="Arial"/>
                <w:noProof/>
                <w:sz w:val="18"/>
                <w:szCs w:val="18"/>
                <w:lang w:val="en-US"/>
              </w:rPr>
              <w:t xml:space="preserve">Increased mGluR2 mRNA levels; </w:t>
            </w:r>
          </w:p>
          <w:p w14:paraId="16B22CF2" w14:textId="7A9FCE52" w:rsidR="00135507" w:rsidRPr="006F45B6" w:rsidRDefault="00EE2F3A" w:rsidP="00BC09EE">
            <w:pPr>
              <w:spacing w:before="20" w:after="20" w:line="242" w:lineRule="auto"/>
              <w:jc w:val="center"/>
              <w:rPr>
                <w:rFonts w:ascii="Arial" w:hAnsi="Arial" w:cs="Arial"/>
                <w:sz w:val="18"/>
                <w:szCs w:val="18"/>
                <w:lang w:val="en-US"/>
              </w:rPr>
            </w:pPr>
            <w:r w:rsidRPr="006F45B6">
              <w:rPr>
                <w:rFonts w:ascii="Arial" w:hAnsi="Arial" w:cs="Arial"/>
                <w:noProof/>
                <w:sz w:val="18"/>
                <w:szCs w:val="18"/>
                <w:lang w:val="en-US"/>
              </w:rPr>
              <w:t>No alteration</w:t>
            </w:r>
            <w:r w:rsidR="00C46597" w:rsidRPr="006F45B6">
              <w:rPr>
                <w:rFonts w:ascii="Arial" w:hAnsi="Arial" w:cs="Arial"/>
                <w:noProof/>
                <w:sz w:val="18"/>
                <w:szCs w:val="18"/>
                <w:lang w:val="en-US"/>
              </w:rPr>
              <w:t xml:space="preserve"> in</w:t>
            </w:r>
            <w:r w:rsidR="00A06AA0" w:rsidRPr="006F45B6">
              <w:rPr>
                <w:rFonts w:ascii="Arial" w:hAnsi="Arial" w:cs="Arial"/>
                <w:noProof/>
                <w:sz w:val="18"/>
                <w:szCs w:val="18"/>
                <w:lang w:val="en-US"/>
              </w:rPr>
              <w:t xml:space="preserve"> </w:t>
            </w:r>
            <w:r w:rsidR="00135507" w:rsidRPr="006F45B6">
              <w:rPr>
                <w:rFonts w:ascii="Arial" w:hAnsi="Arial" w:cs="Arial"/>
                <w:noProof/>
                <w:sz w:val="18"/>
                <w:szCs w:val="18"/>
                <w:lang w:val="en-US"/>
              </w:rPr>
              <w:t>mGluR3 mRNA levels</w:t>
            </w:r>
          </w:p>
        </w:tc>
        <w:tc>
          <w:tcPr>
            <w:tcW w:w="1424" w:type="dxa"/>
            <w:gridSpan w:val="2"/>
            <w:vAlign w:val="center"/>
          </w:tcPr>
          <w:p w14:paraId="4C72FCC1" w14:textId="77777777" w:rsidR="00135507"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135507" w:rsidRPr="006F45B6">
              <w:rPr>
                <w:rFonts w:ascii="Arial" w:hAnsi="Arial" w:cs="Arial"/>
                <w:noProof/>
                <w:sz w:val="17"/>
                <w:szCs w:val="17"/>
                <w:lang w:val="en-US"/>
              </w:rPr>
              <w:instrText>ADDIN CSL_CITATION {"citationItems":[{"id":"ITEM-1","itemData":{"DOI":"10.1016/j.brainres.2005.02.046","ISSN":"00068993","PMID":"15862522","abstract":"Age-dependent changes in the expression of group I and II metabotropic glutamate (mGlu) receptors were studied by in situ hybridization, Western blot analysis and immunohistochemistry. Male Fisher 344 rats of three ages (3, 12 and 25 months) were tested. Age-related increases in mGlu1 receptor mRNA levels were found in several areas (thalamic nuclei, hippocampal CA3) with parallel increases in mGlu1a receptor protein expression. However, a slight decrease in mGlu1a receptor mRNA expression in individual Purkinje neurons and a decline in cerebellar mGlu1a receptor protein levels were detected in aged animals. In contrast, mGlu1b receptor mRNA levels increased in the cerebellar granule cell layer. Although mGlu5 receptor mRNA expression decreased in many regions, its protein expression remained unchanged during aging. Compared to the small changes in mGlu2 receptor mRNA levels, mGlu3 receptor mRNA levels showed substantial age differences. An increased mGlu2/3 receptor protein expression was found in the frontal cortex, thalamus, hippocampus and corpus callosum in aged animals. These results demonstrate region- and subtype-specific, including splice variant specific changes in the expression of mGlu receptors in the brain with increasing age.","author":[{"dropping-particle":"","family":"Simonyi","given":"Agnes","non-dropping-particle":"","parse-names":false,"suffix":""},{"dropping-particle":"","family":"Ngomba","given":"Richard T.","non-dropping-particle":"","parse-names":false,"suffix":""},{"dropping-particle":"","family":"Storto","given":"Marianna","non-dropping-particle":"","parse-names":false,"suffix":""},{"dropping-particle":"V.","family":"Catania","given":"Maria","non-dropping-particle":"","parse-names":false,"suffix":""},{"dropping-particle":"","family":"Miller","given":"Laura A.","non-dropping-particle":"","parse-names":false,"suffix":""},{"dropping-particle":"","family":"Youngs","given":"Brian","non-dropping-particle":"","parse-names":false,"suffix":""},{"dropping-particle":"","family":"DiGiorgi-Gerevini","given":"Valeria","non-dropping-particle":"","parse-names":false,"suffix":""},{"dropping-particle":"","family":"Nicoletti","given":"Ferdinando","non-dropping-particle":"","parse-names":false,"suffix":""},{"dropping-particle":"","family":"Sun","given":"Grace Y.","non-dropping-particle":"","parse-names":false,"suffix":""}],"container-title":"Brain Research","id":"ITEM-1","issue":"1-2","issued":{"date-parts":[["2005","5","10"]]},"page":"95-106","title":"Expression of groups I and II metabotropic glutamate receptors in the rat brain during aging","type":"article-journal","volume":"1043"},"uris":["http://www.mendeley.com/documents/?uuid=e5641db4-0f8b-3c60-8cc7-1e2a3b9bf5b2"]}],"mendeley":{"formattedCitation":"(Simonyi et al., 2005)","plainTextFormattedCitation":"(Simonyi et al., 2005)","previouslyFormattedCitation":"(Simonyi et al., 2005)"},"properties":{"noteIndex":0},"schema":"https://github.com/citation-style-language/schema/raw/master/csl-citation.json"}</w:instrText>
            </w:r>
            <w:r w:rsidRPr="006F45B6">
              <w:rPr>
                <w:rFonts w:ascii="Arial" w:hAnsi="Arial" w:cs="Arial"/>
                <w:noProof/>
                <w:sz w:val="17"/>
                <w:szCs w:val="17"/>
                <w:lang w:val="en-US"/>
              </w:rPr>
              <w:fldChar w:fldCharType="separate"/>
            </w:r>
            <w:r w:rsidR="00135507" w:rsidRPr="006F45B6">
              <w:rPr>
                <w:rFonts w:ascii="Arial" w:hAnsi="Arial" w:cs="Arial"/>
                <w:noProof/>
                <w:sz w:val="17"/>
                <w:szCs w:val="17"/>
                <w:lang w:val="en-US"/>
              </w:rPr>
              <w:t>(Simonyi et al., 2005)</w:t>
            </w:r>
            <w:r w:rsidRPr="006F45B6">
              <w:rPr>
                <w:rFonts w:ascii="Arial" w:hAnsi="Arial" w:cs="Arial"/>
                <w:noProof/>
                <w:sz w:val="17"/>
                <w:szCs w:val="17"/>
                <w:lang w:val="en-US"/>
              </w:rPr>
              <w:fldChar w:fldCharType="end"/>
            </w:r>
          </w:p>
        </w:tc>
      </w:tr>
      <w:tr w:rsidR="00135507" w:rsidRPr="006F45B6" w14:paraId="0E62F179" w14:textId="77777777" w:rsidTr="001F5792">
        <w:trPr>
          <w:jc w:val="center"/>
        </w:trPr>
        <w:tc>
          <w:tcPr>
            <w:tcW w:w="1560" w:type="dxa"/>
            <w:vMerge/>
          </w:tcPr>
          <w:p w14:paraId="1DC42EBA" w14:textId="77777777" w:rsidR="00135507" w:rsidRPr="006F45B6" w:rsidRDefault="00135507" w:rsidP="00AC1194">
            <w:pPr>
              <w:spacing w:before="20" w:after="20" w:line="247" w:lineRule="auto"/>
              <w:jc w:val="center"/>
              <w:rPr>
                <w:rFonts w:ascii="Arial" w:hAnsi="Arial" w:cs="Arial"/>
                <w:sz w:val="18"/>
                <w:szCs w:val="18"/>
                <w:lang w:val="en-US"/>
              </w:rPr>
            </w:pPr>
          </w:p>
        </w:tc>
        <w:tc>
          <w:tcPr>
            <w:tcW w:w="2263" w:type="dxa"/>
            <w:vMerge/>
            <w:vAlign w:val="center"/>
          </w:tcPr>
          <w:p w14:paraId="0A41460D" w14:textId="77777777" w:rsidR="00135507" w:rsidRPr="006F45B6" w:rsidRDefault="00135507" w:rsidP="00AC1194">
            <w:pPr>
              <w:spacing w:before="20" w:after="20" w:line="247" w:lineRule="auto"/>
              <w:jc w:val="center"/>
              <w:rPr>
                <w:rFonts w:ascii="Arial" w:hAnsi="Arial" w:cs="Arial"/>
                <w:sz w:val="18"/>
                <w:szCs w:val="18"/>
                <w:lang w:val="en-US"/>
              </w:rPr>
            </w:pPr>
          </w:p>
        </w:tc>
        <w:tc>
          <w:tcPr>
            <w:tcW w:w="2381" w:type="dxa"/>
            <w:vMerge/>
            <w:vAlign w:val="center"/>
          </w:tcPr>
          <w:p w14:paraId="05292835" w14:textId="77777777" w:rsidR="00135507" w:rsidRPr="006F45B6" w:rsidRDefault="00135507" w:rsidP="00AC1194">
            <w:pPr>
              <w:spacing w:before="20" w:after="20" w:line="247" w:lineRule="auto"/>
              <w:jc w:val="center"/>
              <w:rPr>
                <w:rFonts w:ascii="Arial" w:hAnsi="Arial" w:cs="Arial"/>
                <w:noProof/>
                <w:sz w:val="18"/>
                <w:szCs w:val="18"/>
                <w:lang w:val="en-US"/>
              </w:rPr>
            </w:pPr>
          </w:p>
        </w:tc>
        <w:tc>
          <w:tcPr>
            <w:tcW w:w="2268" w:type="dxa"/>
            <w:vAlign w:val="center"/>
          </w:tcPr>
          <w:p w14:paraId="16F837AC" w14:textId="77777777" w:rsidR="00135507" w:rsidRPr="006F45B6" w:rsidRDefault="00135507" w:rsidP="00BC09EE">
            <w:pPr>
              <w:spacing w:before="20" w:after="20" w:line="242" w:lineRule="auto"/>
              <w:jc w:val="center"/>
              <w:rPr>
                <w:rFonts w:ascii="Arial" w:hAnsi="Arial" w:cs="Arial"/>
                <w:noProof/>
                <w:sz w:val="18"/>
                <w:szCs w:val="18"/>
                <w:lang w:val="en-US"/>
              </w:rPr>
            </w:pPr>
            <w:r w:rsidRPr="006F45B6">
              <w:rPr>
                <w:rFonts w:ascii="Arial" w:hAnsi="Arial" w:cs="Arial"/>
                <w:noProof/>
                <w:sz w:val="18"/>
                <w:szCs w:val="18"/>
                <w:vertAlign w:val="superscript"/>
                <w:lang w:val="en-US"/>
              </w:rPr>
              <w:t>35</w:t>
            </w:r>
            <w:r w:rsidRPr="006F45B6">
              <w:rPr>
                <w:rFonts w:ascii="Arial" w:hAnsi="Arial" w:cs="Arial"/>
                <w:noProof/>
                <w:sz w:val="18"/>
                <w:szCs w:val="18"/>
                <w:lang w:val="en-US"/>
              </w:rPr>
              <w:t xml:space="preserve">S-dATP labeled hybridization (mRNA); </w:t>
            </w:r>
            <w:r w:rsidRPr="006F45B6">
              <w:rPr>
                <w:rFonts w:ascii="Arial" w:hAnsi="Arial" w:cs="Arial"/>
                <w:b/>
                <w:noProof/>
                <w:sz w:val="18"/>
                <w:szCs w:val="18"/>
                <w:lang w:val="en-US"/>
              </w:rPr>
              <w:t>mGluR7</w:t>
            </w:r>
          </w:p>
        </w:tc>
        <w:tc>
          <w:tcPr>
            <w:tcW w:w="1383" w:type="dxa"/>
            <w:vAlign w:val="center"/>
          </w:tcPr>
          <w:p w14:paraId="4B7C80B9" w14:textId="77777777" w:rsidR="00135507" w:rsidRPr="006F45B6" w:rsidRDefault="00135507" w:rsidP="00BC09EE">
            <w:pPr>
              <w:spacing w:before="20" w:after="20" w:line="242" w:lineRule="auto"/>
              <w:jc w:val="center"/>
              <w:rPr>
                <w:rFonts w:ascii="Arial" w:hAnsi="Arial" w:cs="Arial"/>
                <w:noProof/>
                <w:sz w:val="18"/>
                <w:szCs w:val="18"/>
                <w:lang w:val="en-US"/>
              </w:rPr>
            </w:pPr>
          </w:p>
        </w:tc>
        <w:tc>
          <w:tcPr>
            <w:tcW w:w="1418" w:type="dxa"/>
            <w:vAlign w:val="center"/>
          </w:tcPr>
          <w:p w14:paraId="02631EBD" w14:textId="77777777" w:rsidR="00135507" w:rsidRPr="006F45B6" w:rsidRDefault="00135507" w:rsidP="00BC09EE">
            <w:pPr>
              <w:spacing w:before="20" w:after="20" w:line="242" w:lineRule="auto"/>
              <w:jc w:val="center"/>
              <w:rPr>
                <w:rFonts w:ascii="Arial" w:hAnsi="Arial" w:cs="Arial"/>
                <w:sz w:val="18"/>
                <w:szCs w:val="18"/>
                <w:lang w:val="en-US"/>
              </w:rPr>
            </w:pPr>
          </w:p>
        </w:tc>
        <w:tc>
          <w:tcPr>
            <w:tcW w:w="1984" w:type="dxa"/>
            <w:vAlign w:val="center"/>
          </w:tcPr>
          <w:p w14:paraId="2F9EF0DC" w14:textId="039C2721" w:rsidR="00135507" w:rsidRPr="006F45B6" w:rsidRDefault="00EE2F3A" w:rsidP="00BC09EE">
            <w:pPr>
              <w:spacing w:before="20" w:after="20" w:line="242" w:lineRule="auto"/>
              <w:jc w:val="center"/>
              <w:rPr>
                <w:rFonts w:ascii="Arial" w:hAnsi="Arial" w:cs="Arial"/>
                <w:noProof/>
                <w:sz w:val="18"/>
                <w:szCs w:val="18"/>
                <w:lang w:val="en-US"/>
              </w:rPr>
            </w:pPr>
            <w:r w:rsidRPr="006F45B6">
              <w:rPr>
                <w:rFonts w:ascii="Arial" w:hAnsi="Arial" w:cs="Arial"/>
                <w:noProof/>
                <w:sz w:val="18"/>
                <w:szCs w:val="18"/>
                <w:lang w:val="en-US"/>
              </w:rPr>
              <w:t xml:space="preserve">No alteration </w:t>
            </w:r>
            <w:r w:rsidR="00C46597" w:rsidRPr="006F45B6">
              <w:rPr>
                <w:rFonts w:ascii="Arial" w:hAnsi="Arial" w:cs="Arial"/>
                <w:noProof/>
                <w:sz w:val="18"/>
                <w:szCs w:val="18"/>
                <w:lang w:val="en-US"/>
              </w:rPr>
              <w:t xml:space="preserve">in </w:t>
            </w:r>
            <w:r w:rsidR="00135507" w:rsidRPr="006F45B6">
              <w:rPr>
                <w:rFonts w:ascii="Arial" w:hAnsi="Arial" w:cs="Arial"/>
                <w:noProof/>
                <w:sz w:val="18"/>
                <w:szCs w:val="18"/>
                <w:lang w:val="en-US"/>
              </w:rPr>
              <w:t>mGluR7 mRNA levels</w:t>
            </w:r>
          </w:p>
        </w:tc>
        <w:tc>
          <w:tcPr>
            <w:tcW w:w="1424" w:type="dxa"/>
            <w:gridSpan w:val="2"/>
            <w:vAlign w:val="center"/>
          </w:tcPr>
          <w:p w14:paraId="7F8AE43D" w14:textId="77777777" w:rsidR="00135507"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135507" w:rsidRPr="006F45B6">
              <w:rPr>
                <w:rFonts w:ascii="Arial" w:hAnsi="Arial" w:cs="Arial"/>
                <w:noProof/>
                <w:sz w:val="17"/>
                <w:szCs w:val="17"/>
                <w:lang w:val="en-US"/>
              </w:rPr>
              <w:instrText>ADDIN CSL_CITATION {"citationItems":[{"id":"ITEM-1","itemData":{"ISSN":"0169-328X","PMID":"11042362","abstract":"Age-dependent changes in the expression of group III metabotropic glutamate receptors (mGluR4 and mGluR7) were studied by quantitative in situ hybridization using male Fisher 344 rats 3, 12 and 25 months of age. Results indicate an early decrease in mGluR7 mRNA level in several cortical areas including the frontal, parietal and temporal cortices. In the hippocampus, mGluR7 mRNA levels decreased in the CA1 region and the lower blade of the dentate gyrus. Moreover, significant decrease was found in the laterodorsal thalamic nucleus at 12 months of age. Other regions such as the caudate putamen and nucleus accumbens showed no age-related changes in mGluR7 mRNA levels. Analysis of emulsion autoradiograms revealed a 36% decrease of mGluR7 mRNA in Purkinje neurons in the 12-month-old group and a 48% decline in the 25-month-old group as compared to the 3-month-old group. A substantial decrease in mGluR4 mRNA level was found in the granule cell layer of the cerebellum during aging. The difference between the young and aged groups exceeded 35%. These region-specific decreases may have important implication in some of the age-related changes in cognitive, motor and/or sensory functions.","author":[{"dropping-particle":"","family":"Simonyi","given":"A","non-dropping-particle":"","parse-names":false,"suffix":""},{"dropping-particle":"","family":"Miller","given":"L A","non-dropping-particle":"","parse-names":false,"suffix":""},{"dropping-particle":"","family":"Sun","given":"G Y","non-dropping-particle":"","parse-names":false,"suffix":""}],"container-title":"Brain research. Molecular brain research","id":"ITEM-1","issue":"1-2","issued":{"date-parts":[["2000","10","20"]]},"page":"101-6","title":"Region-specific decline in the expression of metabotropic glutamate receptor 7 mRNA in rat brain during aging.","type":"article-journal","volume":"82"},"uris":["http://www.mendeley.com/documents/?uuid=ea682277-4a78-348b-9d92-c3eaa8c8e52c"]}],"mendeley":{"formattedCitation":"(Simonyi et al., 2000)","plainTextFormattedCitation":"(Simonyi et al., 2000)","previouslyFormattedCitation":"(Simonyi et al., 2000)"},"properties":{"noteIndex":0},"schema":"https://github.com/citation-style-language/schema/raw/master/csl-citation.json"}</w:instrText>
            </w:r>
            <w:r w:rsidRPr="006F45B6">
              <w:rPr>
                <w:rFonts w:ascii="Arial" w:hAnsi="Arial" w:cs="Arial"/>
                <w:noProof/>
                <w:sz w:val="17"/>
                <w:szCs w:val="17"/>
                <w:lang w:val="en-US"/>
              </w:rPr>
              <w:fldChar w:fldCharType="separate"/>
            </w:r>
            <w:r w:rsidR="00135507" w:rsidRPr="006F45B6">
              <w:rPr>
                <w:rFonts w:ascii="Arial" w:hAnsi="Arial" w:cs="Arial"/>
                <w:noProof/>
                <w:sz w:val="17"/>
                <w:szCs w:val="17"/>
                <w:lang w:val="en-US"/>
              </w:rPr>
              <w:t>(Simonyi et al., 2000)</w:t>
            </w:r>
            <w:r w:rsidRPr="006F45B6">
              <w:rPr>
                <w:rFonts w:ascii="Arial" w:hAnsi="Arial" w:cs="Arial"/>
                <w:noProof/>
                <w:sz w:val="17"/>
                <w:szCs w:val="17"/>
                <w:lang w:val="en-US"/>
              </w:rPr>
              <w:fldChar w:fldCharType="end"/>
            </w:r>
          </w:p>
        </w:tc>
      </w:tr>
      <w:tr w:rsidR="00135507" w:rsidRPr="006F45B6" w14:paraId="349B3FE4" w14:textId="77777777" w:rsidTr="001F5792">
        <w:trPr>
          <w:jc w:val="center"/>
        </w:trPr>
        <w:tc>
          <w:tcPr>
            <w:tcW w:w="1560" w:type="dxa"/>
            <w:vMerge/>
          </w:tcPr>
          <w:p w14:paraId="04D6656F" w14:textId="77777777" w:rsidR="00135507" w:rsidRPr="006F45B6" w:rsidRDefault="00135507" w:rsidP="00AC1194">
            <w:pPr>
              <w:spacing w:before="20" w:after="20" w:line="247" w:lineRule="auto"/>
              <w:jc w:val="center"/>
              <w:rPr>
                <w:rFonts w:ascii="Arial" w:hAnsi="Arial" w:cs="Arial"/>
                <w:sz w:val="18"/>
                <w:szCs w:val="18"/>
                <w:lang w:val="en-US"/>
              </w:rPr>
            </w:pPr>
          </w:p>
        </w:tc>
        <w:tc>
          <w:tcPr>
            <w:tcW w:w="2263" w:type="dxa"/>
            <w:vMerge w:val="restart"/>
            <w:vAlign w:val="center"/>
          </w:tcPr>
          <w:p w14:paraId="2FFE08D3" w14:textId="71289038" w:rsidR="00135507" w:rsidRPr="006F45B6" w:rsidRDefault="00135507"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Basa</w:t>
            </w:r>
            <w:r w:rsidR="00640C60" w:rsidRPr="006F45B6">
              <w:rPr>
                <w:rFonts w:ascii="Arial" w:hAnsi="Arial" w:cs="Arial"/>
                <w:sz w:val="18"/>
                <w:szCs w:val="18"/>
                <w:lang w:val="en-US"/>
              </w:rPr>
              <w:t xml:space="preserve">l Ganglia – Striatum – Nucleus </w:t>
            </w:r>
            <w:proofErr w:type="spellStart"/>
            <w:r w:rsidR="00640C60" w:rsidRPr="006F45B6">
              <w:rPr>
                <w:rFonts w:ascii="Arial" w:hAnsi="Arial" w:cs="Arial"/>
                <w:sz w:val="18"/>
                <w:szCs w:val="18"/>
                <w:lang w:val="en-US"/>
              </w:rPr>
              <w:t>a</w:t>
            </w:r>
            <w:r w:rsidRPr="006F45B6">
              <w:rPr>
                <w:rFonts w:ascii="Arial" w:hAnsi="Arial" w:cs="Arial"/>
                <w:sz w:val="18"/>
                <w:szCs w:val="18"/>
                <w:lang w:val="en-US"/>
              </w:rPr>
              <w:t>ccumbens</w:t>
            </w:r>
            <w:proofErr w:type="spellEnd"/>
          </w:p>
        </w:tc>
        <w:tc>
          <w:tcPr>
            <w:tcW w:w="2381" w:type="dxa"/>
            <w:vMerge/>
            <w:vAlign w:val="center"/>
          </w:tcPr>
          <w:p w14:paraId="3FA554A7" w14:textId="77777777" w:rsidR="00135507" w:rsidRPr="006F45B6" w:rsidRDefault="00135507" w:rsidP="00AC1194">
            <w:pPr>
              <w:spacing w:before="20" w:after="20" w:line="247" w:lineRule="auto"/>
              <w:jc w:val="center"/>
              <w:rPr>
                <w:rFonts w:ascii="Arial" w:hAnsi="Arial" w:cs="Arial"/>
                <w:noProof/>
                <w:sz w:val="18"/>
                <w:szCs w:val="18"/>
                <w:lang w:val="en-US"/>
              </w:rPr>
            </w:pPr>
          </w:p>
        </w:tc>
        <w:tc>
          <w:tcPr>
            <w:tcW w:w="2268" w:type="dxa"/>
            <w:vAlign w:val="center"/>
          </w:tcPr>
          <w:p w14:paraId="44AD67E1" w14:textId="77777777" w:rsidR="00135507" w:rsidRPr="006F45B6" w:rsidRDefault="00135507"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vertAlign w:val="superscript"/>
                <w:lang w:val="en-US"/>
              </w:rPr>
              <w:t>35</w:t>
            </w:r>
            <w:r w:rsidRPr="006F45B6">
              <w:rPr>
                <w:rFonts w:ascii="Arial" w:hAnsi="Arial" w:cs="Arial"/>
                <w:noProof/>
                <w:sz w:val="18"/>
                <w:szCs w:val="18"/>
                <w:lang w:val="en-US"/>
              </w:rPr>
              <w:t>S-dATP labeled hybridization (mRNA);</w:t>
            </w:r>
            <w:r w:rsidRPr="006F45B6">
              <w:rPr>
                <w:rFonts w:ascii="Arial" w:hAnsi="Arial" w:cs="Arial"/>
                <w:b/>
                <w:noProof/>
                <w:sz w:val="18"/>
                <w:szCs w:val="18"/>
                <w:lang w:val="en-US"/>
              </w:rPr>
              <w:t xml:space="preserve"> mGluR3</w:t>
            </w:r>
          </w:p>
        </w:tc>
        <w:tc>
          <w:tcPr>
            <w:tcW w:w="1383" w:type="dxa"/>
            <w:vAlign w:val="center"/>
          </w:tcPr>
          <w:p w14:paraId="4B76FB14" w14:textId="77777777" w:rsidR="00135507" w:rsidRPr="006F45B6" w:rsidRDefault="00135507" w:rsidP="00AC1194">
            <w:pPr>
              <w:spacing w:before="20" w:after="20" w:line="247" w:lineRule="auto"/>
              <w:jc w:val="center"/>
              <w:rPr>
                <w:rFonts w:ascii="Arial" w:hAnsi="Arial" w:cs="Arial"/>
                <w:noProof/>
                <w:sz w:val="18"/>
                <w:szCs w:val="18"/>
                <w:lang w:val="en-US"/>
              </w:rPr>
            </w:pPr>
          </w:p>
        </w:tc>
        <w:tc>
          <w:tcPr>
            <w:tcW w:w="1418" w:type="dxa"/>
            <w:vAlign w:val="center"/>
          </w:tcPr>
          <w:p w14:paraId="2E8B0E06" w14:textId="77777777" w:rsidR="00135507" w:rsidRPr="006F45B6" w:rsidRDefault="00135507" w:rsidP="00AC1194">
            <w:pPr>
              <w:spacing w:before="20" w:after="20" w:line="247" w:lineRule="auto"/>
              <w:jc w:val="center"/>
              <w:rPr>
                <w:rFonts w:ascii="Arial" w:hAnsi="Arial" w:cs="Arial"/>
                <w:sz w:val="18"/>
                <w:szCs w:val="18"/>
                <w:lang w:val="en-US"/>
              </w:rPr>
            </w:pPr>
          </w:p>
        </w:tc>
        <w:tc>
          <w:tcPr>
            <w:tcW w:w="1984" w:type="dxa"/>
            <w:vAlign w:val="center"/>
          </w:tcPr>
          <w:p w14:paraId="27A5DB44" w14:textId="1914F15A" w:rsidR="00135507" w:rsidRPr="006F45B6" w:rsidRDefault="00135507"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 xml:space="preserve">Increased mGluR3 mRNA levels </w:t>
            </w:r>
            <w:r w:rsidR="00BE6A08" w:rsidRPr="006F45B6">
              <w:rPr>
                <w:rFonts w:ascii="Arial" w:hAnsi="Arial" w:cs="Arial"/>
                <w:noProof/>
                <w:sz w:val="18"/>
                <w:szCs w:val="18"/>
                <w:lang w:val="en-US"/>
              </w:rPr>
              <w:t>(</w:t>
            </w:r>
            <w:r w:rsidRPr="006F45B6">
              <w:rPr>
                <w:rFonts w:ascii="Arial" w:hAnsi="Arial" w:cs="Arial"/>
                <w:noProof/>
                <w:sz w:val="18"/>
                <w:szCs w:val="18"/>
                <w:lang w:val="en-US"/>
              </w:rPr>
              <w:t>core</w:t>
            </w:r>
            <w:r w:rsidR="00BE6A08" w:rsidRPr="006F45B6">
              <w:rPr>
                <w:rFonts w:ascii="Arial" w:hAnsi="Arial" w:cs="Arial"/>
                <w:noProof/>
                <w:sz w:val="18"/>
                <w:szCs w:val="18"/>
                <w:lang w:val="en-US"/>
              </w:rPr>
              <w:t>)</w:t>
            </w:r>
            <w:r w:rsidRPr="006F45B6">
              <w:rPr>
                <w:rFonts w:ascii="Arial" w:hAnsi="Arial" w:cs="Arial"/>
                <w:noProof/>
                <w:sz w:val="18"/>
                <w:szCs w:val="18"/>
                <w:lang w:val="en-US"/>
              </w:rPr>
              <w:t xml:space="preserve">; </w:t>
            </w:r>
          </w:p>
          <w:p w14:paraId="20D98670" w14:textId="26186670" w:rsidR="00135507" w:rsidRPr="006F45B6" w:rsidRDefault="00135507"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w:t>
            </w:r>
            <w:r w:rsidR="00C46597" w:rsidRPr="006F45B6">
              <w:rPr>
                <w:rFonts w:ascii="Arial" w:hAnsi="Arial" w:cs="Arial"/>
                <w:noProof/>
                <w:sz w:val="18"/>
                <w:szCs w:val="18"/>
                <w:lang w:val="en-US"/>
              </w:rPr>
              <w:t xml:space="preserve"> </w:t>
            </w:r>
            <w:r w:rsidR="00BE6A08" w:rsidRPr="006F45B6">
              <w:rPr>
                <w:rFonts w:ascii="Arial" w:hAnsi="Arial" w:cs="Arial"/>
                <w:noProof/>
                <w:sz w:val="18"/>
                <w:szCs w:val="18"/>
                <w:lang w:val="en-US"/>
              </w:rPr>
              <w:t>(</w:t>
            </w:r>
            <w:r w:rsidRPr="006F45B6">
              <w:rPr>
                <w:rFonts w:ascii="Arial" w:hAnsi="Arial" w:cs="Arial"/>
                <w:noProof/>
                <w:sz w:val="18"/>
                <w:szCs w:val="18"/>
                <w:lang w:val="en-US"/>
              </w:rPr>
              <w:t>shell</w:t>
            </w:r>
            <w:r w:rsidR="00BE6A08" w:rsidRPr="006F45B6">
              <w:rPr>
                <w:rFonts w:ascii="Arial" w:hAnsi="Arial" w:cs="Arial"/>
                <w:noProof/>
                <w:sz w:val="18"/>
                <w:szCs w:val="18"/>
                <w:lang w:val="en-US"/>
              </w:rPr>
              <w:t>)</w:t>
            </w:r>
          </w:p>
        </w:tc>
        <w:tc>
          <w:tcPr>
            <w:tcW w:w="1424" w:type="dxa"/>
            <w:gridSpan w:val="2"/>
            <w:vAlign w:val="center"/>
          </w:tcPr>
          <w:p w14:paraId="54073C25" w14:textId="77777777" w:rsidR="00135507"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135507" w:rsidRPr="006F45B6">
              <w:rPr>
                <w:rFonts w:ascii="Arial" w:hAnsi="Arial" w:cs="Arial"/>
                <w:noProof/>
                <w:sz w:val="17"/>
                <w:szCs w:val="17"/>
                <w:lang w:val="en-US"/>
              </w:rPr>
              <w:instrText>ADDIN CSL_CITATION {"citationItems":[{"id":"ITEM-1","itemData":{"DOI":"10.1016/j.brainres.2005.02.046","ISSN":"00068993","PMID":"15862522","abstract":"Age-dependent changes in the expression of group I and II metabotropic glutamate (mGlu) receptors were studied by in situ hybridization, Western blot analysis and immunohistochemistry. Male Fisher 344 rats of three ages (3, 12 and 25 months) were tested. Age-related increases in mGlu1 receptor mRNA levels were found in several areas (thalamic nuclei, hippocampal CA3) with parallel increases in mGlu1a receptor protein expression. However, a slight decrease in mGlu1a receptor mRNA expression in individual Purkinje neurons and a decline in cerebellar mGlu1a receptor protein levels were detected in aged animals. In contrast, mGlu1b receptor mRNA levels increased in the cerebellar granule cell layer. Although mGlu5 receptor mRNA expression decreased in many regions, its protein expression remained unchanged during aging. Compared to the small changes in mGlu2 receptor mRNA levels, mGlu3 receptor mRNA levels showed substantial age differences. An increased mGlu2/3 receptor protein expression was found in the frontal cortex, thalamus, hippocampus and corpus callosum in aged animals. These results demonstrate region- and subtype-specific, including splice variant specific changes in the expression of mGlu receptors in the brain with increasing age.","author":[{"dropping-particle":"","family":"Simonyi","given":"Agnes","non-dropping-particle":"","parse-names":false,"suffix":""},{"dropping-particle":"","family":"Ngomba","given":"Richard T.","non-dropping-particle":"","parse-names":false,"suffix":""},{"dropping-particle":"","family":"Storto","given":"Marianna","non-dropping-particle":"","parse-names":false,"suffix":""},{"dropping-particle":"V.","family":"Catania","given":"Maria","non-dropping-particle":"","parse-names":false,"suffix":""},{"dropping-particle":"","family":"Miller","given":"Laura A.","non-dropping-particle":"","parse-names":false,"suffix":""},{"dropping-particle":"","family":"Youngs","given":"Brian","non-dropping-particle":"","parse-names":false,"suffix":""},{"dropping-particle":"","family":"DiGiorgi-Gerevini","given":"Valeria","non-dropping-particle":"","parse-names":false,"suffix":""},{"dropping-particle":"","family":"Nicoletti","given":"Ferdinando","non-dropping-particle":"","parse-names":false,"suffix":""},{"dropping-particle":"","family":"Sun","given":"Grace Y.","non-dropping-particle":"","parse-names":false,"suffix":""}],"container-title":"Brain Research","id":"ITEM-1","issue":"1-2","issued":{"date-parts":[["2005","5","10"]]},"page":"95-106","title":"Expression of groups I and II metabotropic glutamate receptors in the rat brain during aging","type":"article-journal","volume":"1043"},"uris":["http://www.mendeley.com/documents/?uuid=e5641db4-0f8b-3c60-8cc7-1e2a3b9bf5b2"]}],"mendeley":{"formattedCitation":"(Simonyi et al., 2005)","plainTextFormattedCitation":"(Simonyi et al., 2005)","previouslyFormattedCitation":"(Simonyi et al., 2005)"},"properties":{"noteIndex":0},"schema":"https://github.com/citation-style-language/schema/raw/master/csl-citation.json"}</w:instrText>
            </w:r>
            <w:r w:rsidRPr="006F45B6">
              <w:rPr>
                <w:rFonts w:ascii="Arial" w:hAnsi="Arial" w:cs="Arial"/>
                <w:noProof/>
                <w:sz w:val="17"/>
                <w:szCs w:val="17"/>
                <w:lang w:val="en-US"/>
              </w:rPr>
              <w:fldChar w:fldCharType="separate"/>
            </w:r>
            <w:r w:rsidR="00135507" w:rsidRPr="006F45B6">
              <w:rPr>
                <w:rFonts w:ascii="Arial" w:hAnsi="Arial" w:cs="Arial"/>
                <w:noProof/>
                <w:sz w:val="17"/>
                <w:szCs w:val="17"/>
                <w:lang w:val="en-US"/>
              </w:rPr>
              <w:t>(Simonyi et al., 2005)</w:t>
            </w:r>
            <w:r w:rsidRPr="006F45B6">
              <w:rPr>
                <w:rFonts w:ascii="Arial" w:hAnsi="Arial" w:cs="Arial"/>
                <w:noProof/>
                <w:sz w:val="17"/>
                <w:szCs w:val="17"/>
                <w:lang w:val="en-US"/>
              </w:rPr>
              <w:fldChar w:fldCharType="end"/>
            </w:r>
          </w:p>
        </w:tc>
      </w:tr>
      <w:tr w:rsidR="00135507" w:rsidRPr="006F45B6" w14:paraId="6FACE589" w14:textId="77777777" w:rsidTr="001F5792">
        <w:trPr>
          <w:jc w:val="center"/>
        </w:trPr>
        <w:tc>
          <w:tcPr>
            <w:tcW w:w="1560" w:type="dxa"/>
            <w:vMerge/>
          </w:tcPr>
          <w:p w14:paraId="42EEEF9C" w14:textId="77777777" w:rsidR="00135507" w:rsidRPr="006F45B6" w:rsidRDefault="00135507" w:rsidP="00AC1194">
            <w:pPr>
              <w:spacing w:before="20" w:after="20" w:line="247" w:lineRule="auto"/>
              <w:jc w:val="center"/>
              <w:rPr>
                <w:rFonts w:ascii="Arial" w:hAnsi="Arial" w:cs="Arial"/>
                <w:sz w:val="18"/>
                <w:szCs w:val="18"/>
                <w:lang w:val="en-US"/>
              </w:rPr>
            </w:pPr>
          </w:p>
        </w:tc>
        <w:tc>
          <w:tcPr>
            <w:tcW w:w="2263" w:type="dxa"/>
            <w:vMerge/>
            <w:vAlign w:val="center"/>
          </w:tcPr>
          <w:p w14:paraId="636B0F15" w14:textId="77777777" w:rsidR="00135507" w:rsidRPr="006F45B6" w:rsidRDefault="00135507" w:rsidP="00AC1194">
            <w:pPr>
              <w:spacing w:before="20" w:after="20" w:line="247" w:lineRule="auto"/>
              <w:jc w:val="center"/>
              <w:rPr>
                <w:rFonts w:ascii="Arial" w:hAnsi="Arial" w:cs="Arial"/>
                <w:sz w:val="18"/>
                <w:szCs w:val="18"/>
                <w:lang w:val="en-US"/>
              </w:rPr>
            </w:pPr>
          </w:p>
        </w:tc>
        <w:tc>
          <w:tcPr>
            <w:tcW w:w="2381" w:type="dxa"/>
            <w:vMerge/>
            <w:vAlign w:val="center"/>
          </w:tcPr>
          <w:p w14:paraId="1D2E898C" w14:textId="77777777" w:rsidR="00135507" w:rsidRPr="006F45B6" w:rsidRDefault="00135507" w:rsidP="00AC1194">
            <w:pPr>
              <w:spacing w:before="20" w:after="20" w:line="247" w:lineRule="auto"/>
              <w:jc w:val="center"/>
              <w:rPr>
                <w:rFonts w:ascii="Arial" w:hAnsi="Arial" w:cs="Arial"/>
                <w:noProof/>
                <w:sz w:val="18"/>
                <w:szCs w:val="18"/>
                <w:lang w:val="en-US"/>
              </w:rPr>
            </w:pPr>
          </w:p>
        </w:tc>
        <w:tc>
          <w:tcPr>
            <w:tcW w:w="2268" w:type="dxa"/>
            <w:vMerge w:val="restart"/>
            <w:vAlign w:val="center"/>
          </w:tcPr>
          <w:p w14:paraId="1D5F8F70" w14:textId="7D4E1B18" w:rsidR="00135507" w:rsidRPr="006F45B6" w:rsidRDefault="00135507" w:rsidP="00AC1194">
            <w:pPr>
              <w:widowControl w:val="0"/>
              <w:autoSpaceDE w:val="0"/>
              <w:autoSpaceDN w:val="0"/>
              <w:adjustRightInd w:val="0"/>
              <w:spacing w:before="20" w:after="20" w:line="247" w:lineRule="auto"/>
              <w:jc w:val="center"/>
              <w:rPr>
                <w:rFonts w:ascii="Arial" w:hAnsi="Arial" w:cs="Arial"/>
                <w:noProof/>
                <w:sz w:val="18"/>
                <w:szCs w:val="18"/>
                <w:lang w:val="en-US"/>
              </w:rPr>
            </w:pPr>
            <w:r w:rsidRPr="006F45B6">
              <w:rPr>
                <w:rFonts w:ascii="Arial" w:hAnsi="Arial" w:cs="Arial"/>
                <w:noProof/>
                <w:sz w:val="18"/>
                <w:szCs w:val="18"/>
                <w:vertAlign w:val="superscript"/>
                <w:lang w:val="en-US"/>
              </w:rPr>
              <w:t>35</w:t>
            </w:r>
            <w:r w:rsidRPr="006F45B6">
              <w:rPr>
                <w:rFonts w:ascii="Arial" w:hAnsi="Arial" w:cs="Arial"/>
                <w:noProof/>
                <w:sz w:val="18"/>
                <w:szCs w:val="18"/>
                <w:lang w:val="en-US"/>
              </w:rPr>
              <w:t>S-dATP labeled hybridization (mRNA);</w:t>
            </w:r>
            <w:r w:rsidR="00640C60" w:rsidRPr="006F45B6">
              <w:rPr>
                <w:rFonts w:ascii="Arial" w:hAnsi="Arial" w:cs="Arial"/>
                <w:noProof/>
                <w:sz w:val="18"/>
                <w:szCs w:val="18"/>
                <w:lang w:val="en-US"/>
              </w:rPr>
              <w:t xml:space="preserve"> </w:t>
            </w:r>
            <w:r w:rsidRPr="006F45B6">
              <w:rPr>
                <w:rFonts w:ascii="Arial" w:hAnsi="Arial" w:cs="Arial"/>
                <w:b/>
                <w:noProof/>
                <w:sz w:val="18"/>
                <w:szCs w:val="18"/>
                <w:lang w:val="en-US"/>
              </w:rPr>
              <w:t>mGluR7</w:t>
            </w:r>
          </w:p>
        </w:tc>
        <w:tc>
          <w:tcPr>
            <w:tcW w:w="1383" w:type="dxa"/>
            <w:vAlign w:val="center"/>
          </w:tcPr>
          <w:p w14:paraId="760E6B6A" w14:textId="77777777" w:rsidR="00135507" w:rsidRPr="006F45B6" w:rsidRDefault="00135507" w:rsidP="00AC1194">
            <w:pPr>
              <w:spacing w:before="20" w:after="20" w:line="247" w:lineRule="auto"/>
              <w:jc w:val="center"/>
              <w:rPr>
                <w:rFonts w:ascii="Arial" w:hAnsi="Arial" w:cs="Arial"/>
                <w:noProof/>
                <w:sz w:val="18"/>
                <w:szCs w:val="18"/>
                <w:lang w:val="en-US"/>
              </w:rPr>
            </w:pPr>
          </w:p>
        </w:tc>
        <w:tc>
          <w:tcPr>
            <w:tcW w:w="1418" w:type="dxa"/>
            <w:vAlign w:val="center"/>
          </w:tcPr>
          <w:p w14:paraId="223BB666" w14:textId="77777777" w:rsidR="00135507" w:rsidRPr="006F45B6" w:rsidRDefault="00135507" w:rsidP="00AC1194">
            <w:pPr>
              <w:spacing w:before="20" w:after="20" w:line="247" w:lineRule="auto"/>
              <w:jc w:val="center"/>
              <w:rPr>
                <w:rFonts w:ascii="Arial" w:hAnsi="Arial" w:cs="Arial"/>
                <w:sz w:val="18"/>
                <w:szCs w:val="18"/>
                <w:lang w:val="en-US"/>
              </w:rPr>
            </w:pPr>
          </w:p>
        </w:tc>
        <w:tc>
          <w:tcPr>
            <w:tcW w:w="1984" w:type="dxa"/>
            <w:vAlign w:val="center"/>
          </w:tcPr>
          <w:p w14:paraId="67D12851" w14:textId="3CCDA55F" w:rsidR="00135507" w:rsidRPr="006F45B6" w:rsidRDefault="00C46597"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No alteration in</w:t>
            </w:r>
            <w:r w:rsidR="00135507" w:rsidRPr="006F45B6">
              <w:rPr>
                <w:rFonts w:ascii="Arial" w:hAnsi="Arial" w:cs="Arial"/>
                <w:noProof/>
                <w:sz w:val="18"/>
                <w:szCs w:val="18"/>
                <w:lang w:val="en-US"/>
              </w:rPr>
              <w:t xml:space="preserve"> mGluR7 mRNA levels</w:t>
            </w:r>
          </w:p>
        </w:tc>
        <w:tc>
          <w:tcPr>
            <w:tcW w:w="1424" w:type="dxa"/>
            <w:gridSpan w:val="2"/>
            <w:vMerge w:val="restart"/>
            <w:vAlign w:val="center"/>
          </w:tcPr>
          <w:p w14:paraId="5E048D48" w14:textId="77777777" w:rsidR="00135507"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135507" w:rsidRPr="006F45B6">
              <w:rPr>
                <w:rFonts w:ascii="Arial" w:hAnsi="Arial" w:cs="Arial"/>
                <w:noProof/>
                <w:sz w:val="17"/>
                <w:szCs w:val="17"/>
                <w:lang w:val="en-US"/>
              </w:rPr>
              <w:instrText>ADDIN CSL_CITATION {"citationItems":[{"id":"ITEM-1","itemData":{"ISSN":"0169-328X","PMID":"11042362","abstract":"Age-dependent changes in the expression of group III metabotropic glutamate receptors (mGluR4 and mGluR7) were studied by quantitative in situ hybridization using male Fisher 344 rats 3, 12 and 25 months of age. Results indicate an early decrease in mGluR7 mRNA level in several cortical areas including the frontal, parietal and temporal cortices. In the hippocampus, mGluR7 mRNA levels decreased in the CA1 region and the lower blade of the dentate gyrus. Moreover, significant decrease was found in the laterodorsal thalamic nucleus at 12 months of age. Other regions such as the caudate putamen and nucleus accumbens showed no age-related changes in mGluR7 mRNA levels. Analysis of emulsion autoradiograms revealed a 36% decrease of mGluR7 mRNA in Purkinje neurons in the 12-month-old group and a 48% decline in the 25-month-old group as compared to the 3-month-old group. A substantial decrease in mGluR4 mRNA level was found in the granule cell layer of the cerebellum during aging. The difference between the young and aged groups exceeded 35%. These region-specific decreases may have important implication in some of the age-related changes in cognitive, motor and/or sensory functions.","author":[{"dropping-particle":"","family":"Simonyi","given":"A","non-dropping-particle":"","parse-names":false,"suffix":""},{"dropping-particle":"","family":"Miller","given":"L A","non-dropping-particle":"","parse-names":false,"suffix":""},{"dropping-particle":"","family":"Sun","given":"G Y","non-dropping-particle":"","parse-names":false,"suffix":""}],"container-title":"Brain research. Molecular brain research","id":"ITEM-1","issue":"1-2","issued":{"date-parts":[["2000","10","20"]]},"page":"101-6","title":"Region-specific decline in the expression of metabotropic glutamate receptor 7 mRNA in rat brain during aging.","type":"article-journal","volume":"82"},"uris":["http://www.mendeley.com/documents/?uuid=ea682277-4a78-348b-9d92-c3eaa8c8e52c"]}],"mendeley":{"formattedCitation":"(Simonyi et al., 2000)","plainTextFormattedCitation":"(Simonyi et al., 2000)","previouslyFormattedCitation":"(Simonyi et al., 2000)"},"properties":{"noteIndex":0},"schema":"https://github.com/citation-style-language/schema/raw/master/csl-citation.json"}</w:instrText>
            </w:r>
            <w:r w:rsidRPr="006F45B6">
              <w:rPr>
                <w:rFonts w:ascii="Arial" w:hAnsi="Arial" w:cs="Arial"/>
                <w:noProof/>
                <w:sz w:val="17"/>
                <w:szCs w:val="17"/>
                <w:lang w:val="en-US"/>
              </w:rPr>
              <w:fldChar w:fldCharType="separate"/>
            </w:r>
            <w:r w:rsidR="00135507" w:rsidRPr="006F45B6">
              <w:rPr>
                <w:rFonts w:ascii="Arial" w:hAnsi="Arial" w:cs="Arial"/>
                <w:noProof/>
                <w:sz w:val="17"/>
                <w:szCs w:val="17"/>
                <w:lang w:val="en-US"/>
              </w:rPr>
              <w:t>(Simonyi et al., 2000)</w:t>
            </w:r>
            <w:r w:rsidRPr="006F45B6">
              <w:rPr>
                <w:rFonts w:ascii="Arial" w:hAnsi="Arial" w:cs="Arial"/>
                <w:noProof/>
                <w:sz w:val="17"/>
                <w:szCs w:val="17"/>
                <w:lang w:val="en-US"/>
              </w:rPr>
              <w:fldChar w:fldCharType="end"/>
            </w:r>
          </w:p>
        </w:tc>
      </w:tr>
      <w:tr w:rsidR="00135507" w:rsidRPr="006F45B6" w14:paraId="55D3B362" w14:textId="77777777" w:rsidTr="001F5792">
        <w:trPr>
          <w:jc w:val="center"/>
        </w:trPr>
        <w:tc>
          <w:tcPr>
            <w:tcW w:w="1560" w:type="dxa"/>
            <w:vMerge/>
          </w:tcPr>
          <w:p w14:paraId="56EEA590" w14:textId="77777777" w:rsidR="00135507" w:rsidRPr="006F45B6" w:rsidRDefault="00135507" w:rsidP="00AC1194">
            <w:pPr>
              <w:spacing w:before="20" w:after="20" w:line="247" w:lineRule="auto"/>
              <w:jc w:val="center"/>
              <w:rPr>
                <w:rFonts w:ascii="Arial" w:hAnsi="Arial" w:cs="Arial"/>
                <w:sz w:val="18"/>
                <w:szCs w:val="18"/>
                <w:lang w:val="en-US"/>
              </w:rPr>
            </w:pPr>
          </w:p>
        </w:tc>
        <w:tc>
          <w:tcPr>
            <w:tcW w:w="2263" w:type="dxa"/>
            <w:vAlign w:val="center"/>
          </w:tcPr>
          <w:p w14:paraId="1C527BA0" w14:textId="77777777" w:rsidR="00135507" w:rsidRPr="006F45B6" w:rsidRDefault="00135507" w:rsidP="00AC1194">
            <w:pPr>
              <w:spacing w:before="20" w:after="20" w:line="247" w:lineRule="auto"/>
              <w:jc w:val="center"/>
              <w:rPr>
                <w:rFonts w:ascii="Arial" w:hAnsi="Arial" w:cs="Arial"/>
                <w:sz w:val="18"/>
                <w:szCs w:val="18"/>
                <w:lang w:val="en-US"/>
              </w:rPr>
            </w:pPr>
            <w:proofErr w:type="spellStart"/>
            <w:r w:rsidRPr="006F45B6">
              <w:rPr>
                <w:rFonts w:ascii="Arial" w:hAnsi="Arial" w:cs="Arial"/>
                <w:sz w:val="18"/>
                <w:szCs w:val="18"/>
                <w:lang w:val="en-US"/>
              </w:rPr>
              <w:t>Piriform</w:t>
            </w:r>
            <w:proofErr w:type="spellEnd"/>
            <w:r w:rsidRPr="006F45B6">
              <w:rPr>
                <w:rFonts w:ascii="Arial" w:hAnsi="Arial" w:cs="Arial"/>
                <w:sz w:val="18"/>
                <w:szCs w:val="18"/>
                <w:lang w:val="en-US"/>
              </w:rPr>
              <w:t xml:space="preserve"> </w:t>
            </w:r>
            <w:r w:rsidR="00317078" w:rsidRPr="006F45B6">
              <w:rPr>
                <w:rFonts w:ascii="Arial" w:hAnsi="Arial" w:cs="Arial"/>
                <w:sz w:val="18"/>
                <w:szCs w:val="18"/>
                <w:lang w:val="en-US"/>
              </w:rPr>
              <w:t>cortex</w:t>
            </w:r>
          </w:p>
        </w:tc>
        <w:tc>
          <w:tcPr>
            <w:tcW w:w="2381" w:type="dxa"/>
            <w:vMerge/>
            <w:vAlign w:val="center"/>
          </w:tcPr>
          <w:p w14:paraId="235D7BB3" w14:textId="77777777" w:rsidR="00135507" w:rsidRPr="006F45B6" w:rsidRDefault="00135507" w:rsidP="00AC1194">
            <w:pPr>
              <w:spacing w:before="20" w:after="20" w:line="247" w:lineRule="auto"/>
              <w:jc w:val="center"/>
              <w:rPr>
                <w:rFonts w:ascii="Arial" w:hAnsi="Arial" w:cs="Arial"/>
                <w:noProof/>
                <w:sz w:val="18"/>
                <w:szCs w:val="18"/>
                <w:lang w:val="en-US"/>
              </w:rPr>
            </w:pPr>
          </w:p>
        </w:tc>
        <w:tc>
          <w:tcPr>
            <w:tcW w:w="2268" w:type="dxa"/>
            <w:vMerge/>
            <w:vAlign w:val="center"/>
          </w:tcPr>
          <w:p w14:paraId="545F3BF2" w14:textId="77777777" w:rsidR="00135507" w:rsidRPr="006F45B6" w:rsidRDefault="00135507" w:rsidP="00AC1194">
            <w:pPr>
              <w:spacing w:before="20" w:after="20" w:line="247" w:lineRule="auto"/>
              <w:jc w:val="center"/>
              <w:rPr>
                <w:rFonts w:ascii="Arial" w:hAnsi="Arial" w:cs="Arial"/>
                <w:sz w:val="18"/>
                <w:szCs w:val="18"/>
                <w:lang w:val="en-US"/>
              </w:rPr>
            </w:pPr>
          </w:p>
        </w:tc>
        <w:tc>
          <w:tcPr>
            <w:tcW w:w="1383" w:type="dxa"/>
            <w:vAlign w:val="center"/>
          </w:tcPr>
          <w:p w14:paraId="648B9C69" w14:textId="77777777" w:rsidR="00135507" w:rsidRPr="006F45B6" w:rsidRDefault="00135507" w:rsidP="00AC1194">
            <w:pPr>
              <w:spacing w:before="20" w:after="20" w:line="247" w:lineRule="auto"/>
              <w:jc w:val="center"/>
              <w:rPr>
                <w:rFonts w:ascii="Arial" w:hAnsi="Arial" w:cs="Arial"/>
                <w:noProof/>
                <w:sz w:val="18"/>
                <w:szCs w:val="18"/>
                <w:lang w:val="en-US"/>
              </w:rPr>
            </w:pPr>
          </w:p>
        </w:tc>
        <w:tc>
          <w:tcPr>
            <w:tcW w:w="1418" w:type="dxa"/>
            <w:vAlign w:val="center"/>
          </w:tcPr>
          <w:p w14:paraId="5AFC5EC1" w14:textId="77777777" w:rsidR="00135507" w:rsidRPr="006F45B6" w:rsidRDefault="00135507" w:rsidP="00AC1194">
            <w:pPr>
              <w:spacing w:before="20" w:after="20" w:line="247" w:lineRule="auto"/>
              <w:jc w:val="center"/>
              <w:rPr>
                <w:rFonts w:ascii="Arial" w:hAnsi="Arial" w:cs="Arial"/>
                <w:sz w:val="18"/>
                <w:szCs w:val="18"/>
                <w:lang w:val="en-US"/>
              </w:rPr>
            </w:pPr>
          </w:p>
        </w:tc>
        <w:tc>
          <w:tcPr>
            <w:tcW w:w="1984" w:type="dxa"/>
            <w:vAlign w:val="center"/>
          </w:tcPr>
          <w:p w14:paraId="1ECC008F" w14:textId="77777777" w:rsidR="00135507" w:rsidRPr="006F45B6" w:rsidRDefault="00135507"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Decreased mGluR7 mRNA levels</w:t>
            </w:r>
          </w:p>
        </w:tc>
        <w:tc>
          <w:tcPr>
            <w:tcW w:w="1424" w:type="dxa"/>
            <w:gridSpan w:val="2"/>
            <w:vMerge/>
            <w:vAlign w:val="center"/>
          </w:tcPr>
          <w:p w14:paraId="133E3DC0" w14:textId="77777777" w:rsidR="00135507" w:rsidRPr="006F45B6" w:rsidRDefault="00135507" w:rsidP="00AC1194">
            <w:pPr>
              <w:spacing w:before="20" w:after="20" w:line="247" w:lineRule="auto"/>
              <w:jc w:val="center"/>
              <w:rPr>
                <w:rFonts w:ascii="Arial" w:hAnsi="Arial" w:cs="Arial"/>
                <w:sz w:val="17"/>
                <w:szCs w:val="17"/>
                <w:lang w:val="en-US"/>
              </w:rPr>
            </w:pPr>
          </w:p>
        </w:tc>
      </w:tr>
      <w:tr w:rsidR="00135507" w:rsidRPr="006F45B6" w14:paraId="3CEFB7A6" w14:textId="77777777" w:rsidTr="001F5792">
        <w:trPr>
          <w:trHeight w:val="371"/>
          <w:jc w:val="center"/>
        </w:trPr>
        <w:tc>
          <w:tcPr>
            <w:tcW w:w="1560" w:type="dxa"/>
            <w:vMerge/>
          </w:tcPr>
          <w:p w14:paraId="35959F21" w14:textId="77777777" w:rsidR="00135507" w:rsidRPr="006F45B6" w:rsidRDefault="00135507" w:rsidP="00AC1194">
            <w:pPr>
              <w:spacing w:before="20" w:after="20" w:line="247" w:lineRule="auto"/>
              <w:jc w:val="center"/>
              <w:rPr>
                <w:rFonts w:ascii="Arial" w:hAnsi="Arial" w:cs="Arial"/>
                <w:sz w:val="18"/>
                <w:szCs w:val="18"/>
                <w:lang w:val="en-US"/>
              </w:rPr>
            </w:pPr>
          </w:p>
        </w:tc>
        <w:tc>
          <w:tcPr>
            <w:tcW w:w="2263" w:type="dxa"/>
            <w:vAlign w:val="center"/>
          </w:tcPr>
          <w:p w14:paraId="48067760" w14:textId="77777777" w:rsidR="00135507" w:rsidRPr="006F45B6" w:rsidRDefault="00135507"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Cerebral </w:t>
            </w:r>
            <w:r w:rsidR="00317078" w:rsidRPr="006F45B6">
              <w:rPr>
                <w:rFonts w:ascii="Arial" w:hAnsi="Arial" w:cs="Arial"/>
                <w:sz w:val="18"/>
                <w:szCs w:val="18"/>
                <w:lang w:val="en-US"/>
              </w:rPr>
              <w:t>cortex</w:t>
            </w:r>
          </w:p>
        </w:tc>
        <w:tc>
          <w:tcPr>
            <w:tcW w:w="2381" w:type="dxa"/>
            <w:vMerge/>
            <w:vAlign w:val="center"/>
          </w:tcPr>
          <w:p w14:paraId="3B1E752B" w14:textId="77777777" w:rsidR="00135507" w:rsidRPr="006F45B6" w:rsidRDefault="00135507" w:rsidP="00AC1194">
            <w:pPr>
              <w:spacing w:before="20" w:after="20" w:line="247" w:lineRule="auto"/>
              <w:jc w:val="center"/>
              <w:rPr>
                <w:rFonts w:ascii="Arial" w:hAnsi="Arial" w:cs="Arial"/>
                <w:noProof/>
                <w:sz w:val="18"/>
                <w:szCs w:val="18"/>
                <w:lang w:val="en-US"/>
              </w:rPr>
            </w:pPr>
          </w:p>
        </w:tc>
        <w:tc>
          <w:tcPr>
            <w:tcW w:w="2268" w:type="dxa"/>
            <w:vAlign w:val="center"/>
          </w:tcPr>
          <w:p w14:paraId="1A81BD8D" w14:textId="77777777" w:rsidR="00135507" w:rsidRPr="006F45B6" w:rsidRDefault="00135507"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 xml:space="preserve">Western blot; </w:t>
            </w:r>
            <w:r w:rsidRPr="006F45B6">
              <w:rPr>
                <w:rFonts w:ascii="Arial" w:hAnsi="Arial" w:cs="Arial"/>
                <w:b/>
                <w:noProof/>
                <w:sz w:val="18"/>
                <w:szCs w:val="18"/>
                <w:lang w:val="en-US"/>
              </w:rPr>
              <w:t>mGluR2/3</w:t>
            </w:r>
          </w:p>
        </w:tc>
        <w:tc>
          <w:tcPr>
            <w:tcW w:w="1383" w:type="dxa"/>
            <w:vAlign w:val="center"/>
          </w:tcPr>
          <w:p w14:paraId="7E519645" w14:textId="77777777" w:rsidR="00135507" w:rsidRPr="006F45B6" w:rsidRDefault="00135507"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Increased</w:t>
            </w:r>
          </w:p>
        </w:tc>
        <w:tc>
          <w:tcPr>
            <w:tcW w:w="1418" w:type="dxa"/>
            <w:vAlign w:val="center"/>
          </w:tcPr>
          <w:p w14:paraId="1AFEE348" w14:textId="77777777" w:rsidR="00135507" w:rsidRPr="006F45B6" w:rsidRDefault="00135507" w:rsidP="00AC1194">
            <w:pPr>
              <w:spacing w:before="20" w:after="20" w:line="247" w:lineRule="auto"/>
              <w:jc w:val="center"/>
              <w:rPr>
                <w:rFonts w:ascii="Arial" w:hAnsi="Arial" w:cs="Arial"/>
                <w:sz w:val="18"/>
                <w:szCs w:val="18"/>
                <w:lang w:val="en-US"/>
              </w:rPr>
            </w:pPr>
          </w:p>
        </w:tc>
        <w:tc>
          <w:tcPr>
            <w:tcW w:w="1984" w:type="dxa"/>
            <w:vAlign w:val="center"/>
          </w:tcPr>
          <w:p w14:paraId="3F6211B4" w14:textId="77777777" w:rsidR="00135507" w:rsidRPr="006F45B6" w:rsidRDefault="00135507" w:rsidP="00AC1194">
            <w:pPr>
              <w:spacing w:before="20" w:after="20" w:line="247" w:lineRule="auto"/>
              <w:jc w:val="center"/>
              <w:rPr>
                <w:rFonts w:ascii="Arial" w:hAnsi="Arial" w:cs="Arial"/>
                <w:sz w:val="18"/>
                <w:szCs w:val="18"/>
                <w:lang w:val="en-US"/>
              </w:rPr>
            </w:pPr>
          </w:p>
        </w:tc>
        <w:tc>
          <w:tcPr>
            <w:tcW w:w="1424" w:type="dxa"/>
            <w:gridSpan w:val="2"/>
            <w:vMerge w:val="restart"/>
            <w:vAlign w:val="center"/>
          </w:tcPr>
          <w:p w14:paraId="304E0A59" w14:textId="77777777" w:rsidR="00135507"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135507" w:rsidRPr="006F45B6">
              <w:rPr>
                <w:rFonts w:ascii="Arial" w:hAnsi="Arial" w:cs="Arial"/>
                <w:noProof/>
                <w:sz w:val="17"/>
                <w:szCs w:val="17"/>
                <w:lang w:val="en-US"/>
              </w:rPr>
              <w:instrText>ADDIN CSL_CITATION {"citationItems":[{"id":"ITEM-1","itemData":{"DOI":"10.1016/j.brainres.2005.02.046","ISSN":"00068993","PMID":"15862522","abstract":"Age-dependent changes in the expression of group I and II metabotropic glutamate (mGlu) receptors were studied by in situ hybridization, Western blot analysis and immunohistochemistry. Male Fisher 344 rats of three ages (3, 12 and 25 months) were tested. Age-related increases in mGlu1 receptor mRNA levels were found in several areas (thalamic nuclei, hippocampal CA3) with parallel increases in mGlu1a receptor protein expression. However, a slight decrease in mGlu1a receptor mRNA expression in individual Purkinje neurons and a decline in cerebellar mGlu1a receptor protein levels were detected in aged animals. In contrast, mGlu1b receptor mRNA levels increased in the cerebellar granule cell layer. Although mGlu5 receptor mRNA expression decreased in many regions, its protein expression remained unchanged during aging. Compared to the small changes in mGlu2 receptor mRNA levels, mGlu3 receptor mRNA levels showed substantial age differences. An increased mGlu2/3 receptor protein expression was found in the frontal cortex, thalamus, hippocampus and corpus callosum in aged animals. These results demonstrate region- and subtype-specific, including splice variant specific changes in the expression of mGlu receptors in the brain with increasing age.","author":[{"dropping-particle":"","family":"Simonyi","given":"Agnes","non-dropping-particle":"","parse-names":false,"suffix":""},{"dropping-particle":"","family":"Ngomba","given":"Richard T.","non-dropping-particle":"","parse-names":false,"suffix":""},{"dropping-particle":"","family":"Storto","given":"Marianna","non-dropping-particle":"","parse-names":false,"suffix":""},{"dropping-particle":"V.","family":"Catania","given":"Maria","non-dropping-particle":"","parse-names":false,"suffix":""},{"dropping-particle":"","family":"Miller","given":"Laura A.","non-dropping-particle":"","parse-names":false,"suffix":""},{"dropping-particle":"","family":"Youngs","given":"Brian","non-dropping-particle":"","parse-names":false,"suffix":""},{"dropping-particle":"","family":"DiGiorgi-Gerevini","given":"Valeria","non-dropping-particle":"","parse-names":false,"suffix":""},{"dropping-particle":"","family":"Nicoletti","given":"Ferdinando","non-dropping-particle":"","parse-names":false,"suffix":""},{"dropping-particle":"","family":"Sun","given":"Grace Y.","non-dropping-particle":"","parse-names":false,"suffix":""}],"container-title":"Brain Research","id":"ITEM-1","issue":"1-2","issued":{"date-parts":[["2005","5","10"]]},"page":"95-106","title":"Expression of groups I and II metabotropic glutamate receptors in the rat brain during aging","type":"article-journal","volume":"1043"},"uris":["http://www.mendeley.com/documents/?uuid=e5641db4-0f8b-3c60-8cc7-1e2a3b9bf5b2"]}],"mendeley":{"formattedCitation":"(Simonyi et al., 2005)","plainTextFormattedCitation":"(Simonyi et al., 2005)","previouslyFormattedCitation":"(Simonyi et al., 2005)"},"properties":{"noteIndex":0},"schema":"https://github.com/citation-style-language/schema/raw/master/csl-citation.json"}</w:instrText>
            </w:r>
            <w:r w:rsidRPr="006F45B6">
              <w:rPr>
                <w:rFonts w:ascii="Arial" w:hAnsi="Arial" w:cs="Arial"/>
                <w:noProof/>
                <w:sz w:val="17"/>
                <w:szCs w:val="17"/>
                <w:lang w:val="en-US"/>
              </w:rPr>
              <w:fldChar w:fldCharType="separate"/>
            </w:r>
            <w:r w:rsidR="00135507" w:rsidRPr="006F45B6">
              <w:rPr>
                <w:rFonts w:ascii="Arial" w:hAnsi="Arial" w:cs="Arial"/>
                <w:noProof/>
                <w:sz w:val="17"/>
                <w:szCs w:val="17"/>
                <w:lang w:val="en-US"/>
              </w:rPr>
              <w:t>(Simonyi et al., 2005)</w:t>
            </w:r>
            <w:r w:rsidRPr="006F45B6">
              <w:rPr>
                <w:rFonts w:ascii="Arial" w:hAnsi="Arial" w:cs="Arial"/>
                <w:noProof/>
                <w:sz w:val="17"/>
                <w:szCs w:val="17"/>
                <w:lang w:val="en-US"/>
              </w:rPr>
              <w:fldChar w:fldCharType="end"/>
            </w:r>
          </w:p>
        </w:tc>
      </w:tr>
      <w:tr w:rsidR="00135507" w:rsidRPr="006F45B6" w14:paraId="32F553DE" w14:textId="77777777" w:rsidTr="001F5792">
        <w:trPr>
          <w:jc w:val="center"/>
        </w:trPr>
        <w:tc>
          <w:tcPr>
            <w:tcW w:w="1560" w:type="dxa"/>
            <w:vMerge/>
          </w:tcPr>
          <w:p w14:paraId="53652170" w14:textId="77777777" w:rsidR="00135507" w:rsidRPr="006F45B6" w:rsidRDefault="00135507" w:rsidP="00AC1194">
            <w:pPr>
              <w:spacing w:before="20" w:after="20" w:line="247" w:lineRule="auto"/>
              <w:jc w:val="center"/>
              <w:rPr>
                <w:rFonts w:ascii="Arial" w:hAnsi="Arial" w:cs="Arial"/>
                <w:sz w:val="18"/>
                <w:szCs w:val="18"/>
                <w:lang w:val="en-US"/>
              </w:rPr>
            </w:pPr>
          </w:p>
        </w:tc>
        <w:tc>
          <w:tcPr>
            <w:tcW w:w="2263" w:type="dxa"/>
            <w:vMerge w:val="restart"/>
            <w:vAlign w:val="center"/>
          </w:tcPr>
          <w:p w14:paraId="69C0A020" w14:textId="5725106B" w:rsidR="00135507" w:rsidRPr="006F45B6" w:rsidRDefault="00135507"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Cerebral </w:t>
            </w:r>
            <w:r w:rsidR="00317078" w:rsidRPr="006F45B6">
              <w:rPr>
                <w:rFonts w:ascii="Arial" w:hAnsi="Arial" w:cs="Arial"/>
                <w:sz w:val="18"/>
                <w:szCs w:val="18"/>
                <w:lang w:val="en-US"/>
              </w:rPr>
              <w:t>cortex</w:t>
            </w:r>
            <w:r w:rsidR="00640C60" w:rsidRPr="006F45B6">
              <w:rPr>
                <w:rFonts w:ascii="Arial" w:hAnsi="Arial" w:cs="Arial"/>
                <w:sz w:val="18"/>
                <w:szCs w:val="18"/>
                <w:lang w:val="en-US"/>
              </w:rPr>
              <w:t xml:space="preserve"> </w:t>
            </w:r>
            <w:r w:rsidRPr="006F45B6">
              <w:rPr>
                <w:rFonts w:ascii="Arial" w:hAnsi="Arial" w:cs="Arial"/>
                <w:sz w:val="18"/>
                <w:szCs w:val="18"/>
                <w:lang w:val="en-US"/>
              </w:rPr>
              <w:t xml:space="preserve">- Frontal </w:t>
            </w:r>
            <w:r w:rsidR="00317078" w:rsidRPr="006F45B6">
              <w:rPr>
                <w:rFonts w:ascii="Arial" w:hAnsi="Arial" w:cs="Arial"/>
                <w:sz w:val="18"/>
                <w:szCs w:val="18"/>
                <w:lang w:val="en-US"/>
              </w:rPr>
              <w:t>cortex</w:t>
            </w:r>
          </w:p>
        </w:tc>
        <w:tc>
          <w:tcPr>
            <w:tcW w:w="2381" w:type="dxa"/>
            <w:vMerge/>
            <w:vAlign w:val="center"/>
          </w:tcPr>
          <w:p w14:paraId="1DCBCEAF" w14:textId="77777777" w:rsidR="00135507" w:rsidRPr="006F45B6" w:rsidRDefault="00135507" w:rsidP="00AC1194">
            <w:pPr>
              <w:spacing w:before="20" w:after="20" w:line="247" w:lineRule="auto"/>
              <w:jc w:val="center"/>
              <w:rPr>
                <w:rFonts w:ascii="Arial" w:hAnsi="Arial" w:cs="Arial"/>
                <w:noProof/>
                <w:sz w:val="18"/>
                <w:szCs w:val="18"/>
                <w:lang w:val="en-US"/>
              </w:rPr>
            </w:pPr>
          </w:p>
        </w:tc>
        <w:tc>
          <w:tcPr>
            <w:tcW w:w="2268" w:type="dxa"/>
            <w:vAlign w:val="center"/>
          </w:tcPr>
          <w:p w14:paraId="2EC4C7FF" w14:textId="78EB7E02" w:rsidR="00135507" w:rsidRPr="006F45B6" w:rsidRDefault="00135507" w:rsidP="00AC1194">
            <w:pPr>
              <w:widowControl w:val="0"/>
              <w:autoSpaceDE w:val="0"/>
              <w:autoSpaceDN w:val="0"/>
              <w:adjustRightInd w:val="0"/>
              <w:spacing w:before="20" w:after="20" w:line="247" w:lineRule="auto"/>
              <w:jc w:val="center"/>
              <w:rPr>
                <w:rFonts w:ascii="Arial" w:hAnsi="Arial" w:cs="Arial"/>
                <w:b/>
                <w:noProof/>
                <w:sz w:val="18"/>
                <w:szCs w:val="18"/>
                <w:lang w:val="en-US"/>
              </w:rPr>
            </w:pPr>
            <w:r w:rsidRPr="006F45B6">
              <w:rPr>
                <w:rFonts w:ascii="Arial" w:hAnsi="Arial" w:cs="Arial"/>
                <w:noProof/>
                <w:sz w:val="18"/>
                <w:szCs w:val="18"/>
                <w:lang w:val="en-US"/>
              </w:rPr>
              <w:t xml:space="preserve">Immunohistochemistry; </w:t>
            </w:r>
            <w:r w:rsidRPr="006F45B6">
              <w:rPr>
                <w:rFonts w:ascii="Arial" w:hAnsi="Arial" w:cs="Arial"/>
                <w:b/>
                <w:noProof/>
                <w:sz w:val="18"/>
                <w:szCs w:val="18"/>
                <w:lang w:val="en-US"/>
              </w:rPr>
              <w:t>mGluR2/3</w:t>
            </w:r>
            <w:r w:rsidR="00640C60" w:rsidRPr="006F45B6">
              <w:rPr>
                <w:rFonts w:ascii="Arial" w:hAnsi="Arial" w:cs="Arial"/>
                <w:b/>
                <w:noProof/>
                <w:sz w:val="18"/>
                <w:szCs w:val="18"/>
                <w:lang w:val="en-US"/>
              </w:rPr>
              <w:t xml:space="preserve"> </w:t>
            </w:r>
            <w:r w:rsidRPr="006F45B6">
              <w:rPr>
                <w:rFonts w:ascii="Arial" w:hAnsi="Arial" w:cs="Arial"/>
                <w:noProof/>
                <w:sz w:val="18"/>
                <w:szCs w:val="18"/>
                <w:vertAlign w:val="superscript"/>
                <w:lang w:val="en-US"/>
              </w:rPr>
              <w:t>35</w:t>
            </w:r>
            <w:r w:rsidRPr="006F45B6">
              <w:rPr>
                <w:rFonts w:ascii="Arial" w:hAnsi="Arial" w:cs="Arial"/>
                <w:noProof/>
                <w:sz w:val="18"/>
                <w:szCs w:val="18"/>
                <w:lang w:val="en-US"/>
              </w:rPr>
              <w:t>S-dATP labeled hybridization (mRNA);</w:t>
            </w:r>
            <w:r w:rsidR="00640C60" w:rsidRPr="006F45B6">
              <w:rPr>
                <w:rFonts w:ascii="Arial" w:hAnsi="Arial" w:cs="Arial"/>
                <w:noProof/>
                <w:sz w:val="18"/>
                <w:szCs w:val="18"/>
                <w:lang w:val="en-US"/>
              </w:rPr>
              <w:t xml:space="preserve"> </w:t>
            </w:r>
            <w:r w:rsidRPr="006F45B6">
              <w:rPr>
                <w:rFonts w:ascii="Arial" w:hAnsi="Arial" w:cs="Arial"/>
                <w:b/>
                <w:noProof/>
                <w:sz w:val="18"/>
                <w:szCs w:val="18"/>
                <w:lang w:val="en-US"/>
              </w:rPr>
              <w:t>mGluR2; mGluR3</w:t>
            </w:r>
          </w:p>
        </w:tc>
        <w:tc>
          <w:tcPr>
            <w:tcW w:w="1383" w:type="dxa"/>
            <w:vAlign w:val="center"/>
          </w:tcPr>
          <w:p w14:paraId="4E3952DC" w14:textId="77777777" w:rsidR="00135507" w:rsidRPr="006F45B6" w:rsidRDefault="00135507"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Increased</w:t>
            </w:r>
          </w:p>
        </w:tc>
        <w:tc>
          <w:tcPr>
            <w:tcW w:w="1418" w:type="dxa"/>
            <w:vAlign w:val="center"/>
          </w:tcPr>
          <w:p w14:paraId="082C97DE" w14:textId="77777777" w:rsidR="00135507" w:rsidRPr="006F45B6" w:rsidRDefault="00135507" w:rsidP="00AC1194">
            <w:pPr>
              <w:spacing w:before="20" w:after="20" w:line="247" w:lineRule="auto"/>
              <w:jc w:val="center"/>
              <w:rPr>
                <w:rFonts w:ascii="Arial" w:hAnsi="Arial" w:cs="Arial"/>
                <w:sz w:val="18"/>
                <w:szCs w:val="18"/>
                <w:lang w:val="en-US"/>
              </w:rPr>
            </w:pPr>
          </w:p>
        </w:tc>
        <w:tc>
          <w:tcPr>
            <w:tcW w:w="1984" w:type="dxa"/>
            <w:vAlign w:val="center"/>
          </w:tcPr>
          <w:p w14:paraId="31CAE03D" w14:textId="245A5AEC" w:rsidR="00135507" w:rsidRPr="006F45B6" w:rsidRDefault="00C46597" w:rsidP="00AC1194">
            <w:pPr>
              <w:tabs>
                <w:tab w:val="left" w:pos="495"/>
              </w:tabs>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 xml:space="preserve">No alteration in </w:t>
            </w:r>
            <w:r w:rsidR="00135507" w:rsidRPr="006F45B6">
              <w:rPr>
                <w:rFonts w:ascii="Arial" w:hAnsi="Arial" w:cs="Arial"/>
                <w:noProof/>
                <w:sz w:val="18"/>
                <w:szCs w:val="18"/>
                <w:lang w:val="en-US"/>
              </w:rPr>
              <w:t>mGluR2 and mGluR3 mRNA levels</w:t>
            </w:r>
          </w:p>
        </w:tc>
        <w:tc>
          <w:tcPr>
            <w:tcW w:w="1424" w:type="dxa"/>
            <w:gridSpan w:val="2"/>
            <w:vMerge/>
            <w:vAlign w:val="center"/>
          </w:tcPr>
          <w:p w14:paraId="4F094DAA" w14:textId="77777777" w:rsidR="00135507" w:rsidRPr="006F45B6" w:rsidRDefault="00135507" w:rsidP="00AC1194">
            <w:pPr>
              <w:spacing w:before="20" w:after="20" w:line="247" w:lineRule="auto"/>
              <w:jc w:val="center"/>
              <w:rPr>
                <w:rFonts w:ascii="Arial" w:hAnsi="Arial" w:cs="Arial"/>
                <w:sz w:val="17"/>
                <w:szCs w:val="17"/>
                <w:lang w:val="en-US"/>
              </w:rPr>
            </w:pPr>
          </w:p>
        </w:tc>
      </w:tr>
      <w:tr w:rsidR="00135507" w:rsidRPr="006F45B6" w14:paraId="19FB0D80" w14:textId="77777777" w:rsidTr="001F5792">
        <w:trPr>
          <w:jc w:val="center"/>
        </w:trPr>
        <w:tc>
          <w:tcPr>
            <w:tcW w:w="1560" w:type="dxa"/>
            <w:vMerge/>
          </w:tcPr>
          <w:p w14:paraId="089F2EB7" w14:textId="77777777" w:rsidR="00135507" w:rsidRPr="006F45B6" w:rsidRDefault="00135507" w:rsidP="00AC1194">
            <w:pPr>
              <w:spacing w:before="20" w:after="20" w:line="247" w:lineRule="auto"/>
              <w:jc w:val="center"/>
              <w:rPr>
                <w:rFonts w:ascii="Arial" w:hAnsi="Arial" w:cs="Arial"/>
                <w:sz w:val="18"/>
                <w:szCs w:val="18"/>
                <w:lang w:val="en-US"/>
              </w:rPr>
            </w:pPr>
          </w:p>
        </w:tc>
        <w:tc>
          <w:tcPr>
            <w:tcW w:w="2263" w:type="dxa"/>
            <w:vMerge/>
            <w:vAlign w:val="center"/>
          </w:tcPr>
          <w:p w14:paraId="5DCFC565" w14:textId="77777777" w:rsidR="00135507" w:rsidRPr="006F45B6" w:rsidRDefault="00135507" w:rsidP="00AC1194">
            <w:pPr>
              <w:spacing w:before="20" w:after="20" w:line="247" w:lineRule="auto"/>
              <w:jc w:val="center"/>
              <w:rPr>
                <w:rFonts w:ascii="Arial" w:hAnsi="Arial" w:cs="Arial"/>
                <w:sz w:val="18"/>
                <w:szCs w:val="18"/>
                <w:lang w:val="en-US"/>
              </w:rPr>
            </w:pPr>
          </w:p>
        </w:tc>
        <w:tc>
          <w:tcPr>
            <w:tcW w:w="2381" w:type="dxa"/>
            <w:vMerge/>
            <w:vAlign w:val="center"/>
          </w:tcPr>
          <w:p w14:paraId="06D4A643" w14:textId="77777777" w:rsidR="00135507" w:rsidRPr="006F45B6" w:rsidRDefault="00135507" w:rsidP="00AC1194">
            <w:pPr>
              <w:spacing w:before="20" w:after="20" w:line="247" w:lineRule="auto"/>
              <w:jc w:val="center"/>
              <w:rPr>
                <w:rFonts w:ascii="Arial" w:hAnsi="Arial" w:cs="Arial"/>
                <w:noProof/>
                <w:sz w:val="18"/>
                <w:szCs w:val="18"/>
                <w:lang w:val="en-US"/>
              </w:rPr>
            </w:pPr>
          </w:p>
        </w:tc>
        <w:tc>
          <w:tcPr>
            <w:tcW w:w="2268" w:type="dxa"/>
            <w:vMerge w:val="restart"/>
            <w:vAlign w:val="center"/>
          </w:tcPr>
          <w:p w14:paraId="26FB0167" w14:textId="77777777" w:rsidR="00135507" w:rsidRPr="006F45B6" w:rsidRDefault="00135507"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vertAlign w:val="superscript"/>
                <w:lang w:val="en-US"/>
              </w:rPr>
              <w:t>35</w:t>
            </w:r>
            <w:r w:rsidRPr="006F45B6">
              <w:rPr>
                <w:rFonts w:ascii="Arial" w:hAnsi="Arial" w:cs="Arial"/>
                <w:noProof/>
                <w:sz w:val="18"/>
                <w:szCs w:val="18"/>
                <w:lang w:val="en-US"/>
              </w:rPr>
              <w:t xml:space="preserve">S-dATP labeled hybridization (mRNA); </w:t>
            </w:r>
            <w:r w:rsidRPr="006F45B6">
              <w:rPr>
                <w:rFonts w:ascii="Arial" w:hAnsi="Arial" w:cs="Arial"/>
                <w:b/>
                <w:noProof/>
                <w:sz w:val="18"/>
                <w:szCs w:val="18"/>
                <w:lang w:val="en-US"/>
              </w:rPr>
              <w:t>mGluR7</w:t>
            </w:r>
          </w:p>
        </w:tc>
        <w:tc>
          <w:tcPr>
            <w:tcW w:w="1383" w:type="dxa"/>
            <w:vAlign w:val="center"/>
          </w:tcPr>
          <w:p w14:paraId="06719494" w14:textId="77777777" w:rsidR="00135507" w:rsidRPr="006F45B6" w:rsidRDefault="00135507" w:rsidP="00AC1194">
            <w:pPr>
              <w:spacing w:before="20" w:after="20" w:line="247" w:lineRule="auto"/>
              <w:jc w:val="center"/>
              <w:rPr>
                <w:rFonts w:ascii="Arial" w:hAnsi="Arial" w:cs="Arial"/>
                <w:noProof/>
                <w:sz w:val="18"/>
                <w:szCs w:val="18"/>
                <w:lang w:val="en-US"/>
              </w:rPr>
            </w:pPr>
          </w:p>
        </w:tc>
        <w:tc>
          <w:tcPr>
            <w:tcW w:w="1418" w:type="dxa"/>
            <w:vAlign w:val="center"/>
          </w:tcPr>
          <w:p w14:paraId="4E5DA22B" w14:textId="77777777" w:rsidR="00135507" w:rsidRPr="006F45B6" w:rsidRDefault="00135507" w:rsidP="00AC1194">
            <w:pPr>
              <w:spacing w:before="20" w:after="20" w:line="247" w:lineRule="auto"/>
              <w:jc w:val="center"/>
              <w:rPr>
                <w:rFonts w:ascii="Arial" w:hAnsi="Arial" w:cs="Arial"/>
                <w:sz w:val="18"/>
                <w:szCs w:val="18"/>
                <w:lang w:val="en-US"/>
              </w:rPr>
            </w:pPr>
          </w:p>
        </w:tc>
        <w:tc>
          <w:tcPr>
            <w:tcW w:w="1984" w:type="dxa"/>
            <w:vAlign w:val="center"/>
          </w:tcPr>
          <w:p w14:paraId="7923327F" w14:textId="77777777" w:rsidR="00135507" w:rsidRPr="006F45B6" w:rsidRDefault="00135507" w:rsidP="00AC1194">
            <w:pPr>
              <w:tabs>
                <w:tab w:val="left" w:pos="495"/>
              </w:tabs>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 mGluR7 mRNA levels</w:t>
            </w:r>
          </w:p>
        </w:tc>
        <w:tc>
          <w:tcPr>
            <w:tcW w:w="1424" w:type="dxa"/>
            <w:gridSpan w:val="2"/>
            <w:vMerge w:val="restart"/>
            <w:vAlign w:val="center"/>
          </w:tcPr>
          <w:p w14:paraId="56551B09" w14:textId="77777777" w:rsidR="00135507"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135507" w:rsidRPr="006F45B6">
              <w:rPr>
                <w:rFonts w:ascii="Arial" w:hAnsi="Arial" w:cs="Arial"/>
                <w:noProof/>
                <w:sz w:val="17"/>
                <w:szCs w:val="17"/>
                <w:lang w:val="en-US"/>
              </w:rPr>
              <w:instrText>ADDIN CSL_CITATION {"citationItems":[{"id":"ITEM-1","itemData":{"ISSN":"0169-328X","PMID":"11042362","abstract":"Age-dependent changes in the expression of group III metabotropic glutamate receptors (mGluR4 and mGluR7) were studied by quantitative in situ hybridization using male Fisher 344 rats 3, 12 and 25 months of age. Results indicate an early decrease in mGluR7 mRNA level in several cortical areas including the frontal, parietal and temporal cortices. In the hippocampus, mGluR7 mRNA levels decreased in the CA1 region and the lower blade of the dentate gyrus. Moreover, significant decrease was found in the laterodorsal thalamic nucleus at 12 months of age. Other regions such as the caudate putamen and nucleus accumbens showed no age-related changes in mGluR7 mRNA levels. Analysis of emulsion autoradiograms revealed a 36% decrease of mGluR7 mRNA in Purkinje neurons in the 12-month-old group and a 48% decline in the 25-month-old group as compared to the 3-month-old group. A substantial decrease in mGluR4 mRNA level was found in the granule cell layer of the cerebellum during aging. The difference between the young and aged groups exceeded 35%. These region-specific decreases may have important implication in some of the age-related changes in cognitive, motor and/or sensory functions.","author":[{"dropping-particle":"","family":"Simonyi","given":"A","non-dropping-particle":"","parse-names":false,"suffix":""},{"dropping-particle":"","family":"Miller","given":"L A","non-dropping-particle":"","parse-names":false,"suffix":""},{"dropping-particle":"","family":"Sun","given":"G Y","non-dropping-particle":"","parse-names":false,"suffix":""}],"container-title":"Brain research. Molecular brain research","id":"ITEM-1","issue":"1-2","issued":{"date-parts":[["2000","10","20"]]},"page":"101-6","title":"Region-specific decline in the expression of metabotropic glutamate receptor 7 mRNA in rat brain during aging.","type":"article-journal","volume":"82"},"uris":["http://www.mendeley.com/documents/?uuid=ea682277-4a78-348b-9d92-c3eaa8c8e52c"]}],"mendeley":{"formattedCitation":"(Simonyi et al., 2000)","plainTextFormattedCitation":"(Simonyi et al., 2000)","previouslyFormattedCitation":"(Simonyi et al., 2000)"},"properties":{"noteIndex":0},"schema":"https://github.com/citation-style-language/schema/raw/master/csl-citation.json"}</w:instrText>
            </w:r>
            <w:r w:rsidRPr="006F45B6">
              <w:rPr>
                <w:rFonts w:ascii="Arial" w:hAnsi="Arial" w:cs="Arial"/>
                <w:noProof/>
                <w:sz w:val="17"/>
                <w:szCs w:val="17"/>
                <w:lang w:val="en-US"/>
              </w:rPr>
              <w:fldChar w:fldCharType="separate"/>
            </w:r>
            <w:r w:rsidR="00135507" w:rsidRPr="006F45B6">
              <w:rPr>
                <w:rFonts w:ascii="Arial" w:hAnsi="Arial" w:cs="Arial"/>
                <w:noProof/>
                <w:sz w:val="17"/>
                <w:szCs w:val="17"/>
                <w:lang w:val="en-US"/>
              </w:rPr>
              <w:t>(Simonyi et al., 2000)</w:t>
            </w:r>
            <w:r w:rsidRPr="006F45B6">
              <w:rPr>
                <w:rFonts w:ascii="Arial" w:hAnsi="Arial" w:cs="Arial"/>
                <w:noProof/>
                <w:sz w:val="17"/>
                <w:szCs w:val="17"/>
                <w:lang w:val="en-US"/>
              </w:rPr>
              <w:fldChar w:fldCharType="end"/>
            </w:r>
          </w:p>
        </w:tc>
      </w:tr>
      <w:tr w:rsidR="00135507" w:rsidRPr="006F45B6" w14:paraId="20453BFB" w14:textId="77777777" w:rsidTr="001F5792">
        <w:trPr>
          <w:jc w:val="center"/>
        </w:trPr>
        <w:tc>
          <w:tcPr>
            <w:tcW w:w="1560" w:type="dxa"/>
            <w:vMerge/>
          </w:tcPr>
          <w:p w14:paraId="4F41AA30" w14:textId="77777777" w:rsidR="00135507" w:rsidRPr="006F45B6" w:rsidRDefault="00135507" w:rsidP="00AC1194">
            <w:pPr>
              <w:spacing w:before="20" w:after="20" w:line="247" w:lineRule="auto"/>
              <w:jc w:val="center"/>
              <w:rPr>
                <w:rFonts w:ascii="Arial" w:hAnsi="Arial" w:cs="Arial"/>
                <w:sz w:val="18"/>
                <w:szCs w:val="18"/>
                <w:lang w:val="en-US"/>
              </w:rPr>
            </w:pPr>
          </w:p>
        </w:tc>
        <w:tc>
          <w:tcPr>
            <w:tcW w:w="2263" w:type="dxa"/>
            <w:vMerge w:val="restart"/>
            <w:vAlign w:val="center"/>
          </w:tcPr>
          <w:p w14:paraId="252AC03E" w14:textId="1E75AD60" w:rsidR="00135507" w:rsidRPr="006F45B6" w:rsidRDefault="00135507"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Cerebral </w:t>
            </w:r>
            <w:r w:rsidR="00317078" w:rsidRPr="006F45B6">
              <w:rPr>
                <w:rFonts w:ascii="Arial" w:hAnsi="Arial" w:cs="Arial"/>
                <w:sz w:val="18"/>
                <w:szCs w:val="18"/>
                <w:lang w:val="en-US"/>
              </w:rPr>
              <w:t>cortex</w:t>
            </w:r>
            <w:r w:rsidRPr="006F45B6">
              <w:rPr>
                <w:rFonts w:ascii="Arial" w:hAnsi="Arial" w:cs="Arial"/>
                <w:sz w:val="18"/>
                <w:szCs w:val="18"/>
                <w:lang w:val="en-US"/>
              </w:rPr>
              <w:t xml:space="preserve">  -</w:t>
            </w:r>
            <w:r w:rsidR="00A06AA0" w:rsidRPr="006F45B6">
              <w:rPr>
                <w:rFonts w:ascii="Arial" w:hAnsi="Arial" w:cs="Arial"/>
                <w:sz w:val="18"/>
                <w:szCs w:val="18"/>
                <w:lang w:val="en-US"/>
              </w:rPr>
              <w:t xml:space="preserve"> </w:t>
            </w:r>
            <w:r w:rsidRPr="006F45B6">
              <w:rPr>
                <w:rFonts w:ascii="Arial" w:hAnsi="Arial" w:cs="Arial"/>
                <w:sz w:val="18"/>
                <w:szCs w:val="18"/>
                <w:lang w:val="en-US"/>
              </w:rPr>
              <w:t xml:space="preserve">Parietal </w:t>
            </w:r>
            <w:r w:rsidR="00317078" w:rsidRPr="006F45B6">
              <w:rPr>
                <w:rFonts w:ascii="Arial" w:hAnsi="Arial" w:cs="Arial"/>
                <w:sz w:val="18"/>
                <w:szCs w:val="18"/>
                <w:lang w:val="en-US"/>
              </w:rPr>
              <w:t>cortex</w:t>
            </w:r>
          </w:p>
        </w:tc>
        <w:tc>
          <w:tcPr>
            <w:tcW w:w="2381" w:type="dxa"/>
            <w:vMerge/>
            <w:vAlign w:val="center"/>
          </w:tcPr>
          <w:p w14:paraId="741DC4F7" w14:textId="77777777" w:rsidR="00135507" w:rsidRPr="006F45B6" w:rsidRDefault="00135507" w:rsidP="00AC1194">
            <w:pPr>
              <w:spacing w:before="20" w:after="20" w:line="247" w:lineRule="auto"/>
              <w:jc w:val="center"/>
              <w:rPr>
                <w:rFonts w:ascii="Arial" w:hAnsi="Arial" w:cs="Arial"/>
                <w:noProof/>
                <w:sz w:val="18"/>
                <w:szCs w:val="18"/>
                <w:lang w:val="en-US"/>
              </w:rPr>
            </w:pPr>
          </w:p>
        </w:tc>
        <w:tc>
          <w:tcPr>
            <w:tcW w:w="2268" w:type="dxa"/>
            <w:vMerge/>
            <w:vAlign w:val="center"/>
          </w:tcPr>
          <w:p w14:paraId="351A2BA5" w14:textId="77777777" w:rsidR="00135507" w:rsidRPr="006F45B6" w:rsidRDefault="00135507" w:rsidP="00AC1194">
            <w:pPr>
              <w:spacing w:before="20" w:after="20" w:line="247" w:lineRule="auto"/>
              <w:jc w:val="center"/>
              <w:rPr>
                <w:rFonts w:ascii="Arial" w:hAnsi="Arial" w:cs="Arial"/>
                <w:sz w:val="18"/>
                <w:szCs w:val="18"/>
                <w:lang w:val="en-US"/>
              </w:rPr>
            </w:pPr>
          </w:p>
        </w:tc>
        <w:tc>
          <w:tcPr>
            <w:tcW w:w="1383" w:type="dxa"/>
            <w:vAlign w:val="center"/>
          </w:tcPr>
          <w:p w14:paraId="480932C8" w14:textId="77777777" w:rsidR="00135507" w:rsidRPr="006F45B6" w:rsidRDefault="00135507" w:rsidP="00AC1194">
            <w:pPr>
              <w:spacing w:before="20" w:after="20" w:line="247" w:lineRule="auto"/>
              <w:jc w:val="center"/>
              <w:rPr>
                <w:rFonts w:ascii="Arial" w:hAnsi="Arial" w:cs="Arial"/>
                <w:noProof/>
                <w:sz w:val="18"/>
                <w:szCs w:val="18"/>
                <w:lang w:val="en-US"/>
              </w:rPr>
            </w:pPr>
          </w:p>
        </w:tc>
        <w:tc>
          <w:tcPr>
            <w:tcW w:w="1418" w:type="dxa"/>
            <w:vAlign w:val="center"/>
          </w:tcPr>
          <w:p w14:paraId="23EDF455" w14:textId="77777777" w:rsidR="00135507" w:rsidRPr="006F45B6" w:rsidRDefault="00135507" w:rsidP="00AC1194">
            <w:pPr>
              <w:spacing w:before="20" w:after="20" w:line="247" w:lineRule="auto"/>
              <w:jc w:val="center"/>
              <w:rPr>
                <w:rFonts w:ascii="Arial" w:hAnsi="Arial" w:cs="Arial"/>
                <w:sz w:val="18"/>
                <w:szCs w:val="18"/>
                <w:lang w:val="en-US"/>
              </w:rPr>
            </w:pPr>
          </w:p>
        </w:tc>
        <w:tc>
          <w:tcPr>
            <w:tcW w:w="1984" w:type="dxa"/>
            <w:vAlign w:val="center"/>
          </w:tcPr>
          <w:p w14:paraId="7AC313E7" w14:textId="77777777" w:rsidR="00135507" w:rsidRPr="006F45B6" w:rsidRDefault="00135507"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Decreased mGluR7 mRNA levels</w:t>
            </w:r>
          </w:p>
        </w:tc>
        <w:tc>
          <w:tcPr>
            <w:tcW w:w="1424" w:type="dxa"/>
            <w:gridSpan w:val="2"/>
            <w:vMerge/>
            <w:vAlign w:val="center"/>
          </w:tcPr>
          <w:p w14:paraId="28DF7982" w14:textId="77777777" w:rsidR="00135507" w:rsidRPr="006F45B6" w:rsidRDefault="00135507" w:rsidP="00AC1194">
            <w:pPr>
              <w:spacing w:before="20" w:after="20" w:line="247" w:lineRule="auto"/>
              <w:jc w:val="center"/>
              <w:rPr>
                <w:rFonts w:ascii="Arial" w:hAnsi="Arial" w:cs="Arial"/>
                <w:sz w:val="17"/>
                <w:szCs w:val="17"/>
                <w:lang w:val="en-US"/>
              </w:rPr>
            </w:pPr>
          </w:p>
        </w:tc>
      </w:tr>
      <w:tr w:rsidR="00135507" w:rsidRPr="006F45B6" w14:paraId="42FE6D99" w14:textId="77777777" w:rsidTr="001F5792">
        <w:trPr>
          <w:jc w:val="center"/>
        </w:trPr>
        <w:tc>
          <w:tcPr>
            <w:tcW w:w="1560" w:type="dxa"/>
            <w:vMerge/>
          </w:tcPr>
          <w:p w14:paraId="1B1AD82A" w14:textId="77777777" w:rsidR="00135507" w:rsidRPr="006F45B6" w:rsidRDefault="00135507" w:rsidP="00AC1194">
            <w:pPr>
              <w:spacing w:before="20" w:after="20" w:line="247" w:lineRule="auto"/>
              <w:jc w:val="center"/>
              <w:rPr>
                <w:rFonts w:ascii="Arial" w:hAnsi="Arial" w:cs="Arial"/>
                <w:sz w:val="18"/>
                <w:szCs w:val="18"/>
                <w:lang w:val="en-US"/>
              </w:rPr>
            </w:pPr>
          </w:p>
        </w:tc>
        <w:tc>
          <w:tcPr>
            <w:tcW w:w="2263" w:type="dxa"/>
            <w:vMerge/>
            <w:vAlign w:val="center"/>
          </w:tcPr>
          <w:p w14:paraId="6FE37DC6" w14:textId="77777777" w:rsidR="00135507" w:rsidRPr="006F45B6" w:rsidRDefault="00135507" w:rsidP="00AC1194">
            <w:pPr>
              <w:spacing w:before="20" w:after="20" w:line="247" w:lineRule="auto"/>
              <w:jc w:val="center"/>
              <w:rPr>
                <w:rFonts w:ascii="Arial" w:hAnsi="Arial" w:cs="Arial"/>
                <w:sz w:val="18"/>
                <w:szCs w:val="18"/>
                <w:lang w:val="en-US"/>
              </w:rPr>
            </w:pPr>
          </w:p>
        </w:tc>
        <w:tc>
          <w:tcPr>
            <w:tcW w:w="2381" w:type="dxa"/>
            <w:vMerge/>
            <w:vAlign w:val="center"/>
          </w:tcPr>
          <w:p w14:paraId="055D0FD1" w14:textId="77777777" w:rsidR="00135507" w:rsidRPr="006F45B6" w:rsidRDefault="00135507" w:rsidP="00AC1194">
            <w:pPr>
              <w:spacing w:before="20" w:after="20" w:line="247" w:lineRule="auto"/>
              <w:jc w:val="center"/>
              <w:rPr>
                <w:rFonts w:ascii="Arial" w:hAnsi="Arial" w:cs="Arial"/>
                <w:noProof/>
                <w:sz w:val="18"/>
                <w:szCs w:val="18"/>
                <w:lang w:val="en-US"/>
              </w:rPr>
            </w:pPr>
          </w:p>
        </w:tc>
        <w:tc>
          <w:tcPr>
            <w:tcW w:w="2268" w:type="dxa"/>
            <w:vAlign w:val="center"/>
          </w:tcPr>
          <w:p w14:paraId="5E347434" w14:textId="2F20B8BE" w:rsidR="00135507" w:rsidRPr="006F45B6" w:rsidRDefault="00135507"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vertAlign w:val="superscript"/>
                <w:lang w:val="en-US"/>
              </w:rPr>
              <w:t>35</w:t>
            </w:r>
            <w:r w:rsidRPr="006F45B6">
              <w:rPr>
                <w:rFonts w:ascii="Arial" w:hAnsi="Arial" w:cs="Arial"/>
                <w:noProof/>
                <w:sz w:val="18"/>
                <w:szCs w:val="18"/>
                <w:lang w:val="en-US"/>
              </w:rPr>
              <w:t>S-dATP labeled hybridization (mRNA);</w:t>
            </w:r>
            <w:r w:rsidR="00640C60" w:rsidRPr="006F45B6">
              <w:rPr>
                <w:rFonts w:ascii="Arial" w:hAnsi="Arial" w:cs="Arial"/>
                <w:noProof/>
                <w:sz w:val="18"/>
                <w:szCs w:val="18"/>
                <w:lang w:val="en-US"/>
              </w:rPr>
              <w:t xml:space="preserve"> </w:t>
            </w:r>
            <w:r w:rsidRPr="006F45B6">
              <w:rPr>
                <w:rFonts w:ascii="Arial" w:hAnsi="Arial" w:cs="Arial"/>
                <w:b/>
                <w:noProof/>
                <w:sz w:val="18"/>
                <w:szCs w:val="18"/>
                <w:lang w:val="en-US"/>
              </w:rPr>
              <w:t>mGluR2; mGluR3</w:t>
            </w:r>
          </w:p>
        </w:tc>
        <w:tc>
          <w:tcPr>
            <w:tcW w:w="1383" w:type="dxa"/>
            <w:vAlign w:val="center"/>
          </w:tcPr>
          <w:p w14:paraId="1D5AE056" w14:textId="77777777" w:rsidR="00135507" w:rsidRPr="006F45B6" w:rsidRDefault="00135507" w:rsidP="00AC1194">
            <w:pPr>
              <w:spacing w:before="20" w:after="20" w:line="247" w:lineRule="auto"/>
              <w:jc w:val="center"/>
              <w:rPr>
                <w:rFonts w:ascii="Arial" w:hAnsi="Arial" w:cs="Arial"/>
                <w:noProof/>
                <w:sz w:val="18"/>
                <w:szCs w:val="18"/>
                <w:lang w:val="en-US"/>
              </w:rPr>
            </w:pPr>
          </w:p>
        </w:tc>
        <w:tc>
          <w:tcPr>
            <w:tcW w:w="1418" w:type="dxa"/>
            <w:vAlign w:val="center"/>
          </w:tcPr>
          <w:p w14:paraId="425CF6DE" w14:textId="77777777" w:rsidR="00135507" w:rsidRPr="006F45B6" w:rsidRDefault="00135507" w:rsidP="00AC1194">
            <w:pPr>
              <w:spacing w:before="20" w:after="20" w:line="247" w:lineRule="auto"/>
              <w:jc w:val="center"/>
              <w:rPr>
                <w:rFonts w:ascii="Arial" w:hAnsi="Arial" w:cs="Arial"/>
                <w:sz w:val="18"/>
                <w:szCs w:val="18"/>
                <w:lang w:val="en-US"/>
              </w:rPr>
            </w:pPr>
          </w:p>
        </w:tc>
        <w:tc>
          <w:tcPr>
            <w:tcW w:w="1984" w:type="dxa"/>
            <w:vAlign w:val="center"/>
          </w:tcPr>
          <w:p w14:paraId="03778243" w14:textId="050BEDEE" w:rsidR="00135507" w:rsidRPr="006F45B6" w:rsidRDefault="00C46597"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 xml:space="preserve">No alteration in </w:t>
            </w:r>
            <w:r w:rsidR="00135507" w:rsidRPr="006F45B6">
              <w:rPr>
                <w:rFonts w:ascii="Arial" w:hAnsi="Arial" w:cs="Arial"/>
                <w:noProof/>
                <w:sz w:val="18"/>
                <w:szCs w:val="18"/>
                <w:lang w:val="en-US"/>
              </w:rPr>
              <w:t>mGluR2 and mGluR3 mRNA levels</w:t>
            </w:r>
          </w:p>
        </w:tc>
        <w:tc>
          <w:tcPr>
            <w:tcW w:w="1424" w:type="dxa"/>
            <w:gridSpan w:val="2"/>
            <w:vAlign w:val="center"/>
          </w:tcPr>
          <w:p w14:paraId="1ACCEF20" w14:textId="77777777" w:rsidR="00135507"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135507" w:rsidRPr="006F45B6">
              <w:rPr>
                <w:rFonts w:ascii="Arial" w:hAnsi="Arial" w:cs="Arial"/>
                <w:noProof/>
                <w:sz w:val="17"/>
                <w:szCs w:val="17"/>
                <w:lang w:val="en-US"/>
              </w:rPr>
              <w:instrText>ADDIN CSL_CITATION {"citationItems":[{"id":"ITEM-1","itemData":{"DOI":"10.1016/j.brainres.2005.02.046","ISSN":"00068993","PMID":"15862522","abstract":"Age-dependent changes in the expression of group I and II metabotropic glutamate (mGlu) receptors were studied by in situ hybridization, Western blot analysis and immunohistochemistry. Male Fisher 344 rats of three ages (3, 12 and 25 months) were tested. Age-related increases in mGlu1 receptor mRNA levels were found in several areas (thalamic nuclei, hippocampal CA3) with parallel increases in mGlu1a receptor protein expression. However, a slight decrease in mGlu1a receptor mRNA expression in individual Purkinje neurons and a decline in cerebellar mGlu1a receptor protein levels were detected in aged animals. In contrast, mGlu1b receptor mRNA levels increased in the cerebellar granule cell layer. Although mGlu5 receptor mRNA expression decreased in many regions, its protein expression remained unchanged during aging. Compared to the small changes in mGlu2 receptor mRNA levels, mGlu3 receptor mRNA levels showed substantial age differences. An increased mGlu2/3 receptor protein expression was found in the frontal cortex, thalamus, hippocampus and corpus callosum in aged animals. These results demonstrate region- and subtype-specific, including splice variant specific changes in the expression of mGlu receptors in the brain with increasing age.","author":[{"dropping-particle":"","family":"Simonyi","given":"Agnes","non-dropping-particle":"","parse-names":false,"suffix":""},{"dropping-particle":"","family":"Ngomba","given":"Richard T.","non-dropping-particle":"","parse-names":false,"suffix":""},{"dropping-particle":"","family":"Storto","given":"Marianna","non-dropping-particle":"","parse-names":false,"suffix":""},{"dropping-particle":"V.","family":"Catania","given":"Maria","non-dropping-particle":"","parse-names":false,"suffix":""},{"dropping-particle":"","family":"Miller","given":"Laura A.","non-dropping-particle":"","parse-names":false,"suffix":""},{"dropping-particle":"","family":"Youngs","given":"Brian","non-dropping-particle":"","parse-names":false,"suffix":""},{"dropping-particle":"","family":"DiGiorgi-Gerevini","given":"Valeria","non-dropping-particle":"","parse-names":false,"suffix":""},{"dropping-particle":"","family":"Nicoletti","given":"Ferdinando","non-dropping-particle":"","parse-names":false,"suffix":""},{"dropping-particle":"","family":"Sun","given":"Grace Y.","non-dropping-particle":"","parse-names":false,"suffix":""}],"container-title":"Brain Research","id":"ITEM-1","issue":"1-2","issued":{"date-parts":[["2005","5","10"]]},"page":"95-106","title":"Expression of groups I and II metabotropic glutamate receptors in the rat brain during aging","type":"article-journal","volume":"1043"},"uris":["http://www.mendeley.com/documents/?uuid=e5641db4-0f8b-3c60-8cc7-1e2a3b9bf5b2"]}],"mendeley":{"formattedCitation":"(Simonyi et al., 2005)","plainTextFormattedCitation":"(Simonyi et al., 2005)","previouslyFormattedCitation":"(Simonyi et al., 2005)"},"properties":{"noteIndex":0},"schema":"https://github.com/citation-style-language/schema/raw/master/csl-citation.json"}</w:instrText>
            </w:r>
            <w:r w:rsidRPr="006F45B6">
              <w:rPr>
                <w:rFonts w:ascii="Arial" w:hAnsi="Arial" w:cs="Arial"/>
                <w:noProof/>
                <w:sz w:val="17"/>
                <w:szCs w:val="17"/>
                <w:lang w:val="en-US"/>
              </w:rPr>
              <w:fldChar w:fldCharType="separate"/>
            </w:r>
            <w:r w:rsidR="00135507" w:rsidRPr="006F45B6">
              <w:rPr>
                <w:rFonts w:ascii="Arial" w:hAnsi="Arial" w:cs="Arial"/>
                <w:noProof/>
                <w:sz w:val="17"/>
                <w:szCs w:val="17"/>
                <w:lang w:val="en-US"/>
              </w:rPr>
              <w:t>(Simonyi et al., 2005)</w:t>
            </w:r>
            <w:r w:rsidRPr="006F45B6">
              <w:rPr>
                <w:rFonts w:ascii="Arial" w:hAnsi="Arial" w:cs="Arial"/>
                <w:noProof/>
                <w:sz w:val="17"/>
                <w:szCs w:val="17"/>
                <w:lang w:val="en-US"/>
              </w:rPr>
              <w:fldChar w:fldCharType="end"/>
            </w:r>
          </w:p>
        </w:tc>
      </w:tr>
      <w:tr w:rsidR="00135507" w:rsidRPr="006F45B6" w14:paraId="57BADB92" w14:textId="77777777" w:rsidTr="001F5792">
        <w:trPr>
          <w:jc w:val="center"/>
        </w:trPr>
        <w:tc>
          <w:tcPr>
            <w:tcW w:w="1560" w:type="dxa"/>
            <w:vMerge/>
          </w:tcPr>
          <w:p w14:paraId="35BF71A8" w14:textId="77777777" w:rsidR="00135507" w:rsidRPr="006F45B6" w:rsidRDefault="00135507" w:rsidP="00AC1194">
            <w:pPr>
              <w:spacing w:before="20" w:after="20" w:line="247" w:lineRule="auto"/>
              <w:jc w:val="center"/>
              <w:rPr>
                <w:rFonts w:ascii="Arial" w:hAnsi="Arial" w:cs="Arial"/>
                <w:sz w:val="18"/>
                <w:szCs w:val="18"/>
                <w:lang w:val="en-US"/>
              </w:rPr>
            </w:pPr>
          </w:p>
        </w:tc>
        <w:tc>
          <w:tcPr>
            <w:tcW w:w="2263" w:type="dxa"/>
            <w:vMerge w:val="restart"/>
            <w:vAlign w:val="center"/>
          </w:tcPr>
          <w:p w14:paraId="0C78032A" w14:textId="77777777" w:rsidR="00135507" w:rsidRPr="006F45B6" w:rsidRDefault="00135507"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Cerebral </w:t>
            </w:r>
            <w:r w:rsidR="00317078" w:rsidRPr="006F45B6">
              <w:rPr>
                <w:rFonts w:ascii="Arial" w:hAnsi="Arial" w:cs="Arial"/>
                <w:sz w:val="18"/>
                <w:szCs w:val="18"/>
                <w:lang w:val="en-US"/>
              </w:rPr>
              <w:t>cortex</w:t>
            </w:r>
            <w:r w:rsidRPr="006F45B6">
              <w:rPr>
                <w:rFonts w:ascii="Arial" w:hAnsi="Arial" w:cs="Arial"/>
                <w:sz w:val="18"/>
                <w:szCs w:val="18"/>
                <w:lang w:val="en-US"/>
              </w:rPr>
              <w:t xml:space="preserve">  -Occipital </w:t>
            </w:r>
            <w:r w:rsidR="00317078" w:rsidRPr="006F45B6">
              <w:rPr>
                <w:rFonts w:ascii="Arial" w:hAnsi="Arial" w:cs="Arial"/>
                <w:sz w:val="18"/>
                <w:szCs w:val="18"/>
                <w:lang w:val="en-US"/>
              </w:rPr>
              <w:t>cortex</w:t>
            </w:r>
          </w:p>
        </w:tc>
        <w:tc>
          <w:tcPr>
            <w:tcW w:w="2381" w:type="dxa"/>
            <w:vMerge w:val="restart"/>
            <w:vAlign w:val="center"/>
          </w:tcPr>
          <w:p w14:paraId="731E2085" w14:textId="77777777" w:rsidR="00135507" w:rsidRPr="006F45B6" w:rsidRDefault="00135507"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Fischer 344 rats (3-25 months)</w:t>
            </w:r>
          </w:p>
        </w:tc>
        <w:tc>
          <w:tcPr>
            <w:tcW w:w="2268" w:type="dxa"/>
            <w:vAlign w:val="center"/>
          </w:tcPr>
          <w:p w14:paraId="65D28C58" w14:textId="155C1F7A" w:rsidR="00135507" w:rsidRPr="006F45B6" w:rsidRDefault="00135507"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vertAlign w:val="superscript"/>
                <w:lang w:val="en-US"/>
              </w:rPr>
              <w:t>35</w:t>
            </w:r>
            <w:r w:rsidRPr="006F45B6">
              <w:rPr>
                <w:rFonts w:ascii="Arial" w:hAnsi="Arial" w:cs="Arial"/>
                <w:noProof/>
                <w:sz w:val="18"/>
                <w:szCs w:val="18"/>
                <w:lang w:val="en-US"/>
              </w:rPr>
              <w:t>S-dATP labeled hybridization (mRNA);</w:t>
            </w:r>
            <w:r w:rsidR="00640C60" w:rsidRPr="006F45B6">
              <w:rPr>
                <w:rFonts w:ascii="Arial" w:hAnsi="Arial" w:cs="Arial"/>
                <w:noProof/>
                <w:sz w:val="18"/>
                <w:szCs w:val="18"/>
                <w:lang w:val="en-US"/>
              </w:rPr>
              <w:t xml:space="preserve"> </w:t>
            </w:r>
            <w:r w:rsidRPr="006F45B6">
              <w:rPr>
                <w:rFonts w:ascii="Arial" w:hAnsi="Arial" w:cs="Arial"/>
                <w:b/>
                <w:noProof/>
                <w:sz w:val="18"/>
                <w:szCs w:val="18"/>
                <w:lang w:val="en-US"/>
              </w:rPr>
              <w:t>mGluR2; mGluR3</w:t>
            </w:r>
          </w:p>
        </w:tc>
        <w:tc>
          <w:tcPr>
            <w:tcW w:w="1383" w:type="dxa"/>
            <w:vAlign w:val="center"/>
          </w:tcPr>
          <w:p w14:paraId="595EF9E3" w14:textId="77777777" w:rsidR="00135507" w:rsidRPr="006F45B6" w:rsidRDefault="00135507" w:rsidP="00AC1194">
            <w:pPr>
              <w:spacing w:before="20" w:after="20" w:line="247" w:lineRule="auto"/>
              <w:jc w:val="center"/>
              <w:rPr>
                <w:rFonts w:ascii="Arial" w:hAnsi="Arial" w:cs="Arial"/>
                <w:noProof/>
                <w:sz w:val="18"/>
                <w:szCs w:val="18"/>
                <w:lang w:val="en-US"/>
              </w:rPr>
            </w:pPr>
          </w:p>
        </w:tc>
        <w:tc>
          <w:tcPr>
            <w:tcW w:w="1418" w:type="dxa"/>
            <w:vAlign w:val="center"/>
          </w:tcPr>
          <w:p w14:paraId="2BA56537" w14:textId="77777777" w:rsidR="00135507" w:rsidRPr="006F45B6" w:rsidRDefault="00135507" w:rsidP="00AC1194">
            <w:pPr>
              <w:spacing w:before="20" w:after="20" w:line="247" w:lineRule="auto"/>
              <w:jc w:val="center"/>
              <w:rPr>
                <w:rFonts w:ascii="Arial" w:hAnsi="Arial" w:cs="Arial"/>
                <w:sz w:val="18"/>
                <w:szCs w:val="18"/>
                <w:lang w:val="en-US"/>
              </w:rPr>
            </w:pPr>
          </w:p>
        </w:tc>
        <w:tc>
          <w:tcPr>
            <w:tcW w:w="1984" w:type="dxa"/>
            <w:vAlign w:val="center"/>
          </w:tcPr>
          <w:p w14:paraId="0328AA1A" w14:textId="3F5FB873" w:rsidR="00135507" w:rsidRPr="006F45B6" w:rsidRDefault="00C46597"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 xml:space="preserve">No alteration in </w:t>
            </w:r>
            <w:r w:rsidR="00135507" w:rsidRPr="006F45B6">
              <w:rPr>
                <w:rFonts w:ascii="Arial" w:hAnsi="Arial" w:cs="Arial"/>
                <w:noProof/>
                <w:sz w:val="18"/>
                <w:szCs w:val="18"/>
                <w:lang w:val="en-US"/>
              </w:rPr>
              <w:t xml:space="preserve">mGluR2 mRNA levels; </w:t>
            </w:r>
          </w:p>
          <w:p w14:paraId="4A1266FC" w14:textId="77777777" w:rsidR="00135507" w:rsidRPr="006F45B6" w:rsidRDefault="00135507"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Increased mGluR3 mRNA levels</w:t>
            </w:r>
          </w:p>
        </w:tc>
        <w:tc>
          <w:tcPr>
            <w:tcW w:w="1424" w:type="dxa"/>
            <w:gridSpan w:val="2"/>
            <w:vAlign w:val="center"/>
          </w:tcPr>
          <w:p w14:paraId="3F05AC96" w14:textId="77777777" w:rsidR="00135507" w:rsidRPr="006F45B6" w:rsidRDefault="00C80126" w:rsidP="00AC1194">
            <w:pPr>
              <w:spacing w:before="20" w:after="20" w:line="247" w:lineRule="auto"/>
              <w:jc w:val="center"/>
              <w:rPr>
                <w:rFonts w:ascii="Arial" w:hAnsi="Arial" w:cs="Arial"/>
                <w:sz w:val="17"/>
                <w:szCs w:val="17"/>
                <w:lang w:val="en-US"/>
              </w:rPr>
            </w:pPr>
            <w:r w:rsidRPr="006F45B6">
              <w:rPr>
                <w:rFonts w:ascii="Arial" w:hAnsi="Arial" w:cs="Arial"/>
                <w:noProof/>
                <w:sz w:val="17"/>
                <w:szCs w:val="17"/>
                <w:lang w:val="en-US"/>
              </w:rPr>
              <w:fldChar w:fldCharType="begin" w:fldLock="1"/>
            </w:r>
            <w:r w:rsidR="00135507" w:rsidRPr="006F45B6">
              <w:rPr>
                <w:rFonts w:ascii="Arial" w:hAnsi="Arial" w:cs="Arial"/>
                <w:noProof/>
                <w:sz w:val="17"/>
                <w:szCs w:val="17"/>
                <w:lang w:val="en-US"/>
              </w:rPr>
              <w:instrText>ADDIN CSL_CITATION {"citationItems":[{"id":"ITEM-1","itemData":{"DOI":"10.1016/j.brainres.2005.02.046","ISSN":"00068993","PMID":"15862522","abstract":"Age-dependent changes in the expression of group I and II metabotropic glutamate (mGlu) receptors were studied by in situ hybridization, Western blot analysis and immunohistochemistry. Male Fisher 344 rats of three ages (3, 12 and 25 months) were tested. Age-related increases in mGlu1 receptor mRNA levels were found in several areas (thalamic nuclei, hippocampal CA3) with parallel increases in mGlu1a receptor protein expression. However, a slight decrease in mGlu1a receptor mRNA expression in individual Purkinje neurons and a decline in cerebellar mGlu1a receptor protein levels were detected in aged animals. In contrast, mGlu1b receptor mRNA levels increased in the cerebellar granule cell layer. Although mGlu5 receptor mRNA expression decreased in many regions, its protein expression remained unchanged during aging. Compared to the small changes in mGlu2 receptor mRNA levels, mGlu3 receptor mRNA levels showed substantial age differences. An increased mGlu2/3 receptor protein expression was found in the frontal cortex, thalamus, hippocampus and corpus callosum in aged animals. These results demonstrate region- and subtype-specific, including splice variant specific changes in the expression of mGlu receptors in the brain with increasing age.","author":[{"dropping-particle":"","family":"Simonyi","given":"Agnes","non-dropping-particle":"","parse-names":false,"suffix":""},{"dropping-particle":"","family":"Ngomba","given":"Richard T.","non-dropping-particle":"","parse-names":false,"suffix":""},{"dropping-particle":"","family":"Storto","given":"Marianna","non-dropping-particle":"","parse-names":false,"suffix":""},{"dropping-particle":"V.","family":"Catania","given":"Maria","non-dropping-particle":"","parse-names":false,"suffix":""},{"dropping-particle":"","family":"Miller","given":"Laura A.","non-dropping-particle":"","parse-names":false,"suffix":""},{"dropping-particle":"","family":"Youngs","given":"Brian","non-dropping-particle":"","parse-names":false,"suffix":""},{"dropping-particle":"","family":"DiGiorgi-Gerevini","given":"Valeria","non-dropping-particle":"","parse-names":false,"suffix":""},{"dropping-particle":"","family":"Nicoletti","given":"Ferdinando","non-dropping-particle":"","parse-names":false,"suffix":""},{"dropping-particle":"","family":"Sun","given":"Grace Y.","non-dropping-particle":"","parse-names":false,"suffix":""}],"container-title":"Brain Research","id":"ITEM-1","issue":"1-2","issued":{"date-parts":[["2005","5","10"]]},"page":"95-106","title":"Expression of groups I and II metabotropic glutamate receptors in the rat brain during aging","type":"article-journal","volume":"1043"},"uris":["http://www.mendeley.com/documents/?uuid=e5641db4-0f8b-3c60-8cc7-1e2a3b9bf5b2"]}],"mendeley":{"formattedCitation":"(Simonyi et al., 2005)","plainTextFormattedCitation":"(Simonyi et al., 2005)","previouslyFormattedCitation":"(Simonyi et al., 2005)"},"properties":{"noteIndex":0},"schema":"https://github.com/citation-style-language/schema/raw/master/csl-citation.json"}</w:instrText>
            </w:r>
            <w:r w:rsidRPr="006F45B6">
              <w:rPr>
                <w:rFonts w:ascii="Arial" w:hAnsi="Arial" w:cs="Arial"/>
                <w:noProof/>
                <w:sz w:val="17"/>
                <w:szCs w:val="17"/>
                <w:lang w:val="en-US"/>
              </w:rPr>
              <w:fldChar w:fldCharType="separate"/>
            </w:r>
            <w:r w:rsidR="00135507" w:rsidRPr="006F45B6">
              <w:rPr>
                <w:rFonts w:ascii="Arial" w:hAnsi="Arial" w:cs="Arial"/>
                <w:noProof/>
                <w:sz w:val="17"/>
                <w:szCs w:val="17"/>
                <w:lang w:val="en-US"/>
              </w:rPr>
              <w:t>(Simonyi et al., 2005)</w:t>
            </w:r>
            <w:r w:rsidRPr="006F45B6">
              <w:rPr>
                <w:rFonts w:ascii="Arial" w:hAnsi="Arial" w:cs="Arial"/>
                <w:noProof/>
                <w:sz w:val="17"/>
                <w:szCs w:val="17"/>
                <w:lang w:val="en-US"/>
              </w:rPr>
              <w:fldChar w:fldCharType="end"/>
            </w:r>
          </w:p>
        </w:tc>
      </w:tr>
      <w:tr w:rsidR="00135507" w:rsidRPr="006F45B6" w14:paraId="13395592" w14:textId="77777777" w:rsidTr="001F5792">
        <w:trPr>
          <w:jc w:val="center"/>
        </w:trPr>
        <w:tc>
          <w:tcPr>
            <w:tcW w:w="1560" w:type="dxa"/>
            <w:vMerge/>
          </w:tcPr>
          <w:p w14:paraId="36864B27" w14:textId="77777777" w:rsidR="00135507" w:rsidRPr="006F45B6" w:rsidRDefault="00135507" w:rsidP="00AC1194">
            <w:pPr>
              <w:spacing w:before="20" w:after="20" w:line="247" w:lineRule="auto"/>
              <w:jc w:val="center"/>
              <w:rPr>
                <w:rFonts w:ascii="Arial" w:hAnsi="Arial" w:cs="Arial"/>
                <w:sz w:val="18"/>
                <w:szCs w:val="18"/>
                <w:lang w:val="en-US"/>
              </w:rPr>
            </w:pPr>
          </w:p>
        </w:tc>
        <w:tc>
          <w:tcPr>
            <w:tcW w:w="2263" w:type="dxa"/>
            <w:vMerge/>
            <w:vAlign w:val="center"/>
          </w:tcPr>
          <w:p w14:paraId="58FDEC36" w14:textId="77777777" w:rsidR="00135507" w:rsidRPr="006F45B6" w:rsidRDefault="00135507" w:rsidP="00AC1194">
            <w:pPr>
              <w:spacing w:before="20" w:after="20" w:line="247" w:lineRule="auto"/>
              <w:jc w:val="center"/>
              <w:rPr>
                <w:rFonts w:ascii="Arial" w:hAnsi="Arial" w:cs="Arial"/>
                <w:sz w:val="18"/>
                <w:szCs w:val="18"/>
                <w:lang w:val="en-US"/>
              </w:rPr>
            </w:pPr>
          </w:p>
        </w:tc>
        <w:tc>
          <w:tcPr>
            <w:tcW w:w="2381" w:type="dxa"/>
            <w:vMerge/>
            <w:vAlign w:val="center"/>
          </w:tcPr>
          <w:p w14:paraId="205BB3AD" w14:textId="77777777" w:rsidR="00135507" w:rsidRPr="006F45B6" w:rsidRDefault="00135507" w:rsidP="00AC1194">
            <w:pPr>
              <w:spacing w:before="20" w:after="20" w:line="247" w:lineRule="auto"/>
              <w:jc w:val="center"/>
              <w:rPr>
                <w:rFonts w:ascii="Arial" w:hAnsi="Arial" w:cs="Arial"/>
                <w:noProof/>
                <w:sz w:val="18"/>
                <w:szCs w:val="18"/>
                <w:lang w:val="en-US"/>
              </w:rPr>
            </w:pPr>
          </w:p>
        </w:tc>
        <w:tc>
          <w:tcPr>
            <w:tcW w:w="2268" w:type="dxa"/>
            <w:vMerge w:val="restart"/>
            <w:vAlign w:val="center"/>
          </w:tcPr>
          <w:p w14:paraId="7908C870" w14:textId="77777777" w:rsidR="00135507" w:rsidRPr="006F45B6" w:rsidRDefault="00135507"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vertAlign w:val="superscript"/>
                <w:lang w:val="en-US"/>
              </w:rPr>
              <w:t>35</w:t>
            </w:r>
            <w:r w:rsidRPr="006F45B6">
              <w:rPr>
                <w:rFonts w:ascii="Arial" w:hAnsi="Arial" w:cs="Arial"/>
                <w:noProof/>
                <w:sz w:val="18"/>
                <w:szCs w:val="18"/>
                <w:lang w:val="en-US"/>
              </w:rPr>
              <w:t xml:space="preserve">S-dATP labeled hybridization (mRNA); </w:t>
            </w:r>
            <w:r w:rsidRPr="006F45B6">
              <w:rPr>
                <w:rFonts w:ascii="Arial" w:hAnsi="Arial" w:cs="Arial"/>
                <w:b/>
                <w:noProof/>
                <w:sz w:val="18"/>
                <w:szCs w:val="18"/>
                <w:lang w:val="en-US"/>
              </w:rPr>
              <w:t>mGluR7</w:t>
            </w:r>
          </w:p>
        </w:tc>
        <w:tc>
          <w:tcPr>
            <w:tcW w:w="1383" w:type="dxa"/>
            <w:vAlign w:val="center"/>
          </w:tcPr>
          <w:p w14:paraId="60FE73A9" w14:textId="77777777" w:rsidR="00135507" w:rsidRPr="006F45B6" w:rsidRDefault="00135507" w:rsidP="00AC1194">
            <w:pPr>
              <w:spacing w:before="20" w:after="20" w:line="247" w:lineRule="auto"/>
              <w:jc w:val="center"/>
              <w:rPr>
                <w:rFonts w:ascii="Arial" w:hAnsi="Arial" w:cs="Arial"/>
                <w:noProof/>
                <w:sz w:val="18"/>
                <w:szCs w:val="18"/>
                <w:lang w:val="en-US"/>
              </w:rPr>
            </w:pPr>
          </w:p>
        </w:tc>
        <w:tc>
          <w:tcPr>
            <w:tcW w:w="1418" w:type="dxa"/>
            <w:vAlign w:val="center"/>
          </w:tcPr>
          <w:p w14:paraId="1CA807B8" w14:textId="77777777" w:rsidR="00135507" w:rsidRPr="006F45B6" w:rsidRDefault="00135507" w:rsidP="00AC1194">
            <w:pPr>
              <w:spacing w:before="20" w:after="20" w:line="247" w:lineRule="auto"/>
              <w:jc w:val="center"/>
              <w:rPr>
                <w:rFonts w:ascii="Arial" w:hAnsi="Arial" w:cs="Arial"/>
                <w:sz w:val="18"/>
                <w:szCs w:val="18"/>
                <w:lang w:val="en-US"/>
              </w:rPr>
            </w:pPr>
          </w:p>
        </w:tc>
        <w:tc>
          <w:tcPr>
            <w:tcW w:w="1984" w:type="dxa"/>
            <w:vAlign w:val="center"/>
          </w:tcPr>
          <w:p w14:paraId="753CD1D7" w14:textId="77777777" w:rsidR="00135507" w:rsidRPr="006F45B6" w:rsidRDefault="00135507"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Decreased mGluR7 mRNA levels</w:t>
            </w:r>
          </w:p>
        </w:tc>
        <w:tc>
          <w:tcPr>
            <w:tcW w:w="1424" w:type="dxa"/>
            <w:gridSpan w:val="2"/>
            <w:vMerge w:val="restart"/>
            <w:vAlign w:val="center"/>
          </w:tcPr>
          <w:p w14:paraId="394B278E" w14:textId="77777777" w:rsidR="00135507"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135507" w:rsidRPr="006F45B6">
              <w:rPr>
                <w:rFonts w:ascii="Arial" w:hAnsi="Arial" w:cs="Arial"/>
                <w:noProof/>
                <w:sz w:val="17"/>
                <w:szCs w:val="17"/>
                <w:lang w:val="en-US"/>
              </w:rPr>
              <w:instrText>ADDIN CSL_CITATION {"citationItems":[{"id":"ITEM-1","itemData":{"ISSN":"0169-328X","PMID":"11042362","abstract":"Age-dependent changes in the expression of group III metabotropic glutamate receptors (mGluR4 and mGluR7) were studied by quantitative in situ hybridization using male Fisher 344 rats 3, 12 and 25 months of age. Results indicate an early decrease in mGluR7 mRNA level in several cortical areas including the frontal, parietal and temporal cortices. In the hippocampus, mGluR7 mRNA levels decreased in the CA1 region and the lower blade of the dentate gyrus. Moreover, significant decrease was found in the laterodorsal thalamic nucleus at 12 months of age. Other regions such as the caudate putamen and nucleus accumbens showed no age-related changes in mGluR7 mRNA levels. Analysis of emulsion autoradiograms revealed a 36% decrease of mGluR7 mRNA in Purkinje neurons in the 12-month-old group and a 48% decline in the 25-month-old group as compared to the 3-month-old group. A substantial decrease in mGluR4 mRNA level was found in the granule cell layer of the cerebellum during aging. The difference between the young and aged groups exceeded 35%. These region-specific decreases may have important implication in some of the age-related changes in cognitive, motor and/or sensory functions.","author":[{"dropping-particle":"","family":"Simonyi","given":"A","non-dropping-particle":"","parse-names":false,"suffix":""},{"dropping-particle":"","family":"Miller","given":"L A","non-dropping-particle":"","parse-names":false,"suffix":""},{"dropping-particle":"","family":"Sun","given":"G Y","non-dropping-particle":"","parse-names":false,"suffix":""}],"container-title":"Brain research. Molecular brain research","id":"ITEM-1","issue":"1-2","issued":{"date-parts":[["2000","10","20"]]},"page":"101-6","title":"Region-specific decline in the expression of metabotropic glutamate receptor 7 mRNA in rat brain during aging.","type":"article-journal","volume":"82"},"uris":["http://www.mendeley.com/documents/?uuid=ea682277-4a78-348b-9d92-c3eaa8c8e52c"]}],"mendeley":{"formattedCitation":"(Simonyi et al., 2000)","plainTextFormattedCitation":"(Simonyi et al., 2000)","previouslyFormattedCitation":"(Simonyi et al., 2000)"},"properties":{"noteIndex":0},"schema":"https://github.com/citation-style-language/schema/raw/master/csl-citation.json"}</w:instrText>
            </w:r>
            <w:r w:rsidRPr="006F45B6">
              <w:rPr>
                <w:rFonts w:ascii="Arial" w:hAnsi="Arial" w:cs="Arial"/>
                <w:noProof/>
                <w:sz w:val="17"/>
                <w:szCs w:val="17"/>
                <w:lang w:val="en-US"/>
              </w:rPr>
              <w:fldChar w:fldCharType="separate"/>
            </w:r>
            <w:r w:rsidR="00135507" w:rsidRPr="006F45B6">
              <w:rPr>
                <w:rFonts w:ascii="Arial" w:hAnsi="Arial" w:cs="Arial"/>
                <w:noProof/>
                <w:sz w:val="17"/>
                <w:szCs w:val="17"/>
                <w:lang w:val="en-US"/>
              </w:rPr>
              <w:t>(Simonyi et al., 2000)</w:t>
            </w:r>
            <w:r w:rsidRPr="006F45B6">
              <w:rPr>
                <w:rFonts w:ascii="Arial" w:hAnsi="Arial" w:cs="Arial"/>
                <w:noProof/>
                <w:sz w:val="17"/>
                <w:szCs w:val="17"/>
                <w:lang w:val="en-US"/>
              </w:rPr>
              <w:fldChar w:fldCharType="end"/>
            </w:r>
          </w:p>
        </w:tc>
      </w:tr>
      <w:tr w:rsidR="00135507" w:rsidRPr="006F45B6" w14:paraId="1D7455B7" w14:textId="77777777" w:rsidTr="001F5792">
        <w:trPr>
          <w:jc w:val="center"/>
        </w:trPr>
        <w:tc>
          <w:tcPr>
            <w:tcW w:w="1560" w:type="dxa"/>
            <w:vMerge/>
          </w:tcPr>
          <w:p w14:paraId="1994737F" w14:textId="77777777" w:rsidR="00135507" w:rsidRPr="006F45B6" w:rsidRDefault="00135507" w:rsidP="00AC1194">
            <w:pPr>
              <w:spacing w:before="20" w:after="20" w:line="247" w:lineRule="auto"/>
              <w:jc w:val="center"/>
              <w:rPr>
                <w:rFonts w:ascii="Arial" w:hAnsi="Arial" w:cs="Arial"/>
                <w:sz w:val="18"/>
                <w:szCs w:val="18"/>
                <w:lang w:val="en-US"/>
              </w:rPr>
            </w:pPr>
          </w:p>
        </w:tc>
        <w:tc>
          <w:tcPr>
            <w:tcW w:w="2263" w:type="dxa"/>
            <w:vMerge w:val="restart"/>
            <w:vAlign w:val="center"/>
          </w:tcPr>
          <w:p w14:paraId="6F1F7E1D" w14:textId="77777777" w:rsidR="00135507" w:rsidRPr="006F45B6" w:rsidRDefault="00135507"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Cerebral </w:t>
            </w:r>
            <w:r w:rsidR="00317078" w:rsidRPr="006F45B6">
              <w:rPr>
                <w:rFonts w:ascii="Arial" w:hAnsi="Arial" w:cs="Arial"/>
                <w:sz w:val="18"/>
                <w:szCs w:val="18"/>
                <w:lang w:val="en-US"/>
              </w:rPr>
              <w:t>cortex</w:t>
            </w:r>
            <w:r w:rsidRPr="006F45B6">
              <w:rPr>
                <w:rFonts w:ascii="Arial" w:hAnsi="Arial" w:cs="Arial"/>
                <w:sz w:val="18"/>
                <w:szCs w:val="18"/>
                <w:lang w:val="en-US"/>
              </w:rPr>
              <w:t xml:space="preserve"> -Temporal </w:t>
            </w:r>
            <w:r w:rsidR="00317078" w:rsidRPr="006F45B6">
              <w:rPr>
                <w:rFonts w:ascii="Arial" w:hAnsi="Arial" w:cs="Arial"/>
                <w:sz w:val="18"/>
                <w:szCs w:val="18"/>
                <w:lang w:val="en-US"/>
              </w:rPr>
              <w:t>cortex</w:t>
            </w:r>
          </w:p>
        </w:tc>
        <w:tc>
          <w:tcPr>
            <w:tcW w:w="2381" w:type="dxa"/>
            <w:vMerge w:val="restart"/>
            <w:vAlign w:val="center"/>
          </w:tcPr>
          <w:p w14:paraId="26361A78" w14:textId="77777777" w:rsidR="00135507" w:rsidRPr="006F45B6" w:rsidRDefault="00135507"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Male Fischer 344 rats (3-25 months)</w:t>
            </w:r>
          </w:p>
        </w:tc>
        <w:tc>
          <w:tcPr>
            <w:tcW w:w="2268" w:type="dxa"/>
            <w:vMerge/>
            <w:vAlign w:val="center"/>
          </w:tcPr>
          <w:p w14:paraId="04A231DB" w14:textId="77777777" w:rsidR="00135507" w:rsidRPr="006F45B6" w:rsidRDefault="00135507" w:rsidP="00AC1194">
            <w:pPr>
              <w:spacing w:before="20" w:after="20" w:line="247" w:lineRule="auto"/>
              <w:jc w:val="center"/>
              <w:rPr>
                <w:rFonts w:ascii="Arial" w:hAnsi="Arial" w:cs="Arial"/>
                <w:sz w:val="18"/>
                <w:szCs w:val="18"/>
                <w:lang w:val="en-US"/>
              </w:rPr>
            </w:pPr>
          </w:p>
        </w:tc>
        <w:tc>
          <w:tcPr>
            <w:tcW w:w="1383" w:type="dxa"/>
            <w:vAlign w:val="center"/>
          </w:tcPr>
          <w:p w14:paraId="5D5F643E" w14:textId="77777777" w:rsidR="00135507" w:rsidRPr="006F45B6" w:rsidRDefault="00135507" w:rsidP="00AC1194">
            <w:pPr>
              <w:spacing w:before="20" w:after="20" w:line="247" w:lineRule="auto"/>
              <w:jc w:val="center"/>
              <w:rPr>
                <w:rFonts w:ascii="Arial" w:hAnsi="Arial" w:cs="Arial"/>
                <w:noProof/>
                <w:sz w:val="18"/>
                <w:szCs w:val="18"/>
                <w:lang w:val="en-US"/>
              </w:rPr>
            </w:pPr>
          </w:p>
        </w:tc>
        <w:tc>
          <w:tcPr>
            <w:tcW w:w="1418" w:type="dxa"/>
            <w:vAlign w:val="center"/>
          </w:tcPr>
          <w:p w14:paraId="2F957584" w14:textId="77777777" w:rsidR="00135507" w:rsidRPr="006F45B6" w:rsidRDefault="00135507" w:rsidP="00AC1194">
            <w:pPr>
              <w:spacing w:before="20" w:after="20" w:line="247" w:lineRule="auto"/>
              <w:jc w:val="center"/>
              <w:rPr>
                <w:rFonts w:ascii="Arial" w:hAnsi="Arial" w:cs="Arial"/>
                <w:sz w:val="18"/>
                <w:szCs w:val="18"/>
                <w:lang w:val="en-US"/>
              </w:rPr>
            </w:pPr>
          </w:p>
        </w:tc>
        <w:tc>
          <w:tcPr>
            <w:tcW w:w="1984" w:type="dxa"/>
            <w:vAlign w:val="center"/>
          </w:tcPr>
          <w:p w14:paraId="13CA1E60" w14:textId="77777777" w:rsidR="00135507" w:rsidRPr="006F45B6" w:rsidRDefault="00135507"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Decreased mGluR7 mRNA levels</w:t>
            </w:r>
          </w:p>
        </w:tc>
        <w:tc>
          <w:tcPr>
            <w:tcW w:w="1424" w:type="dxa"/>
            <w:gridSpan w:val="2"/>
            <w:vMerge/>
            <w:vAlign w:val="center"/>
          </w:tcPr>
          <w:p w14:paraId="4BFBFF0C" w14:textId="77777777" w:rsidR="00135507" w:rsidRPr="006F45B6" w:rsidRDefault="00135507" w:rsidP="00AC1194">
            <w:pPr>
              <w:spacing w:before="20" w:after="20" w:line="247" w:lineRule="auto"/>
              <w:jc w:val="center"/>
              <w:rPr>
                <w:rFonts w:ascii="Arial" w:hAnsi="Arial" w:cs="Arial"/>
                <w:sz w:val="17"/>
                <w:szCs w:val="17"/>
                <w:lang w:val="en-US"/>
              </w:rPr>
            </w:pPr>
          </w:p>
        </w:tc>
      </w:tr>
      <w:tr w:rsidR="00135507" w:rsidRPr="006F45B6" w14:paraId="66329DD7" w14:textId="77777777" w:rsidTr="001F5792">
        <w:trPr>
          <w:jc w:val="center"/>
        </w:trPr>
        <w:tc>
          <w:tcPr>
            <w:tcW w:w="1560" w:type="dxa"/>
            <w:vMerge/>
          </w:tcPr>
          <w:p w14:paraId="1309059B" w14:textId="77777777" w:rsidR="00135507" w:rsidRPr="006F45B6" w:rsidRDefault="00135507" w:rsidP="00AC1194">
            <w:pPr>
              <w:spacing w:before="20" w:after="20" w:line="247" w:lineRule="auto"/>
              <w:jc w:val="center"/>
              <w:rPr>
                <w:rFonts w:ascii="Arial" w:hAnsi="Arial" w:cs="Arial"/>
                <w:sz w:val="18"/>
                <w:szCs w:val="18"/>
                <w:lang w:val="en-US"/>
              </w:rPr>
            </w:pPr>
          </w:p>
        </w:tc>
        <w:tc>
          <w:tcPr>
            <w:tcW w:w="2263" w:type="dxa"/>
            <w:vMerge/>
            <w:vAlign w:val="center"/>
          </w:tcPr>
          <w:p w14:paraId="5C28C0A8" w14:textId="77777777" w:rsidR="00135507" w:rsidRPr="006F45B6" w:rsidRDefault="00135507" w:rsidP="00AC1194">
            <w:pPr>
              <w:spacing w:before="20" w:after="20" w:line="247" w:lineRule="auto"/>
              <w:jc w:val="center"/>
              <w:rPr>
                <w:rFonts w:ascii="Arial" w:hAnsi="Arial" w:cs="Arial"/>
                <w:sz w:val="18"/>
                <w:szCs w:val="18"/>
                <w:lang w:val="en-US"/>
              </w:rPr>
            </w:pPr>
          </w:p>
        </w:tc>
        <w:tc>
          <w:tcPr>
            <w:tcW w:w="2381" w:type="dxa"/>
            <w:vMerge/>
            <w:vAlign w:val="center"/>
          </w:tcPr>
          <w:p w14:paraId="2273D376" w14:textId="77777777" w:rsidR="00135507" w:rsidRPr="006F45B6" w:rsidRDefault="00135507" w:rsidP="00AC1194">
            <w:pPr>
              <w:spacing w:before="20" w:after="20" w:line="247" w:lineRule="auto"/>
              <w:jc w:val="center"/>
              <w:rPr>
                <w:rFonts w:ascii="Arial" w:hAnsi="Arial" w:cs="Arial"/>
                <w:noProof/>
                <w:sz w:val="18"/>
                <w:szCs w:val="18"/>
                <w:lang w:val="en-US"/>
              </w:rPr>
            </w:pPr>
          </w:p>
        </w:tc>
        <w:tc>
          <w:tcPr>
            <w:tcW w:w="2268" w:type="dxa"/>
            <w:vMerge w:val="restart"/>
            <w:vAlign w:val="center"/>
          </w:tcPr>
          <w:p w14:paraId="508414F5" w14:textId="77777777" w:rsidR="00135507" w:rsidRPr="006F45B6" w:rsidRDefault="00135507"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vertAlign w:val="superscript"/>
                <w:lang w:val="en-US"/>
              </w:rPr>
              <w:t>35</w:t>
            </w:r>
            <w:r w:rsidRPr="006F45B6">
              <w:rPr>
                <w:rFonts w:ascii="Arial" w:hAnsi="Arial" w:cs="Arial"/>
                <w:noProof/>
                <w:sz w:val="18"/>
                <w:szCs w:val="18"/>
                <w:lang w:val="en-US"/>
              </w:rPr>
              <w:t>S-dATP labeled hybridization (mRNA);</w:t>
            </w:r>
            <w:r w:rsidRPr="006F45B6">
              <w:rPr>
                <w:rFonts w:ascii="Arial" w:hAnsi="Arial" w:cs="Arial"/>
                <w:b/>
                <w:noProof/>
                <w:sz w:val="18"/>
                <w:szCs w:val="18"/>
                <w:lang w:val="en-US"/>
              </w:rPr>
              <w:t xml:space="preserve"> mGluR2; mGluR3</w:t>
            </w:r>
          </w:p>
        </w:tc>
        <w:tc>
          <w:tcPr>
            <w:tcW w:w="1383" w:type="dxa"/>
            <w:vAlign w:val="center"/>
          </w:tcPr>
          <w:p w14:paraId="7624D298" w14:textId="77777777" w:rsidR="00135507" w:rsidRPr="006F45B6" w:rsidRDefault="00135507" w:rsidP="00AC1194">
            <w:pPr>
              <w:spacing w:before="20" w:after="20" w:line="247" w:lineRule="auto"/>
              <w:jc w:val="center"/>
              <w:rPr>
                <w:rFonts w:ascii="Arial" w:hAnsi="Arial" w:cs="Arial"/>
                <w:noProof/>
                <w:sz w:val="18"/>
                <w:szCs w:val="18"/>
                <w:lang w:val="en-US"/>
              </w:rPr>
            </w:pPr>
          </w:p>
        </w:tc>
        <w:tc>
          <w:tcPr>
            <w:tcW w:w="1418" w:type="dxa"/>
            <w:vAlign w:val="center"/>
          </w:tcPr>
          <w:p w14:paraId="7DAFF804" w14:textId="77777777" w:rsidR="00135507" w:rsidRPr="006F45B6" w:rsidRDefault="00135507" w:rsidP="00AC1194">
            <w:pPr>
              <w:spacing w:before="20" w:after="20" w:line="247" w:lineRule="auto"/>
              <w:jc w:val="center"/>
              <w:rPr>
                <w:rFonts w:ascii="Arial" w:hAnsi="Arial" w:cs="Arial"/>
                <w:sz w:val="18"/>
                <w:szCs w:val="18"/>
                <w:lang w:val="en-US"/>
              </w:rPr>
            </w:pPr>
          </w:p>
        </w:tc>
        <w:tc>
          <w:tcPr>
            <w:tcW w:w="1984" w:type="dxa"/>
            <w:vAlign w:val="center"/>
          </w:tcPr>
          <w:p w14:paraId="62CAB9BF" w14:textId="1EDF72B7" w:rsidR="00135507" w:rsidRPr="006F45B6" w:rsidRDefault="00C46597"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 xml:space="preserve">No alteration in </w:t>
            </w:r>
            <w:r w:rsidR="00135507" w:rsidRPr="006F45B6">
              <w:rPr>
                <w:rFonts w:ascii="Arial" w:hAnsi="Arial" w:cs="Arial"/>
                <w:noProof/>
                <w:sz w:val="18"/>
                <w:szCs w:val="18"/>
                <w:lang w:val="en-US"/>
              </w:rPr>
              <w:t>mGluR2 and mGluR3 mRNA levels</w:t>
            </w:r>
          </w:p>
        </w:tc>
        <w:tc>
          <w:tcPr>
            <w:tcW w:w="1424" w:type="dxa"/>
            <w:gridSpan w:val="2"/>
            <w:vMerge w:val="restart"/>
            <w:vAlign w:val="center"/>
          </w:tcPr>
          <w:p w14:paraId="1644BDD0" w14:textId="77777777" w:rsidR="00135507"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135507" w:rsidRPr="006F45B6">
              <w:rPr>
                <w:rFonts w:ascii="Arial" w:hAnsi="Arial" w:cs="Arial"/>
                <w:noProof/>
                <w:sz w:val="17"/>
                <w:szCs w:val="17"/>
                <w:lang w:val="en-US"/>
              </w:rPr>
              <w:instrText>ADDIN CSL_CITATION {"citationItems":[{"id":"ITEM-1","itemData":{"DOI":"10.1016/j.brainres.2005.02.046","ISSN":"00068993","PMID":"15862522","abstract":"Age-dependent changes in the expression of group I and II metabotropic glutamate (mGlu) receptors were studied by in situ hybridization, Western blot analysis and immunohistochemistry. Male Fisher 344 rats of three ages (3, 12 and 25 months) were tested. Age-related increases in mGlu1 receptor mRNA levels were found in several areas (thalamic nuclei, hippocampal CA3) with parallel increases in mGlu1a receptor protein expression. However, a slight decrease in mGlu1a receptor mRNA expression in individual Purkinje neurons and a decline in cerebellar mGlu1a receptor protein levels were detected in aged animals. In contrast, mGlu1b receptor mRNA levels increased in the cerebellar granule cell layer. Although mGlu5 receptor mRNA expression decreased in many regions, its protein expression remained unchanged during aging. Compared to the small changes in mGlu2 receptor mRNA levels, mGlu3 receptor mRNA levels showed substantial age differences. An increased mGlu2/3 receptor protein expression was found in the frontal cortex, thalamus, hippocampus and corpus callosum in aged animals. These results demonstrate region- and subtype-specific, including splice variant specific changes in the expression of mGlu receptors in the brain with increasing age.","author":[{"dropping-particle":"","family":"Simonyi","given":"Agnes","non-dropping-particle":"","parse-names":false,"suffix":""},{"dropping-particle":"","family":"Ngomba","given":"Richard T.","non-dropping-particle":"","parse-names":false,"suffix":""},{"dropping-particle":"","family":"Storto","given":"Marianna","non-dropping-particle":"","parse-names":false,"suffix":""},{"dropping-particle":"V.","family":"Catania","given":"Maria","non-dropping-particle":"","parse-names":false,"suffix":""},{"dropping-particle":"","family":"Miller","given":"Laura A.","non-dropping-particle":"","parse-names":false,"suffix":""},{"dropping-particle":"","family":"Youngs","given":"Brian","non-dropping-particle":"","parse-names":false,"suffix":""},{"dropping-particle":"","family":"DiGiorgi-Gerevini","given":"Valeria","non-dropping-particle":"","parse-names":false,"suffix":""},{"dropping-particle":"","family":"Nicoletti","given":"Ferdinando","non-dropping-particle":"","parse-names":false,"suffix":""},{"dropping-particle":"","family":"Sun","given":"Grace Y.","non-dropping-particle":"","parse-names":false,"suffix":""}],"container-title":"Brain Research","id":"ITEM-1","issue":"1-2","issued":{"date-parts":[["2005","5","10"]]},"page":"95-106","title":"Expression of groups I and II metabotropic glutamate receptors in the rat brain during aging","type":"article-journal","volume":"1043"},"uris":["http://www.mendeley.com/documents/?uuid=e5641db4-0f8b-3c60-8cc7-1e2a3b9bf5b2"]}],"mendeley":{"formattedCitation":"(Simonyi et al., 2005)","plainTextFormattedCitation":"(Simonyi et al., 2005)","previouslyFormattedCitation":"(Simonyi et al., 2005)"},"properties":{"noteIndex":0},"schema":"https://github.com/citation-style-language/schema/raw/master/csl-citation.json"}</w:instrText>
            </w:r>
            <w:r w:rsidRPr="006F45B6">
              <w:rPr>
                <w:rFonts w:ascii="Arial" w:hAnsi="Arial" w:cs="Arial"/>
                <w:noProof/>
                <w:sz w:val="17"/>
                <w:szCs w:val="17"/>
                <w:lang w:val="en-US"/>
              </w:rPr>
              <w:fldChar w:fldCharType="separate"/>
            </w:r>
            <w:r w:rsidR="00135507" w:rsidRPr="006F45B6">
              <w:rPr>
                <w:rFonts w:ascii="Arial" w:hAnsi="Arial" w:cs="Arial"/>
                <w:noProof/>
                <w:sz w:val="17"/>
                <w:szCs w:val="17"/>
                <w:lang w:val="en-US"/>
              </w:rPr>
              <w:t>(Simonyi et al., 2005)</w:t>
            </w:r>
            <w:r w:rsidRPr="006F45B6">
              <w:rPr>
                <w:rFonts w:ascii="Arial" w:hAnsi="Arial" w:cs="Arial"/>
                <w:noProof/>
                <w:sz w:val="17"/>
                <w:szCs w:val="17"/>
                <w:lang w:val="en-US"/>
              </w:rPr>
              <w:fldChar w:fldCharType="end"/>
            </w:r>
          </w:p>
        </w:tc>
      </w:tr>
      <w:tr w:rsidR="00135507" w:rsidRPr="006F45B6" w14:paraId="3ABE62CF" w14:textId="77777777" w:rsidTr="001F5792">
        <w:trPr>
          <w:jc w:val="center"/>
        </w:trPr>
        <w:tc>
          <w:tcPr>
            <w:tcW w:w="1560" w:type="dxa"/>
            <w:vMerge/>
          </w:tcPr>
          <w:p w14:paraId="3EDE33AC" w14:textId="77777777" w:rsidR="00135507" w:rsidRPr="006F45B6" w:rsidRDefault="00135507" w:rsidP="00AC1194">
            <w:pPr>
              <w:spacing w:before="20" w:after="20" w:line="247" w:lineRule="auto"/>
              <w:jc w:val="center"/>
              <w:rPr>
                <w:rFonts w:ascii="Arial" w:hAnsi="Arial" w:cs="Arial"/>
                <w:sz w:val="18"/>
                <w:szCs w:val="18"/>
                <w:lang w:val="en-US"/>
              </w:rPr>
            </w:pPr>
          </w:p>
        </w:tc>
        <w:tc>
          <w:tcPr>
            <w:tcW w:w="2263" w:type="dxa"/>
            <w:vMerge w:val="restart"/>
            <w:vAlign w:val="center"/>
          </w:tcPr>
          <w:p w14:paraId="6D711CE8" w14:textId="7A887A57" w:rsidR="00135507" w:rsidRPr="006F45B6" w:rsidRDefault="00135507"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 xml:space="preserve">Cerebral </w:t>
            </w:r>
            <w:r w:rsidR="00317078" w:rsidRPr="006F45B6">
              <w:rPr>
                <w:rFonts w:ascii="Arial" w:hAnsi="Arial" w:cs="Arial"/>
                <w:sz w:val="18"/>
                <w:szCs w:val="18"/>
                <w:lang w:val="en-US"/>
              </w:rPr>
              <w:t>cortex</w:t>
            </w:r>
            <w:r w:rsidR="00640C60" w:rsidRPr="006F45B6">
              <w:rPr>
                <w:rFonts w:ascii="Arial" w:hAnsi="Arial" w:cs="Arial"/>
                <w:sz w:val="18"/>
                <w:szCs w:val="18"/>
                <w:lang w:val="en-US"/>
              </w:rPr>
              <w:t xml:space="preserve"> – Temporal l</w:t>
            </w:r>
            <w:r w:rsidRPr="006F45B6">
              <w:rPr>
                <w:rFonts w:ascii="Arial" w:hAnsi="Arial" w:cs="Arial"/>
                <w:sz w:val="18"/>
                <w:szCs w:val="18"/>
                <w:lang w:val="en-US"/>
              </w:rPr>
              <w:t xml:space="preserve">obe - </w:t>
            </w:r>
            <w:proofErr w:type="spellStart"/>
            <w:r w:rsidRPr="006F45B6">
              <w:rPr>
                <w:rFonts w:ascii="Arial" w:hAnsi="Arial" w:cs="Arial"/>
                <w:sz w:val="18"/>
                <w:szCs w:val="18"/>
                <w:lang w:val="en-US"/>
              </w:rPr>
              <w:t>Entorhinal</w:t>
            </w:r>
            <w:proofErr w:type="spellEnd"/>
            <w:r w:rsidRPr="006F45B6">
              <w:rPr>
                <w:rFonts w:ascii="Arial" w:hAnsi="Arial" w:cs="Arial"/>
                <w:sz w:val="18"/>
                <w:szCs w:val="18"/>
                <w:lang w:val="en-US"/>
              </w:rPr>
              <w:t xml:space="preserve"> </w:t>
            </w:r>
            <w:r w:rsidR="00317078" w:rsidRPr="006F45B6">
              <w:rPr>
                <w:rFonts w:ascii="Arial" w:hAnsi="Arial" w:cs="Arial"/>
                <w:sz w:val="18"/>
                <w:szCs w:val="18"/>
                <w:lang w:val="en-US"/>
              </w:rPr>
              <w:t>cortex</w:t>
            </w:r>
          </w:p>
        </w:tc>
        <w:tc>
          <w:tcPr>
            <w:tcW w:w="2381" w:type="dxa"/>
            <w:vMerge/>
            <w:vAlign w:val="center"/>
          </w:tcPr>
          <w:p w14:paraId="276EDECD" w14:textId="77777777" w:rsidR="00135507" w:rsidRPr="006F45B6" w:rsidRDefault="00135507" w:rsidP="00AC1194">
            <w:pPr>
              <w:spacing w:before="20" w:after="20" w:line="247" w:lineRule="auto"/>
              <w:jc w:val="center"/>
              <w:rPr>
                <w:rFonts w:ascii="Arial" w:hAnsi="Arial" w:cs="Arial"/>
                <w:noProof/>
                <w:sz w:val="18"/>
                <w:szCs w:val="18"/>
                <w:lang w:val="en-US"/>
              </w:rPr>
            </w:pPr>
          </w:p>
        </w:tc>
        <w:tc>
          <w:tcPr>
            <w:tcW w:w="2268" w:type="dxa"/>
            <w:vMerge/>
            <w:vAlign w:val="center"/>
          </w:tcPr>
          <w:p w14:paraId="63663550" w14:textId="77777777" w:rsidR="00135507" w:rsidRPr="006F45B6" w:rsidRDefault="00135507" w:rsidP="00AC1194">
            <w:pPr>
              <w:spacing w:before="20" w:after="20" w:line="247" w:lineRule="auto"/>
              <w:jc w:val="center"/>
              <w:rPr>
                <w:rFonts w:ascii="Arial" w:hAnsi="Arial" w:cs="Arial"/>
                <w:sz w:val="18"/>
                <w:szCs w:val="18"/>
                <w:lang w:val="en-US"/>
              </w:rPr>
            </w:pPr>
          </w:p>
        </w:tc>
        <w:tc>
          <w:tcPr>
            <w:tcW w:w="1383" w:type="dxa"/>
            <w:vAlign w:val="center"/>
          </w:tcPr>
          <w:p w14:paraId="63182BE8" w14:textId="77777777" w:rsidR="00135507" w:rsidRPr="006F45B6" w:rsidRDefault="00135507" w:rsidP="00AC1194">
            <w:pPr>
              <w:spacing w:before="20" w:after="20" w:line="247" w:lineRule="auto"/>
              <w:jc w:val="center"/>
              <w:rPr>
                <w:rFonts w:ascii="Arial" w:hAnsi="Arial" w:cs="Arial"/>
                <w:noProof/>
                <w:sz w:val="18"/>
                <w:szCs w:val="18"/>
                <w:lang w:val="en-US"/>
              </w:rPr>
            </w:pPr>
          </w:p>
        </w:tc>
        <w:tc>
          <w:tcPr>
            <w:tcW w:w="1418" w:type="dxa"/>
            <w:vAlign w:val="center"/>
          </w:tcPr>
          <w:p w14:paraId="31594810" w14:textId="77777777" w:rsidR="00135507" w:rsidRPr="006F45B6" w:rsidRDefault="00135507" w:rsidP="00AC1194">
            <w:pPr>
              <w:spacing w:before="20" w:after="20" w:line="247" w:lineRule="auto"/>
              <w:jc w:val="center"/>
              <w:rPr>
                <w:rFonts w:ascii="Arial" w:hAnsi="Arial" w:cs="Arial"/>
                <w:sz w:val="18"/>
                <w:szCs w:val="18"/>
                <w:lang w:val="en-US"/>
              </w:rPr>
            </w:pPr>
          </w:p>
        </w:tc>
        <w:tc>
          <w:tcPr>
            <w:tcW w:w="1984" w:type="dxa"/>
            <w:vAlign w:val="center"/>
          </w:tcPr>
          <w:p w14:paraId="492E4D0D" w14:textId="30A5C5EB" w:rsidR="00135507" w:rsidRPr="006F45B6" w:rsidRDefault="00C46597" w:rsidP="00AC1194">
            <w:pPr>
              <w:spacing w:before="20" w:after="20" w:line="247" w:lineRule="auto"/>
              <w:jc w:val="center"/>
              <w:rPr>
                <w:rFonts w:ascii="Arial" w:hAnsi="Arial" w:cs="Arial"/>
                <w:sz w:val="18"/>
                <w:szCs w:val="18"/>
                <w:lang w:val="en-US"/>
              </w:rPr>
            </w:pPr>
            <w:r w:rsidRPr="006F45B6">
              <w:rPr>
                <w:rFonts w:ascii="Arial" w:hAnsi="Arial" w:cs="Arial"/>
                <w:noProof/>
                <w:sz w:val="18"/>
                <w:szCs w:val="18"/>
                <w:lang w:val="en-US"/>
              </w:rPr>
              <w:t xml:space="preserve">No alteration in </w:t>
            </w:r>
            <w:r w:rsidR="00135507" w:rsidRPr="006F45B6">
              <w:rPr>
                <w:rFonts w:ascii="Arial" w:hAnsi="Arial" w:cs="Arial"/>
                <w:noProof/>
                <w:sz w:val="18"/>
                <w:szCs w:val="18"/>
                <w:lang w:val="en-US"/>
              </w:rPr>
              <w:t>mGluR2 and mGluR3 mRNA levels</w:t>
            </w:r>
          </w:p>
        </w:tc>
        <w:tc>
          <w:tcPr>
            <w:tcW w:w="1424" w:type="dxa"/>
            <w:gridSpan w:val="2"/>
            <w:vMerge/>
            <w:vAlign w:val="center"/>
          </w:tcPr>
          <w:p w14:paraId="104ED141" w14:textId="77777777" w:rsidR="00135507" w:rsidRPr="006F45B6" w:rsidRDefault="00135507" w:rsidP="00AC1194">
            <w:pPr>
              <w:spacing w:before="20" w:after="20" w:line="247" w:lineRule="auto"/>
              <w:jc w:val="center"/>
              <w:rPr>
                <w:rFonts w:ascii="Arial" w:hAnsi="Arial" w:cs="Arial"/>
                <w:sz w:val="17"/>
                <w:szCs w:val="17"/>
                <w:lang w:val="en-US"/>
              </w:rPr>
            </w:pPr>
          </w:p>
        </w:tc>
      </w:tr>
      <w:tr w:rsidR="00135507" w:rsidRPr="006F45B6" w14:paraId="73443FDB" w14:textId="77777777" w:rsidTr="001F5792">
        <w:trPr>
          <w:jc w:val="center"/>
        </w:trPr>
        <w:tc>
          <w:tcPr>
            <w:tcW w:w="1560" w:type="dxa"/>
            <w:vMerge/>
          </w:tcPr>
          <w:p w14:paraId="34E181E1" w14:textId="77777777" w:rsidR="00135507" w:rsidRPr="006F45B6" w:rsidRDefault="00135507" w:rsidP="00AC1194">
            <w:pPr>
              <w:spacing w:before="20" w:after="20" w:line="247" w:lineRule="auto"/>
              <w:jc w:val="center"/>
              <w:rPr>
                <w:rFonts w:ascii="Arial" w:hAnsi="Arial" w:cs="Arial"/>
                <w:sz w:val="18"/>
                <w:szCs w:val="18"/>
                <w:lang w:val="en-US"/>
              </w:rPr>
            </w:pPr>
          </w:p>
        </w:tc>
        <w:tc>
          <w:tcPr>
            <w:tcW w:w="2263" w:type="dxa"/>
            <w:vMerge/>
            <w:vAlign w:val="center"/>
          </w:tcPr>
          <w:p w14:paraId="4A40770B" w14:textId="77777777" w:rsidR="00135507" w:rsidRPr="006F45B6" w:rsidRDefault="00135507" w:rsidP="00AC1194">
            <w:pPr>
              <w:spacing w:before="20" w:after="20" w:line="247" w:lineRule="auto"/>
              <w:jc w:val="center"/>
              <w:rPr>
                <w:rFonts w:ascii="Arial" w:hAnsi="Arial" w:cs="Arial"/>
                <w:sz w:val="18"/>
                <w:szCs w:val="18"/>
                <w:lang w:val="en-US"/>
              </w:rPr>
            </w:pPr>
          </w:p>
        </w:tc>
        <w:tc>
          <w:tcPr>
            <w:tcW w:w="2381" w:type="dxa"/>
            <w:vMerge/>
            <w:vAlign w:val="center"/>
          </w:tcPr>
          <w:p w14:paraId="2623C6D3" w14:textId="77777777" w:rsidR="00135507" w:rsidRPr="006F45B6" w:rsidRDefault="00135507" w:rsidP="00AC1194">
            <w:pPr>
              <w:spacing w:before="20" w:after="20" w:line="247" w:lineRule="auto"/>
              <w:jc w:val="center"/>
              <w:rPr>
                <w:rFonts w:ascii="Arial" w:hAnsi="Arial" w:cs="Arial"/>
                <w:noProof/>
                <w:sz w:val="18"/>
                <w:szCs w:val="18"/>
                <w:lang w:val="en-US"/>
              </w:rPr>
            </w:pPr>
          </w:p>
        </w:tc>
        <w:tc>
          <w:tcPr>
            <w:tcW w:w="2268" w:type="dxa"/>
            <w:vAlign w:val="center"/>
          </w:tcPr>
          <w:p w14:paraId="458F60B9" w14:textId="77777777" w:rsidR="00135507" w:rsidRPr="006F45B6" w:rsidRDefault="00135507"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vertAlign w:val="superscript"/>
                <w:lang w:val="en-US"/>
              </w:rPr>
              <w:t>35</w:t>
            </w:r>
            <w:r w:rsidRPr="006F45B6">
              <w:rPr>
                <w:rFonts w:ascii="Arial" w:hAnsi="Arial" w:cs="Arial"/>
                <w:noProof/>
                <w:sz w:val="18"/>
                <w:szCs w:val="18"/>
                <w:lang w:val="en-US"/>
              </w:rPr>
              <w:t xml:space="preserve">S-dATP labeled hybridization (mRNA); </w:t>
            </w:r>
            <w:r w:rsidRPr="006F45B6">
              <w:rPr>
                <w:rFonts w:ascii="Arial" w:hAnsi="Arial" w:cs="Arial"/>
                <w:b/>
                <w:noProof/>
                <w:sz w:val="18"/>
                <w:szCs w:val="18"/>
                <w:lang w:val="en-US"/>
              </w:rPr>
              <w:t>mGluR7</w:t>
            </w:r>
          </w:p>
        </w:tc>
        <w:tc>
          <w:tcPr>
            <w:tcW w:w="1383" w:type="dxa"/>
            <w:vAlign w:val="center"/>
          </w:tcPr>
          <w:p w14:paraId="287E6B68" w14:textId="77777777" w:rsidR="00135507" w:rsidRPr="006F45B6" w:rsidRDefault="00135507" w:rsidP="00AC1194">
            <w:pPr>
              <w:spacing w:before="20" w:after="20" w:line="247" w:lineRule="auto"/>
              <w:jc w:val="center"/>
              <w:rPr>
                <w:rFonts w:ascii="Arial" w:hAnsi="Arial" w:cs="Arial"/>
                <w:noProof/>
                <w:sz w:val="18"/>
                <w:szCs w:val="18"/>
                <w:lang w:val="en-US"/>
              </w:rPr>
            </w:pPr>
          </w:p>
        </w:tc>
        <w:tc>
          <w:tcPr>
            <w:tcW w:w="1418" w:type="dxa"/>
            <w:vAlign w:val="center"/>
          </w:tcPr>
          <w:p w14:paraId="14EB323A" w14:textId="77777777" w:rsidR="00135507" w:rsidRPr="006F45B6" w:rsidRDefault="00135507" w:rsidP="00AC1194">
            <w:pPr>
              <w:spacing w:before="20" w:after="20" w:line="247" w:lineRule="auto"/>
              <w:jc w:val="center"/>
              <w:rPr>
                <w:rFonts w:ascii="Arial" w:hAnsi="Arial" w:cs="Arial"/>
                <w:sz w:val="18"/>
                <w:szCs w:val="18"/>
                <w:lang w:val="en-US"/>
              </w:rPr>
            </w:pPr>
          </w:p>
        </w:tc>
        <w:tc>
          <w:tcPr>
            <w:tcW w:w="1984" w:type="dxa"/>
            <w:vAlign w:val="center"/>
          </w:tcPr>
          <w:p w14:paraId="1DF28C73" w14:textId="2B0EE14B" w:rsidR="00135507" w:rsidRPr="006F45B6" w:rsidRDefault="00C46597"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 xml:space="preserve">No alteration in </w:t>
            </w:r>
            <w:r w:rsidR="00135507" w:rsidRPr="006F45B6">
              <w:rPr>
                <w:rFonts w:ascii="Arial" w:hAnsi="Arial" w:cs="Arial"/>
                <w:noProof/>
                <w:sz w:val="18"/>
                <w:szCs w:val="18"/>
                <w:lang w:val="en-US"/>
              </w:rPr>
              <w:t>mGluR7 mRNA levels</w:t>
            </w:r>
          </w:p>
        </w:tc>
        <w:tc>
          <w:tcPr>
            <w:tcW w:w="1424" w:type="dxa"/>
            <w:gridSpan w:val="2"/>
            <w:vAlign w:val="center"/>
          </w:tcPr>
          <w:p w14:paraId="7D02E626" w14:textId="77777777" w:rsidR="00135507"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135507" w:rsidRPr="006F45B6">
              <w:rPr>
                <w:rFonts w:ascii="Arial" w:hAnsi="Arial" w:cs="Arial"/>
                <w:noProof/>
                <w:sz w:val="17"/>
                <w:szCs w:val="17"/>
                <w:lang w:val="en-US"/>
              </w:rPr>
              <w:instrText>ADDIN CSL_CITATION {"citationItems":[{"id":"ITEM-1","itemData":{"ISSN":"0169-328X","PMID":"11042362","abstract":"Age-dependent changes in the expression of group III metabotropic glutamate receptors (mGluR4 and mGluR7) were studied by quantitative in situ hybridization using male Fisher 344 rats 3, 12 and 25 months of age. Results indicate an early decrease in mGluR7 mRNA level in several cortical areas including the frontal, parietal and temporal cortices. In the hippocampus, mGluR7 mRNA levels decreased in the CA1 region and the lower blade of the dentate gyrus. Moreover, significant decrease was found in the laterodorsal thalamic nucleus at 12 months of age. Other regions such as the caudate putamen and nucleus accumbens showed no age-related changes in mGluR7 mRNA levels. Analysis of emulsion autoradiograms revealed a 36% decrease of mGluR7 mRNA in Purkinje neurons in the 12-month-old group and a 48% decline in the 25-month-old group as compared to the 3-month-old group. A substantial decrease in mGluR4 mRNA level was found in the granule cell layer of the cerebellum during aging. The difference between the young and aged groups exceeded 35%. These region-specific decreases may have important implication in some of the age-related changes in cognitive, motor and/or sensory functions.","author":[{"dropping-particle":"","family":"Simonyi","given":"A","non-dropping-particle":"","parse-names":false,"suffix":""},{"dropping-particle":"","family":"Miller","given":"L A","non-dropping-particle":"","parse-names":false,"suffix":""},{"dropping-particle":"","family":"Sun","given":"G Y","non-dropping-particle":"","parse-names":false,"suffix":""}],"container-title":"Brain research. Molecular brain research","id":"ITEM-1","issue":"1-2","issued":{"date-parts":[["2000","10","20"]]},"page":"101-6","title":"Region-specific decline in the expression of metabotropic glutamate receptor 7 mRNA in rat brain during aging.","type":"article-journal","volume":"82"},"uris":["http://www.mendeley.com/documents/?uuid=ea682277-4a78-348b-9d92-c3eaa8c8e52c"]}],"mendeley":{"formattedCitation":"(Simonyi et al., 2000)","plainTextFormattedCitation":"(Simonyi et al., 2000)","previouslyFormattedCitation":"(Simonyi et al., 2000)"},"properties":{"noteIndex":0},"schema":"https://github.com/citation-style-language/schema/raw/master/csl-citation.json"}</w:instrText>
            </w:r>
            <w:r w:rsidRPr="006F45B6">
              <w:rPr>
                <w:rFonts w:ascii="Arial" w:hAnsi="Arial" w:cs="Arial"/>
                <w:noProof/>
                <w:sz w:val="17"/>
                <w:szCs w:val="17"/>
                <w:lang w:val="en-US"/>
              </w:rPr>
              <w:fldChar w:fldCharType="separate"/>
            </w:r>
            <w:r w:rsidR="00135507" w:rsidRPr="006F45B6">
              <w:rPr>
                <w:rFonts w:ascii="Arial" w:hAnsi="Arial" w:cs="Arial"/>
                <w:noProof/>
                <w:sz w:val="17"/>
                <w:szCs w:val="17"/>
                <w:lang w:val="en-US"/>
              </w:rPr>
              <w:t>(Simonyi et al., 2000)</w:t>
            </w:r>
            <w:r w:rsidRPr="006F45B6">
              <w:rPr>
                <w:rFonts w:ascii="Arial" w:hAnsi="Arial" w:cs="Arial"/>
                <w:noProof/>
                <w:sz w:val="17"/>
                <w:szCs w:val="17"/>
                <w:lang w:val="en-US"/>
              </w:rPr>
              <w:fldChar w:fldCharType="end"/>
            </w:r>
          </w:p>
        </w:tc>
      </w:tr>
      <w:tr w:rsidR="00135507" w:rsidRPr="006F45B6" w14:paraId="496571EB" w14:textId="77777777" w:rsidTr="001F5792">
        <w:trPr>
          <w:jc w:val="center"/>
        </w:trPr>
        <w:tc>
          <w:tcPr>
            <w:tcW w:w="1560" w:type="dxa"/>
            <w:vMerge/>
          </w:tcPr>
          <w:p w14:paraId="1C529EBC" w14:textId="77777777" w:rsidR="00135507" w:rsidRPr="006F45B6" w:rsidRDefault="00135507" w:rsidP="00AC1194">
            <w:pPr>
              <w:spacing w:before="20" w:after="20" w:line="247" w:lineRule="auto"/>
              <w:jc w:val="center"/>
              <w:rPr>
                <w:rFonts w:ascii="Arial" w:hAnsi="Arial" w:cs="Arial"/>
                <w:sz w:val="18"/>
                <w:szCs w:val="18"/>
                <w:lang w:val="en-US"/>
              </w:rPr>
            </w:pPr>
          </w:p>
        </w:tc>
        <w:tc>
          <w:tcPr>
            <w:tcW w:w="2263" w:type="dxa"/>
            <w:vAlign w:val="center"/>
          </w:tcPr>
          <w:p w14:paraId="28A0549C" w14:textId="4F7B7726" w:rsidR="00135507" w:rsidRPr="006F45B6" w:rsidRDefault="00640C60"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Corpus c</w:t>
            </w:r>
            <w:r w:rsidR="00135507" w:rsidRPr="006F45B6">
              <w:rPr>
                <w:rFonts w:ascii="Arial" w:hAnsi="Arial" w:cs="Arial"/>
                <w:sz w:val="18"/>
                <w:szCs w:val="18"/>
                <w:lang w:val="en-US"/>
              </w:rPr>
              <w:t>allosum</w:t>
            </w:r>
          </w:p>
        </w:tc>
        <w:tc>
          <w:tcPr>
            <w:tcW w:w="2381" w:type="dxa"/>
            <w:vMerge/>
            <w:vAlign w:val="center"/>
          </w:tcPr>
          <w:p w14:paraId="29DAB4FF" w14:textId="77777777" w:rsidR="00135507" w:rsidRPr="006F45B6" w:rsidRDefault="00135507" w:rsidP="00AC1194">
            <w:pPr>
              <w:spacing w:before="20" w:after="20" w:line="247" w:lineRule="auto"/>
              <w:jc w:val="center"/>
              <w:rPr>
                <w:rFonts w:ascii="Arial" w:hAnsi="Arial" w:cs="Arial"/>
                <w:noProof/>
                <w:sz w:val="18"/>
                <w:szCs w:val="18"/>
                <w:lang w:val="en-US"/>
              </w:rPr>
            </w:pPr>
          </w:p>
        </w:tc>
        <w:tc>
          <w:tcPr>
            <w:tcW w:w="2268" w:type="dxa"/>
            <w:vMerge w:val="restart"/>
            <w:vAlign w:val="center"/>
          </w:tcPr>
          <w:p w14:paraId="465E69B0" w14:textId="77777777" w:rsidR="00135507" w:rsidRPr="006F45B6" w:rsidRDefault="00135507" w:rsidP="00AC1194">
            <w:pPr>
              <w:widowControl w:val="0"/>
              <w:autoSpaceDE w:val="0"/>
              <w:autoSpaceDN w:val="0"/>
              <w:adjustRightInd w:val="0"/>
              <w:spacing w:before="20" w:after="20" w:line="247" w:lineRule="auto"/>
              <w:jc w:val="center"/>
              <w:rPr>
                <w:rFonts w:ascii="Arial" w:hAnsi="Arial" w:cs="Arial"/>
                <w:b/>
                <w:noProof/>
                <w:sz w:val="18"/>
                <w:szCs w:val="18"/>
                <w:lang w:val="en-US"/>
              </w:rPr>
            </w:pPr>
            <w:r w:rsidRPr="006F45B6">
              <w:rPr>
                <w:rFonts w:ascii="Arial" w:hAnsi="Arial" w:cs="Arial"/>
                <w:noProof/>
                <w:sz w:val="18"/>
                <w:szCs w:val="18"/>
                <w:lang w:val="en-US"/>
              </w:rPr>
              <w:t xml:space="preserve">Immunohistochemistry; </w:t>
            </w:r>
            <w:r w:rsidRPr="006F45B6">
              <w:rPr>
                <w:rFonts w:ascii="Arial" w:hAnsi="Arial" w:cs="Arial"/>
                <w:b/>
                <w:noProof/>
                <w:sz w:val="18"/>
                <w:szCs w:val="18"/>
                <w:lang w:val="en-US"/>
              </w:rPr>
              <w:t>mGluR2/3</w:t>
            </w:r>
          </w:p>
          <w:p w14:paraId="2F09509E" w14:textId="77777777" w:rsidR="00135507" w:rsidRPr="006F45B6" w:rsidRDefault="00135507"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vertAlign w:val="superscript"/>
                <w:lang w:val="en-US"/>
              </w:rPr>
              <w:t>35</w:t>
            </w:r>
            <w:r w:rsidRPr="006F45B6">
              <w:rPr>
                <w:rFonts w:ascii="Arial" w:hAnsi="Arial" w:cs="Arial"/>
                <w:noProof/>
                <w:sz w:val="18"/>
                <w:szCs w:val="18"/>
                <w:lang w:val="en-US"/>
              </w:rPr>
              <w:t>S-dATP labeled hybridization (mRNA);</w:t>
            </w:r>
            <w:r w:rsidRPr="006F45B6">
              <w:rPr>
                <w:rFonts w:ascii="Arial" w:hAnsi="Arial" w:cs="Arial"/>
                <w:b/>
                <w:noProof/>
                <w:sz w:val="18"/>
                <w:szCs w:val="18"/>
                <w:lang w:val="en-US"/>
              </w:rPr>
              <w:t xml:space="preserve"> mGluR3</w:t>
            </w:r>
          </w:p>
        </w:tc>
        <w:tc>
          <w:tcPr>
            <w:tcW w:w="1383" w:type="dxa"/>
            <w:vAlign w:val="center"/>
          </w:tcPr>
          <w:p w14:paraId="13668269" w14:textId="77777777" w:rsidR="00135507" w:rsidRPr="006F45B6" w:rsidRDefault="00135507"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Increased</w:t>
            </w:r>
          </w:p>
        </w:tc>
        <w:tc>
          <w:tcPr>
            <w:tcW w:w="1418" w:type="dxa"/>
            <w:vAlign w:val="center"/>
          </w:tcPr>
          <w:p w14:paraId="5EA5B4C8" w14:textId="77777777" w:rsidR="00135507" w:rsidRPr="006F45B6" w:rsidRDefault="00135507" w:rsidP="00AC1194">
            <w:pPr>
              <w:spacing w:before="20" w:after="20" w:line="247" w:lineRule="auto"/>
              <w:jc w:val="center"/>
              <w:rPr>
                <w:rFonts w:ascii="Arial" w:hAnsi="Arial" w:cs="Arial"/>
                <w:sz w:val="18"/>
                <w:szCs w:val="18"/>
                <w:lang w:val="en-US"/>
              </w:rPr>
            </w:pPr>
          </w:p>
        </w:tc>
        <w:tc>
          <w:tcPr>
            <w:tcW w:w="1984" w:type="dxa"/>
            <w:vAlign w:val="center"/>
          </w:tcPr>
          <w:p w14:paraId="1615572B" w14:textId="77777777" w:rsidR="00135507" w:rsidRPr="006F45B6" w:rsidRDefault="00135507"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Increased mGluR3 mRNA levels</w:t>
            </w:r>
          </w:p>
        </w:tc>
        <w:tc>
          <w:tcPr>
            <w:tcW w:w="1424" w:type="dxa"/>
            <w:gridSpan w:val="2"/>
            <w:vMerge w:val="restart"/>
            <w:vAlign w:val="center"/>
          </w:tcPr>
          <w:p w14:paraId="4BBDBF6C" w14:textId="77777777" w:rsidR="00135507"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135507" w:rsidRPr="006F45B6">
              <w:rPr>
                <w:rFonts w:ascii="Arial" w:hAnsi="Arial" w:cs="Arial"/>
                <w:noProof/>
                <w:sz w:val="17"/>
                <w:szCs w:val="17"/>
                <w:lang w:val="en-US"/>
              </w:rPr>
              <w:instrText>ADDIN CSL_CITATION {"citationItems":[{"id":"ITEM-1","itemData":{"DOI":"10.1016/j.brainres.2005.02.046","ISSN":"00068993","PMID":"15862522","abstract":"Age-dependent changes in the expression of group I and II metabotropic glutamate (mGlu) receptors were studied by in situ hybridization, Western blot analysis and immunohistochemistry. Male Fisher 344 rats of three ages (3, 12 and 25 months) were tested. Age-related increases in mGlu1 receptor mRNA levels were found in several areas (thalamic nuclei, hippocampal CA3) with parallel increases in mGlu1a receptor protein expression. However, a slight decrease in mGlu1a receptor mRNA expression in individual Purkinje neurons and a decline in cerebellar mGlu1a receptor protein levels were detected in aged animals. In contrast, mGlu1b receptor mRNA levels increased in the cerebellar granule cell layer. Although mGlu5 receptor mRNA expression decreased in many regions, its protein expression remained unchanged during aging. Compared to the small changes in mGlu2 receptor mRNA levels, mGlu3 receptor mRNA levels showed substantial age differences. An increased mGlu2/3 receptor protein expression was found in the frontal cortex, thalamus, hippocampus and corpus callosum in aged animals. These results demonstrate region- and subtype-specific, including splice variant specific changes in the expression of mGlu receptors in the brain with increasing age.","author":[{"dropping-particle":"","family":"Simonyi","given":"Agnes","non-dropping-particle":"","parse-names":false,"suffix":""},{"dropping-particle":"","family":"Ngomba","given":"Richard T.","non-dropping-particle":"","parse-names":false,"suffix":""},{"dropping-particle":"","family":"Storto","given":"Marianna","non-dropping-particle":"","parse-names":false,"suffix":""},{"dropping-particle":"V.","family":"Catania","given":"Maria","non-dropping-particle":"","parse-names":false,"suffix":""},{"dropping-particle":"","family":"Miller","given":"Laura A.","non-dropping-particle":"","parse-names":false,"suffix":""},{"dropping-particle":"","family":"Youngs","given":"Brian","non-dropping-particle":"","parse-names":false,"suffix":""},{"dropping-particle":"","family":"DiGiorgi-Gerevini","given":"Valeria","non-dropping-particle":"","parse-names":false,"suffix":""},{"dropping-particle":"","family":"Nicoletti","given":"Ferdinando","non-dropping-particle":"","parse-names":false,"suffix":""},{"dropping-particle":"","family":"Sun","given":"Grace Y.","non-dropping-particle":"","parse-names":false,"suffix":""}],"container-title":"Brain Research","id":"ITEM-1","issue":"1-2","issued":{"date-parts":[["2005","5","10"]]},"page":"95-106","title":"Expression of groups I and II metabotropic glutamate receptors in the rat brain during aging","type":"article-journal","volume":"1043"},"uris":["http://www.mendeley.com/documents/?uuid=e5641db4-0f8b-3c60-8cc7-1e2a3b9bf5b2"]}],"mendeley":{"formattedCitation":"(Simonyi et al., 2005)","plainTextFormattedCitation":"(Simonyi et al., 2005)","previouslyFormattedCitation":"(Simonyi et al., 2005)"},"properties":{"noteIndex":0},"schema":"https://github.com/citation-style-language/schema/raw/master/csl-citation.json"}</w:instrText>
            </w:r>
            <w:r w:rsidRPr="006F45B6">
              <w:rPr>
                <w:rFonts w:ascii="Arial" w:hAnsi="Arial" w:cs="Arial"/>
                <w:noProof/>
                <w:sz w:val="17"/>
                <w:szCs w:val="17"/>
                <w:lang w:val="en-US"/>
              </w:rPr>
              <w:fldChar w:fldCharType="separate"/>
            </w:r>
            <w:r w:rsidR="00135507" w:rsidRPr="006F45B6">
              <w:rPr>
                <w:rFonts w:ascii="Arial" w:hAnsi="Arial" w:cs="Arial"/>
                <w:noProof/>
                <w:sz w:val="17"/>
                <w:szCs w:val="17"/>
                <w:lang w:val="en-US"/>
              </w:rPr>
              <w:t>(Simonyi et al., 2005)</w:t>
            </w:r>
            <w:r w:rsidRPr="006F45B6">
              <w:rPr>
                <w:rFonts w:ascii="Arial" w:hAnsi="Arial" w:cs="Arial"/>
                <w:noProof/>
                <w:sz w:val="17"/>
                <w:szCs w:val="17"/>
                <w:lang w:val="en-US"/>
              </w:rPr>
              <w:fldChar w:fldCharType="end"/>
            </w:r>
          </w:p>
        </w:tc>
      </w:tr>
      <w:tr w:rsidR="00135507" w:rsidRPr="006F45B6" w14:paraId="2F460C38" w14:textId="77777777" w:rsidTr="001F5792">
        <w:trPr>
          <w:trHeight w:val="439"/>
          <w:jc w:val="center"/>
        </w:trPr>
        <w:tc>
          <w:tcPr>
            <w:tcW w:w="1560" w:type="dxa"/>
            <w:vMerge/>
          </w:tcPr>
          <w:p w14:paraId="53D01C7C" w14:textId="77777777" w:rsidR="00135507" w:rsidRPr="006F45B6" w:rsidRDefault="00135507" w:rsidP="00AC1194">
            <w:pPr>
              <w:spacing w:before="20" w:after="20" w:line="247" w:lineRule="auto"/>
              <w:jc w:val="center"/>
              <w:rPr>
                <w:rFonts w:ascii="Arial" w:hAnsi="Arial" w:cs="Arial"/>
                <w:sz w:val="18"/>
                <w:szCs w:val="18"/>
                <w:lang w:val="en-US"/>
              </w:rPr>
            </w:pPr>
          </w:p>
        </w:tc>
        <w:tc>
          <w:tcPr>
            <w:tcW w:w="2263" w:type="dxa"/>
            <w:vMerge w:val="restart"/>
            <w:vAlign w:val="center"/>
          </w:tcPr>
          <w:p w14:paraId="71E1B243" w14:textId="595B69F5" w:rsidR="00135507" w:rsidRPr="006F45B6" w:rsidRDefault="00A06AA0" w:rsidP="00AC1194">
            <w:pPr>
              <w:spacing w:before="20" w:after="20" w:line="247" w:lineRule="auto"/>
              <w:jc w:val="center"/>
              <w:rPr>
                <w:rFonts w:ascii="Arial" w:hAnsi="Arial" w:cs="Arial"/>
                <w:sz w:val="18"/>
                <w:szCs w:val="18"/>
                <w:lang w:val="en-US"/>
              </w:rPr>
            </w:pPr>
            <w:r w:rsidRPr="006F45B6">
              <w:rPr>
                <w:rFonts w:ascii="Arial" w:hAnsi="Arial" w:cs="Arial"/>
                <w:sz w:val="18"/>
                <w:szCs w:val="18"/>
                <w:lang w:val="en-US"/>
              </w:rPr>
              <w:t>Periaqueductal area  - Central g</w:t>
            </w:r>
            <w:r w:rsidR="00135507" w:rsidRPr="006F45B6">
              <w:rPr>
                <w:rFonts w:ascii="Arial" w:hAnsi="Arial" w:cs="Arial"/>
                <w:sz w:val="18"/>
                <w:szCs w:val="18"/>
                <w:lang w:val="en-US"/>
              </w:rPr>
              <w:t xml:space="preserve">ray </w:t>
            </w:r>
          </w:p>
        </w:tc>
        <w:tc>
          <w:tcPr>
            <w:tcW w:w="2381" w:type="dxa"/>
            <w:vMerge/>
            <w:vAlign w:val="center"/>
          </w:tcPr>
          <w:p w14:paraId="7A809FC9" w14:textId="77777777" w:rsidR="00135507" w:rsidRPr="006F45B6" w:rsidRDefault="00135507" w:rsidP="00AC1194">
            <w:pPr>
              <w:spacing w:before="20" w:after="20" w:line="247" w:lineRule="auto"/>
              <w:jc w:val="center"/>
              <w:rPr>
                <w:rFonts w:ascii="Arial" w:hAnsi="Arial" w:cs="Arial"/>
                <w:noProof/>
                <w:sz w:val="18"/>
                <w:szCs w:val="18"/>
                <w:lang w:val="en-US"/>
              </w:rPr>
            </w:pPr>
          </w:p>
        </w:tc>
        <w:tc>
          <w:tcPr>
            <w:tcW w:w="2268" w:type="dxa"/>
            <w:vMerge/>
            <w:vAlign w:val="center"/>
          </w:tcPr>
          <w:p w14:paraId="337ECE24" w14:textId="77777777" w:rsidR="00135507" w:rsidRPr="006F45B6" w:rsidRDefault="00135507" w:rsidP="00AC1194">
            <w:pPr>
              <w:spacing w:before="20" w:after="20" w:line="247" w:lineRule="auto"/>
              <w:jc w:val="center"/>
              <w:rPr>
                <w:rFonts w:ascii="Arial" w:hAnsi="Arial" w:cs="Arial"/>
                <w:noProof/>
                <w:sz w:val="18"/>
                <w:szCs w:val="18"/>
                <w:lang w:val="en-US"/>
              </w:rPr>
            </w:pPr>
          </w:p>
        </w:tc>
        <w:tc>
          <w:tcPr>
            <w:tcW w:w="1383" w:type="dxa"/>
            <w:vAlign w:val="center"/>
          </w:tcPr>
          <w:p w14:paraId="22B7191E" w14:textId="77777777" w:rsidR="00135507" w:rsidRPr="006F45B6" w:rsidRDefault="00135507"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Increased</w:t>
            </w:r>
          </w:p>
        </w:tc>
        <w:tc>
          <w:tcPr>
            <w:tcW w:w="1418" w:type="dxa"/>
            <w:vAlign w:val="center"/>
          </w:tcPr>
          <w:p w14:paraId="654B45CC" w14:textId="77777777" w:rsidR="00135507" w:rsidRPr="006F45B6" w:rsidRDefault="00135507" w:rsidP="00AC1194">
            <w:pPr>
              <w:spacing w:before="20" w:after="20" w:line="247" w:lineRule="auto"/>
              <w:jc w:val="center"/>
              <w:rPr>
                <w:rFonts w:ascii="Arial" w:hAnsi="Arial" w:cs="Arial"/>
                <w:sz w:val="18"/>
                <w:szCs w:val="18"/>
                <w:lang w:val="en-US"/>
              </w:rPr>
            </w:pPr>
          </w:p>
        </w:tc>
        <w:tc>
          <w:tcPr>
            <w:tcW w:w="1984" w:type="dxa"/>
            <w:vAlign w:val="center"/>
          </w:tcPr>
          <w:p w14:paraId="13C1A244" w14:textId="77777777" w:rsidR="00135507" w:rsidRPr="006F45B6" w:rsidRDefault="00135507"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Increased mGluR3 mRNA levels</w:t>
            </w:r>
          </w:p>
        </w:tc>
        <w:tc>
          <w:tcPr>
            <w:tcW w:w="1424" w:type="dxa"/>
            <w:gridSpan w:val="2"/>
            <w:vMerge/>
            <w:vAlign w:val="center"/>
          </w:tcPr>
          <w:p w14:paraId="067AC78C" w14:textId="77777777" w:rsidR="00135507" w:rsidRPr="006F45B6" w:rsidRDefault="00135507" w:rsidP="00AC1194">
            <w:pPr>
              <w:spacing w:before="20" w:after="20" w:line="247" w:lineRule="auto"/>
              <w:jc w:val="center"/>
              <w:rPr>
                <w:rFonts w:ascii="Arial" w:hAnsi="Arial" w:cs="Arial"/>
                <w:noProof/>
                <w:sz w:val="17"/>
                <w:szCs w:val="17"/>
                <w:lang w:val="en-US"/>
              </w:rPr>
            </w:pPr>
          </w:p>
        </w:tc>
      </w:tr>
      <w:tr w:rsidR="00135507" w:rsidRPr="006F45B6" w14:paraId="78E36B78" w14:textId="77777777" w:rsidTr="001F5792">
        <w:trPr>
          <w:jc w:val="center"/>
        </w:trPr>
        <w:tc>
          <w:tcPr>
            <w:tcW w:w="1560" w:type="dxa"/>
            <w:vMerge/>
            <w:tcBorders>
              <w:bottom w:val="single" w:sz="12" w:space="0" w:color="auto"/>
            </w:tcBorders>
          </w:tcPr>
          <w:p w14:paraId="2D4F8953" w14:textId="77777777" w:rsidR="00135507" w:rsidRPr="006F45B6" w:rsidRDefault="00135507" w:rsidP="00AC1194">
            <w:pPr>
              <w:spacing w:before="20" w:after="20" w:line="247" w:lineRule="auto"/>
              <w:jc w:val="center"/>
              <w:rPr>
                <w:rFonts w:ascii="Arial" w:hAnsi="Arial" w:cs="Arial"/>
                <w:sz w:val="18"/>
                <w:szCs w:val="18"/>
                <w:lang w:val="en-US"/>
              </w:rPr>
            </w:pPr>
          </w:p>
        </w:tc>
        <w:tc>
          <w:tcPr>
            <w:tcW w:w="2263" w:type="dxa"/>
            <w:vMerge/>
            <w:tcBorders>
              <w:bottom w:val="single" w:sz="12" w:space="0" w:color="auto"/>
            </w:tcBorders>
            <w:vAlign w:val="center"/>
          </w:tcPr>
          <w:p w14:paraId="5F540BD8" w14:textId="77777777" w:rsidR="00135507" w:rsidRPr="006F45B6" w:rsidRDefault="00135507" w:rsidP="00AC1194">
            <w:pPr>
              <w:spacing w:before="20" w:after="20" w:line="247" w:lineRule="auto"/>
              <w:jc w:val="center"/>
              <w:rPr>
                <w:rFonts w:ascii="Arial" w:hAnsi="Arial" w:cs="Arial"/>
                <w:sz w:val="18"/>
                <w:szCs w:val="18"/>
                <w:lang w:val="en-US"/>
              </w:rPr>
            </w:pPr>
          </w:p>
        </w:tc>
        <w:tc>
          <w:tcPr>
            <w:tcW w:w="2381" w:type="dxa"/>
            <w:vMerge/>
            <w:tcBorders>
              <w:bottom w:val="single" w:sz="12" w:space="0" w:color="auto"/>
            </w:tcBorders>
            <w:vAlign w:val="center"/>
          </w:tcPr>
          <w:p w14:paraId="36573D61" w14:textId="77777777" w:rsidR="00135507" w:rsidRPr="006F45B6" w:rsidRDefault="00135507" w:rsidP="00AC1194">
            <w:pPr>
              <w:spacing w:before="20" w:after="20" w:line="247" w:lineRule="auto"/>
              <w:jc w:val="center"/>
              <w:rPr>
                <w:rFonts w:ascii="Arial" w:hAnsi="Arial" w:cs="Arial"/>
                <w:noProof/>
                <w:sz w:val="18"/>
                <w:szCs w:val="18"/>
                <w:lang w:val="en-US"/>
              </w:rPr>
            </w:pPr>
          </w:p>
        </w:tc>
        <w:tc>
          <w:tcPr>
            <w:tcW w:w="2268" w:type="dxa"/>
            <w:tcBorders>
              <w:bottom w:val="single" w:sz="12" w:space="0" w:color="auto"/>
            </w:tcBorders>
            <w:vAlign w:val="center"/>
          </w:tcPr>
          <w:p w14:paraId="4BDA78E5" w14:textId="77777777" w:rsidR="00135507" w:rsidRPr="006F45B6" w:rsidRDefault="00135507"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vertAlign w:val="superscript"/>
                <w:lang w:val="en-US"/>
              </w:rPr>
              <w:t>35</w:t>
            </w:r>
            <w:r w:rsidRPr="006F45B6">
              <w:rPr>
                <w:rFonts w:ascii="Arial" w:hAnsi="Arial" w:cs="Arial"/>
                <w:noProof/>
                <w:sz w:val="18"/>
                <w:szCs w:val="18"/>
                <w:lang w:val="en-US"/>
              </w:rPr>
              <w:t xml:space="preserve">S-dATP labeled hybridization (mRNA); </w:t>
            </w:r>
            <w:r w:rsidRPr="006F45B6">
              <w:rPr>
                <w:rFonts w:ascii="Arial" w:hAnsi="Arial" w:cs="Arial"/>
                <w:b/>
                <w:noProof/>
                <w:sz w:val="18"/>
                <w:szCs w:val="18"/>
                <w:lang w:val="en-US"/>
              </w:rPr>
              <w:t>mGluR7</w:t>
            </w:r>
          </w:p>
        </w:tc>
        <w:tc>
          <w:tcPr>
            <w:tcW w:w="1383" w:type="dxa"/>
            <w:tcBorders>
              <w:bottom w:val="single" w:sz="12" w:space="0" w:color="auto"/>
            </w:tcBorders>
            <w:vAlign w:val="center"/>
          </w:tcPr>
          <w:p w14:paraId="175CCE0C" w14:textId="77777777" w:rsidR="00135507" w:rsidRPr="006F45B6" w:rsidRDefault="00135507" w:rsidP="00AC1194">
            <w:pPr>
              <w:spacing w:before="20" w:after="20" w:line="247" w:lineRule="auto"/>
              <w:jc w:val="center"/>
              <w:rPr>
                <w:rFonts w:ascii="Arial" w:hAnsi="Arial" w:cs="Arial"/>
                <w:noProof/>
                <w:sz w:val="18"/>
                <w:szCs w:val="18"/>
                <w:lang w:val="en-US"/>
              </w:rPr>
            </w:pPr>
          </w:p>
        </w:tc>
        <w:tc>
          <w:tcPr>
            <w:tcW w:w="1418" w:type="dxa"/>
            <w:tcBorders>
              <w:bottom w:val="single" w:sz="12" w:space="0" w:color="auto"/>
            </w:tcBorders>
            <w:vAlign w:val="center"/>
          </w:tcPr>
          <w:p w14:paraId="5E596891" w14:textId="77777777" w:rsidR="00135507" w:rsidRPr="006F45B6" w:rsidRDefault="00135507" w:rsidP="00AC1194">
            <w:pPr>
              <w:spacing w:before="20" w:after="20" w:line="247" w:lineRule="auto"/>
              <w:jc w:val="center"/>
              <w:rPr>
                <w:rFonts w:ascii="Arial" w:hAnsi="Arial" w:cs="Arial"/>
                <w:sz w:val="18"/>
                <w:szCs w:val="18"/>
                <w:lang w:val="en-US"/>
              </w:rPr>
            </w:pPr>
          </w:p>
        </w:tc>
        <w:tc>
          <w:tcPr>
            <w:tcW w:w="1984" w:type="dxa"/>
            <w:tcBorders>
              <w:bottom w:val="single" w:sz="12" w:space="0" w:color="auto"/>
            </w:tcBorders>
            <w:vAlign w:val="center"/>
          </w:tcPr>
          <w:p w14:paraId="270D6416" w14:textId="2F81E79D" w:rsidR="00135507" w:rsidRPr="006F45B6" w:rsidRDefault="00C46597" w:rsidP="00AC1194">
            <w:pPr>
              <w:spacing w:before="20" w:after="20" w:line="247" w:lineRule="auto"/>
              <w:jc w:val="center"/>
              <w:rPr>
                <w:rFonts w:ascii="Arial" w:hAnsi="Arial" w:cs="Arial"/>
                <w:noProof/>
                <w:sz w:val="18"/>
                <w:szCs w:val="18"/>
                <w:lang w:val="en-US"/>
              </w:rPr>
            </w:pPr>
            <w:r w:rsidRPr="006F45B6">
              <w:rPr>
                <w:rFonts w:ascii="Arial" w:hAnsi="Arial" w:cs="Arial"/>
                <w:noProof/>
                <w:sz w:val="18"/>
                <w:szCs w:val="18"/>
                <w:lang w:val="en-US"/>
              </w:rPr>
              <w:t xml:space="preserve">No alteration in </w:t>
            </w:r>
            <w:r w:rsidR="00135507" w:rsidRPr="006F45B6">
              <w:rPr>
                <w:rFonts w:ascii="Arial" w:hAnsi="Arial" w:cs="Arial"/>
                <w:noProof/>
                <w:sz w:val="18"/>
                <w:szCs w:val="18"/>
                <w:lang w:val="en-US"/>
              </w:rPr>
              <w:t>mGluR7 mRNA levels</w:t>
            </w:r>
          </w:p>
        </w:tc>
        <w:tc>
          <w:tcPr>
            <w:tcW w:w="1424" w:type="dxa"/>
            <w:gridSpan w:val="2"/>
            <w:tcBorders>
              <w:bottom w:val="single" w:sz="12" w:space="0" w:color="auto"/>
            </w:tcBorders>
            <w:vAlign w:val="center"/>
          </w:tcPr>
          <w:p w14:paraId="47C55890" w14:textId="77777777" w:rsidR="00135507" w:rsidRPr="006F45B6" w:rsidRDefault="00C80126" w:rsidP="00AC1194">
            <w:pPr>
              <w:spacing w:before="20" w:after="20" w:line="247" w:lineRule="auto"/>
              <w:jc w:val="center"/>
              <w:rPr>
                <w:rFonts w:ascii="Arial" w:hAnsi="Arial" w:cs="Arial"/>
                <w:noProof/>
                <w:sz w:val="17"/>
                <w:szCs w:val="17"/>
                <w:lang w:val="en-US"/>
              </w:rPr>
            </w:pPr>
            <w:r w:rsidRPr="006F45B6">
              <w:rPr>
                <w:rFonts w:ascii="Arial" w:hAnsi="Arial" w:cs="Arial"/>
                <w:noProof/>
                <w:sz w:val="17"/>
                <w:szCs w:val="17"/>
                <w:lang w:val="en-US"/>
              </w:rPr>
              <w:fldChar w:fldCharType="begin" w:fldLock="1"/>
            </w:r>
            <w:r w:rsidR="00135507" w:rsidRPr="006F45B6">
              <w:rPr>
                <w:rFonts w:ascii="Arial" w:hAnsi="Arial" w:cs="Arial"/>
                <w:noProof/>
                <w:sz w:val="17"/>
                <w:szCs w:val="17"/>
                <w:lang w:val="en-US"/>
              </w:rPr>
              <w:instrText>ADDIN CSL_CITATION {"citationItems":[{"id":"ITEM-1","itemData":{"ISSN":"0169-328X","PMID":"11042362","abstract":"Age-dependent changes in the expression of group III metabotropic glutamate receptors (mGluR4 and mGluR7) were studied by quantitative in situ hybridization using male Fisher 344 rats 3, 12 and 25 months of age. Results indicate an early decrease in mGluR7 mRNA level in several cortical areas including the frontal, parietal and temporal cortices. In the hippocampus, mGluR7 mRNA levels decreased in the CA1 region and the lower blade of the dentate gyrus. Moreover, significant decrease was found in the laterodorsal thalamic nucleus at 12 months of age. Other regions such as the caudate putamen and nucleus accumbens showed no age-related changes in mGluR7 mRNA levels. Analysis of emulsion autoradiograms revealed a 36% decrease of mGluR7 mRNA in Purkinje neurons in the 12-month-old group and a 48% decline in the 25-month-old group as compared to the 3-month-old group. A substantial decrease in mGluR4 mRNA level was found in the granule cell layer of the cerebellum during aging. The difference between the young and aged groups exceeded 35%. These region-specific decreases may have important implication in some of the age-related changes in cognitive, motor and/or sensory functions.","author":[{"dropping-particle":"","family":"Simonyi","given":"A","non-dropping-particle":"","parse-names":false,"suffix":""},{"dropping-particle":"","family":"Miller","given":"L A","non-dropping-particle":"","parse-names":false,"suffix":""},{"dropping-particle":"","family":"Sun","given":"G Y","non-dropping-particle":"","parse-names":false,"suffix":""}],"container-title":"Brain research. Molecular brain research","id":"ITEM-1","issue":"1-2","issued":{"date-parts":[["2000","10","20"]]},"page":"101-6","title":"Region-specific decline in the expression of metabotropic glutamate receptor 7 mRNA in rat brain during aging.","type":"article-journal","volume":"82"},"uris":["http://www.mendeley.com/documents/?uuid=ea682277-4a78-348b-9d92-c3eaa8c8e52c"]}],"mendeley":{"formattedCitation":"(Simonyi et al., 2000)","plainTextFormattedCitation":"(Simonyi et al., 2000)","previouslyFormattedCitation":"(Simonyi et al., 2000)"},"properties":{"noteIndex":0},"schema":"https://github.com/citation-style-language/schema/raw/master/csl-citation.json"}</w:instrText>
            </w:r>
            <w:r w:rsidRPr="006F45B6">
              <w:rPr>
                <w:rFonts w:ascii="Arial" w:hAnsi="Arial" w:cs="Arial"/>
                <w:noProof/>
                <w:sz w:val="17"/>
                <w:szCs w:val="17"/>
                <w:lang w:val="en-US"/>
              </w:rPr>
              <w:fldChar w:fldCharType="separate"/>
            </w:r>
            <w:r w:rsidR="00135507" w:rsidRPr="006F45B6">
              <w:rPr>
                <w:rFonts w:ascii="Arial" w:hAnsi="Arial" w:cs="Arial"/>
                <w:noProof/>
                <w:sz w:val="17"/>
                <w:szCs w:val="17"/>
                <w:lang w:val="en-US"/>
              </w:rPr>
              <w:t>(Simonyi et al., 2000)</w:t>
            </w:r>
            <w:r w:rsidRPr="006F45B6">
              <w:rPr>
                <w:rFonts w:ascii="Arial" w:hAnsi="Arial" w:cs="Arial"/>
                <w:noProof/>
                <w:sz w:val="17"/>
                <w:szCs w:val="17"/>
                <w:lang w:val="en-US"/>
              </w:rPr>
              <w:fldChar w:fldCharType="end"/>
            </w:r>
          </w:p>
        </w:tc>
      </w:tr>
    </w:tbl>
    <w:p w14:paraId="479ECEA8" w14:textId="77777777" w:rsidR="006979CA" w:rsidRPr="006F45B6" w:rsidRDefault="006979CA" w:rsidP="00F827CB">
      <w:pPr>
        <w:widowControl w:val="0"/>
        <w:autoSpaceDE w:val="0"/>
        <w:autoSpaceDN w:val="0"/>
        <w:adjustRightInd w:val="0"/>
        <w:spacing w:line="240" w:lineRule="auto"/>
        <w:rPr>
          <w:rFonts w:ascii="Arial" w:hAnsi="Arial" w:cs="Arial"/>
          <w:sz w:val="18"/>
          <w:szCs w:val="18"/>
          <w:lang w:val="en-US"/>
        </w:rPr>
        <w:sectPr w:rsidR="006979CA" w:rsidRPr="006F45B6" w:rsidSect="006F45B6">
          <w:headerReference w:type="default" r:id="rId9"/>
          <w:footerReference w:type="even" r:id="rId10"/>
          <w:footerReference w:type="default" r:id="rId11"/>
          <w:pgSz w:w="16838" w:h="11906" w:orient="landscape"/>
          <w:pgMar w:top="1247" w:right="993" w:bottom="1134" w:left="993" w:header="568" w:footer="708" w:gutter="0"/>
          <w:cols w:space="708"/>
          <w:docGrid w:linePitch="360"/>
        </w:sectPr>
      </w:pPr>
    </w:p>
    <w:p w14:paraId="326AEACF" w14:textId="77777777" w:rsidR="006979CA" w:rsidRPr="006F45B6" w:rsidRDefault="006979CA" w:rsidP="00F827CB">
      <w:pPr>
        <w:widowControl w:val="0"/>
        <w:autoSpaceDE w:val="0"/>
        <w:autoSpaceDN w:val="0"/>
        <w:adjustRightInd w:val="0"/>
        <w:spacing w:line="240" w:lineRule="auto"/>
        <w:rPr>
          <w:rFonts w:ascii="Arial" w:hAnsi="Arial" w:cs="Arial"/>
          <w:b/>
          <w:szCs w:val="18"/>
          <w:lang w:val="en-US"/>
        </w:rPr>
      </w:pPr>
      <w:r w:rsidRPr="006F45B6">
        <w:rPr>
          <w:rFonts w:ascii="Arial" w:hAnsi="Arial" w:cs="Arial"/>
          <w:b/>
          <w:szCs w:val="18"/>
          <w:lang w:val="en-US"/>
        </w:rPr>
        <w:lastRenderedPageBreak/>
        <w:t>References</w:t>
      </w:r>
    </w:p>
    <w:p w14:paraId="7B2A046B" w14:textId="286D2E3C" w:rsidR="00AC1194" w:rsidRPr="006F45B6" w:rsidRDefault="00C80126"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sz w:val="20"/>
          <w:szCs w:val="18"/>
          <w:lang w:val="en-US"/>
        </w:rPr>
        <w:fldChar w:fldCharType="begin" w:fldLock="1"/>
      </w:r>
      <w:r w:rsidR="006979CA" w:rsidRPr="006F45B6">
        <w:rPr>
          <w:rFonts w:ascii="Arial" w:hAnsi="Arial" w:cs="Arial"/>
          <w:sz w:val="20"/>
          <w:szCs w:val="18"/>
          <w:lang w:val="nl-BE"/>
        </w:rPr>
        <w:instrText xml:space="preserve">ADDIN Mendeley Bibliography CSL_BIBLIOGRAPHY </w:instrText>
      </w:r>
      <w:r w:rsidRPr="006F45B6">
        <w:rPr>
          <w:rFonts w:ascii="Arial" w:hAnsi="Arial" w:cs="Arial"/>
          <w:sz w:val="20"/>
          <w:szCs w:val="18"/>
          <w:lang w:val="en-US"/>
        </w:rPr>
        <w:fldChar w:fldCharType="separate"/>
      </w:r>
      <w:r w:rsidR="00AC1194" w:rsidRPr="006F45B6">
        <w:rPr>
          <w:rFonts w:ascii="Arial" w:hAnsi="Arial" w:cs="Arial"/>
          <w:noProof/>
          <w:sz w:val="20"/>
          <w:szCs w:val="24"/>
          <w:lang w:val="nl-BE"/>
        </w:rPr>
        <w:t xml:space="preserve">Antonini A, L.K., Antonini, A., Leenders, K.L., Reist, H., Thomann, R., Beer, H.F., Locher, J., 1993. </w:t>
      </w:r>
      <w:r w:rsidR="00AC1194" w:rsidRPr="006F45B6">
        <w:rPr>
          <w:rFonts w:ascii="Arial" w:hAnsi="Arial" w:cs="Arial"/>
          <w:noProof/>
          <w:sz w:val="20"/>
          <w:szCs w:val="24"/>
          <w:lang w:val="en-US"/>
        </w:rPr>
        <w:t>Effect of age on D2 dopamine receptors in normal human brain measured by positron emission tomography and 11C-raclopride. Arch. Neurol. 50, 474–80. https://doi.org/10.1001/archneur.1993.00540050026010</w:t>
      </w:r>
    </w:p>
    <w:p w14:paraId="15F870CA"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en-US"/>
        </w:rPr>
        <w:t>Araki, T., Kato, H., Shuto, K., Fujiwara, T., Itoyama, Y., 1997. Effect of aging on dopaminergic receptors and uptake sites in the rat brain studied by receptor autoradiography. J. Neurol. Sci. 148, 131–7. https://doi.org/10.1016/S0022-510X(96)05343-9</w:t>
      </w:r>
    </w:p>
    <w:p w14:paraId="770BA8DB"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en-US"/>
        </w:rPr>
        <w:t>Arranz, B., Eriksson, A., Mellerup, E., Plenge, P., Marcusson, J., 1993. Effect of aging in human cortical pre- and postsynaptic serotonin binding sites. Brain Res. 620, 163–6.</w:t>
      </w:r>
    </w:p>
    <w:p w14:paraId="1559D199"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en-US"/>
        </w:rPr>
        <w:t>Bigham, M.H., Lidow, M.S., 1995. Adrenergic and serotonergic receptors in aged monkey neocortex. Neurobiol. Aging 16, 91–104.</w:t>
      </w:r>
    </w:p>
    <w:p w14:paraId="31CA8DC2"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en-US"/>
        </w:rPr>
        <w:t>Blake, M.J., Appel, N.M., Joseph, J.A., Stagg, C.A., Anson, M., de Souza, E.B., Roth, G.S., 1991. Muscarinic acetylcholine receptor subtype mRNA expression and ligand binding in the aged rat forebrain. Neurobiol. Aging 12, 193–9.</w:t>
      </w:r>
    </w:p>
    <w:p w14:paraId="42AD27A3"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rPr>
      </w:pPr>
      <w:r w:rsidRPr="006F45B6">
        <w:rPr>
          <w:rFonts w:ascii="Arial" w:hAnsi="Arial" w:cs="Arial"/>
          <w:noProof/>
          <w:sz w:val="20"/>
          <w:szCs w:val="24"/>
          <w:lang w:val="en-US"/>
        </w:rPr>
        <w:t xml:space="preserve">Burnet, P.W., Eastwood, S.L., Harrison, P.J., 1994. Detection and quantitation of 5-HT1A and 5-HT2A receptor mRNAs in human hippocampus using a reverse transcriptase-polymerase chain reaction (RT-PCR) technique and their correlation with binding site densities and age. </w:t>
      </w:r>
      <w:r w:rsidRPr="006F45B6">
        <w:rPr>
          <w:rFonts w:ascii="Arial" w:hAnsi="Arial" w:cs="Arial"/>
          <w:noProof/>
          <w:sz w:val="20"/>
          <w:szCs w:val="24"/>
        </w:rPr>
        <w:t>Neurosci. Lett. 178, 85–9.</w:t>
      </w:r>
    </w:p>
    <w:p w14:paraId="07D68218"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rPr>
        <w:t xml:space="preserve">Canas, P.M., Duarte, J.M.N., Rodrigues, R.J., Köfalvi, A., Cunha, R.A., 2009. </w:t>
      </w:r>
      <w:r w:rsidRPr="006F45B6">
        <w:rPr>
          <w:rFonts w:ascii="Arial" w:hAnsi="Arial" w:cs="Arial"/>
          <w:noProof/>
          <w:sz w:val="20"/>
          <w:szCs w:val="24"/>
          <w:lang w:val="en-US"/>
        </w:rPr>
        <w:t>Modification upon aging of the density of presynaptic modulation systems in the hippocampus. Neurobiol. Aging 30, 1877–84. https://doi.org/10.1016/j.neurobiolaging.2008.01.003</w:t>
      </w:r>
    </w:p>
    <w:p w14:paraId="4B497915"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en-US"/>
        </w:rPr>
        <w:t>Dang, L.C., Castrellon, J.J., Perkins, S.F., Le, N.T., Cowan, R.L., Zald, D.H., Samanez-Larkin, G.R., 2017. Reduced effects of age on dopamine D2 receptor levels in physically active adults. Neuroimage 148, 123–129. https://doi.org/10.1016/j.neuroimage.2017.01.018</w:t>
      </w:r>
    </w:p>
    <w:p w14:paraId="5CB6F477"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en-US"/>
        </w:rPr>
        <w:t>De Keyser, J., Ebinger, G., Vauquelin, G., 1990. Age-related changes in the human nigrostriatal dopaminergic system. Ann. Neurol. 27, 157–61. https://doi.org/10.1002/ana.410270210</w:t>
      </w:r>
    </w:p>
    <w:p w14:paraId="71CD7143"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en-US"/>
        </w:rPr>
        <w:t>Dillon, K.A., Gross-Isseroff, R., Israeli, M., Biegon, A., 1991. Autoradiographic analysis of serotonin 5-HT1A receptor binding in the human brain postmortem: effects of age and alcohol. Brain Res. 554, 56–64.</w:t>
      </w:r>
    </w:p>
    <w:p w14:paraId="717F1717"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rPr>
      </w:pPr>
      <w:r w:rsidRPr="006F45B6">
        <w:rPr>
          <w:rFonts w:ascii="Arial" w:hAnsi="Arial" w:cs="Arial"/>
          <w:noProof/>
          <w:sz w:val="20"/>
          <w:szCs w:val="24"/>
          <w:lang w:val="en-US"/>
        </w:rPr>
        <w:t xml:space="preserve">Duncan, M.J., Hensler, J.G., 2002. Aging alters in a region-specific manner serotonin transporter sites and 5-HT(1A) receptor-G protein interactions in hamster brain. </w:t>
      </w:r>
      <w:r w:rsidRPr="006F45B6">
        <w:rPr>
          <w:rFonts w:ascii="Arial" w:hAnsi="Arial" w:cs="Arial"/>
          <w:noProof/>
          <w:sz w:val="20"/>
          <w:szCs w:val="24"/>
        </w:rPr>
        <w:t>Neuropharmacology 43, 36–44.</w:t>
      </w:r>
    </w:p>
    <w:p w14:paraId="33A5C205"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rPr>
        <w:t xml:space="preserve">González-Maeso, J., Torre, I., Rodríguez-Puertas, R., García-Sevilla, J.A., Guimón, J., Meana, J.J., 2002. </w:t>
      </w:r>
      <w:r w:rsidRPr="006F45B6">
        <w:rPr>
          <w:rFonts w:ascii="Arial" w:hAnsi="Arial" w:cs="Arial"/>
          <w:noProof/>
          <w:sz w:val="20"/>
          <w:szCs w:val="24"/>
          <w:lang w:val="en-US"/>
        </w:rPr>
        <w:t>Effects of Age, Postmortem Delay and Storage Time on Receptor-mediated Activation of G-proteins in Human Brain. Neuropsychopharmacology 26, 468–478. https://doi.org/10.1016/S0893-133X(01)00342-6</w:t>
      </w:r>
    </w:p>
    <w:p w14:paraId="79110C9C"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en-US"/>
        </w:rPr>
        <w:t>Hamilton, C.A., Howe, C.A., Reid, J.L., 1984. Changes in brain alpha-adrenoceptors with increasing age in rabbits. Brain Res. 322, 177–9.</w:t>
      </w:r>
    </w:p>
    <w:p w14:paraId="1E1DB1DD"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en-US"/>
        </w:rPr>
        <w:t>Han, Z., Kuyatt, B.L., Kochman, K.A., DeSouza, E.B., Roth, G.S., 1989. Effect of aging on concentrations of D2-receptor-containing neurons in the rat striatum. Brain Res. 498, 299–307.</w:t>
      </w:r>
    </w:p>
    <w:p w14:paraId="743D220E"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en-US"/>
        </w:rPr>
        <w:t>Henry, J.M., Filburn, C.R., Joseph, J.A., Roth, G.S., 1986. Effect of aging on striatal dopamine receptor subtypes in Wistar rats. Neurobiol. Aging 7, 357–61.</w:t>
      </w:r>
    </w:p>
    <w:p w14:paraId="68506AD2"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en-US"/>
        </w:rPr>
        <w:t>Hess, G.D., Joseph, J.A., Roth, G.S., 1981. Effect of age on sensitivity to pain and brain opiate receptors. Neurobiol. Aging 2, 49–55.</w:t>
      </w:r>
    </w:p>
    <w:p w14:paraId="701EDE51"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en-US"/>
        </w:rPr>
        <w:lastRenderedPageBreak/>
        <w:t>Hiller, J.M., Fan, L.Q., Simon, E.J., 1992. Age-related changes in kappa opioid receptors in the guinea-pig brain: a quantitative autoradiographic study. Neuroscience 50, 663–73.</w:t>
      </w:r>
    </w:p>
    <w:p w14:paraId="6B43B612"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en-US"/>
        </w:rPr>
        <w:t>Huguet, F., Drieu, K., Piriou, A., 1994. Decreased cerebral 5-HT1A receptors during ageing: reversal by Ginkgo biloba extract (EGb 761). J. Pharm. Pharmacol. 46, 316–8.</w:t>
      </w:r>
    </w:p>
    <w:p w14:paraId="1FACB911"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en-US"/>
        </w:rPr>
        <w:t>Inoue, M., Suhara, T., Sudo, Y., Okubo, Y., Yasuno, F., Kishimoto, T., Yoshikawa, K., Tanada, S., 2001. Age-related reduction of extrastriatal dopamine D2 receptor measured by PET. Life Sci. 69, 1079–1084. https://doi.org/10.1016/S0024-3205(01)01205-X</w:t>
      </w:r>
    </w:p>
    <w:p w14:paraId="404483A3"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en-US"/>
        </w:rPr>
        <w:t>Ishibashi, K., Ishii, K., Oda, K., Kawasaki, K., Mizusawa, H., Ishiwata, K., 2009. Regional analysis of age-related decline in dopamine transporters and dopamine D2-like receptors in human striatum. Synapse 63, 282–90. https://doi.org/10.1002/syn.20603</w:t>
      </w:r>
    </w:p>
    <w:p w14:paraId="1F7AE27A"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nl-BE"/>
        </w:rPr>
      </w:pPr>
      <w:r w:rsidRPr="006F45B6">
        <w:rPr>
          <w:rFonts w:ascii="Arial" w:hAnsi="Arial" w:cs="Arial"/>
          <w:noProof/>
          <w:sz w:val="20"/>
          <w:szCs w:val="24"/>
          <w:lang w:val="en-US"/>
        </w:rPr>
        <w:t xml:space="preserve">Joyce, J.N., Loeschen, S.K., Sapp, D.W., Marshall, J.F., 1986. Age-related regional loss of caudate-putamen dopamine receptors revealed by quantitative autoradiography. </w:t>
      </w:r>
      <w:r w:rsidRPr="006F45B6">
        <w:rPr>
          <w:rFonts w:ascii="Arial" w:hAnsi="Arial" w:cs="Arial"/>
          <w:noProof/>
          <w:sz w:val="20"/>
          <w:szCs w:val="24"/>
          <w:lang w:val="nl-BE"/>
        </w:rPr>
        <w:t>Brain Res. 378, 158–63.</w:t>
      </w:r>
    </w:p>
    <w:p w14:paraId="484F2921"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nl-BE"/>
        </w:rPr>
        <w:t xml:space="preserve">Kaasinen, V., Vilkman, H., Hietala, J., Någren, K., Helenius, H., Olsson, H., Farde, L., Rinne, J., 2000. </w:t>
      </w:r>
      <w:r w:rsidRPr="006F45B6">
        <w:rPr>
          <w:rFonts w:ascii="Arial" w:hAnsi="Arial" w:cs="Arial"/>
          <w:noProof/>
          <w:sz w:val="20"/>
          <w:szCs w:val="24"/>
          <w:lang w:val="en-US"/>
        </w:rPr>
        <w:t>Age-related dopamine D2/D3 receptor loss in extrastriatal regions of the human brain. Neurobiol. Aging 21, 683–8.</w:t>
      </w:r>
    </w:p>
    <w:p w14:paraId="1FE9A36B"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en-US"/>
        </w:rPr>
        <w:t>Lai, H., Bowden, D.M., Horita, A., 1987. Age-related decreases in dopamine receptors in the caudate nucleus and putamen of the rhesus monkey (Macaca mulatta). Neurobiol. Aging 8, 45–9.</w:t>
      </w:r>
    </w:p>
    <w:p w14:paraId="612EFDD6"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en-US"/>
        </w:rPr>
        <w:t>Laquerriere, A., Leroux, P., Bodenant, C., Gonzalez, B., Tayot, J., Vaudry, H., 1994. Quantitative autoradiographic study of somatostatin receptors in the adult human cerebellum. Neuroscience 62, 1147–54.</w:t>
      </w:r>
    </w:p>
    <w:p w14:paraId="62CCDCE5"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en-US"/>
        </w:rPr>
        <w:t>Lee, H.J., Clagett-Dame, M., Heideman, W., Weiler, M.S., 1994. The effect of age on muscarinic receptor transcripts in rat brain. Neurosci. Lett. 174, 205–8.</w:t>
      </w:r>
    </w:p>
    <w:p w14:paraId="68433B72"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rPr>
      </w:pPr>
      <w:r w:rsidRPr="006F45B6">
        <w:rPr>
          <w:rFonts w:ascii="Arial" w:hAnsi="Arial" w:cs="Arial"/>
          <w:noProof/>
          <w:sz w:val="20"/>
          <w:szCs w:val="24"/>
          <w:lang w:val="en-US"/>
        </w:rPr>
        <w:t xml:space="preserve">Liao, C., Han, Q., Ma, Y., Su, B., 2016. Age-related gene expression change of GABAergic system in visual cortex of rhesus macaque. </w:t>
      </w:r>
      <w:r w:rsidRPr="006F45B6">
        <w:rPr>
          <w:rFonts w:ascii="Arial" w:hAnsi="Arial" w:cs="Arial"/>
          <w:noProof/>
          <w:sz w:val="20"/>
          <w:szCs w:val="24"/>
        </w:rPr>
        <w:t>Gene 590, 227–233. https://doi.org/10.1016/j.gene.2016.05.010</w:t>
      </w:r>
    </w:p>
    <w:p w14:paraId="764C60B9"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rPr>
        <w:t xml:space="preserve">Maggi, R., Limonta, P., Dondi, D., Martini, L., Piva, F., 1989. </w:t>
      </w:r>
      <w:r w:rsidRPr="006F45B6">
        <w:rPr>
          <w:rFonts w:ascii="Arial" w:hAnsi="Arial" w:cs="Arial"/>
          <w:noProof/>
          <w:sz w:val="20"/>
          <w:szCs w:val="24"/>
          <w:lang w:val="en-US"/>
        </w:rPr>
        <w:t>Distribution of kappa opioid receptors in the brain of young and old male rats. Life Sci. 45, 2085–92.</w:t>
      </w:r>
    </w:p>
    <w:p w14:paraId="6B279104"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en-US"/>
        </w:rPr>
        <w:t>Mailleux, P., Vanderhaeghen, J.J., 1992. Age-related loss of cannabinoid receptor binding sites and mRNA in the rat striatum. Neurosci. Lett. 147, 179–81.</w:t>
      </w:r>
    </w:p>
    <w:p w14:paraId="67F33160"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en-US"/>
        </w:rPr>
        <w:t>Mato, S., Pazos, A., 2004. Influence of age, postmortem delay and freezing storage period on cannabinoid receptor density and functionality in human brain. Neuropharmacology 46, 716–726. https://doi.org/10.1016/j.neuropharm.2003.11.004</w:t>
      </w:r>
    </w:p>
    <w:p w14:paraId="77BA1181"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en-US"/>
        </w:rPr>
        <w:t>Matuskey, D., Pittman, B., Planeta-Wilson, B., Walderhaug, E., Henry, S., Gallezot, J.-D., Nabulsi, N., Ding, Y.-S., Bhagwagar, Z., Malison, R., Carson, R.E., Neumeister, A., 2012. Age effects on serotonin receptor 1B as assessed by PET. J. Nucl. Med. 53, 1411–4. https://doi.org/10.2967/jnumed.112.103598</w:t>
      </w:r>
    </w:p>
    <w:p w14:paraId="383E75B4"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en-US"/>
        </w:rPr>
        <w:t>Matuskey, D., Worhunksy, P., Correa, E., Pittman, B., Gallezot, J.-D., Nabulsi, N., Ropchan, J., Sreeram, V., Gudepu, R., Gaiser, E., Cosgrove, K., Ding, Y.-S., Potenza, M.N., Huang, Y., Malison, R.T., Carson, R.E., 2016. Age-related changes in binding of the D2/3 receptor radioligand [(11)C](+)PHNO in healthy volunteers. Neuroimage 130, 241–247. https://doi.org/10.1016/j.neuroimage.2016.02.002</w:t>
      </w:r>
    </w:p>
    <w:p w14:paraId="4F364D56"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en-US"/>
        </w:rPr>
        <w:t>McQuail, J.A., Bañuelos, C., LaSarge, C.L., Nicolle, M.M., Bizon, J.L., 2012. GABAB receptor GTP-binding is decreased in the prefrontal cortex but not the hippocampus of aged rats. Neurobiol. Aging 33, 1124.e1-1124.e12. https://doi.org/10.1016/j.neurobiolaging.2011.11.011</w:t>
      </w:r>
    </w:p>
    <w:p w14:paraId="7141B900"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en-US"/>
        </w:rPr>
        <w:lastRenderedPageBreak/>
        <w:t>Meltzer, C.C., Drevets, W.C., Price, J.C., Mathis, C.A., Lopresti, B., Greer, P.J., Villemagne, V.L., Holt, D., Mason, N.S., Houck, P.R., Reynolds, C.F., DeKosky, S.T., 2001. Gender-specific aging effects on the serotonin 1A receptor. Brain Res. 895, 9–17. https://doi.org/10.1016/S0006-8993(00)03211-X</w:t>
      </w:r>
    </w:p>
    <w:p w14:paraId="01633043"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en-US"/>
        </w:rPr>
        <w:t>Mesco, E.R., Joseph, J.A., Blake, M.J., Roth, G.S., 1991. Loss of D2 receptors during aging is partially due to decreased levels of mRNA. Brain Res. 545, 355–7.</w:t>
      </w:r>
    </w:p>
    <w:p w14:paraId="553F262C"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en-US"/>
        </w:rPr>
        <w:t>Messing, R.B., Vasquez, B.J., Samaniego, B., Jensen, R.A., Martinez, J.L., McGaugh, J.L., 1981. Alterations in dihydromorphine binding in cerebral hemispheres of aged male rats. J. Neurochem. 36, 784–7.</w:t>
      </w:r>
    </w:p>
    <w:p w14:paraId="72A849CA"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en-US"/>
        </w:rPr>
        <w:t>Milbrandt, J.C., Albin, R.L., Caspary, D.M., 1994. Age-related decrease in GABAB receptor binding in the Fischer 344 rat inferior colliculus. Neurobiol. Aging 15, 699–703.</w:t>
      </w:r>
    </w:p>
    <w:p w14:paraId="3D23AD97"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en-US"/>
        </w:rPr>
        <w:t>Morgan, D.G., Marcusson, J.O., Nyberg, P., Wester, P., Winblad, B., Gordon, M.N., Finch, C.E., 1987. Divergent changes in D-1 and D-2 dopamine binding sites in human brain during aging. Neurobiol. Aging 8, 195–201.</w:t>
      </w:r>
    </w:p>
    <w:p w14:paraId="1CC74037"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en-US"/>
        </w:rPr>
        <w:t>Nakajima, S., Caravaggio, F., Boileau, I., Chung, J.K., Plitman, E., Gerretsen, P., Wilson, A.A., Houle, S., Mamo, D.C., Graff-Guerrero, A., 2015. Lack of age-dependent decrease in dopamine D3 receptor availability: a [(11)C]-(+)-PHNO and [(11)C]-raclopride positron emission tomography study. J. Cereb. Blood Flow Metab. 35, 1812–8. https://doi.org/10.1038/jcbfm.2015.129</w:t>
      </w:r>
    </w:p>
    <w:p w14:paraId="22F746F6"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en-US"/>
        </w:rPr>
        <w:t>Nieves-Martinez, E., Haynes, K., Childers, S.R., Sonntag, W.E., Nicolle, M.M., 2012. Muscarinic receptor/G-protein coupling is reduced in the dorsomedial striatum of cognitively impaired aged rats. Behav. Brain Res. 227, 258–64. https://doi.org/10.1016/j.bbr.2011.10.048</w:t>
      </w:r>
    </w:p>
    <w:p w14:paraId="036A2210"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en-US"/>
        </w:rPr>
        <w:t>Nomura, Y., Kitamura, Y., Kawai, M., Segawa, T., 1986. Alpha 2-adrenoceptor-GTP binding regulatory protein-adenylate cyclase system in cerebral cortical membranes of adult and senescent rats. Brain Res. 379, 118–24.</w:t>
      </w:r>
    </w:p>
    <w:p w14:paraId="19A9795C"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en-US"/>
        </w:rPr>
        <w:t>Nordberg, A., Alafuzoff, I., Winblad, B., 1992. Nicotinic and muscarinic subtypes in the human brain: changes with aging and dementia. J. Neurosci. Res. 31, 103–11. https://doi.org/10.1002/jnr.490310115</w:t>
      </w:r>
    </w:p>
    <w:p w14:paraId="15A18515"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rPr>
      </w:pPr>
      <w:r w:rsidRPr="006F45B6">
        <w:rPr>
          <w:rFonts w:ascii="Arial" w:hAnsi="Arial" w:cs="Arial"/>
          <w:noProof/>
          <w:sz w:val="20"/>
          <w:szCs w:val="24"/>
          <w:lang w:val="en-US"/>
        </w:rPr>
        <w:t xml:space="preserve">O’Boyle, K.M., Waddington, J.L., 1984. Loss of rat striatal dopamine receptors with ageing is selective for D-2 but not D-1 sites: association with increased non-specific binding of the D-1 ligand [3H]piflutixol. </w:t>
      </w:r>
      <w:r w:rsidRPr="006F45B6">
        <w:rPr>
          <w:rFonts w:ascii="Arial" w:hAnsi="Arial" w:cs="Arial"/>
          <w:noProof/>
          <w:sz w:val="20"/>
          <w:szCs w:val="24"/>
        </w:rPr>
        <w:t>Eur. J. Pharmacol. 105, 171–4.</w:t>
      </w:r>
    </w:p>
    <w:p w14:paraId="707B351E"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rPr>
        <w:t xml:space="preserve">Palego, L., Marazziti, D., Rossi, A., Giannaccini, G., Naccarato, A.G., Lucacchini, A., Cassano, G.B., 1997. </w:t>
      </w:r>
      <w:r w:rsidRPr="006F45B6">
        <w:rPr>
          <w:rFonts w:ascii="Arial" w:hAnsi="Arial" w:cs="Arial"/>
          <w:noProof/>
          <w:sz w:val="20"/>
          <w:szCs w:val="24"/>
          <w:lang w:val="en-US"/>
        </w:rPr>
        <w:t>Apparent absence of aging and gender effects on serotonin 1A receptors in human neocortex and hippocampus. Brain Res. 758, 26–32.</w:t>
      </w:r>
    </w:p>
    <w:p w14:paraId="41B1AC78"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en-US"/>
        </w:rPr>
        <w:t>Pandya, M., Palpagama, T.H., Turner, C., Waldvogel, H.J., Faull, R.L., Kwakowsky, A., 2019. Sex- and age-related changes in GABA signaling components in the human cortex. Biol. Sex Differ. 10, 5. https://doi.org/10.1186/s13293-018-0214-6</w:t>
      </w:r>
    </w:p>
    <w:p w14:paraId="58325913"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rPr>
      </w:pPr>
      <w:r w:rsidRPr="006F45B6">
        <w:rPr>
          <w:rFonts w:ascii="Arial" w:hAnsi="Arial" w:cs="Arial"/>
          <w:noProof/>
          <w:sz w:val="20"/>
          <w:szCs w:val="24"/>
          <w:lang w:val="en-US"/>
        </w:rPr>
        <w:t xml:space="preserve">Parsey, R. V, Oquendo, M.A., Simpson, N.R., Ogden, R.T., Van Heertum, R., Arango, V., Mann, J.J., 2002. Effects of sex, age, and aggressive traits in man on brain serotonin 5-HT1A receptor binding potential measured by PET using [C-11]WAY-100635. </w:t>
      </w:r>
      <w:r w:rsidRPr="006F45B6">
        <w:rPr>
          <w:rFonts w:ascii="Arial" w:hAnsi="Arial" w:cs="Arial"/>
          <w:noProof/>
          <w:sz w:val="20"/>
          <w:szCs w:val="24"/>
        </w:rPr>
        <w:t>Brain Res. 954, 173–82.</w:t>
      </w:r>
    </w:p>
    <w:p w14:paraId="1E9013CF"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rPr>
      </w:pPr>
      <w:r w:rsidRPr="006F45B6">
        <w:rPr>
          <w:rFonts w:ascii="Arial" w:hAnsi="Arial" w:cs="Arial"/>
          <w:noProof/>
          <w:sz w:val="20"/>
          <w:szCs w:val="24"/>
        </w:rPr>
        <w:t xml:space="preserve">Pascual, J., del Arco, C., González, A.M., Díaz, A., del Olmo, E., Pazos, A., 1991. </w:t>
      </w:r>
      <w:r w:rsidRPr="006F45B6">
        <w:rPr>
          <w:rFonts w:ascii="Arial" w:hAnsi="Arial" w:cs="Arial"/>
          <w:noProof/>
          <w:sz w:val="20"/>
          <w:szCs w:val="24"/>
          <w:lang w:val="en-US"/>
        </w:rPr>
        <w:t xml:space="preserve">Regionally specific age-dependent decline in alpha 2-adrenoceptors: an autoradiographic study in human brain. </w:t>
      </w:r>
      <w:r w:rsidRPr="006F45B6">
        <w:rPr>
          <w:rFonts w:ascii="Arial" w:hAnsi="Arial" w:cs="Arial"/>
          <w:noProof/>
          <w:sz w:val="20"/>
          <w:szCs w:val="24"/>
        </w:rPr>
        <w:t>Neurosci. Lett. 133, 279–83.</w:t>
      </w:r>
    </w:p>
    <w:p w14:paraId="1854A0E0"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rPr>
        <w:t xml:space="preserve">Piva, F., Maggi, R., Limonta, P., Dondi, D., Martini, L., 1987. </w:t>
      </w:r>
      <w:r w:rsidRPr="006F45B6">
        <w:rPr>
          <w:rFonts w:ascii="Arial" w:hAnsi="Arial" w:cs="Arial"/>
          <w:noProof/>
          <w:sz w:val="20"/>
          <w:szCs w:val="24"/>
          <w:lang w:val="en-US"/>
        </w:rPr>
        <w:t>Decrease of mu opioid receptors in the brain and in the hypothalamus of the aged male rat. Life Sci. 40, 391–8.</w:t>
      </w:r>
    </w:p>
    <w:p w14:paraId="01AC7F74"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en-US"/>
        </w:rPr>
        <w:lastRenderedPageBreak/>
        <w:t>Pohjalainen, T., Rinne, J.O., Någren, K., Syvälahti, E., Hietala, J., 1998. Sex differences in the striatal dopamine D2 receptor binding characteristics in vivo. Am. J. Psychiatry 155, 768–73. https://doi.org/10.1176/ajp.155.6.768</w:t>
      </w:r>
    </w:p>
    <w:p w14:paraId="51A242F5"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rPr>
      </w:pPr>
      <w:r w:rsidRPr="006F45B6">
        <w:rPr>
          <w:rFonts w:ascii="Arial" w:hAnsi="Arial" w:cs="Arial"/>
          <w:noProof/>
          <w:sz w:val="20"/>
          <w:szCs w:val="24"/>
          <w:lang w:val="en-US"/>
        </w:rPr>
        <w:t xml:space="preserve">Reed, D.K., Korytko, A.I., Hipkin, R.W., Wehrenberg, W.B., Schonbrunn, A., Cuttler, L., 1999. Pituitary somatostatin receptor (sst)1-5 expression during rat development: age-dependent expression of sst2. </w:t>
      </w:r>
      <w:r w:rsidRPr="006F45B6">
        <w:rPr>
          <w:rFonts w:ascii="Arial" w:hAnsi="Arial" w:cs="Arial"/>
          <w:noProof/>
          <w:sz w:val="20"/>
          <w:szCs w:val="24"/>
        </w:rPr>
        <w:t>Endocrinology 140, 4739–44. https://doi.org/10.1210/endo.140.10.7033</w:t>
      </w:r>
    </w:p>
    <w:p w14:paraId="58EF8539"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rPr>
        <w:t xml:space="preserve">Ricci, A., Mammola, C.L., Vega, J.A., Zaccheo, D., Amenta, F., 1996. </w:t>
      </w:r>
      <w:r w:rsidRPr="006F45B6">
        <w:rPr>
          <w:rFonts w:ascii="Arial" w:hAnsi="Arial" w:cs="Arial"/>
          <w:noProof/>
          <w:sz w:val="20"/>
          <w:szCs w:val="24"/>
          <w:lang w:val="en-US"/>
        </w:rPr>
        <w:t>Density and pattern of dopamine D2-like receptors in the cerebellar cortex of aged rats. Neurobiol. Aging 17, 45–52.</w:t>
      </w:r>
    </w:p>
    <w:p w14:paraId="77D6D2D7"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en-US"/>
        </w:rPr>
        <w:t>Rinne, J.O., 1987. Muscarinic and dopaminergic receptors in the aging human brain. Brain Res. 404, 162–8.</w:t>
      </w:r>
    </w:p>
    <w:p w14:paraId="07637AF8"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en-US"/>
        </w:rPr>
        <w:t>Rinne, J.O., Hietala, J., Ruotsalainen, U., Säkö, E., Laihinen, A., Någren, K., Lehikoinen, P., Oikonen, V., Syvälahti, E., 1993. Decrease in human striatal dopamine D2 receptor density with age: a PET study with [11C]raclopride. J. Cereb. blood flow Metab. 13, 310–314. https://doi.org/10.1038/jcbfm.1993.39</w:t>
      </w:r>
    </w:p>
    <w:p w14:paraId="0E712F20"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rPr>
      </w:pPr>
      <w:r w:rsidRPr="006F45B6">
        <w:rPr>
          <w:rFonts w:ascii="Arial" w:hAnsi="Arial" w:cs="Arial"/>
          <w:noProof/>
          <w:sz w:val="20"/>
          <w:szCs w:val="24"/>
          <w:lang w:val="en-US"/>
        </w:rPr>
        <w:t xml:space="preserve">Rinne, J.O., Lönnberg, P., Marjamäki, P., 1990. Age-dependent decline in human brain dopamine D1 and D2 receptors. </w:t>
      </w:r>
      <w:r w:rsidRPr="006F45B6">
        <w:rPr>
          <w:rFonts w:ascii="Arial" w:hAnsi="Arial" w:cs="Arial"/>
          <w:noProof/>
          <w:sz w:val="20"/>
          <w:szCs w:val="24"/>
        </w:rPr>
        <w:t>Brain Res. 508, 349–52.</w:t>
      </w:r>
    </w:p>
    <w:p w14:paraId="2729867D"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rPr>
        <w:t xml:space="preserve">Romero, J., Berrendero, F., Garcia-Gil, L., de la Cruz, P., Ramos, J.A., Fernández-Ruiz, J.J., 1998. </w:t>
      </w:r>
      <w:r w:rsidRPr="006F45B6">
        <w:rPr>
          <w:rFonts w:ascii="Arial" w:hAnsi="Arial" w:cs="Arial"/>
          <w:noProof/>
          <w:sz w:val="20"/>
          <w:szCs w:val="24"/>
          <w:lang w:val="en-US"/>
        </w:rPr>
        <w:t>Loss of cannabinoid receptor binding and messenger RNA levels and cannabinoid agonist-stimulated [35S]guanylyl-5’O-(thio)-triphosphate binding in the basal ganglia of aged rats. Neuroscience 84, 1075–83.</w:t>
      </w:r>
    </w:p>
    <w:p w14:paraId="7F193529"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en-US"/>
        </w:rPr>
        <w:t>Seeman, P., Bzowej, N.H., Guan, H.C., Bergeron, C., Becker, L.E., Reynolds, G.P., Bird, E.D., Riederer, P., Jellinger, K., Watanabe, S., 1987. Human brain dopamine receptors in children and aging adults. Synapse 1, 399–404. https://doi.org/10.1002/syn.890010503</w:t>
      </w:r>
    </w:p>
    <w:p w14:paraId="0519583D"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rPr>
        <w:t xml:space="preserve">Shimokawa, I., Yanagihara, K., Higami, Y., Okimoto, T., Tomita, M., Ikeda, T., Lee, S., 2000. </w:t>
      </w:r>
      <w:r w:rsidRPr="006F45B6">
        <w:rPr>
          <w:rFonts w:ascii="Arial" w:hAnsi="Arial" w:cs="Arial"/>
          <w:noProof/>
          <w:sz w:val="20"/>
          <w:szCs w:val="24"/>
          <w:lang w:val="en-US"/>
        </w:rPr>
        <w:t>Effects of aging and dietary restriction on mRNA levels of receptors for growth hormone-releasing hormone and somatostatin in the rat pituitary. J. Gerontol. A. Biol. Sci. Med. Sci. 55, B274-9.</w:t>
      </w:r>
    </w:p>
    <w:p w14:paraId="385AD6D4"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en-US"/>
        </w:rPr>
        <w:t>Simonyi, A., Miller, L.A., Sun, G.Y., 2000. Region-specific decline in the expression of metabotropic glutamate receptor 7 mRNA in rat brain during aging. Brain Res. Mol. Brain Res. 82, 101–6.</w:t>
      </w:r>
    </w:p>
    <w:p w14:paraId="0FF0657A"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en-US"/>
        </w:rPr>
        <w:t>Simonyi, A., Ngomba, R.T., Storto, M., Catania, M. V., Miller, L.A., Youngs, B., DiGiorgi-Gerevini, V., Nicoletti, F., Sun, G.Y., 2005. Expression of groups I and II metabotropic glutamate receptors in the rat brain during aging. Brain Res. 1043, 95–106. https://doi.org/10.1016/j.brainres.2005.02.046</w:t>
      </w:r>
    </w:p>
    <w:p w14:paraId="1471A05C"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nl-BE"/>
        </w:rPr>
      </w:pPr>
      <w:r w:rsidRPr="006F45B6">
        <w:rPr>
          <w:rFonts w:ascii="Arial" w:hAnsi="Arial" w:cs="Arial"/>
          <w:noProof/>
          <w:sz w:val="20"/>
          <w:szCs w:val="24"/>
          <w:lang w:val="en-US"/>
        </w:rPr>
        <w:t xml:space="preserve">Sirohi, S., Walker, B.M., 2015. Maturational alterations in constitutive activity of medial prefrontal cortex kappa-opioid receptors in Wistar rats. </w:t>
      </w:r>
      <w:r w:rsidRPr="006F45B6">
        <w:rPr>
          <w:rFonts w:ascii="Arial" w:hAnsi="Arial" w:cs="Arial"/>
          <w:noProof/>
          <w:sz w:val="20"/>
          <w:szCs w:val="24"/>
          <w:lang w:val="nl-BE"/>
        </w:rPr>
        <w:t>J. Neurochem. 135, 659–65. https://doi.org/10.1111/jnc.13279</w:t>
      </w:r>
    </w:p>
    <w:p w14:paraId="6621B53F"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nl-BE"/>
        </w:rPr>
        <w:t xml:space="preserve">Sirvio, J., Jolkkonen, J., Pitkanen, A., Riekkinen, P.J., 1987. </w:t>
      </w:r>
      <w:r w:rsidRPr="006F45B6">
        <w:rPr>
          <w:rFonts w:ascii="Arial" w:hAnsi="Arial" w:cs="Arial"/>
          <w:noProof/>
          <w:sz w:val="20"/>
          <w:szCs w:val="24"/>
          <w:lang w:val="en-US"/>
        </w:rPr>
        <w:t>Age Dependence of Somatostatin Levels and Somatostatin Binding in the Rat Brain. Comp. Biochem. Physiol. 87, 355–357.</w:t>
      </w:r>
    </w:p>
    <w:p w14:paraId="36332B32"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en-US"/>
        </w:rPr>
        <w:t>Takkinen, J.S., López-Picón, F.R., Kirjavainen, A.K., Pihlaja, R., Snellman, A., Ishizu, T., Löyttyniemi, E., Solin, O., Rinne, J.O., Haaparanta-Solin, M., 2018. [18F]FMPEP-d2 PET imaging shows age- and genotype-dependent impairments in the availability of cannabinoid receptor 1 in a mouse model of Alzheimer’s disease. Neurobiol. Aging 69, 199–208. https://doi.org/10.1016/j.neurobiolaging.2018.05.013</w:t>
      </w:r>
    </w:p>
    <w:p w14:paraId="640CF9EC"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en-US"/>
        </w:rPr>
        <w:t>Tauscher, J., Verhoeff, N.P.L., Christensen, B.K., Hussey, D., Meyer, J.H., Kecojevic, A., Javanmard, M., Kasper, S., Kapur, S., 2001. Serotonin 5-HT1A Receptor Binding Potential Declines with Age as Measured by [11C]WAY-100635 and PET. Neuropsychopharmacology 24, 522–530. https://doi.org/10.1016/S0893-133X(00)00227-X</w:t>
      </w:r>
    </w:p>
    <w:p w14:paraId="60DCCDFD"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rPr>
      </w:pPr>
      <w:r w:rsidRPr="006F45B6">
        <w:rPr>
          <w:rFonts w:ascii="Arial" w:hAnsi="Arial" w:cs="Arial"/>
          <w:noProof/>
          <w:sz w:val="20"/>
          <w:szCs w:val="24"/>
          <w:lang w:val="en-US"/>
        </w:rPr>
        <w:lastRenderedPageBreak/>
        <w:t xml:space="preserve">Tayebati, S.K., Di Tullio, M.A., Amenta, F., 2004. Age-related changes of muscarinic cholinergic receptor subtypes in the striatum of Fisher 344 rats. </w:t>
      </w:r>
      <w:r w:rsidRPr="006F45B6">
        <w:rPr>
          <w:rFonts w:ascii="Arial" w:hAnsi="Arial" w:cs="Arial"/>
          <w:noProof/>
          <w:sz w:val="20"/>
          <w:szCs w:val="24"/>
        </w:rPr>
        <w:t>Exp. Gerontol. 39, 217–23. https://doi.org/10.1016/j.exger.2003.10.016</w:t>
      </w:r>
    </w:p>
    <w:p w14:paraId="11D75B66"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rPr>
        <w:t xml:space="preserve">Tayebati, S.K., Vitali, D., Scordella, S., Amenta, F., 2001. </w:t>
      </w:r>
      <w:r w:rsidRPr="006F45B6">
        <w:rPr>
          <w:rFonts w:ascii="Arial" w:hAnsi="Arial" w:cs="Arial"/>
          <w:noProof/>
          <w:sz w:val="20"/>
          <w:szCs w:val="24"/>
          <w:lang w:val="en-US"/>
        </w:rPr>
        <w:t>Muscarinic cholinergic receptors subtypes in rat cerebellar cortex: light microscope autoradiography of age-related changes. Brain Res. 889, 256–9.</w:t>
      </w:r>
    </w:p>
    <w:p w14:paraId="0DDA0E88"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rPr>
      </w:pPr>
      <w:r w:rsidRPr="006F45B6">
        <w:rPr>
          <w:rFonts w:ascii="Arial" w:hAnsi="Arial" w:cs="Arial"/>
          <w:noProof/>
          <w:sz w:val="20"/>
          <w:szCs w:val="24"/>
          <w:lang w:val="en-US"/>
        </w:rPr>
        <w:t xml:space="preserve">Thal, L.J., Horowitz, S.G., Dvorkin, B., Makman, M.H., 1980. Evidence for loss of brain [3H]spiroperidil and [3H]ADTN binding sites in rabbit brain with aging. </w:t>
      </w:r>
      <w:r w:rsidRPr="006F45B6">
        <w:rPr>
          <w:rFonts w:ascii="Arial" w:hAnsi="Arial" w:cs="Arial"/>
          <w:noProof/>
          <w:sz w:val="20"/>
          <w:szCs w:val="24"/>
        </w:rPr>
        <w:t>Brain Res. 192, 185–194. https://doi.org/10.1016/0006-8993(80)91018-5</w:t>
      </w:r>
    </w:p>
    <w:p w14:paraId="016C2CE9"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nl-BE"/>
        </w:rPr>
      </w:pPr>
      <w:r w:rsidRPr="006F45B6">
        <w:rPr>
          <w:rFonts w:ascii="Arial" w:hAnsi="Arial" w:cs="Arial"/>
          <w:noProof/>
          <w:sz w:val="20"/>
          <w:szCs w:val="24"/>
        </w:rPr>
        <w:t xml:space="preserve">Valerio, A., Belloni, M., Gorno, M.L., Tinti, C., Memo, M., Spano, P., 1994. </w:t>
      </w:r>
      <w:r w:rsidRPr="006F45B6">
        <w:rPr>
          <w:rFonts w:ascii="Arial" w:hAnsi="Arial" w:cs="Arial"/>
          <w:noProof/>
          <w:sz w:val="20"/>
          <w:szCs w:val="24"/>
          <w:lang w:val="en-US"/>
        </w:rPr>
        <w:t xml:space="preserve">Dopamine D2, D3, and D4 receptor mRNA levels in rat brain and pituitary during aging. </w:t>
      </w:r>
      <w:r w:rsidRPr="006F45B6">
        <w:rPr>
          <w:rFonts w:ascii="Arial" w:hAnsi="Arial" w:cs="Arial"/>
          <w:noProof/>
          <w:sz w:val="20"/>
          <w:szCs w:val="24"/>
          <w:lang w:val="nl-BE"/>
        </w:rPr>
        <w:t>Neurobiol. Aging 15, 713–9.</w:t>
      </w:r>
    </w:p>
    <w:p w14:paraId="2E038E48"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rPr>
      </w:pPr>
      <w:r w:rsidRPr="006F45B6">
        <w:rPr>
          <w:rFonts w:ascii="Arial" w:hAnsi="Arial" w:cs="Arial"/>
          <w:noProof/>
          <w:sz w:val="20"/>
          <w:szCs w:val="24"/>
          <w:lang w:val="nl-BE"/>
        </w:rPr>
        <w:t xml:space="preserve">Van Laere, K., Goffin, K., Casteels, C., Dupont, P., Mortelmans, L., de Hoon, J., Bormans, G., 2008. </w:t>
      </w:r>
      <w:r w:rsidRPr="006F45B6">
        <w:rPr>
          <w:rFonts w:ascii="Arial" w:hAnsi="Arial" w:cs="Arial"/>
          <w:noProof/>
          <w:sz w:val="20"/>
          <w:szCs w:val="24"/>
          <w:lang w:val="en-US"/>
        </w:rPr>
        <w:t xml:space="preserve">Gender-dependent increases with healthy aging of the human cerebral cannabinoid-type 1 receptor binding using [(18)F]MK-9470 PET. </w:t>
      </w:r>
      <w:r w:rsidRPr="006F45B6">
        <w:rPr>
          <w:rFonts w:ascii="Arial" w:hAnsi="Arial" w:cs="Arial"/>
          <w:noProof/>
          <w:sz w:val="20"/>
          <w:szCs w:val="24"/>
        </w:rPr>
        <w:t>Neuroimage 39, 1533–41. https://doi.org/10.1016/j.neuroimage.2007.10.053</w:t>
      </w:r>
    </w:p>
    <w:p w14:paraId="59763D5E"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rPr>
      </w:pPr>
      <w:r w:rsidRPr="006F45B6">
        <w:rPr>
          <w:rFonts w:ascii="Arial" w:hAnsi="Arial" w:cs="Arial"/>
          <w:noProof/>
          <w:sz w:val="20"/>
          <w:szCs w:val="24"/>
        </w:rPr>
        <w:t xml:space="preserve">Villar-Cheda, B., Dominguez-Meijide, A., Valenzuela, R., Granado, N., Moratalla, R., Labandeira-Garcia, J.L., 2014. </w:t>
      </w:r>
      <w:r w:rsidRPr="006F45B6">
        <w:rPr>
          <w:rFonts w:ascii="Arial" w:hAnsi="Arial" w:cs="Arial"/>
          <w:noProof/>
          <w:sz w:val="20"/>
          <w:szCs w:val="24"/>
          <w:lang w:val="en-US"/>
        </w:rPr>
        <w:t xml:space="preserve">Aging-related dysregulation of dopamine and angiotensin receptor interaction. Neurobiol. </w:t>
      </w:r>
      <w:r w:rsidRPr="006F45B6">
        <w:rPr>
          <w:rFonts w:ascii="Arial" w:hAnsi="Arial" w:cs="Arial"/>
          <w:noProof/>
          <w:sz w:val="20"/>
          <w:szCs w:val="24"/>
        </w:rPr>
        <w:t>Aging 35, 1726–38. https://doi.org/10.1016/j.neurobiolaging.2014.01.017</w:t>
      </w:r>
    </w:p>
    <w:p w14:paraId="281D22FE"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rPr>
        <w:t xml:space="preserve">Villar-Cheda, B., Valenzuela, R., Rodriguez-Perez, A.I., Guerra, M.J., Labandeira-Garcia, J.L., 2012. </w:t>
      </w:r>
      <w:r w:rsidRPr="006F45B6">
        <w:rPr>
          <w:rFonts w:ascii="Arial" w:hAnsi="Arial" w:cs="Arial"/>
          <w:noProof/>
          <w:sz w:val="20"/>
          <w:szCs w:val="24"/>
          <w:lang w:val="en-US"/>
        </w:rPr>
        <w:t>Aging-related changes in the nigral angiotensin system enhances proinflammatory and pro-oxidative markers and 6-OHDA-induced dopaminergic degeneration. Neurobiol. Aging 33, 204.e1-11. https://doi.org/10.1016/j.neurobiolaging.2010.08.006</w:t>
      </w:r>
    </w:p>
    <w:p w14:paraId="00D4325C"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en-US"/>
        </w:rPr>
        <w:t>Wallace, D.R., Booze, R.M., 1996. Dopamine D3 receptor density elevation in aged Fischer-344 x Brown-Norway (F1) rats. Eur. J. Pharmacol. 308, 283–5.</w:t>
      </w:r>
    </w:p>
    <w:p w14:paraId="679C9CDB"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en-US"/>
        </w:rPr>
        <w:t>Wang, G.J., Volkow, N.D., Logan, J., Fowler, J.S., Schlyer, D., MacGregor, R.R., Hitzemann, R.J., Gur, R.C., Wolf, A.P., 1995. Evaluation of age-related changes in serotonin 5-HT2 and dopamine D2 receptor availability in healthy human subjects. Life Sci. 56, PL249-53.</w:t>
      </w:r>
    </w:p>
    <w:p w14:paraId="7E3A688E"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en-US"/>
        </w:rPr>
        <w:t>Weiss, B., Chen, J.F., Zhang, S., Zhou, L.W., 1992. Developmental and age-related changes in the D2 dopamine receptor mRNA subtypes in rat brain. Neurochem. Int. 20 Suppl, 49S–58S.</w:t>
      </w:r>
    </w:p>
    <w:p w14:paraId="21CA0394"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en-US"/>
        </w:rPr>
        <w:t>Wong, D.F., Kuwabara, H., Horti, A.G., Raymont, V., Brasic, J., Guevara, M., Ye, W., Dannals, R.F., Ravert, H.T., Nandi, A., Rahmim, A., Ming, J.E., Grachev, I., Roy, C., Cascella, N., 2010. Quantification of cerebral cannabinoid receptors subtype 1 (CB1) in healthy subjects and schizophrenia by the novel PET radioligand [11C]OMAR. Neuroimage 52, 1505–1513. https://doi.org/10.1016/j.neuroimage.2010.04.034</w:t>
      </w:r>
    </w:p>
    <w:p w14:paraId="5DF7FF22"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szCs w:val="24"/>
          <w:lang w:val="en-US"/>
        </w:rPr>
      </w:pPr>
      <w:r w:rsidRPr="006F45B6">
        <w:rPr>
          <w:rFonts w:ascii="Arial" w:hAnsi="Arial" w:cs="Arial"/>
          <w:noProof/>
          <w:sz w:val="20"/>
          <w:szCs w:val="24"/>
          <w:lang w:val="en-US"/>
        </w:rPr>
        <w:t>Wong, D.F., Wagner Jr., H.N., Dannals, R.F., Links, J.M., Frost, J.J., Ravert, H.T., Wilson, A.A., Rosenbaum, A.E., Gjedde, A., Douglass, K.H., Petronis, J.D., Folstein, M.F., Toung, J.K.T., Burns, H.D., Kuhar, M.J., 1984. Effects of age on dopamine and serotonin receptors measured by positron tomography in the living human brain. Science (80-. ). 226, 1393–1396.</w:t>
      </w:r>
    </w:p>
    <w:p w14:paraId="0E03A84D" w14:textId="77777777" w:rsidR="00AC1194" w:rsidRPr="006F45B6" w:rsidRDefault="00AC1194" w:rsidP="00AC1194">
      <w:pPr>
        <w:widowControl w:val="0"/>
        <w:autoSpaceDE w:val="0"/>
        <w:autoSpaceDN w:val="0"/>
        <w:adjustRightInd w:val="0"/>
        <w:spacing w:line="240" w:lineRule="auto"/>
        <w:ind w:left="480" w:hanging="480"/>
        <w:rPr>
          <w:rFonts w:ascii="Arial" w:hAnsi="Arial" w:cs="Arial"/>
          <w:noProof/>
          <w:sz w:val="20"/>
        </w:rPr>
      </w:pPr>
      <w:r w:rsidRPr="006F45B6">
        <w:rPr>
          <w:rFonts w:ascii="Arial" w:hAnsi="Arial" w:cs="Arial"/>
          <w:noProof/>
          <w:sz w:val="20"/>
          <w:szCs w:val="24"/>
          <w:lang w:val="en-US"/>
        </w:rPr>
        <w:t xml:space="preserve">Yew, D.T., Yeung, L.-Y., Wai, M.S.-M., Mak, Y.T., 2009. 5-HT 1A and 2A receptor positive cells in the cerebella of mice and human and their decline during aging. </w:t>
      </w:r>
      <w:r w:rsidRPr="006F45B6">
        <w:rPr>
          <w:rFonts w:ascii="Arial" w:hAnsi="Arial" w:cs="Arial"/>
          <w:noProof/>
          <w:sz w:val="20"/>
          <w:szCs w:val="24"/>
        </w:rPr>
        <w:t>Microsc. Res. Tech. 72, 684–9. https://doi.org/10.1002/jemt.20717</w:t>
      </w:r>
    </w:p>
    <w:p w14:paraId="591ECDB7" w14:textId="77777777" w:rsidR="006979CA" w:rsidRPr="006F45B6" w:rsidRDefault="00C80126" w:rsidP="006979CA">
      <w:pPr>
        <w:rPr>
          <w:rFonts w:ascii="Arial" w:hAnsi="Arial" w:cs="Arial"/>
          <w:sz w:val="24"/>
          <w:szCs w:val="18"/>
          <w:lang w:val="en-US"/>
        </w:rPr>
      </w:pPr>
      <w:r w:rsidRPr="006F45B6">
        <w:rPr>
          <w:rFonts w:ascii="Arial" w:hAnsi="Arial" w:cs="Arial"/>
          <w:sz w:val="20"/>
          <w:szCs w:val="18"/>
          <w:lang w:val="en-US"/>
        </w:rPr>
        <w:fldChar w:fldCharType="end"/>
      </w:r>
    </w:p>
    <w:sectPr w:rsidR="006979CA" w:rsidRPr="006F45B6" w:rsidSect="005006A5">
      <w:pgSz w:w="16838" w:h="11906" w:orient="landscape"/>
      <w:pgMar w:top="1247" w:right="993" w:bottom="1134" w:left="993"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C6D401" w16cid:durableId="202E9520"/>
  <w16cid:commentId w16cid:paraId="23AC8B39" w16cid:durableId="202E9521"/>
  <w16cid:commentId w16cid:paraId="6D5DF117" w16cid:durableId="202E9522"/>
  <w16cid:commentId w16cid:paraId="015BE911" w16cid:durableId="202E959E"/>
  <w16cid:commentId w16cid:paraId="22382668" w16cid:durableId="202E95B7"/>
  <w16cid:commentId w16cid:paraId="3434FE12" w16cid:durableId="202E9648"/>
  <w16cid:commentId w16cid:paraId="0968AD45" w16cid:durableId="202E9523"/>
  <w16cid:commentId w16cid:paraId="5D65A803" w16cid:durableId="202E975F"/>
  <w16cid:commentId w16cid:paraId="44DABE9A" w16cid:durableId="202E980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D4A38" w14:textId="77777777" w:rsidR="0027157D" w:rsidRDefault="0027157D" w:rsidP="00D061C1">
      <w:pPr>
        <w:spacing w:after="0" w:line="240" w:lineRule="auto"/>
      </w:pPr>
      <w:r>
        <w:separator/>
      </w:r>
    </w:p>
  </w:endnote>
  <w:endnote w:type="continuationSeparator" w:id="0">
    <w:p w14:paraId="2E3FD943" w14:textId="77777777" w:rsidR="0027157D" w:rsidRDefault="0027157D" w:rsidP="00D06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Verdana">
    <w:panose1 w:val="020B0604030504040204"/>
    <w:charset w:val="00"/>
    <w:family w:val="auto"/>
    <w:pitch w:val="variable"/>
    <w:sig w:usb0="A10006FF" w:usb1="4000205B" w:usb2="00000010" w:usb3="00000000" w:csb0="0000019F" w:csb1="00000000"/>
  </w:font>
  <w:font w:name="AdvTT153188ed+03">
    <w:altName w:val="Times New Roman"/>
    <w:panose1 w:val="00000000000000000000"/>
    <w:charset w:val="A1"/>
    <w:family w:val="auto"/>
    <w:notTrueType/>
    <w:pitch w:val="default"/>
    <w:sig w:usb0="00000081" w:usb1="00000000" w:usb2="00000000" w:usb3="00000000" w:csb0="00000008" w:csb1="00000000"/>
  </w:font>
  <w:font w:name="AdvTT153188ed">
    <w:altName w:val="Times New Roman"/>
    <w:panose1 w:val="00000000000000000000"/>
    <w:charset w:val="00"/>
    <w:family w:val="swiss"/>
    <w:notTrueType/>
    <w:pitch w:val="default"/>
    <w:sig w:usb0="00000003" w:usb1="00000000" w:usb2="00000000" w:usb3="00000000" w:csb0="00000001" w:csb1="00000000"/>
  </w:font>
  <w:font w:name="Segoe UI">
    <w:altName w:val="Tahoma Bold"/>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05BD6" w14:textId="77777777" w:rsidR="00351820" w:rsidRDefault="00351820" w:rsidP="004360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0FD4E4" w14:textId="77777777" w:rsidR="00351820" w:rsidRDefault="00351820" w:rsidP="00C43D2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13DDC" w14:textId="37AA45AE" w:rsidR="00351820" w:rsidRDefault="00351820" w:rsidP="004360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45B6">
      <w:rPr>
        <w:rStyle w:val="PageNumber"/>
        <w:noProof/>
      </w:rPr>
      <w:t>36</w:t>
    </w:r>
    <w:r>
      <w:rPr>
        <w:rStyle w:val="PageNumber"/>
      </w:rPr>
      <w:fldChar w:fldCharType="end"/>
    </w:r>
  </w:p>
  <w:p w14:paraId="491EF2AB" w14:textId="77777777" w:rsidR="00351820" w:rsidRDefault="00351820" w:rsidP="00C43D2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2CFBB" w14:textId="77777777" w:rsidR="0027157D" w:rsidRDefault="0027157D" w:rsidP="00D061C1">
      <w:pPr>
        <w:spacing w:after="0" w:line="240" w:lineRule="auto"/>
      </w:pPr>
      <w:r>
        <w:separator/>
      </w:r>
    </w:p>
  </w:footnote>
  <w:footnote w:type="continuationSeparator" w:id="0">
    <w:p w14:paraId="2C4745BC" w14:textId="77777777" w:rsidR="0027157D" w:rsidRDefault="0027157D" w:rsidP="00D061C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A84EF" w14:textId="3BE47362" w:rsidR="006F45B6" w:rsidRPr="006F45B6" w:rsidRDefault="006F45B6" w:rsidP="006F45B6">
    <w:pPr>
      <w:pStyle w:val="Header"/>
      <w:jc w:val="right"/>
      <w:rPr>
        <w:sz w:val="18"/>
        <w:szCs w:val="18"/>
      </w:rPr>
    </w:pPr>
    <w:r w:rsidRPr="006F45B6">
      <w:rPr>
        <w:sz w:val="18"/>
        <w:szCs w:val="18"/>
      </w:rPr>
      <w:t>de Oliveira PG, Ramos MLS,</w:t>
    </w:r>
    <w:r w:rsidRPr="006F45B6">
      <w:rPr>
        <w:sz w:val="18"/>
        <w:szCs w:val="18"/>
      </w:rPr>
      <w:t xml:space="preserve"> </w:t>
    </w:r>
    <w:r w:rsidRPr="006F45B6">
      <w:rPr>
        <w:sz w:val="18"/>
        <w:szCs w:val="18"/>
      </w:rPr>
      <w:t xml:space="preserve">Amaro AJ, Dias RA </w:t>
    </w:r>
    <w:proofErr w:type="spellStart"/>
    <w:r w:rsidRPr="006F45B6">
      <w:rPr>
        <w:sz w:val="18"/>
        <w:szCs w:val="18"/>
      </w:rPr>
      <w:t>and</w:t>
    </w:r>
    <w:proofErr w:type="spellEnd"/>
    <w:r w:rsidRPr="006F45B6">
      <w:rPr>
        <w:sz w:val="18"/>
        <w:szCs w:val="18"/>
      </w:rPr>
      <w:t xml:space="preserve"> Vieira SI</w:t>
    </w:r>
    <w:r w:rsidRPr="006F45B6">
      <w:rPr>
        <w:sz w:val="18"/>
        <w:szCs w:val="18"/>
      </w:rPr>
      <w:t xml:space="preserve"> </w:t>
    </w:r>
    <w:r w:rsidRPr="006F45B6">
      <w:rPr>
        <w:sz w:val="18"/>
        <w:szCs w:val="18"/>
      </w:rPr>
      <w:t xml:space="preserve">(2019) </w:t>
    </w:r>
    <w:proofErr w:type="spellStart"/>
    <w:r w:rsidRPr="006F45B6">
      <w:rPr>
        <w:sz w:val="18"/>
        <w:szCs w:val="18"/>
      </w:rPr>
      <w:t>Gi</w:t>
    </w:r>
    <w:proofErr w:type="spellEnd"/>
    <w:r w:rsidRPr="006F45B6">
      <w:rPr>
        <w:sz w:val="18"/>
        <w:szCs w:val="18"/>
      </w:rPr>
      <w:t>=o-</w:t>
    </w:r>
    <w:proofErr w:type="spellStart"/>
    <w:r w:rsidRPr="006F45B6">
      <w:rPr>
        <w:sz w:val="18"/>
        <w:szCs w:val="18"/>
      </w:rPr>
      <w:t>Protein</w:t>
    </w:r>
    <w:proofErr w:type="spellEnd"/>
    <w:r w:rsidRPr="006F45B6">
      <w:rPr>
        <w:sz w:val="18"/>
        <w:szCs w:val="18"/>
      </w:rPr>
      <w:t xml:space="preserve"> </w:t>
    </w:r>
    <w:proofErr w:type="spellStart"/>
    <w:r w:rsidRPr="006F45B6">
      <w:rPr>
        <w:sz w:val="18"/>
        <w:szCs w:val="18"/>
      </w:rPr>
      <w:t>Coupled</w:t>
    </w:r>
    <w:proofErr w:type="spellEnd"/>
    <w:r w:rsidRPr="006F45B6">
      <w:rPr>
        <w:sz w:val="18"/>
        <w:szCs w:val="18"/>
      </w:rPr>
      <w:t xml:space="preserve"> </w:t>
    </w:r>
    <w:proofErr w:type="spellStart"/>
    <w:r w:rsidRPr="006F45B6">
      <w:rPr>
        <w:sz w:val="18"/>
        <w:szCs w:val="18"/>
      </w:rPr>
      <w:t>Receptors</w:t>
    </w:r>
    <w:proofErr w:type="spellEnd"/>
    <w:r w:rsidRPr="006F45B6">
      <w:rPr>
        <w:sz w:val="18"/>
        <w:szCs w:val="18"/>
      </w:rPr>
      <w:t xml:space="preserve"> </w:t>
    </w:r>
    <w:proofErr w:type="spellStart"/>
    <w:r w:rsidRPr="006F45B6">
      <w:rPr>
        <w:sz w:val="18"/>
        <w:szCs w:val="18"/>
      </w:rPr>
      <w:t>in</w:t>
    </w:r>
    <w:proofErr w:type="spellEnd"/>
    <w:r w:rsidRPr="006F45B6">
      <w:rPr>
        <w:sz w:val="18"/>
        <w:szCs w:val="18"/>
      </w:rPr>
      <w:t xml:space="preserve"> </w:t>
    </w:r>
    <w:proofErr w:type="spellStart"/>
    <w:r w:rsidRPr="006F45B6">
      <w:rPr>
        <w:sz w:val="18"/>
        <w:szCs w:val="18"/>
      </w:rPr>
      <w:t>the</w:t>
    </w:r>
    <w:proofErr w:type="spellEnd"/>
    <w:r w:rsidRPr="006F45B6">
      <w:rPr>
        <w:sz w:val="18"/>
        <w:szCs w:val="18"/>
      </w:rPr>
      <w:t xml:space="preserve"> </w:t>
    </w:r>
    <w:proofErr w:type="spellStart"/>
    <w:r w:rsidRPr="006F45B6">
      <w:rPr>
        <w:sz w:val="18"/>
        <w:szCs w:val="18"/>
      </w:rPr>
      <w:t>Aging</w:t>
    </w:r>
    <w:proofErr w:type="spellEnd"/>
    <w:r w:rsidRPr="006F45B6">
      <w:rPr>
        <w:sz w:val="18"/>
        <w:szCs w:val="18"/>
      </w:rPr>
      <w:t xml:space="preserve"> </w:t>
    </w:r>
    <w:proofErr w:type="spellStart"/>
    <w:r w:rsidRPr="006F45B6">
      <w:rPr>
        <w:sz w:val="18"/>
        <w:szCs w:val="18"/>
      </w:rPr>
      <w:t>Brain</w:t>
    </w:r>
    <w:proofErr w:type="spellEnd"/>
    <w:r w:rsidRPr="006F45B6">
      <w:rPr>
        <w:sz w:val="18"/>
        <w:szCs w:val="18"/>
      </w:rPr>
      <w:t>.</w:t>
    </w:r>
  </w:p>
  <w:p w14:paraId="7D4D086C" w14:textId="7C2C39F8" w:rsidR="00351820" w:rsidRPr="006F45B6" w:rsidRDefault="006F45B6" w:rsidP="006F45B6">
    <w:pPr>
      <w:pStyle w:val="Header"/>
      <w:jc w:val="right"/>
      <w:rPr>
        <w:sz w:val="18"/>
        <w:szCs w:val="18"/>
      </w:rPr>
    </w:pPr>
    <w:proofErr w:type="spellStart"/>
    <w:r w:rsidRPr="006F45B6">
      <w:rPr>
        <w:i/>
        <w:sz w:val="18"/>
        <w:szCs w:val="18"/>
      </w:rPr>
      <w:t>Front</w:t>
    </w:r>
    <w:proofErr w:type="spellEnd"/>
    <w:r w:rsidRPr="006F45B6">
      <w:rPr>
        <w:i/>
        <w:sz w:val="18"/>
        <w:szCs w:val="18"/>
      </w:rPr>
      <w:t xml:space="preserve">. </w:t>
    </w:r>
    <w:proofErr w:type="spellStart"/>
    <w:r w:rsidRPr="006F45B6">
      <w:rPr>
        <w:i/>
        <w:sz w:val="18"/>
        <w:szCs w:val="18"/>
      </w:rPr>
      <w:t>Aging</w:t>
    </w:r>
    <w:proofErr w:type="spellEnd"/>
    <w:r w:rsidRPr="006F45B6">
      <w:rPr>
        <w:i/>
        <w:sz w:val="18"/>
        <w:szCs w:val="18"/>
      </w:rPr>
      <w:t xml:space="preserve"> </w:t>
    </w:r>
    <w:proofErr w:type="spellStart"/>
    <w:r w:rsidRPr="006F45B6">
      <w:rPr>
        <w:i/>
        <w:sz w:val="18"/>
        <w:szCs w:val="18"/>
      </w:rPr>
      <w:t>Neurosci</w:t>
    </w:r>
    <w:proofErr w:type="spellEnd"/>
    <w:r w:rsidRPr="006F45B6">
      <w:rPr>
        <w:i/>
        <w:sz w:val="18"/>
        <w:szCs w:val="18"/>
      </w:rPr>
      <w:t xml:space="preserve">. </w:t>
    </w:r>
    <w:r w:rsidRPr="006F45B6">
      <w:rPr>
        <w:sz w:val="18"/>
        <w:szCs w:val="18"/>
      </w:rPr>
      <w:t>11:89.</w:t>
    </w:r>
    <w:r w:rsidRPr="006F45B6">
      <w:rPr>
        <w:sz w:val="18"/>
        <w:szCs w:val="18"/>
      </w:rPr>
      <w:t xml:space="preserve"> </w:t>
    </w:r>
    <w:proofErr w:type="spellStart"/>
    <w:r w:rsidRPr="006F45B6">
      <w:rPr>
        <w:sz w:val="18"/>
        <w:szCs w:val="18"/>
      </w:rPr>
      <w:t>doi</w:t>
    </w:r>
    <w:proofErr w:type="spellEnd"/>
    <w:r w:rsidRPr="006F45B6">
      <w:rPr>
        <w:sz w:val="18"/>
        <w:szCs w:val="18"/>
      </w:rPr>
      <w:t>: 10.3389/fnagi.2019.00089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78E6"/>
    <w:multiLevelType w:val="hybridMultilevel"/>
    <w:tmpl w:val="C48CDF98"/>
    <w:lvl w:ilvl="0" w:tplc="D8E2D9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6412F"/>
    <w:multiLevelType w:val="hybridMultilevel"/>
    <w:tmpl w:val="AF0A87D8"/>
    <w:lvl w:ilvl="0" w:tplc="89481010">
      <w:start w:val="5"/>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08C35355"/>
    <w:multiLevelType w:val="hybridMultilevel"/>
    <w:tmpl w:val="D45A3630"/>
    <w:lvl w:ilvl="0" w:tplc="7D6ADEBE">
      <w:numFmt w:val="bullet"/>
      <w:lvlText w:val="-"/>
      <w:lvlJc w:val="left"/>
      <w:pPr>
        <w:ind w:left="720" w:hanging="360"/>
      </w:pPr>
      <w:rPr>
        <w:rFonts w:ascii="Calibri Light" w:eastAsia="Times New Roman" w:hAnsi="Calibri Light" w:cs="Calibri Light"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0CFB29C2"/>
    <w:multiLevelType w:val="hybridMultilevel"/>
    <w:tmpl w:val="89200046"/>
    <w:lvl w:ilvl="0" w:tplc="38D23758">
      <w:start w:val="56"/>
      <w:numFmt w:val="bullet"/>
      <w:lvlText w:val="-"/>
      <w:lvlJc w:val="left"/>
      <w:pPr>
        <w:ind w:left="720" w:hanging="360"/>
      </w:pPr>
      <w:rPr>
        <w:rFonts w:ascii="Calibri" w:eastAsiaTheme="minorHAnsi" w:hAnsi="Calibri" w:cs="Calibri" w:hint="default"/>
        <w:b w:val="0"/>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E2592"/>
    <w:multiLevelType w:val="hybridMultilevel"/>
    <w:tmpl w:val="07581946"/>
    <w:lvl w:ilvl="0" w:tplc="1B329790">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1FBE67E0"/>
    <w:multiLevelType w:val="hybridMultilevel"/>
    <w:tmpl w:val="08423A8C"/>
    <w:lvl w:ilvl="0" w:tplc="3B2EBE70">
      <w:start w:val="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711278"/>
    <w:multiLevelType w:val="hybridMultilevel"/>
    <w:tmpl w:val="20861974"/>
    <w:lvl w:ilvl="0" w:tplc="D2B4E4C0">
      <w:numFmt w:val="bullet"/>
      <w:lvlText w:val="-"/>
      <w:lvlJc w:val="left"/>
      <w:pPr>
        <w:ind w:left="720" w:hanging="360"/>
      </w:pPr>
      <w:rPr>
        <w:rFonts w:ascii="Calibri Light" w:eastAsia="Times New Roman" w:hAnsi="Calibri Light" w:cs="Calibri Light"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2AE55C1F"/>
    <w:multiLevelType w:val="hybridMultilevel"/>
    <w:tmpl w:val="7ED894CE"/>
    <w:lvl w:ilvl="0" w:tplc="84F07302">
      <w:numFmt w:val="bullet"/>
      <w:lvlText w:val="-"/>
      <w:lvlJc w:val="left"/>
      <w:pPr>
        <w:ind w:left="720" w:hanging="360"/>
      </w:pPr>
      <w:rPr>
        <w:rFonts w:ascii="Verdana" w:eastAsiaTheme="minorHAnsi" w:hAnsi="Verdana"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2B2F7177"/>
    <w:multiLevelType w:val="hybridMultilevel"/>
    <w:tmpl w:val="90406DC8"/>
    <w:lvl w:ilvl="0" w:tplc="F9365760">
      <w:start w:val="49"/>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32B62213"/>
    <w:multiLevelType w:val="hybridMultilevel"/>
    <w:tmpl w:val="97622662"/>
    <w:lvl w:ilvl="0" w:tplc="1F0ED590">
      <w:start w:val="19"/>
      <w:numFmt w:val="bullet"/>
      <w:lvlText w:val="-"/>
      <w:lvlJc w:val="left"/>
      <w:pPr>
        <w:ind w:left="720" w:hanging="360"/>
      </w:pPr>
      <w:rPr>
        <w:rFonts w:ascii="Calibri" w:eastAsiaTheme="minorHAnsi" w:hAnsi="Calibri" w:cs="Calibri" w:hint="default"/>
        <w:b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CB7806"/>
    <w:multiLevelType w:val="hybridMultilevel"/>
    <w:tmpl w:val="4A46B1D0"/>
    <w:lvl w:ilvl="0" w:tplc="9ED253DA">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001B98"/>
    <w:multiLevelType w:val="hybridMultilevel"/>
    <w:tmpl w:val="72325F96"/>
    <w:lvl w:ilvl="0" w:tplc="DB88A084">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B35032"/>
    <w:multiLevelType w:val="hybridMultilevel"/>
    <w:tmpl w:val="74A42E38"/>
    <w:lvl w:ilvl="0" w:tplc="5DCE2F56">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106C14"/>
    <w:multiLevelType w:val="hybridMultilevel"/>
    <w:tmpl w:val="59860078"/>
    <w:lvl w:ilvl="0" w:tplc="505AF010">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nsid w:val="47D04931"/>
    <w:multiLevelType w:val="hybridMultilevel"/>
    <w:tmpl w:val="2E1AFEB0"/>
    <w:lvl w:ilvl="0" w:tplc="C47C5DFE">
      <w:start w:val="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7C6E77"/>
    <w:multiLevelType w:val="hybridMultilevel"/>
    <w:tmpl w:val="02A01D6E"/>
    <w:lvl w:ilvl="0" w:tplc="94504D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AC1963"/>
    <w:multiLevelType w:val="hybridMultilevel"/>
    <w:tmpl w:val="5672ED80"/>
    <w:lvl w:ilvl="0" w:tplc="D1EC03DC">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9C44D8"/>
    <w:multiLevelType w:val="hybridMultilevel"/>
    <w:tmpl w:val="EA0459BE"/>
    <w:lvl w:ilvl="0" w:tplc="A3080EBE">
      <w:numFmt w:val="bullet"/>
      <w:lvlText w:val=""/>
      <w:lvlJc w:val="left"/>
      <w:pPr>
        <w:ind w:left="720" w:hanging="360"/>
      </w:pPr>
      <w:rPr>
        <w:rFonts w:ascii="Symbol" w:eastAsiaTheme="minorHAnsi" w:hAnsi="Symbol"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nsid w:val="5D6D6421"/>
    <w:multiLevelType w:val="hybridMultilevel"/>
    <w:tmpl w:val="2652A2C0"/>
    <w:lvl w:ilvl="0" w:tplc="B470B6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771179"/>
    <w:multiLevelType w:val="hybridMultilevel"/>
    <w:tmpl w:val="27066A88"/>
    <w:lvl w:ilvl="0" w:tplc="2A349C42">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nsid w:val="61317177"/>
    <w:multiLevelType w:val="hybridMultilevel"/>
    <w:tmpl w:val="A22E4244"/>
    <w:lvl w:ilvl="0" w:tplc="C65082C8">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nsid w:val="69732C2A"/>
    <w:multiLevelType w:val="hybridMultilevel"/>
    <w:tmpl w:val="D62289D0"/>
    <w:lvl w:ilvl="0" w:tplc="B5F8629E">
      <w:start w:val="42"/>
      <w:numFmt w:val="bullet"/>
      <w:lvlText w:val="-"/>
      <w:lvlJc w:val="left"/>
      <w:pPr>
        <w:ind w:left="720" w:hanging="360"/>
      </w:pPr>
      <w:rPr>
        <w:rFonts w:ascii="Calibri" w:eastAsiaTheme="minorHAnsi" w:hAnsi="Calibri" w:cs="Calibri" w:hint="default"/>
        <w:b w:val="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nsid w:val="6B4627CC"/>
    <w:multiLevelType w:val="hybridMultilevel"/>
    <w:tmpl w:val="B97EAF88"/>
    <w:lvl w:ilvl="0" w:tplc="3B2EBE70">
      <w:start w:val="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C33E8B"/>
    <w:multiLevelType w:val="hybridMultilevel"/>
    <w:tmpl w:val="33107680"/>
    <w:lvl w:ilvl="0" w:tplc="12C6BAEA">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3A567D"/>
    <w:multiLevelType w:val="hybridMultilevel"/>
    <w:tmpl w:val="1F0C50F6"/>
    <w:lvl w:ilvl="0" w:tplc="9860495E">
      <w:start w:val="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0A218D"/>
    <w:multiLevelType w:val="hybridMultilevel"/>
    <w:tmpl w:val="0D5E2B1A"/>
    <w:lvl w:ilvl="0" w:tplc="77EAEC18">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nsid w:val="7A27738F"/>
    <w:multiLevelType w:val="hybridMultilevel"/>
    <w:tmpl w:val="9174A9F0"/>
    <w:lvl w:ilvl="0" w:tplc="3B2EBE70">
      <w:start w:val="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363DAE"/>
    <w:multiLevelType w:val="hybridMultilevel"/>
    <w:tmpl w:val="98C0693E"/>
    <w:lvl w:ilvl="0" w:tplc="BDD063DE">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nsid w:val="7BD02D8B"/>
    <w:multiLevelType w:val="hybridMultilevel"/>
    <w:tmpl w:val="FE9C5BB2"/>
    <w:lvl w:ilvl="0" w:tplc="895877F8">
      <w:start w:val="56"/>
      <w:numFmt w:val="bullet"/>
      <w:lvlText w:val="-"/>
      <w:lvlJc w:val="left"/>
      <w:pPr>
        <w:ind w:left="720" w:hanging="360"/>
      </w:pPr>
      <w:rPr>
        <w:rFonts w:ascii="Calibri" w:eastAsiaTheme="minorHAnsi" w:hAnsi="Calibri" w:cs="Calibri" w:hint="default"/>
        <w:b w:val="0"/>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
  </w:num>
  <w:num w:numId="4">
    <w:abstractNumId w:val="19"/>
  </w:num>
  <w:num w:numId="5">
    <w:abstractNumId w:val="7"/>
  </w:num>
  <w:num w:numId="6">
    <w:abstractNumId w:val="4"/>
  </w:num>
  <w:num w:numId="7">
    <w:abstractNumId w:val="20"/>
  </w:num>
  <w:num w:numId="8">
    <w:abstractNumId w:val="13"/>
  </w:num>
  <w:num w:numId="9">
    <w:abstractNumId w:val="1"/>
  </w:num>
  <w:num w:numId="10">
    <w:abstractNumId w:val="8"/>
  </w:num>
  <w:num w:numId="11">
    <w:abstractNumId w:val="27"/>
  </w:num>
  <w:num w:numId="12">
    <w:abstractNumId w:val="25"/>
  </w:num>
  <w:num w:numId="13">
    <w:abstractNumId w:val="21"/>
  </w:num>
  <w:num w:numId="14">
    <w:abstractNumId w:val="14"/>
  </w:num>
  <w:num w:numId="15">
    <w:abstractNumId w:val="24"/>
  </w:num>
  <w:num w:numId="16">
    <w:abstractNumId w:val="3"/>
  </w:num>
  <w:num w:numId="17">
    <w:abstractNumId w:val="28"/>
  </w:num>
  <w:num w:numId="18">
    <w:abstractNumId w:val="5"/>
  </w:num>
  <w:num w:numId="19">
    <w:abstractNumId w:val="22"/>
  </w:num>
  <w:num w:numId="20">
    <w:abstractNumId w:val="26"/>
  </w:num>
  <w:num w:numId="21">
    <w:abstractNumId w:val="23"/>
  </w:num>
  <w:num w:numId="22">
    <w:abstractNumId w:val="11"/>
  </w:num>
  <w:num w:numId="23">
    <w:abstractNumId w:val="12"/>
  </w:num>
  <w:num w:numId="24">
    <w:abstractNumId w:val="15"/>
  </w:num>
  <w:num w:numId="25">
    <w:abstractNumId w:val="10"/>
  </w:num>
  <w:num w:numId="26">
    <w:abstractNumId w:val="9"/>
  </w:num>
  <w:num w:numId="27">
    <w:abstractNumId w:val="18"/>
  </w:num>
  <w:num w:numId="28">
    <w:abstractNumId w:val="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QwMLI0MjEytDA2MzRU0lEKTi0uzszPAykwrAUAzhSCWiwAAAA="/>
  </w:docVars>
  <w:rsids>
    <w:rsidRoot w:val="007A451A"/>
    <w:rsid w:val="00001B9C"/>
    <w:rsid w:val="00002602"/>
    <w:rsid w:val="00007732"/>
    <w:rsid w:val="00012ABA"/>
    <w:rsid w:val="00012ECE"/>
    <w:rsid w:val="0001346E"/>
    <w:rsid w:val="00014733"/>
    <w:rsid w:val="00017B25"/>
    <w:rsid w:val="00017F78"/>
    <w:rsid w:val="000204A5"/>
    <w:rsid w:val="0002052C"/>
    <w:rsid w:val="00021AB2"/>
    <w:rsid w:val="00024F11"/>
    <w:rsid w:val="000258D4"/>
    <w:rsid w:val="000261FF"/>
    <w:rsid w:val="00033886"/>
    <w:rsid w:val="00034B18"/>
    <w:rsid w:val="000357D1"/>
    <w:rsid w:val="00035935"/>
    <w:rsid w:val="0003630A"/>
    <w:rsid w:val="0003712C"/>
    <w:rsid w:val="00037EDC"/>
    <w:rsid w:val="00042227"/>
    <w:rsid w:val="00042367"/>
    <w:rsid w:val="00044CB3"/>
    <w:rsid w:val="00051B44"/>
    <w:rsid w:val="00055098"/>
    <w:rsid w:val="00055F28"/>
    <w:rsid w:val="0005724D"/>
    <w:rsid w:val="00060345"/>
    <w:rsid w:val="00061A00"/>
    <w:rsid w:val="00061C23"/>
    <w:rsid w:val="000629C1"/>
    <w:rsid w:val="0006449A"/>
    <w:rsid w:val="00064E27"/>
    <w:rsid w:val="00064FDD"/>
    <w:rsid w:val="00066260"/>
    <w:rsid w:val="00066633"/>
    <w:rsid w:val="00066761"/>
    <w:rsid w:val="00073139"/>
    <w:rsid w:val="00073668"/>
    <w:rsid w:val="00076910"/>
    <w:rsid w:val="00076ABA"/>
    <w:rsid w:val="00077BC3"/>
    <w:rsid w:val="00077C1D"/>
    <w:rsid w:val="000801B4"/>
    <w:rsid w:val="00080930"/>
    <w:rsid w:val="000816C9"/>
    <w:rsid w:val="00086DD8"/>
    <w:rsid w:val="000872C6"/>
    <w:rsid w:val="00087722"/>
    <w:rsid w:val="00091902"/>
    <w:rsid w:val="00091960"/>
    <w:rsid w:val="0009259E"/>
    <w:rsid w:val="00092C3B"/>
    <w:rsid w:val="000947BF"/>
    <w:rsid w:val="000960AA"/>
    <w:rsid w:val="00096BF6"/>
    <w:rsid w:val="000A00D8"/>
    <w:rsid w:val="000A0996"/>
    <w:rsid w:val="000A27B9"/>
    <w:rsid w:val="000A2A8B"/>
    <w:rsid w:val="000A516D"/>
    <w:rsid w:val="000A63DB"/>
    <w:rsid w:val="000A6FFF"/>
    <w:rsid w:val="000B1445"/>
    <w:rsid w:val="000B28C3"/>
    <w:rsid w:val="000B3C1E"/>
    <w:rsid w:val="000B525B"/>
    <w:rsid w:val="000B6261"/>
    <w:rsid w:val="000B6839"/>
    <w:rsid w:val="000C0A15"/>
    <w:rsid w:val="000C1823"/>
    <w:rsid w:val="000C250B"/>
    <w:rsid w:val="000C44C8"/>
    <w:rsid w:val="000C56F4"/>
    <w:rsid w:val="000C6A97"/>
    <w:rsid w:val="000C7E9F"/>
    <w:rsid w:val="000D457E"/>
    <w:rsid w:val="000D4B4E"/>
    <w:rsid w:val="000D5181"/>
    <w:rsid w:val="000D6D1C"/>
    <w:rsid w:val="000D7B19"/>
    <w:rsid w:val="000E1C9B"/>
    <w:rsid w:val="000E1DA6"/>
    <w:rsid w:val="000E2C0B"/>
    <w:rsid w:val="000E3084"/>
    <w:rsid w:val="000E32BF"/>
    <w:rsid w:val="000E4717"/>
    <w:rsid w:val="000E5855"/>
    <w:rsid w:val="000F391A"/>
    <w:rsid w:val="000F44C5"/>
    <w:rsid w:val="000F5175"/>
    <w:rsid w:val="000F5531"/>
    <w:rsid w:val="000F6532"/>
    <w:rsid w:val="0010106D"/>
    <w:rsid w:val="001018B7"/>
    <w:rsid w:val="00103105"/>
    <w:rsid w:val="00104D75"/>
    <w:rsid w:val="001103F6"/>
    <w:rsid w:val="00115B10"/>
    <w:rsid w:val="0012169D"/>
    <w:rsid w:val="001256DB"/>
    <w:rsid w:val="00126B01"/>
    <w:rsid w:val="0013003D"/>
    <w:rsid w:val="00131994"/>
    <w:rsid w:val="00132F5A"/>
    <w:rsid w:val="001334AC"/>
    <w:rsid w:val="00135507"/>
    <w:rsid w:val="00137C77"/>
    <w:rsid w:val="00140017"/>
    <w:rsid w:val="001421F9"/>
    <w:rsid w:val="00147761"/>
    <w:rsid w:val="0014781E"/>
    <w:rsid w:val="00151281"/>
    <w:rsid w:val="00151373"/>
    <w:rsid w:val="00153307"/>
    <w:rsid w:val="0015367D"/>
    <w:rsid w:val="001542AC"/>
    <w:rsid w:val="0015488F"/>
    <w:rsid w:val="001565E9"/>
    <w:rsid w:val="00156A63"/>
    <w:rsid w:val="00156ABC"/>
    <w:rsid w:val="00156F0C"/>
    <w:rsid w:val="0016146C"/>
    <w:rsid w:val="001630EE"/>
    <w:rsid w:val="001634EA"/>
    <w:rsid w:val="001637EC"/>
    <w:rsid w:val="00163BD0"/>
    <w:rsid w:val="001678AE"/>
    <w:rsid w:val="00170227"/>
    <w:rsid w:val="00170EFC"/>
    <w:rsid w:val="00173174"/>
    <w:rsid w:val="001732CA"/>
    <w:rsid w:val="001774FB"/>
    <w:rsid w:val="001822EF"/>
    <w:rsid w:val="0018313A"/>
    <w:rsid w:val="00185BE9"/>
    <w:rsid w:val="00185CC2"/>
    <w:rsid w:val="00191DEE"/>
    <w:rsid w:val="00193E22"/>
    <w:rsid w:val="00194338"/>
    <w:rsid w:val="00195792"/>
    <w:rsid w:val="00195A31"/>
    <w:rsid w:val="00196179"/>
    <w:rsid w:val="001A0F77"/>
    <w:rsid w:val="001A2933"/>
    <w:rsid w:val="001A30D0"/>
    <w:rsid w:val="001A390C"/>
    <w:rsid w:val="001A45A3"/>
    <w:rsid w:val="001A6A83"/>
    <w:rsid w:val="001A6B51"/>
    <w:rsid w:val="001A76D2"/>
    <w:rsid w:val="001A7F5B"/>
    <w:rsid w:val="001B0143"/>
    <w:rsid w:val="001B2FA9"/>
    <w:rsid w:val="001B3713"/>
    <w:rsid w:val="001B50CB"/>
    <w:rsid w:val="001B765F"/>
    <w:rsid w:val="001B7D19"/>
    <w:rsid w:val="001C03B1"/>
    <w:rsid w:val="001C2A96"/>
    <w:rsid w:val="001C51C3"/>
    <w:rsid w:val="001D0BFC"/>
    <w:rsid w:val="001D142F"/>
    <w:rsid w:val="001D2105"/>
    <w:rsid w:val="001D4A71"/>
    <w:rsid w:val="001D5988"/>
    <w:rsid w:val="001D6FE2"/>
    <w:rsid w:val="001D7284"/>
    <w:rsid w:val="001D7802"/>
    <w:rsid w:val="001E0D42"/>
    <w:rsid w:val="001E132E"/>
    <w:rsid w:val="001E236B"/>
    <w:rsid w:val="001E32B9"/>
    <w:rsid w:val="001E77EC"/>
    <w:rsid w:val="001F0012"/>
    <w:rsid w:val="001F274A"/>
    <w:rsid w:val="001F340E"/>
    <w:rsid w:val="001F4675"/>
    <w:rsid w:val="001F52BF"/>
    <w:rsid w:val="001F563F"/>
    <w:rsid w:val="001F5792"/>
    <w:rsid w:val="001F5A8D"/>
    <w:rsid w:val="001F6369"/>
    <w:rsid w:val="00200BC1"/>
    <w:rsid w:val="00202B53"/>
    <w:rsid w:val="002031A9"/>
    <w:rsid w:val="0020374A"/>
    <w:rsid w:val="00203FDF"/>
    <w:rsid w:val="0020672E"/>
    <w:rsid w:val="00206CB3"/>
    <w:rsid w:val="00206F1C"/>
    <w:rsid w:val="00207AF1"/>
    <w:rsid w:val="00210D16"/>
    <w:rsid w:val="002114FB"/>
    <w:rsid w:val="00212805"/>
    <w:rsid w:val="00214CE6"/>
    <w:rsid w:val="00215795"/>
    <w:rsid w:val="00217B79"/>
    <w:rsid w:val="00217DC2"/>
    <w:rsid w:val="0022052E"/>
    <w:rsid w:val="00222B38"/>
    <w:rsid w:val="00223D2C"/>
    <w:rsid w:val="00227C63"/>
    <w:rsid w:val="00233165"/>
    <w:rsid w:val="00234642"/>
    <w:rsid w:val="00234CAA"/>
    <w:rsid w:val="00244893"/>
    <w:rsid w:val="00245C27"/>
    <w:rsid w:val="0024618D"/>
    <w:rsid w:val="0024706D"/>
    <w:rsid w:val="0025189C"/>
    <w:rsid w:val="0025340C"/>
    <w:rsid w:val="00253850"/>
    <w:rsid w:val="00254372"/>
    <w:rsid w:val="0025459F"/>
    <w:rsid w:val="00254693"/>
    <w:rsid w:val="00256087"/>
    <w:rsid w:val="00256BAC"/>
    <w:rsid w:val="00257106"/>
    <w:rsid w:val="0025745A"/>
    <w:rsid w:val="00261D57"/>
    <w:rsid w:val="002626CC"/>
    <w:rsid w:val="00264689"/>
    <w:rsid w:val="00266B01"/>
    <w:rsid w:val="00267070"/>
    <w:rsid w:val="00267D01"/>
    <w:rsid w:val="00270DC3"/>
    <w:rsid w:val="002711C9"/>
    <w:rsid w:val="00271476"/>
    <w:rsid w:val="0027157D"/>
    <w:rsid w:val="00272074"/>
    <w:rsid w:val="002736BA"/>
    <w:rsid w:val="002759BE"/>
    <w:rsid w:val="002775F6"/>
    <w:rsid w:val="00277F8D"/>
    <w:rsid w:val="0028073E"/>
    <w:rsid w:val="002818A5"/>
    <w:rsid w:val="00281F7D"/>
    <w:rsid w:val="00284A92"/>
    <w:rsid w:val="0029129E"/>
    <w:rsid w:val="0029162C"/>
    <w:rsid w:val="002957C0"/>
    <w:rsid w:val="00296E6E"/>
    <w:rsid w:val="002A00DF"/>
    <w:rsid w:val="002A0159"/>
    <w:rsid w:val="002A04BC"/>
    <w:rsid w:val="002A1D61"/>
    <w:rsid w:val="002A3555"/>
    <w:rsid w:val="002A366B"/>
    <w:rsid w:val="002A74E4"/>
    <w:rsid w:val="002B7D24"/>
    <w:rsid w:val="002C0CB8"/>
    <w:rsid w:val="002C0EED"/>
    <w:rsid w:val="002C3916"/>
    <w:rsid w:val="002C4E7D"/>
    <w:rsid w:val="002C59D7"/>
    <w:rsid w:val="002C61E4"/>
    <w:rsid w:val="002C6F5D"/>
    <w:rsid w:val="002C72AA"/>
    <w:rsid w:val="002C7947"/>
    <w:rsid w:val="002D28D7"/>
    <w:rsid w:val="002D31A8"/>
    <w:rsid w:val="002D4989"/>
    <w:rsid w:val="002D6224"/>
    <w:rsid w:val="002E0216"/>
    <w:rsid w:val="002E097C"/>
    <w:rsid w:val="002E1800"/>
    <w:rsid w:val="002E1B23"/>
    <w:rsid w:val="002E1FF5"/>
    <w:rsid w:val="002E3FE9"/>
    <w:rsid w:val="002E40E7"/>
    <w:rsid w:val="002E7066"/>
    <w:rsid w:val="002F036F"/>
    <w:rsid w:val="002F0CB2"/>
    <w:rsid w:val="002F23AF"/>
    <w:rsid w:val="002F3FD7"/>
    <w:rsid w:val="002F689B"/>
    <w:rsid w:val="002F6B40"/>
    <w:rsid w:val="003012C4"/>
    <w:rsid w:val="00301A7B"/>
    <w:rsid w:val="0030206E"/>
    <w:rsid w:val="003024CC"/>
    <w:rsid w:val="00302F23"/>
    <w:rsid w:val="00304965"/>
    <w:rsid w:val="00304BB8"/>
    <w:rsid w:val="00304E8C"/>
    <w:rsid w:val="00304FCD"/>
    <w:rsid w:val="003050E1"/>
    <w:rsid w:val="00305656"/>
    <w:rsid w:val="00307E1B"/>
    <w:rsid w:val="003125E6"/>
    <w:rsid w:val="00316227"/>
    <w:rsid w:val="00317078"/>
    <w:rsid w:val="003212A4"/>
    <w:rsid w:val="00322592"/>
    <w:rsid w:val="00323F1A"/>
    <w:rsid w:val="00325C08"/>
    <w:rsid w:val="00326863"/>
    <w:rsid w:val="00327E4C"/>
    <w:rsid w:val="003300F9"/>
    <w:rsid w:val="00330462"/>
    <w:rsid w:val="00330554"/>
    <w:rsid w:val="0033289B"/>
    <w:rsid w:val="0033397D"/>
    <w:rsid w:val="00333ABD"/>
    <w:rsid w:val="00334758"/>
    <w:rsid w:val="00342F6C"/>
    <w:rsid w:val="00343459"/>
    <w:rsid w:val="00343827"/>
    <w:rsid w:val="00343CC1"/>
    <w:rsid w:val="00344357"/>
    <w:rsid w:val="0034585E"/>
    <w:rsid w:val="00346172"/>
    <w:rsid w:val="00346B04"/>
    <w:rsid w:val="003479AA"/>
    <w:rsid w:val="00351820"/>
    <w:rsid w:val="003578EF"/>
    <w:rsid w:val="003579B0"/>
    <w:rsid w:val="00357A9C"/>
    <w:rsid w:val="0036125D"/>
    <w:rsid w:val="00367B86"/>
    <w:rsid w:val="003717A4"/>
    <w:rsid w:val="00371F56"/>
    <w:rsid w:val="00372101"/>
    <w:rsid w:val="00372FBD"/>
    <w:rsid w:val="00380B25"/>
    <w:rsid w:val="00381314"/>
    <w:rsid w:val="0038140F"/>
    <w:rsid w:val="0038350B"/>
    <w:rsid w:val="0038659A"/>
    <w:rsid w:val="00391558"/>
    <w:rsid w:val="00391D41"/>
    <w:rsid w:val="00391EBB"/>
    <w:rsid w:val="00394F82"/>
    <w:rsid w:val="00395F20"/>
    <w:rsid w:val="003968CC"/>
    <w:rsid w:val="00396F60"/>
    <w:rsid w:val="003973D9"/>
    <w:rsid w:val="003A17E2"/>
    <w:rsid w:val="003A5C1A"/>
    <w:rsid w:val="003A66A5"/>
    <w:rsid w:val="003B0ADD"/>
    <w:rsid w:val="003B13F0"/>
    <w:rsid w:val="003B1E62"/>
    <w:rsid w:val="003B1F00"/>
    <w:rsid w:val="003B4120"/>
    <w:rsid w:val="003B4D97"/>
    <w:rsid w:val="003B764F"/>
    <w:rsid w:val="003C22F8"/>
    <w:rsid w:val="003C24FD"/>
    <w:rsid w:val="003C2C35"/>
    <w:rsid w:val="003C386C"/>
    <w:rsid w:val="003C4D2A"/>
    <w:rsid w:val="003D2E89"/>
    <w:rsid w:val="003D3219"/>
    <w:rsid w:val="003D53A9"/>
    <w:rsid w:val="003D5C6B"/>
    <w:rsid w:val="003D77DC"/>
    <w:rsid w:val="003E036D"/>
    <w:rsid w:val="003E05E4"/>
    <w:rsid w:val="003E0760"/>
    <w:rsid w:val="003E438A"/>
    <w:rsid w:val="003E74C9"/>
    <w:rsid w:val="003E7B71"/>
    <w:rsid w:val="003F1956"/>
    <w:rsid w:val="003F1B40"/>
    <w:rsid w:val="003F3928"/>
    <w:rsid w:val="003F3ED4"/>
    <w:rsid w:val="003F457D"/>
    <w:rsid w:val="003F4977"/>
    <w:rsid w:val="003F4DE9"/>
    <w:rsid w:val="003F5AF6"/>
    <w:rsid w:val="003F6451"/>
    <w:rsid w:val="004015E4"/>
    <w:rsid w:val="004020A8"/>
    <w:rsid w:val="0040213A"/>
    <w:rsid w:val="00405270"/>
    <w:rsid w:val="0041083B"/>
    <w:rsid w:val="00411DBB"/>
    <w:rsid w:val="004121B1"/>
    <w:rsid w:val="00412C6A"/>
    <w:rsid w:val="004137E4"/>
    <w:rsid w:val="00414D21"/>
    <w:rsid w:val="00415FDA"/>
    <w:rsid w:val="004164A9"/>
    <w:rsid w:val="00417BD6"/>
    <w:rsid w:val="00421FE6"/>
    <w:rsid w:val="0042255D"/>
    <w:rsid w:val="004227C4"/>
    <w:rsid w:val="00422ED0"/>
    <w:rsid w:val="00423EF3"/>
    <w:rsid w:val="004263A2"/>
    <w:rsid w:val="004329C1"/>
    <w:rsid w:val="004360D5"/>
    <w:rsid w:val="004425F8"/>
    <w:rsid w:val="00444A50"/>
    <w:rsid w:val="00445A34"/>
    <w:rsid w:val="004468E4"/>
    <w:rsid w:val="004511B3"/>
    <w:rsid w:val="004545E0"/>
    <w:rsid w:val="00455FE2"/>
    <w:rsid w:val="0046326B"/>
    <w:rsid w:val="00463CE1"/>
    <w:rsid w:val="0046426B"/>
    <w:rsid w:val="004644DF"/>
    <w:rsid w:val="0046536A"/>
    <w:rsid w:val="00466A6A"/>
    <w:rsid w:val="00466D14"/>
    <w:rsid w:val="00467FD3"/>
    <w:rsid w:val="0047598B"/>
    <w:rsid w:val="00480738"/>
    <w:rsid w:val="00482633"/>
    <w:rsid w:val="00484DA6"/>
    <w:rsid w:val="00486626"/>
    <w:rsid w:val="0048705C"/>
    <w:rsid w:val="004873D2"/>
    <w:rsid w:val="00491328"/>
    <w:rsid w:val="00495F89"/>
    <w:rsid w:val="004976C1"/>
    <w:rsid w:val="004A1AC6"/>
    <w:rsid w:val="004A1C08"/>
    <w:rsid w:val="004A20BF"/>
    <w:rsid w:val="004A3054"/>
    <w:rsid w:val="004A6615"/>
    <w:rsid w:val="004A75AE"/>
    <w:rsid w:val="004A7948"/>
    <w:rsid w:val="004A7A32"/>
    <w:rsid w:val="004A7FE6"/>
    <w:rsid w:val="004B1CC4"/>
    <w:rsid w:val="004B1D65"/>
    <w:rsid w:val="004B6090"/>
    <w:rsid w:val="004B7AE8"/>
    <w:rsid w:val="004C0B0A"/>
    <w:rsid w:val="004C360D"/>
    <w:rsid w:val="004C5FB4"/>
    <w:rsid w:val="004C6113"/>
    <w:rsid w:val="004C7BDF"/>
    <w:rsid w:val="004C7EB3"/>
    <w:rsid w:val="004D08F8"/>
    <w:rsid w:val="004D0B4F"/>
    <w:rsid w:val="004D1051"/>
    <w:rsid w:val="004D160D"/>
    <w:rsid w:val="004D1EDF"/>
    <w:rsid w:val="004D3238"/>
    <w:rsid w:val="004D3661"/>
    <w:rsid w:val="004D5D1B"/>
    <w:rsid w:val="004D68ED"/>
    <w:rsid w:val="004D7079"/>
    <w:rsid w:val="004D7934"/>
    <w:rsid w:val="004E0636"/>
    <w:rsid w:val="004E242C"/>
    <w:rsid w:val="004E30B7"/>
    <w:rsid w:val="004E4BA3"/>
    <w:rsid w:val="004E4E3A"/>
    <w:rsid w:val="004F006D"/>
    <w:rsid w:val="004F251B"/>
    <w:rsid w:val="004F71FB"/>
    <w:rsid w:val="004F76E0"/>
    <w:rsid w:val="00500182"/>
    <w:rsid w:val="005006A5"/>
    <w:rsid w:val="0050085D"/>
    <w:rsid w:val="005025F2"/>
    <w:rsid w:val="00503358"/>
    <w:rsid w:val="00505289"/>
    <w:rsid w:val="00505491"/>
    <w:rsid w:val="00506428"/>
    <w:rsid w:val="005076A5"/>
    <w:rsid w:val="005078A6"/>
    <w:rsid w:val="005110AE"/>
    <w:rsid w:val="0051214A"/>
    <w:rsid w:val="005124F4"/>
    <w:rsid w:val="00512DA2"/>
    <w:rsid w:val="00516243"/>
    <w:rsid w:val="00517B57"/>
    <w:rsid w:val="005224C6"/>
    <w:rsid w:val="00530CDD"/>
    <w:rsid w:val="00530F7A"/>
    <w:rsid w:val="00533206"/>
    <w:rsid w:val="0053353B"/>
    <w:rsid w:val="00536123"/>
    <w:rsid w:val="00540893"/>
    <w:rsid w:val="00540896"/>
    <w:rsid w:val="0054400F"/>
    <w:rsid w:val="00546D13"/>
    <w:rsid w:val="00550067"/>
    <w:rsid w:val="00550BEE"/>
    <w:rsid w:val="00552690"/>
    <w:rsid w:val="00552D52"/>
    <w:rsid w:val="005532D9"/>
    <w:rsid w:val="00553670"/>
    <w:rsid w:val="0056257E"/>
    <w:rsid w:val="00563C5E"/>
    <w:rsid w:val="00565245"/>
    <w:rsid w:val="00566E7A"/>
    <w:rsid w:val="00566FED"/>
    <w:rsid w:val="00567651"/>
    <w:rsid w:val="0056797E"/>
    <w:rsid w:val="00570FFC"/>
    <w:rsid w:val="00572D87"/>
    <w:rsid w:val="00574795"/>
    <w:rsid w:val="0057529B"/>
    <w:rsid w:val="00575DB3"/>
    <w:rsid w:val="00576F02"/>
    <w:rsid w:val="00577CDB"/>
    <w:rsid w:val="00581449"/>
    <w:rsid w:val="00584423"/>
    <w:rsid w:val="005848BF"/>
    <w:rsid w:val="00585035"/>
    <w:rsid w:val="00586318"/>
    <w:rsid w:val="00587D27"/>
    <w:rsid w:val="00592214"/>
    <w:rsid w:val="00594C53"/>
    <w:rsid w:val="00594F1C"/>
    <w:rsid w:val="005A0EBA"/>
    <w:rsid w:val="005A1C47"/>
    <w:rsid w:val="005A3034"/>
    <w:rsid w:val="005A3DAE"/>
    <w:rsid w:val="005A433A"/>
    <w:rsid w:val="005A4919"/>
    <w:rsid w:val="005A6AF5"/>
    <w:rsid w:val="005B3877"/>
    <w:rsid w:val="005B431D"/>
    <w:rsid w:val="005B4AAC"/>
    <w:rsid w:val="005B5352"/>
    <w:rsid w:val="005C2F99"/>
    <w:rsid w:val="005C6D15"/>
    <w:rsid w:val="005C73E3"/>
    <w:rsid w:val="005D5BE0"/>
    <w:rsid w:val="005E1A31"/>
    <w:rsid w:val="005E39C4"/>
    <w:rsid w:val="005E5B12"/>
    <w:rsid w:val="005F20EC"/>
    <w:rsid w:val="005F383F"/>
    <w:rsid w:val="005F625A"/>
    <w:rsid w:val="0060281A"/>
    <w:rsid w:val="006060E5"/>
    <w:rsid w:val="00607513"/>
    <w:rsid w:val="006122E2"/>
    <w:rsid w:val="0061470F"/>
    <w:rsid w:val="00614C77"/>
    <w:rsid w:val="00622423"/>
    <w:rsid w:val="00622426"/>
    <w:rsid w:val="00623FE7"/>
    <w:rsid w:val="00624388"/>
    <w:rsid w:val="0063122F"/>
    <w:rsid w:val="00633D17"/>
    <w:rsid w:val="00633E6F"/>
    <w:rsid w:val="00635880"/>
    <w:rsid w:val="00635D22"/>
    <w:rsid w:val="0063735C"/>
    <w:rsid w:val="00640C60"/>
    <w:rsid w:val="006456D6"/>
    <w:rsid w:val="00645B0A"/>
    <w:rsid w:val="00645E65"/>
    <w:rsid w:val="00646736"/>
    <w:rsid w:val="00646EEE"/>
    <w:rsid w:val="006475AA"/>
    <w:rsid w:val="00650E3D"/>
    <w:rsid w:val="00651C40"/>
    <w:rsid w:val="00651E0F"/>
    <w:rsid w:val="00652B30"/>
    <w:rsid w:val="0065436C"/>
    <w:rsid w:val="00654CAE"/>
    <w:rsid w:val="006552A6"/>
    <w:rsid w:val="00655BB3"/>
    <w:rsid w:val="00661926"/>
    <w:rsid w:val="00661B2A"/>
    <w:rsid w:val="006626CA"/>
    <w:rsid w:val="006637B2"/>
    <w:rsid w:val="006662B1"/>
    <w:rsid w:val="00666614"/>
    <w:rsid w:val="006707DA"/>
    <w:rsid w:val="0067149D"/>
    <w:rsid w:val="00675514"/>
    <w:rsid w:val="00676D7F"/>
    <w:rsid w:val="00680C1B"/>
    <w:rsid w:val="006817B9"/>
    <w:rsid w:val="00683FCD"/>
    <w:rsid w:val="00684BC7"/>
    <w:rsid w:val="006852B0"/>
    <w:rsid w:val="006859E9"/>
    <w:rsid w:val="006927B1"/>
    <w:rsid w:val="006930DE"/>
    <w:rsid w:val="00693F03"/>
    <w:rsid w:val="00697624"/>
    <w:rsid w:val="006979CA"/>
    <w:rsid w:val="006A27F4"/>
    <w:rsid w:val="006A2920"/>
    <w:rsid w:val="006A3305"/>
    <w:rsid w:val="006A5A37"/>
    <w:rsid w:val="006A6094"/>
    <w:rsid w:val="006A69F5"/>
    <w:rsid w:val="006A6EEA"/>
    <w:rsid w:val="006B013C"/>
    <w:rsid w:val="006B078B"/>
    <w:rsid w:val="006B1429"/>
    <w:rsid w:val="006B69AB"/>
    <w:rsid w:val="006B7A72"/>
    <w:rsid w:val="006C28CE"/>
    <w:rsid w:val="006C3E82"/>
    <w:rsid w:val="006D0AD8"/>
    <w:rsid w:val="006D29B5"/>
    <w:rsid w:val="006D4B9C"/>
    <w:rsid w:val="006D4CAF"/>
    <w:rsid w:val="006D54C7"/>
    <w:rsid w:val="006D7ADB"/>
    <w:rsid w:val="006D7EF7"/>
    <w:rsid w:val="006E18DF"/>
    <w:rsid w:val="006E2F36"/>
    <w:rsid w:val="006E33C8"/>
    <w:rsid w:val="006E4FEA"/>
    <w:rsid w:val="006E5164"/>
    <w:rsid w:val="006E6843"/>
    <w:rsid w:val="006E6E92"/>
    <w:rsid w:val="006E7051"/>
    <w:rsid w:val="006F45B6"/>
    <w:rsid w:val="006F4D51"/>
    <w:rsid w:val="006F6174"/>
    <w:rsid w:val="006F7550"/>
    <w:rsid w:val="007000D5"/>
    <w:rsid w:val="0070360A"/>
    <w:rsid w:val="0070695D"/>
    <w:rsid w:val="00706ECA"/>
    <w:rsid w:val="0070713B"/>
    <w:rsid w:val="00707BD4"/>
    <w:rsid w:val="007119ED"/>
    <w:rsid w:val="00713067"/>
    <w:rsid w:val="00713783"/>
    <w:rsid w:val="00714B98"/>
    <w:rsid w:val="0071565B"/>
    <w:rsid w:val="007160E1"/>
    <w:rsid w:val="00716917"/>
    <w:rsid w:val="00720545"/>
    <w:rsid w:val="007241A5"/>
    <w:rsid w:val="00725663"/>
    <w:rsid w:val="00726150"/>
    <w:rsid w:val="0072668A"/>
    <w:rsid w:val="00726DD7"/>
    <w:rsid w:val="00727733"/>
    <w:rsid w:val="0073099D"/>
    <w:rsid w:val="007326E7"/>
    <w:rsid w:val="00732EBE"/>
    <w:rsid w:val="00734B3B"/>
    <w:rsid w:val="0073547E"/>
    <w:rsid w:val="00735839"/>
    <w:rsid w:val="00735904"/>
    <w:rsid w:val="00735A6E"/>
    <w:rsid w:val="00736846"/>
    <w:rsid w:val="0074203E"/>
    <w:rsid w:val="007428C1"/>
    <w:rsid w:val="0074291C"/>
    <w:rsid w:val="007512E9"/>
    <w:rsid w:val="0075139F"/>
    <w:rsid w:val="0075170E"/>
    <w:rsid w:val="00751F3E"/>
    <w:rsid w:val="0075545D"/>
    <w:rsid w:val="00760D63"/>
    <w:rsid w:val="00763BE3"/>
    <w:rsid w:val="00764B99"/>
    <w:rsid w:val="00770BC3"/>
    <w:rsid w:val="007711CC"/>
    <w:rsid w:val="007736D0"/>
    <w:rsid w:val="007757DA"/>
    <w:rsid w:val="00776F65"/>
    <w:rsid w:val="00777FE6"/>
    <w:rsid w:val="0078146F"/>
    <w:rsid w:val="0078252D"/>
    <w:rsid w:val="00786A2C"/>
    <w:rsid w:val="00786F50"/>
    <w:rsid w:val="0079166B"/>
    <w:rsid w:val="007932E0"/>
    <w:rsid w:val="0079412A"/>
    <w:rsid w:val="00794538"/>
    <w:rsid w:val="007950F7"/>
    <w:rsid w:val="0079567D"/>
    <w:rsid w:val="00796D82"/>
    <w:rsid w:val="00797CB9"/>
    <w:rsid w:val="007A2BA8"/>
    <w:rsid w:val="007A451A"/>
    <w:rsid w:val="007A46AA"/>
    <w:rsid w:val="007A55B5"/>
    <w:rsid w:val="007A6857"/>
    <w:rsid w:val="007A6B6B"/>
    <w:rsid w:val="007A797D"/>
    <w:rsid w:val="007B03D1"/>
    <w:rsid w:val="007B218F"/>
    <w:rsid w:val="007B288B"/>
    <w:rsid w:val="007B4BD6"/>
    <w:rsid w:val="007B621F"/>
    <w:rsid w:val="007B63CC"/>
    <w:rsid w:val="007C23B4"/>
    <w:rsid w:val="007C2C7A"/>
    <w:rsid w:val="007C3656"/>
    <w:rsid w:val="007C3D0C"/>
    <w:rsid w:val="007C484F"/>
    <w:rsid w:val="007C4A4B"/>
    <w:rsid w:val="007C6B40"/>
    <w:rsid w:val="007C7002"/>
    <w:rsid w:val="007D1F77"/>
    <w:rsid w:val="007D2116"/>
    <w:rsid w:val="007D2586"/>
    <w:rsid w:val="007D2823"/>
    <w:rsid w:val="007D2C9F"/>
    <w:rsid w:val="007D36C3"/>
    <w:rsid w:val="007D44B6"/>
    <w:rsid w:val="007D4BB4"/>
    <w:rsid w:val="007E0302"/>
    <w:rsid w:val="007E0972"/>
    <w:rsid w:val="007E4F02"/>
    <w:rsid w:val="007E5639"/>
    <w:rsid w:val="007E5E10"/>
    <w:rsid w:val="007E634C"/>
    <w:rsid w:val="007E6ED6"/>
    <w:rsid w:val="007E733B"/>
    <w:rsid w:val="007F0778"/>
    <w:rsid w:val="007F30D3"/>
    <w:rsid w:val="007F3738"/>
    <w:rsid w:val="007F5395"/>
    <w:rsid w:val="0080295D"/>
    <w:rsid w:val="0080360A"/>
    <w:rsid w:val="00803AFD"/>
    <w:rsid w:val="00806F18"/>
    <w:rsid w:val="008153C1"/>
    <w:rsid w:val="00816B97"/>
    <w:rsid w:val="008211EE"/>
    <w:rsid w:val="00821785"/>
    <w:rsid w:val="00821E0A"/>
    <w:rsid w:val="00824373"/>
    <w:rsid w:val="00824FCC"/>
    <w:rsid w:val="008328A9"/>
    <w:rsid w:val="00833EE1"/>
    <w:rsid w:val="00834EBA"/>
    <w:rsid w:val="00835E8C"/>
    <w:rsid w:val="00837D8C"/>
    <w:rsid w:val="00842B1E"/>
    <w:rsid w:val="00845E85"/>
    <w:rsid w:val="00846A75"/>
    <w:rsid w:val="00851680"/>
    <w:rsid w:val="008523B4"/>
    <w:rsid w:val="0085269E"/>
    <w:rsid w:val="0085289A"/>
    <w:rsid w:val="00852AF5"/>
    <w:rsid w:val="00853044"/>
    <w:rsid w:val="00856C4E"/>
    <w:rsid w:val="00866609"/>
    <w:rsid w:val="00866634"/>
    <w:rsid w:val="00867863"/>
    <w:rsid w:val="00867A63"/>
    <w:rsid w:val="00867E34"/>
    <w:rsid w:val="008729D4"/>
    <w:rsid w:val="0087582B"/>
    <w:rsid w:val="00881C83"/>
    <w:rsid w:val="00882572"/>
    <w:rsid w:val="008834D2"/>
    <w:rsid w:val="00884545"/>
    <w:rsid w:val="00884DD2"/>
    <w:rsid w:val="00885F58"/>
    <w:rsid w:val="0088760A"/>
    <w:rsid w:val="00891A05"/>
    <w:rsid w:val="00892C53"/>
    <w:rsid w:val="00892C62"/>
    <w:rsid w:val="00892EDD"/>
    <w:rsid w:val="0089434D"/>
    <w:rsid w:val="0089665E"/>
    <w:rsid w:val="00896EF5"/>
    <w:rsid w:val="0089772A"/>
    <w:rsid w:val="008A3F56"/>
    <w:rsid w:val="008A5194"/>
    <w:rsid w:val="008A5773"/>
    <w:rsid w:val="008A59C5"/>
    <w:rsid w:val="008A7FA9"/>
    <w:rsid w:val="008B0AEA"/>
    <w:rsid w:val="008B0CB6"/>
    <w:rsid w:val="008B276E"/>
    <w:rsid w:val="008B71FB"/>
    <w:rsid w:val="008C001B"/>
    <w:rsid w:val="008C028A"/>
    <w:rsid w:val="008C573A"/>
    <w:rsid w:val="008C7E7A"/>
    <w:rsid w:val="008D16AE"/>
    <w:rsid w:val="008D1E27"/>
    <w:rsid w:val="008D4205"/>
    <w:rsid w:val="008D5900"/>
    <w:rsid w:val="008D5B0E"/>
    <w:rsid w:val="008D6C37"/>
    <w:rsid w:val="008D7089"/>
    <w:rsid w:val="008E0116"/>
    <w:rsid w:val="008E1379"/>
    <w:rsid w:val="008E30A7"/>
    <w:rsid w:val="008E325B"/>
    <w:rsid w:val="008E33B2"/>
    <w:rsid w:val="008E751E"/>
    <w:rsid w:val="008F112F"/>
    <w:rsid w:val="008F24FE"/>
    <w:rsid w:val="008F3412"/>
    <w:rsid w:val="008F5600"/>
    <w:rsid w:val="008F74DB"/>
    <w:rsid w:val="008F7B7B"/>
    <w:rsid w:val="0090179D"/>
    <w:rsid w:val="009042BE"/>
    <w:rsid w:val="00904C70"/>
    <w:rsid w:val="00905CE1"/>
    <w:rsid w:val="009067D7"/>
    <w:rsid w:val="00911A2C"/>
    <w:rsid w:val="009120B8"/>
    <w:rsid w:val="00913E45"/>
    <w:rsid w:val="00914797"/>
    <w:rsid w:val="00914F13"/>
    <w:rsid w:val="009172C7"/>
    <w:rsid w:val="00920014"/>
    <w:rsid w:val="00920EDC"/>
    <w:rsid w:val="009211D4"/>
    <w:rsid w:val="0092124A"/>
    <w:rsid w:val="00921AFD"/>
    <w:rsid w:val="00921E6C"/>
    <w:rsid w:val="00921FB8"/>
    <w:rsid w:val="0092736E"/>
    <w:rsid w:val="0093008C"/>
    <w:rsid w:val="00930454"/>
    <w:rsid w:val="0093153E"/>
    <w:rsid w:val="00931F0E"/>
    <w:rsid w:val="00932F21"/>
    <w:rsid w:val="009358D5"/>
    <w:rsid w:val="009366E2"/>
    <w:rsid w:val="00936DDC"/>
    <w:rsid w:val="0093722E"/>
    <w:rsid w:val="00937C4C"/>
    <w:rsid w:val="00940090"/>
    <w:rsid w:val="009408D0"/>
    <w:rsid w:val="00943448"/>
    <w:rsid w:val="00945A0D"/>
    <w:rsid w:val="00945E22"/>
    <w:rsid w:val="00946F39"/>
    <w:rsid w:val="009477BC"/>
    <w:rsid w:val="00951BDB"/>
    <w:rsid w:val="009537FD"/>
    <w:rsid w:val="0095385E"/>
    <w:rsid w:val="00955CDE"/>
    <w:rsid w:val="009574B5"/>
    <w:rsid w:val="009574F7"/>
    <w:rsid w:val="0096295B"/>
    <w:rsid w:val="00965779"/>
    <w:rsid w:val="00967DF8"/>
    <w:rsid w:val="00970BBD"/>
    <w:rsid w:val="00973DDF"/>
    <w:rsid w:val="0097445E"/>
    <w:rsid w:val="00976B5A"/>
    <w:rsid w:val="00980807"/>
    <w:rsid w:val="00981346"/>
    <w:rsid w:val="00981BB8"/>
    <w:rsid w:val="009828A9"/>
    <w:rsid w:val="00982C84"/>
    <w:rsid w:val="009835E6"/>
    <w:rsid w:val="009911C6"/>
    <w:rsid w:val="00993799"/>
    <w:rsid w:val="00994641"/>
    <w:rsid w:val="00995F4E"/>
    <w:rsid w:val="0099704F"/>
    <w:rsid w:val="00997EA6"/>
    <w:rsid w:val="009A074D"/>
    <w:rsid w:val="009A24DC"/>
    <w:rsid w:val="009A36DC"/>
    <w:rsid w:val="009A39E4"/>
    <w:rsid w:val="009A5259"/>
    <w:rsid w:val="009A701D"/>
    <w:rsid w:val="009B2AAB"/>
    <w:rsid w:val="009B3605"/>
    <w:rsid w:val="009B7C03"/>
    <w:rsid w:val="009C125D"/>
    <w:rsid w:val="009C28C1"/>
    <w:rsid w:val="009C3AE6"/>
    <w:rsid w:val="009C612E"/>
    <w:rsid w:val="009D21CB"/>
    <w:rsid w:val="009D2791"/>
    <w:rsid w:val="009D2C85"/>
    <w:rsid w:val="009D2F33"/>
    <w:rsid w:val="009D5026"/>
    <w:rsid w:val="009D6A46"/>
    <w:rsid w:val="009E0ABB"/>
    <w:rsid w:val="009E2D73"/>
    <w:rsid w:val="009E498D"/>
    <w:rsid w:val="009E6C70"/>
    <w:rsid w:val="009F5574"/>
    <w:rsid w:val="00A012A3"/>
    <w:rsid w:val="00A04A99"/>
    <w:rsid w:val="00A06AA0"/>
    <w:rsid w:val="00A07957"/>
    <w:rsid w:val="00A1035C"/>
    <w:rsid w:val="00A10842"/>
    <w:rsid w:val="00A11078"/>
    <w:rsid w:val="00A11BC1"/>
    <w:rsid w:val="00A123FB"/>
    <w:rsid w:val="00A12759"/>
    <w:rsid w:val="00A15CD5"/>
    <w:rsid w:val="00A15DAD"/>
    <w:rsid w:val="00A15E32"/>
    <w:rsid w:val="00A16887"/>
    <w:rsid w:val="00A16FDA"/>
    <w:rsid w:val="00A21283"/>
    <w:rsid w:val="00A21475"/>
    <w:rsid w:val="00A215DC"/>
    <w:rsid w:val="00A217E5"/>
    <w:rsid w:val="00A21D48"/>
    <w:rsid w:val="00A22A10"/>
    <w:rsid w:val="00A3092A"/>
    <w:rsid w:val="00A32304"/>
    <w:rsid w:val="00A33F98"/>
    <w:rsid w:val="00A34A0D"/>
    <w:rsid w:val="00A35A11"/>
    <w:rsid w:val="00A37285"/>
    <w:rsid w:val="00A41F00"/>
    <w:rsid w:val="00A420B2"/>
    <w:rsid w:val="00A4380D"/>
    <w:rsid w:val="00A44E98"/>
    <w:rsid w:val="00A45001"/>
    <w:rsid w:val="00A53783"/>
    <w:rsid w:val="00A545C8"/>
    <w:rsid w:val="00A55B13"/>
    <w:rsid w:val="00A55E7F"/>
    <w:rsid w:val="00A56121"/>
    <w:rsid w:val="00A62F9F"/>
    <w:rsid w:val="00A655DD"/>
    <w:rsid w:val="00A656C5"/>
    <w:rsid w:val="00A669BD"/>
    <w:rsid w:val="00A66D60"/>
    <w:rsid w:val="00A67288"/>
    <w:rsid w:val="00A67FC6"/>
    <w:rsid w:val="00A702FE"/>
    <w:rsid w:val="00A70704"/>
    <w:rsid w:val="00A7793C"/>
    <w:rsid w:val="00A818DB"/>
    <w:rsid w:val="00A81920"/>
    <w:rsid w:val="00A81CAE"/>
    <w:rsid w:val="00A875A4"/>
    <w:rsid w:val="00A9165C"/>
    <w:rsid w:val="00AA0C19"/>
    <w:rsid w:val="00AA1029"/>
    <w:rsid w:val="00AA32D9"/>
    <w:rsid w:val="00AA35B0"/>
    <w:rsid w:val="00AA3C69"/>
    <w:rsid w:val="00AA482C"/>
    <w:rsid w:val="00AA5BCE"/>
    <w:rsid w:val="00AA6F13"/>
    <w:rsid w:val="00AB2D67"/>
    <w:rsid w:val="00AB3FD2"/>
    <w:rsid w:val="00AC0511"/>
    <w:rsid w:val="00AC1194"/>
    <w:rsid w:val="00AC29F5"/>
    <w:rsid w:val="00AC3C36"/>
    <w:rsid w:val="00AC4417"/>
    <w:rsid w:val="00AC5CD0"/>
    <w:rsid w:val="00AC7167"/>
    <w:rsid w:val="00AC758E"/>
    <w:rsid w:val="00AC7607"/>
    <w:rsid w:val="00AD3FB2"/>
    <w:rsid w:val="00AD69D4"/>
    <w:rsid w:val="00AE0734"/>
    <w:rsid w:val="00AE4B1C"/>
    <w:rsid w:val="00AF47A2"/>
    <w:rsid w:val="00AF56B8"/>
    <w:rsid w:val="00AF5CFB"/>
    <w:rsid w:val="00AF6163"/>
    <w:rsid w:val="00AF6A02"/>
    <w:rsid w:val="00AF7FB9"/>
    <w:rsid w:val="00B0049C"/>
    <w:rsid w:val="00B01A73"/>
    <w:rsid w:val="00B02455"/>
    <w:rsid w:val="00B024AD"/>
    <w:rsid w:val="00B049BD"/>
    <w:rsid w:val="00B05B4A"/>
    <w:rsid w:val="00B05D8A"/>
    <w:rsid w:val="00B06FD9"/>
    <w:rsid w:val="00B10680"/>
    <w:rsid w:val="00B10A3D"/>
    <w:rsid w:val="00B12CE2"/>
    <w:rsid w:val="00B14C05"/>
    <w:rsid w:val="00B15A33"/>
    <w:rsid w:val="00B16D10"/>
    <w:rsid w:val="00B17F2E"/>
    <w:rsid w:val="00B21436"/>
    <w:rsid w:val="00B21821"/>
    <w:rsid w:val="00B21D02"/>
    <w:rsid w:val="00B21F01"/>
    <w:rsid w:val="00B24636"/>
    <w:rsid w:val="00B25400"/>
    <w:rsid w:val="00B26F82"/>
    <w:rsid w:val="00B3076F"/>
    <w:rsid w:val="00B31D09"/>
    <w:rsid w:val="00B324DD"/>
    <w:rsid w:val="00B3250E"/>
    <w:rsid w:val="00B34F65"/>
    <w:rsid w:val="00B35DB5"/>
    <w:rsid w:val="00B36F75"/>
    <w:rsid w:val="00B371D0"/>
    <w:rsid w:val="00B379C3"/>
    <w:rsid w:val="00B37F0B"/>
    <w:rsid w:val="00B4183B"/>
    <w:rsid w:val="00B42462"/>
    <w:rsid w:val="00B424A8"/>
    <w:rsid w:val="00B428D0"/>
    <w:rsid w:val="00B42B8A"/>
    <w:rsid w:val="00B4364A"/>
    <w:rsid w:val="00B437D6"/>
    <w:rsid w:val="00B439CA"/>
    <w:rsid w:val="00B43E3A"/>
    <w:rsid w:val="00B44C03"/>
    <w:rsid w:val="00B45892"/>
    <w:rsid w:val="00B4769A"/>
    <w:rsid w:val="00B51375"/>
    <w:rsid w:val="00B52A86"/>
    <w:rsid w:val="00B5769A"/>
    <w:rsid w:val="00B602F4"/>
    <w:rsid w:val="00B6088B"/>
    <w:rsid w:val="00B65946"/>
    <w:rsid w:val="00B679D5"/>
    <w:rsid w:val="00B67F32"/>
    <w:rsid w:val="00B70378"/>
    <w:rsid w:val="00B70662"/>
    <w:rsid w:val="00B70A65"/>
    <w:rsid w:val="00B7543A"/>
    <w:rsid w:val="00B76107"/>
    <w:rsid w:val="00B76524"/>
    <w:rsid w:val="00B76786"/>
    <w:rsid w:val="00B76C76"/>
    <w:rsid w:val="00B76F53"/>
    <w:rsid w:val="00B7728C"/>
    <w:rsid w:val="00B77604"/>
    <w:rsid w:val="00B804E8"/>
    <w:rsid w:val="00B806FB"/>
    <w:rsid w:val="00B857B9"/>
    <w:rsid w:val="00B8583F"/>
    <w:rsid w:val="00B86148"/>
    <w:rsid w:val="00B9148C"/>
    <w:rsid w:val="00B91B02"/>
    <w:rsid w:val="00B92845"/>
    <w:rsid w:val="00B95E09"/>
    <w:rsid w:val="00B966AD"/>
    <w:rsid w:val="00B9695C"/>
    <w:rsid w:val="00B96EE1"/>
    <w:rsid w:val="00BA0F9A"/>
    <w:rsid w:val="00BA3AB6"/>
    <w:rsid w:val="00BA45F8"/>
    <w:rsid w:val="00BA4784"/>
    <w:rsid w:val="00BA47C2"/>
    <w:rsid w:val="00BA50F5"/>
    <w:rsid w:val="00BA642C"/>
    <w:rsid w:val="00BB0051"/>
    <w:rsid w:val="00BB1890"/>
    <w:rsid w:val="00BB2821"/>
    <w:rsid w:val="00BB7B6F"/>
    <w:rsid w:val="00BC09EE"/>
    <w:rsid w:val="00BC12A1"/>
    <w:rsid w:val="00BC1304"/>
    <w:rsid w:val="00BC188F"/>
    <w:rsid w:val="00BC345E"/>
    <w:rsid w:val="00BC3E70"/>
    <w:rsid w:val="00BC72EC"/>
    <w:rsid w:val="00BD0FC4"/>
    <w:rsid w:val="00BD23AA"/>
    <w:rsid w:val="00BD27DE"/>
    <w:rsid w:val="00BD53E0"/>
    <w:rsid w:val="00BD60FC"/>
    <w:rsid w:val="00BD71AD"/>
    <w:rsid w:val="00BE0631"/>
    <w:rsid w:val="00BE4069"/>
    <w:rsid w:val="00BE5804"/>
    <w:rsid w:val="00BE6A08"/>
    <w:rsid w:val="00BE76DE"/>
    <w:rsid w:val="00BF1099"/>
    <w:rsid w:val="00BF198F"/>
    <w:rsid w:val="00BF20C7"/>
    <w:rsid w:val="00BF24D1"/>
    <w:rsid w:val="00BF5012"/>
    <w:rsid w:val="00BF5319"/>
    <w:rsid w:val="00BF62D1"/>
    <w:rsid w:val="00BF7360"/>
    <w:rsid w:val="00BF7B61"/>
    <w:rsid w:val="00C0027F"/>
    <w:rsid w:val="00C02B06"/>
    <w:rsid w:val="00C036BB"/>
    <w:rsid w:val="00C03BB8"/>
    <w:rsid w:val="00C0463C"/>
    <w:rsid w:val="00C04E69"/>
    <w:rsid w:val="00C075E3"/>
    <w:rsid w:val="00C11EC5"/>
    <w:rsid w:val="00C13680"/>
    <w:rsid w:val="00C142B3"/>
    <w:rsid w:val="00C154EA"/>
    <w:rsid w:val="00C155F9"/>
    <w:rsid w:val="00C15D93"/>
    <w:rsid w:val="00C20418"/>
    <w:rsid w:val="00C20ED8"/>
    <w:rsid w:val="00C2397F"/>
    <w:rsid w:val="00C246ED"/>
    <w:rsid w:val="00C24BB8"/>
    <w:rsid w:val="00C26737"/>
    <w:rsid w:val="00C26A48"/>
    <w:rsid w:val="00C2707A"/>
    <w:rsid w:val="00C2747E"/>
    <w:rsid w:val="00C30822"/>
    <w:rsid w:val="00C31424"/>
    <w:rsid w:val="00C32AF8"/>
    <w:rsid w:val="00C41DDE"/>
    <w:rsid w:val="00C41E2A"/>
    <w:rsid w:val="00C4223E"/>
    <w:rsid w:val="00C43D2D"/>
    <w:rsid w:val="00C44908"/>
    <w:rsid w:val="00C44F5D"/>
    <w:rsid w:val="00C46597"/>
    <w:rsid w:val="00C46B65"/>
    <w:rsid w:val="00C471E0"/>
    <w:rsid w:val="00C504F2"/>
    <w:rsid w:val="00C54955"/>
    <w:rsid w:val="00C55344"/>
    <w:rsid w:val="00C56755"/>
    <w:rsid w:val="00C56E41"/>
    <w:rsid w:val="00C607F5"/>
    <w:rsid w:val="00C61C18"/>
    <w:rsid w:val="00C64E66"/>
    <w:rsid w:val="00C65F2C"/>
    <w:rsid w:val="00C6702C"/>
    <w:rsid w:val="00C73C05"/>
    <w:rsid w:val="00C74A40"/>
    <w:rsid w:val="00C74C62"/>
    <w:rsid w:val="00C75625"/>
    <w:rsid w:val="00C767EF"/>
    <w:rsid w:val="00C80126"/>
    <w:rsid w:val="00C80D59"/>
    <w:rsid w:val="00C81915"/>
    <w:rsid w:val="00C86538"/>
    <w:rsid w:val="00C866EA"/>
    <w:rsid w:val="00C8784D"/>
    <w:rsid w:val="00C91734"/>
    <w:rsid w:val="00C91CD0"/>
    <w:rsid w:val="00C95370"/>
    <w:rsid w:val="00C97127"/>
    <w:rsid w:val="00CA00A8"/>
    <w:rsid w:val="00CA0564"/>
    <w:rsid w:val="00CA2102"/>
    <w:rsid w:val="00CA3CEA"/>
    <w:rsid w:val="00CA4694"/>
    <w:rsid w:val="00CA5343"/>
    <w:rsid w:val="00CA78A1"/>
    <w:rsid w:val="00CA7BFB"/>
    <w:rsid w:val="00CB0023"/>
    <w:rsid w:val="00CB03E7"/>
    <w:rsid w:val="00CB3E57"/>
    <w:rsid w:val="00CB44C5"/>
    <w:rsid w:val="00CB5E1C"/>
    <w:rsid w:val="00CB72B6"/>
    <w:rsid w:val="00CB7431"/>
    <w:rsid w:val="00CC0EB3"/>
    <w:rsid w:val="00CC1B3A"/>
    <w:rsid w:val="00CC25A6"/>
    <w:rsid w:val="00CC3CE2"/>
    <w:rsid w:val="00CC49A4"/>
    <w:rsid w:val="00CC7B7A"/>
    <w:rsid w:val="00CD076A"/>
    <w:rsid w:val="00CD0B62"/>
    <w:rsid w:val="00CD1AE5"/>
    <w:rsid w:val="00CD49B8"/>
    <w:rsid w:val="00CE2AAE"/>
    <w:rsid w:val="00CE70A7"/>
    <w:rsid w:val="00CF1366"/>
    <w:rsid w:val="00CF1C78"/>
    <w:rsid w:val="00CF6DCF"/>
    <w:rsid w:val="00CF7C1F"/>
    <w:rsid w:val="00D01673"/>
    <w:rsid w:val="00D03D1F"/>
    <w:rsid w:val="00D0543F"/>
    <w:rsid w:val="00D061C1"/>
    <w:rsid w:val="00D10C17"/>
    <w:rsid w:val="00D11845"/>
    <w:rsid w:val="00D12627"/>
    <w:rsid w:val="00D132AE"/>
    <w:rsid w:val="00D13DEC"/>
    <w:rsid w:val="00D14FE2"/>
    <w:rsid w:val="00D16E69"/>
    <w:rsid w:val="00D215D3"/>
    <w:rsid w:val="00D21C25"/>
    <w:rsid w:val="00D25126"/>
    <w:rsid w:val="00D30B28"/>
    <w:rsid w:val="00D3394B"/>
    <w:rsid w:val="00D347E5"/>
    <w:rsid w:val="00D3483A"/>
    <w:rsid w:val="00D41D43"/>
    <w:rsid w:val="00D42138"/>
    <w:rsid w:val="00D423F7"/>
    <w:rsid w:val="00D43B42"/>
    <w:rsid w:val="00D44442"/>
    <w:rsid w:val="00D44E6E"/>
    <w:rsid w:val="00D47DF0"/>
    <w:rsid w:val="00D50DEF"/>
    <w:rsid w:val="00D5322F"/>
    <w:rsid w:val="00D53E85"/>
    <w:rsid w:val="00D544B8"/>
    <w:rsid w:val="00D55995"/>
    <w:rsid w:val="00D602ED"/>
    <w:rsid w:val="00D60646"/>
    <w:rsid w:val="00D61074"/>
    <w:rsid w:val="00D62720"/>
    <w:rsid w:val="00D6287B"/>
    <w:rsid w:val="00D62CF9"/>
    <w:rsid w:val="00D6764E"/>
    <w:rsid w:val="00D6797D"/>
    <w:rsid w:val="00D67CBC"/>
    <w:rsid w:val="00D67E1E"/>
    <w:rsid w:val="00D7696B"/>
    <w:rsid w:val="00D77714"/>
    <w:rsid w:val="00D83680"/>
    <w:rsid w:val="00D8379B"/>
    <w:rsid w:val="00D843B8"/>
    <w:rsid w:val="00D859CD"/>
    <w:rsid w:val="00D8628B"/>
    <w:rsid w:val="00D90693"/>
    <w:rsid w:val="00D9178D"/>
    <w:rsid w:val="00D93B6A"/>
    <w:rsid w:val="00D94E4B"/>
    <w:rsid w:val="00D95AFD"/>
    <w:rsid w:val="00D96AB1"/>
    <w:rsid w:val="00D96CF6"/>
    <w:rsid w:val="00D97AB6"/>
    <w:rsid w:val="00DA01D7"/>
    <w:rsid w:val="00DA1D33"/>
    <w:rsid w:val="00DA48EF"/>
    <w:rsid w:val="00DB349D"/>
    <w:rsid w:val="00DB4BE9"/>
    <w:rsid w:val="00DB72FD"/>
    <w:rsid w:val="00DC4026"/>
    <w:rsid w:val="00DC4AF2"/>
    <w:rsid w:val="00DC62B0"/>
    <w:rsid w:val="00DD107F"/>
    <w:rsid w:val="00DD13CC"/>
    <w:rsid w:val="00DD312F"/>
    <w:rsid w:val="00DD5A44"/>
    <w:rsid w:val="00DE002C"/>
    <w:rsid w:val="00DE38F2"/>
    <w:rsid w:val="00DE5FFF"/>
    <w:rsid w:val="00DE7725"/>
    <w:rsid w:val="00DF04D1"/>
    <w:rsid w:val="00DF080C"/>
    <w:rsid w:val="00DF2E3C"/>
    <w:rsid w:val="00DF32A2"/>
    <w:rsid w:val="00DF728C"/>
    <w:rsid w:val="00E0027D"/>
    <w:rsid w:val="00E00324"/>
    <w:rsid w:val="00E01505"/>
    <w:rsid w:val="00E03066"/>
    <w:rsid w:val="00E03CDA"/>
    <w:rsid w:val="00E048EE"/>
    <w:rsid w:val="00E159D4"/>
    <w:rsid w:val="00E168D5"/>
    <w:rsid w:val="00E17241"/>
    <w:rsid w:val="00E17465"/>
    <w:rsid w:val="00E174A0"/>
    <w:rsid w:val="00E2047A"/>
    <w:rsid w:val="00E2059E"/>
    <w:rsid w:val="00E233D0"/>
    <w:rsid w:val="00E23CD6"/>
    <w:rsid w:val="00E2768F"/>
    <w:rsid w:val="00E305C6"/>
    <w:rsid w:val="00E30CB9"/>
    <w:rsid w:val="00E3108D"/>
    <w:rsid w:val="00E32387"/>
    <w:rsid w:val="00E327F3"/>
    <w:rsid w:val="00E33FCB"/>
    <w:rsid w:val="00E36256"/>
    <w:rsid w:val="00E3721B"/>
    <w:rsid w:val="00E40ED6"/>
    <w:rsid w:val="00E40F5A"/>
    <w:rsid w:val="00E41A7A"/>
    <w:rsid w:val="00E4277A"/>
    <w:rsid w:val="00E42CF5"/>
    <w:rsid w:val="00E4388B"/>
    <w:rsid w:val="00E445A2"/>
    <w:rsid w:val="00E46658"/>
    <w:rsid w:val="00E472A4"/>
    <w:rsid w:val="00E50ED0"/>
    <w:rsid w:val="00E5385C"/>
    <w:rsid w:val="00E54EA9"/>
    <w:rsid w:val="00E5550F"/>
    <w:rsid w:val="00E607E1"/>
    <w:rsid w:val="00E60DAF"/>
    <w:rsid w:val="00E638F6"/>
    <w:rsid w:val="00E645A8"/>
    <w:rsid w:val="00E65682"/>
    <w:rsid w:val="00E65EA9"/>
    <w:rsid w:val="00E676DE"/>
    <w:rsid w:val="00E679A8"/>
    <w:rsid w:val="00E679B4"/>
    <w:rsid w:val="00E70BD6"/>
    <w:rsid w:val="00E70C80"/>
    <w:rsid w:val="00E74ACE"/>
    <w:rsid w:val="00E758EA"/>
    <w:rsid w:val="00E75FFA"/>
    <w:rsid w:val="00E76E77"/>
    <w:rsid w:val="00E8220F"/>
    <w:rsid w:val="00E82850"/>
    <w:rsid w:val="00E8386B"/>
    <w:rsid w:val="00E85536"/>
    <w:rsid w:val="00E9051B"/>
    <w:rsid w:val="00E91424"/>
    <w:rsid w:val="00E91950"/>
    <w:rsid w:val="00E91CB3"/>
    <w:rsid w:val="00E92D27"/>
    <w:rsid w:val="00E944FD"/>
    <w:rsid w:val="00EA3180"/>
    <w:rsid w:val="00EA54C7"/>
    <w:rsid w:val="00EA6718"/>
    <w:rsid w:val="00EB0302"/>
    <w:rsid w:val="00EB0304"/>
    <w:rsid w:val="00EB10FE"/>
    <w:rsid w:val="00EB1736"/>
    <w:rsid w:val="00EB3355"/>
    <w:rsid w:val="00EB4475"/>
    <w:rsid w:val="00EB4BB0"/>
    <w:rsid w:val="00EB51A4"/>
    <w:rsid w:val="00EB5C7C"/>
    <w:rsid w:val="00EB719E"/>
    <w:rsid w:val="00EB71E1"/>
    <w:rsid w:val="00EB7D2A"/>
    <w:rsid w:val="00EC0380"/>
    <w:rsid w:val="00EC09FA"/>
    <w:rsid w:val="00EC34C6"/>
    <w:rsid w:val="00EC3DE8"/>
    <w:rsid w:val="00EC3F27"/>
    <w:rsid w:val="00EC41C6"/>
    <w:rsid w:val="00EC59EE"/>
    <w:rsid w:val="00EC79D8"/>
    <w:rsid w:val="00ED1470"/>
    <w:rsid w:val="00ED6C80"/>
    <w:rsid w:val="00ED7E3C"/>
    <w:rsid w:val="00EE0293"/>
    <w:rsid w:val="00EE2F3A"/>
    <w:rsid w:val="00EE320E"/>
    <w:rsid w:val="00EE4D20"/>
    <w:rsid w:val="00EE5CD8"/>
    <w:rsid w:val="00EE70AC"/>
    <w:rsid w:val="00EF0284"/>
    <w:rsid w:val="00EF50B9"/>
    <w:rsid w:val="00EF624A"/>
    <w:rsid w:val="00EF6B9F"/>
    <w:rsid w:val="00EF7E4F"/>
    <w:rsid w:val="00F0293B"/>
    <w:rsid w:val="00F05A04"/>
    <w:rsid w:val="00F05BC7"/>
    <w:rsid w:val="00F063D4"/>
    <w:rsid w:val="00F0762C"/>
    <w:rsid w:val="00F10558"/>
    <w:rsid w:val="00F10B9F"/>
    <w:rsid w:val="00F10CAB"/>
    <w:rsid w:val="00F10F92"/>
    <w:rsid w:val="00F116A0"/>
    <w:rsid w:val="00F131C6"/>
    <w:rsid w:val="00F14C77"/>
    <w:rsid w:val="00F15C03"/>
    <w:rsid w:val="00F16495"/>
    <w:rsid w:val="00F17728"/>
    <w:rsid w:val="00F17A17"/>
    <w:rsid w:val="00F21619"/>
    <w:rsid w:val="00F228DF"/>
    <w:rsid w:val="00F23BD6"/>
    <w:rsid w:val="00F263F8"/>
    <w:rsid w:val="00F30CC4"/>
    <w:rsid w:val="00F30E58"/>
    <w:rsid w:val="00F34484"/>
    <w:rsid w:val="00F34C9F"/>
    <w:rsid w:val="00F40687"/>
    <w:rsid w:val="00F40D9D"/>
    <w:rsid w:val="00F411B4"/>
    <w:rsid w:val="00F420D7"/>
    <w:rsid w:val="00F44847"/>
    <w:rsid w:val="00F46A2A"/>
    <w:rsid w:val="00F478EC"/>
    <w:rsid w:val="00F506D1"/>
    <w:rsid w:val="00F5256E"/>
    <w:rsid w:val="00F543F3"/>
    <w:rsid w:val="00F55B2E"/>
    <w:rsid w:val="00F55EDD"/>
    <w:rsid w:val="00F565A2"/>
    <w:rsid w:val="00F570F4"/>
    <w:rsid w:val="00F575A6"/>
    <w:rsid w:val="00F57B74"/>
    <w:rsid w:val="00F653FD"/>
    <w:rsid w:val="00F65BBE"/>
    <w:rsid w:val="00F70C20"/>
    <w:rsid w:val="00F714D0"/>
    <w:rsid w:val="00F7528F"/>
    <w:rsid w:val="00F77DCA"/>
    <w:rsid w:val="00F814C2"/>
    <w:rsid w:val="00F818FB"/>
    <w:rsid w:val="00F81F46"/>
    <w:rsid w:val="00F827CB"/>
    <w:rsid w:val="00F83FFB"/>
    <w:rsid w:val="00F86B4A"/>
    <w:rsid w:val="00F86D90"/>
    <w:rsid w:val="00F91F9C"/>
    <w:rsid w:val="00F936C2"/>
    <w:rsid w:val="00F93BB3"/>
    <w:rsid w:val="00F947B8"/>
    <w:rsid w:val="00F94D13"/>
    <w:rsid w:val="00F96DFC"/>
    <w:rsid w:val="00F97022"/>
    <w:rsid w:val="00FA26DD"/>
    <w:rsid w:val="00FA2967"/>
    <w:rsid w:val="00FA348B"/>
    <w:rsid w:val="00FA7A1D"/>
    <w:rsid w:val="00FB1219"/>
    <w:rsid w:val="00FB16DD"/>
    <w:rsid w:val="00FC197C"/>
    <w:rsid w:val="00FC1C55"/>
    <w:rsid w:val="00FC36ED"/>
    <w:rsid w:val="00FC3AF2"/>
    <w:rsid w:val="00FC4EA7"/>
    <w:rsid w:val="00FC7EB9"/>
    <w:rsid w:val="00FD2549"/>
    <w:rsid w:val="00FD340E"/>
    <w:rsid w:val="00FD400F"/>
    <w:rsid w:val="00FD4DB5"/>
    <w:rsid w:val="00FD7220"/>
    <w:rsid w:val="00FD7645"/>
    <w:rsid w:val="00FD78BC"/>
    <w:rsid w:val="00FE0409"/>
    <w:rsid w:val="00FE1A14"/>
    <w:rsid w:val="00FE21B2"/>
    <w:rsid w:val="00FE3424"/>
    <w:rsid w:val="00FE4208"/>
    <w:rsid w:val="00FE4AB0"/>
    <w:rsid w:val="00FE6071"/>
    <w:rsid w:val="00FE74A0"/>
    <w:rsid w:val="00FF25DA"/>
    <w:rsid w:val="00FF28FF"/>
    <w:rsid w:val="00FF6AE5"/>
  </w:rsids>
  <m:mathPr>
    <m:mathFont m:val="Cambria Math"/>
    <m:brkBin m:val="before"/>
    <m:brkBinSub m:val="--"/>
    <m:smallFrac/>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88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4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1B23"/>
    <w:pPr>
      <w:ind w:left="720"/>
      <w:contextualSpacing/>
    </w:pPr>
  </w:style>
  <w:style w:type="character" w:styleId="Hyperlink">
    <w:name w:val="Hyperlink"/>
    <w:basedOn w:val="DefaultParagraphFont"/>
    <w:uiPriority w:val="99"/>
    <w:unhideWhenUsed/>
    <w:rsid w:val="002E1B23"/>
    <w:rPr>
      <w:color w:val="0563C1" w:themeColor="hyperlink"/>
      <w:u w:val="single"/>
    </w:rPr>
  </w:style>
  <w:style w:type="character" w:customStyle="1" w:styleId="apple-converted-space">
    <w:name w:val="apple-converted-space"/>
    <w:basedOn w:val="DefaultParagraphFont"/>
    <w:rsid w:val="00E327F3"/>
  </w:style>
  <w:style w:type="character" w:customStyle="1" w:styleId="fontstyle01">
    <w:name w:val="fontstyle01"/>
    <w:basedOn w:val="DefaultParagraphFont"/>
    <w:rsid w:val="00E327F3"/>
    <w:rPr>
      <w:rFonts w:ascii="AdvTT153188ed+03" w:hAnsi="AdvTT153188ed+03" w:hint="default"/>
      <w:b w:val="0"/>
      <w:bCs w:val="0"/>
      <w:i w:val="0"/>
      <w:iCs w:val="0"/>
      <w:color w:val="000000"/>
      <w:sz w:val="18"/>
      <w:szCs w:val="18"/>
    </w:rPr>
  </w:style>
  <w:style w:type="character" w:customStyle="1" w:styleId="fontstyle11">
    <w:name w:val="fontstyle11"/>
    <w:basedOn w:val="DefaultParagraphFont"/>
    <w:rsid w:val="00E327F3"/>
    <w:rPr>
      <w:rFonts w:ascii="AdvTT153188ed" w:hAnsi="AdvTT153188ed" w:hint="default"/>
      <w:b w:val="0"/>
      <w:bCs w:val="0"/>
      <w:i w:val="0"/>
      <w:iCs w:val="0"/>
      <w:color w:val="000000"/>
      <w:sz w:val="18"/>
      <w:szCs w:val="18"/>
    </w:rPr>
  </w:style>
  <w:style w:type="paragraph" w:styleId="Header">
    <w:name w:val="header"/>
    <w:basedOn w:val="Normal"/>
    <w:link w:val="HeaderChar"/>
    <w:uiPriority w:val="99"/>
    <w:unhideWhenUsed/>
    <w:rsid w:val="00D061C1"/>
    <w:pPr>
      <w:tabs>
        <w:tab w:val="center" w:pos="4419"/>
        <w:tab w:val="right" w:pos="8838"/>
      </w:tabs>
      <w:spacing w:after="0" w:line="240" w:lineRule="auto"/>
    </w:pPr>
  </w:style>
  <w:style w:type="character" w:customStyle="1" w:styleId="HeaderChar">
    <w:name w:val="Header Char"/>
    <w:basedOn w:val="DefaultParagraphFont"/>
    <w:link w:val="Header"/>
    <w:uiPriority w:val="99"/>
    <w:rsid w:val="00D061C1"/>
  </w:style>
  <w:style w:type="paragraph" w:styleId="Footer">
    <w:name w:val="footer"/>
    <w:basedOn w:val="Normal"/>
    <w:link w:val="FooterChar"/>
    <w:uiPriority w:val="99"/>
    <w:unhideWhenUsed/>
    <w:rsid w:val="00D061C1"/>
    <w:pPr>
      <w:tabs>
        <w:tab w:val="center" w:pos="4419"/>
        <w:tab w:val="right" w:pos="8838"/>
      </w:tabs>
      <w:spacing w:after="0" w:line="240" w:lineRule="auto"/>
    </w:pPr>
  </w:style>
  <w:style w:type="character" w:customStyle="1" w:styleId="FooterChar">
    <w:name w:val="Footer Char"/>
    <w:basedOn w:val="DefaultParagraphFont"/>
    <w:link w:val="Footer"/>
    <w:uiPriority w:val="99"/>
    <w:rsid w:val="00D061C1"/>
  </w:style>
  <w:style w:type="character" w:styleId="CommentReference">
    <w:name w:val="annotation reference"/>
    <w:basedOn w:val="DefaultParagraphFont"/>
    <w:uiPriority w:val="99"/>
    <w:semiHidden/>
    <w:unhideWhenUsed/>
    <w:rsid w:val="0048705C"/>
    <w:rPr>
      <w:sz w:val="16"/>
      <w:szCs w:val="16"/>
    </w:rPr>
  </w:style>
  <w:style w:type="paragraph" w:styleId="CommentText">
    <w:name w:val="annotation text"/>
    <w:basedOn w:val="Normal"/>
    <w:link w:val="CommentTextChar"/>
    <w:uiPriority w:val="99"/>
    <w:semiHidden/>
    <w:unhideWhenUsed/>
    <w:rsid w:val="0048705C"/>
    <w:pPr>
      <w:spacing w:line="240" w:lineRule="auto"/>
    </w:pPr>
    <w:rPr>
      <w:sz w:val="20"/>
      <w:szCs w:val="20"/>
    </w:rPr>
  </w:style>
  <w:style w:type="character" w:customStyle="1" w:styleId="CommentTextChar">
    <w:name w:val="Comment Text Char"/>
    <w:basedOn w:val="DefaultParagraphFont"/>
    <w:link w:val="CommentText"/>
    <w:uiPriority w:val="99"/>
    <w:semiHidden/>
    <w:rsid w:val="0048705C"/>
    <w:rPr>
      <w:sz w:val="20"/>
      <w:szCs w:val="20"/>
    </w:rPr>
  </w:style>
  <w:style w:type="paragraph" w:styleId="CommentSubject">
    <w:name w:val="annotation subject"/>
    <w:basedOn w:val="CommentText"/>
    <w:next w:val="CommentText"/>
    <w:link w:val="CommentSubjectChar"/>
    <w:uiPriority w:val="99"/>
    <w:semiHidden/>
    <w:unhideWhenUsed/>
    <w:rsid w:val="0048705C"/>
    <w:rPr>
      <w:b/>
      <w:bCs/>
    </w:rPr>
  </w:style>
  <w:style w:type="character" w:customStyle="1" w:styleId="CommentSubjectChar">
    <w:name w:val="Comment Subject Char"/>
    <w:basedOn w:val="CommentTextChar"/>
    <w:link w:val="CommentSubject"/>
    <w:uiPriority w:val="99"/>
    <w:semiHidden/>
    <w:rsid w:val="0048705C"/>
    <w:rPr>
      <w:b/>
      <w:bCs/>
      <w:sz w:val="20"/>
      <w:szCs w:val="20"/>
    </w:rPr>
  </w:style>
  <w:style w:type="paragraph" w:styleId="BalloonText">
    <w:name w:val="Balloon Text"/>
    <w:basedOn w:val="Normal"/>
    <w:link w:val="BalloonTextChar"/>
    <w:uiPriority w:val="99"/>
    <w:semiHidden/>
    <w:unhideWhenUsed/>
    <w:rsid w:val="00487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05C"/>
    <w:rPr>
      <w:rFonts w:ascii="Segoe UI" w:hAnsi="Segoe UI" w:cs="Segoe UI"/>
      <w:sz w:val="18"/>
      <w:szCs w:val="18"/>
    </w:rPr>
  </w:style>
  <w:style w:type="paragraph" w:styleId="Revision">
    <w:name w:val="Revision"/>
    <w:hidden/>
    <w:uiPriority w:val="99"/>
    <w:semiHidden/>
    <w:rsid w:val="00480738"/>
    <w:pPr>
      <w:spacing w:after="0" w:line="240" w:lineRule="auto"/>
    </w:pPr>
  </w:style>
  <w:style w:type="character" w:customStyle="1" w:styleId="fontstyle21">
    <w:name w:val="fontstyle21"/>
    <w:basedOn w:val="DefaultParagraphFont"/>
    <w:rsid w:val="002736BA"/>
    <w:rPr>
      <w:rFonts w:ascii="Symbol" w:hAnsi="Symbol" w:hint="default"/>
      <w:b w:val="0"/>
      <w:bCs w:val="0"/>
      <w:i w:val="0"/>
      <w:iCs w:val="0"/>
      <w:color w:val="000000"/>
      <w:sz w:val="20"/>
      <w:szCs w:val="20"/>
    </w:rPr>
  </w:style>
  <w:style w:type="character" w:styleId="Emphasis">
    <w:name w:val="Emphasis"/>
    <w:basedOn w:val="DefaultParagraphFont"/>
    <w:uiPriority w:val="20"/>
    <w:qFormat/>
    <w:rsid w:val="006F7550"/>
    <w:rPr>
      <w:i/>
      <w:iCs/>
    </w:rPr>
  </w:style>
  <w:style w:type="character" w:styleId="PageNumber">
    <w:name w:val="page number"/>
    <w:basedOn w:val="DefaultParagraphFont"/>
    <w:uiPriority w:val="99"/>
    <w:semiHidden/>
    <w:unhideWhenUsed/>
    <w:rsid w:val="00394F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4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1B23"/>
    <w:pPr>
      <w:ind w:left="720"/>
      <w:contextualSpacing/>
    </w:pPr>
  </w:style>
  <w:style w:type="character" w:styleId="Hyperlink">
    <w:name w:val="Hyperlink"/>
    <w:basedOn w:val="DefaultParagraphFont"/>
    <w:uiPriority w:val="99"/>
    <w:unhideWhenUsed/>
    <w:rsid w:val="002E1B23"/>
    <w:rPr>
      <w:color w:val="0563C1" w:themeColor="hyperlink"/>
      <w:u w:val="single"/>
    </w:rPr>
  </w:style>
  <w:style w:type="character" w:customStyle="1" w:styleId="apple-converted-space">
    <w:name w:val="apple-converted-space"/>
    <w:basedOn w:val="DefaultParagraphFont"/>
    <w:rsid w:val="00E327F3"/>
  </w:style>
  <w:style w:type="character" w:customStyle="1" w:styleId="fontstyle01">
    <w:name w:val="fontstyle01"/>
    <w:basedOn w:val="DefaultParagraphFont"/>
    <w:rsid w:val="00E327F3"/>
    <w:rPr>
      <w:rFonts w:ascii="AdvTT153188ed+03" w:hAnsi="AdvTT153188ed+03" w:hint="default"/>
      <w:b w:val="0"/>
      <w:bCs w:val="0"/>
      <w:i w:val="0"/>
      <w:iCs w:val="0"/>
      <w:color w:val="000000"/>
      <w:sz w:val="18"/>
      <w:szCs w:val="18"/>
    </w:rPr>
  </w:style>
  <w:style w:type="character" w:customStyle="1" w:styleId="fontstyle11">
    <w:name w:val="fontstyle11"/>
    <w:basedOn w:val="DefaultParagraphFont"/>
    <w:rsid w:val="00E327F3"/>
    <w:rPr>
      <w:rFonts w:ascii="AdvTT153188ed" w:hAnsi="AdvTT153188ed" w:hint="default"/>
      <w:b w:val="0"/>
      <w:bCs w:val="0"/>
      <w:i w:val="0"/>
      <w:iCs w:val="0"/>
      <w:color w:val="000000"/>
      <w:sz w:val="18"/>
      <w:szCs w:val="18"/>
    </w:rPr>
  </w:style>
  <w:style w:type="paragraph" w:styleId="Header">
    <w:name w:val="header"/>
    <w:basedOn w:val="Normal"/>
    <w:link w:val="HeaderChar"/>
    <w:uiPriority w:val="99"/>
    <w:unhideWhenUsed/>
    <w:rsid w:val="00D061C1"/>
    <w:pPr>
      <w:tabs>
        <w:tab w:val="center" w:pos="4419"/>
        <w:tab w:val="right" w:pos="8838"/>
      </w:tabs>
      <w:spacing w:after="0" w:line="240" w:lineRule="auto"/>
    </w:pPr>
  </w:style>
  <w:style w:type="character" w:customStyle="1" w:styleId="HeaderChar">
    <w:name w:val="Header Char"/>
    <w:basedOn w:val="DefaultParagraphFont"/>
    <w:link w:val="Header"/>
    <w:uiPriority w:val="99"/>
    <w:rsid w:val="00D061C1"/>
  </w:style>
  <w:style w:type="paragraph" w:styleId="Footer">
    <w:name w:val="footer"/>
    <w:basedOn w:val="Normal"/>
    <w:link w:val="FooterChar"/>
    <w:uiPriority w:val="99"/>
    <w:unhideWhenUsed/>
    <w:rsid w:val="00D061C1"/>
    <w:pPr>
      <w:tabs>
        <w:tab w:val="center" w:pos="4419"/>
        <w:tab w:val="right" w:pos="8838"/>
      </w:tabs>
      <w:spacing w:after="0" w:line="240" w:lineRule="auto"/>
    </w:pPr>
  </w:style>
  <w:style w:type="character" w:customStyle="1" w:styleId="FooterChar">
    <w:name w:val="Footer Char"/>
    <w:basedOn w:val="DefaultParagraphFont"/>
    <w:link w:val="Footer"/>
    <w:uiPriority w:val="99"/>
    <w:rsid w:val="00D061C1"/>
  </w:style>
  <w:style w:type="character" w:styleId="CommentReference">
    <w:name w:val="annotation reference"/>
    <w:basedOn w:val="DefaultParagraphFont"/>
    <w:uiPriority w:val="99"/>
    <w:semiHidden/>
    <w:unhideWhenUsed/>
    <w:rsid w:val="0048705C"/>
    <w:rPr>
      <w:sz w:val="16"/>
      <w:szCs w:val="16"/>
    </w:rPr>
  </w:style>
  <w:style w:type="paragraph" w:styleId="CommentText">
    <w:name w:val="annotation text"/>
    <w:basedOn w:val="Normal"/>
    <w:link w:val="CommentTextChar"/>
    <w:uiPriority w:val="99"/>
    <w:semiHidden/>
    <w:unhideWhenUsed/>
    <w:rsid w:val="0048705C"/>
    <w:pPr>
      <w:spacing w:line="240" w:lineRule="auto"/>
    </w:pPr>
    <w:rPr>
      <w:sz w:val="20"/>
      <w:szCs w:val="20"/>
    </w:rPr>
  </w:style>
  <w:style w:type="character" w:customStyle="1" w:styleId="CommentTextChar">
    <w:name w:val="Comment Text Char"/>
    <w:basedOn w:val="DefaultParagraphFont"/>
    <w:link w:val="CommentText"/>
    <w:uiPriority w:val="99"/>
    <w:semiHidden/>
    <w:rsid w:val="0048705C"/>
    <w:rPr>
      <w:sz w:val="20"/>
      <w:szCs w:val="20"/>
    </w:rPr>
  </w:style>
  <w:style w:type="paragraph" w:styleId="CommentSubject">
    <w:name w:val="annotation subject"/>
    <w:basedOn w:val="CommentText"/>
    <w:next w:val="CommentText"/>
    <w:link w:val="CommentSubjectChar"/>
    <w:uiPriority w:val="99"/>
    <w:semiHidden/>
    <w:unhideWhenUsed/>
    <w:rsid w:val="0048705C"/>
    <w:rPr>
      <w:b/>
      <w:bCs/>
    </w:rPr>
  </w:style>
  <w:style w:type="character" w:customStyle="1" w:styleId="CommentSubjectChar">
    <w:name w:val="Comment Subject Char"/>
    <w:basedOn w:val="CommentTextChar"/>
    <w:link w:val="CommentSubject"/>
    <w:uiPriority w:val="99"/>
    <w:semiHidden/>
    <w:rsid w:val="0048705C"/>
    <w:rPr>
      <w:b/>
      <w:bCs/>
      <w:sz w:val="20"/>
      <w:szCs w:val="20"/>
    </w:rPr>
  </w:style>
  <w:style w:type="paragraph" w:styleId="BalloonText">
    <w:name w:val="Balloon Text"/>
    <w:basedOn w:val="Normal"/>
    <w:link w:val="BalloonTextChar"/>
    <w:uiPriority w:val="99"/>
    <w:semiHidden/>
    <w:unhideWhenUsed/>
    <w:rsid w:val="00487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05C"/>
    <w:rPr>
      <w:rFonts w:ascii="Segoe UI" w:hAnsi="Segoe UI" w:cs="Segoe UI"/>
      <w:sz w:val="18"/>
      <w:szCs w:val="18"/>
    </w:rPr>
  </w:style>
  <w:style w:type="paragraph" w:styleId="Revision">
    <w:name w:val="Revision"/>
    <w:hidden/>
    <w:uiPriority w:val="99"/>
    <w:semiHidden/>
    <w:rsid w:val="00480738"/>
    <w:pPr>
      <w:spacing w:after="0" w:line="240" w:lineRule="auto"/>
    </w:pPr>
  </w:style>
  <w:style w:type="character" w:customStyle="1" w:styleId="fontstyle21">
    <w:name w:val="fontstyle21"/>
    <w:basedOn w:val="DefaultParagraphFont"/>
    <w:rsid w:val="002736BA"/>
    <w:rPr>
      <w:rFonts w:ascii="Symbol" w:hAnsi="Symbol" w:hint="default"/>
      <w:b w:val="0"/>
      <w:bCs w:val="0"/>
      <w:i w:val="0"/>
      <w:iCs w:val="0"/>
      <w:color w:val="000000"/>
      <w:sz w:val="20"/>
      <w:szCs w:val="20"/>
    </w:rPr>
  </w:style>
  <w:style w:type="character" w:styleId="Emphasis">
    <w:name w:val="Emphasis"/>
    <w:basedOn w:val="DefaultParagraphFont"/>
    <w:uiPriority w:val="20"/>
    <w:qFormat/>
    <w:rsid w:val="006F7550"/>
    <w:rPr>
      <w:i/>
      <w:iCs/>
    </w:rPr>
  </w:style>
  <w:style w:type="character" w:styleId="PageNumber">
    <w:name w:val="page number"/>
    <w:basedOn w:val="DefaultParagraphFont"/>
    <w:uiPriority w:val="99"/>
    <w:semiHidden/>
    <w:unhideWhenUsed/>
    <w:rsid w:val="00394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3330">
      <w:bodyDiv w:val="1"/>
      <w:marLeft w:val="0"/>
      <w:marRight w:val="0"/>
      <w:marTop w:val="0"/>
      <w:marBottom w:val="0"/>
      <w:divBdr>
        <w:top w:val="none" w:sz="0" w:space="0" w:color="auto"/>
        <w:left w:val="none" w:sz="0" w:space="0" w:color="auto"/>
        <w:bottom w:val="none" w:sz="0" w:space="0" w:color="auto"/>
        <w:right w:val="none" w:sz="0" w:space="0" w:color="auto"/>
      </w:divBdr>
    </w:div>
    <w:div w:id="254897889">
      <w:bodyDiv w:val="1"/>
      <w:marLeft w:val="0"/>
      <w:marRight w:val="0"/>
      <w:marTop w:val="0"/>
      <w:marBottom w:val="0"/>
      <w:divBdr>
        <w:top w:val="none" w:sz="0" w:space="0" w:color="auto"/>
        <w:left w:val="none" w:sz="0" w:space="0" w:color="auto"/>
        <w:bottom w:val="none" w:sz="0" w:space="0" w:color="auto"/>
        <w:right w:val="none" w:sz="0" w:space="0" w:color="auto"/>
      </w:divBdr>
    </w:div>
    <w:div w:id="350184730">
      <w:bodyDiv w:val="1"/>
      <w:marLeft w:val="0"/>
      <w:marRight w:val="0"/>
      <w:marTop w:val="0"/>
      <w:marBottom w:val="0"/>
      <w:divBdr>
        <w:top w:val="none" w:sz="0" w:space="0" w:color="auto"/>
        <w:left w:val="none" w:sz="0" w:space="0" w:color="auto"/>
        <w:bottom w:val="none" w:sz="0" w:space="0" w:color="auto"/>
        <w:right w:val="none" w:sz="0" w:space="0" w:color="auto"/>
      </w:divBdr>
    </w:div>
    <w:div w:id="1049842358">
      <w:bodyDiv w:val="1"/>
      <w:marLeft w:val="0"/>
      <w:marRight w:val="0"/>
      <w:marTop w:val="0"/>
      <w:marBottom w:val="0"/>
      <w:divBdr>
        <w:top w:val="none" w:sz="0" w:space="0" w:color="auto"/>
        <w:left w:val="none" w:sz="0" w:space="0" w:color="auto"/>
        <w:bottom w:val="none" w:sz="0" w:space="0" w:color="auto"/>
        <w:right w:val="none" w:sz="0" w:space="0" w:color="auto"/>
      </w:divBdr>
    </w:div>
    <w:div w:id="2033149245">
      <w:bodyDiv w:val="1"/>
      <w:marLeft w:val="0"/>
      <w:marRight w:val="0"/>
      <w:marTop w:val="0"/>
      <w:marBottom w:val="0"/>
      <w:divBdr>
        <w:top w:val="none" w:sz="0" w:space="0" w:color="auto"/>
        <w:left w:val="none" w:sz="0" w:space="0" w:color="auto"/>
        <w:bottom w:val="none" w:sz="0" w:space="0" w:color="auto"/>
        <w:right w:val="none" w:sz="0" w:space="0" w:color="auto"/>
      </w:divBdr>
    </w:div>
    <w:div w:id="2143306453">
      <w:bodyDiv w:val="1"/>
      <w:marLeft w:val="0"/>
      <w:marRight w:val="0"/>
      <w:marTop w:val="0"/>
      <w:marBottom w:val="0"/>
      <w:divBdr>
        <w:top w:val="none" w:sz="0" w:space="0" w:color="auto"/>
        <w:left w:val="none" w:sz="0" w:space="0" w:color="auto"/>
        <w:bottom w:val="none" w:sz="0" w:space="0" w:color="auto"/>
        <w:right w:val="none" w:sz="0" w:space="0" w:color="auto"/>
      </w:divBdr>
    </w:div>
    <w:div w:id="214611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BA8C5-C5D5-2944-B5BB-54F5C3907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41</Pages>
  <Words>120489</Words>
  <Characters>686792</Characters>
  <Application>Microsoft Macintosh Word</Application>
  <DocSecurity>0</DocSecurity>
  <Lines>5723</Lines>
  <Paragraphs>1611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Casa</Company>
  <LinksUpToDate>false</LinksUpToDate>
  <CharactersWithSpaces>805670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Oliveira</dc:creator>
  <cp:lastModifiedBy>Sandra Vieira</cp:lastModifiedBy>
  <cp:revision>10</cp:revision>
  <cp:lastPrinted>2017-08-02T17:40:00Z</cp:lastPrinted>
  <dcterms:created xsi:type="dcterms:W3CDTF">2019-03-18T21:34:00Z</dcterms:created>
  <dcterms:modified xsi:type="dcterms:W3CDTF">2019-04-11T10:29:00Z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http://www.zotero.org/styles/harvard-cite-them-right</vt:lpwstr>
  </property>
  <property fmtid="{D5CDD505-2E9C-101B-9397-08002B2CF9AE}" pid="3" name="Mendeley Recent Style Name 0_1">
    <vt:lpwstr>Cite Them Right 10th edition - Harvard</vt:lpwstr>
  </property>
  <property fmtid="{D5CDD505-2E9C-101B-9397-08002B2CF9AE}" pid="4" name="Mendeley Recent Style Id 1_1">
    <vt:lpwstr>http://www.zotero.org/styles/elsevier-without-titles</vt:lpwstr>
  </property>
  <property fmtid="{D5CDD505-2E9C-101B-9397-08002B2CF9AE}" pid="5" name="Mendeley Recent Style Name 1_1">
    <vt:lpwstr>Elsevier (numeric, without titles)</vt:lpwstr>
  </property>
  <property fmtid="{D5CDD505-2E9C-101B-9397-08002B2CF9AE}" pid="6" name="Mendeley Recent Style Id 2_1">
    <vt:lpwstr>http://www.zotero.org/styles/elsevier-harvard-without-titles</vt:lpwstr>
  </property>
  <property fmtid="{D5CDD505-2E9C-101B-9397-08002B2CF9AE}" pid="7" name="Mendeley Recent Style Name 2_1">
    <vt:lpwstr>Elsevier - Harvard (without titles)</vt:lpwstr>
  </property>
  <property fmtid="{D5CDD505-2E9C-101B-9397-08002B2CF9AE}" pid="8" name="Mendeley Recent Style Id 3_1">
    <vt:lpwstr>http://www.zotero.org/styles/frontiers-in-aging-neuroscience</vt:lpwstr>
  </property>
  <property fmtid="{D5CDD505-2E9C-101B-9397-08002B2CF9AE}" pid="9" name="Mendeley Recent Style Name 3_1">
    <vt:lpwstr>Frontiers in Aging Neuroscience</vt:lpwstr>
  </property>
  <property fmtid="{D5CDD505-2E9C-101B-9397-08002B2CF9AE}" pid="10" name="Mendeley Recent Style Id 4_1">
    <vt:lpwstr>http://www.zotero.org/styles/modern-language-association</vt:lpwstr>
  </property>
  <property fmtid="{D5CDD505-2E9C-101B-9397-08002B2CF9AE}" pid="11" name="Mendeley Recent Style Name 4_1">
    <vt:lpwstr>Modern Language Association 8th edition</vt:lpwstr>
  </property>
  <property fmtid="{D5CDD505-2E9C-101B-9397-08002B2CF9AE}" pid="12" name="Mendeley Recent Style Id 5_1">
    <vt:lpwstr>http://www.zotero.org/styles/molecular-and-cellular-neuroscience</vt:lpwstr>
  </property>
  <property fmtid="{D5CDD505-2E9C-101B-9397-08002B2CF9AE}" pid="13" name="Mendeley Recent Style Name 5_1">
    <vt:lpwstr>Molecular and Cellular Neuroscience</vt:lpwstr>
  </property>
  <property fmtid="{D5CDD505-2E9C-101B-9397-08002B2CF9AE}" pid="14" name="Mendeley Recent Style Id 6_1">
    <vt:lpwstr>http://www.zotero.org/styles/national-science-foundation-grant-proposals</vt:lpwstr>
  </property>
  <property fmtid="{D5CDD505-2E9C-101B-9397-08002B2CF9AE}" pid="15" name="Mendeley Recent Style Name 6_1">
    <vt:lpwstr>National Science Foundation (grant proposals)</vt:lpwstr>
  </property>
  <property fmtid="{D5CDD505-2E9C-101B-9397-08002B2CF9AE}" pid="16" name="Mendeley Recent Style Id 7_1">
    <vt:lpwstr>http://www.zotero.org/styles/pnas</vt:lpwstr>
  </property>
  <property fmtid="{D5CDD505-2E9C-101B-9397-08002B2CF9AE}" pid="17" name="Mendeley Recent Style Name 7_1">
    <vt:lpwstr>Proceedings of the National Academy of Sciences of the United States of America</vt:lpwstr>
  </property>
  <property fmtid="{D5CDD505-2E9C-101B-9397-08002B2CF9AE}" pid="18" name="Mendeley Recent Style Id 8_1">
    <vt:lpwstr>http://csl.mendeley.com/styles/512932441/science-without-titles-3</vt:lpwstr>
  </property>
  <property fmtid="{D5CDD505-2E9C-101B-9397-08002B2CF9AE}" pid="19" name="Mendeley Recent Style Name 8_1">
    <vt:lpwstr>Science (without titles) - Roberto Dias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f427ffce-ca83-387f-812b-ebca678cb972</vt:lpwstr>
  </property>
  <property fmtid="{D5CDD505-2E9C-101B-9397-08002B2CF9AE}" pid="24" name="Mendeley Citation Style_1">
    <vt:lpwstr>http://www.zotero.org/styles/molecular-and-cellular-neuroscience</vt:lpwstr>
  </property>
</Properties>
</file>