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67" w:rsidRPr="00B01F54" w:rsidRDefault="00CF16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714B9F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</w:p>
    <w:p w:rsidR="00CF1667" w:rsidRPr="00B01F54" w:rsidRDefault="00CF1667" w:rsidP="00B01F54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proofErr w:type="spellStart"/>
      <w:r w:rsidRPr="00B01F54">
        <w:rPr>
          <w:rFonts w:ascii="Times New Roman" w:hAnsi="Times New Roman" w:cs="Times New Roman"/>
          <w:b/>
          <w:sz w:val="32"/>
          <w:szCs w:val="24"/>
          <w:lang w:val="en-GB"/>
        </w:rPr>
        <w:t>Mesozooplankton</w:t>
      </w:r>
      <w:proofErr w:type="spellEnd"/>
      <w:r w:rsidRPr="00B01F54">
        <w:rPr>
          <w:rFonts w:ascii="Times New Roman" w:hAnsi="Times New Roman" w:cs="Times New Roman"/>
          <w:b/>
          <w:sz w:val="32"/>
          <w:szCs w:val="24"/>
          <w:lang w:val="en-GB"/>
        </w:rPr>
        <w:t xml:space="preserve"> biomass distribution in the West Spitsbergen Current (2001-2014)</w:t>
      </w:r>
    </w:p>
    <w:p w:rsidR="00772E05" w:rsidRPr="00B01F54" w:rsidRDefault="00772E05" w:rsidP="00772E0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01F54">
        <w:rPr>
          <w:rFonts w:ascii="Times New Roman" w:hAnsi="Times New Roman" w:cs="Times New Roman"/>
          <w:sz w:val="24"/>
          <w:szCs w:val="24"/>
          <w:lang w:val="en-GB"/>
        </w:rPr>
        <w:t>Jacob Carstensen</w:t>
      </w:r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1*</w:t>
      </w:r>
      <w:r w:rsidRPr="00B01F54">
        <w:rPr>
          <w:rFonts w:ascii="Times New Roman" w:hAnsi="Times New Roman" w:cs="Times New Roman"/>
          <w:sz w:val="24"/>
          <w:szCs w:val="24"/>
          <w:lang w:val="en-GB"/>
        </w:rPr>
        <w:t>, Anna Olszewska</w:t>
      </w:r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01F54">
        <w:rPr>
          <w:rFonts w:ascii="Times New Roman" w:hAnsi="Times New Roman" w:cs="Times New Roman"/>
          <w:sz w:val="24"/>
          <w:szCs w:val="24"/>
          <w:lang w:val="en-GB"/>
        </w:rPr>
        <w:t>Slawomir</w:t>
      </w:r>
      <w:proofErr w:type="spell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Kwaśniewski</w:t>
      </w:r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772E05" w:rsidRPr="00B01F54" w:rsidRDefault="00772E05" w:rsidP="00772E0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proofErr w:type="gram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1F54">
        <w:rPr>
          <w:rFonts w:ascii="Times New Roman" w:hAnsi="Times New Roman" w:cs="Times New Roman"/>
          <w:sz w:val="24"/>
          <w:szCs w:val="24"/>
          <w:lang w:val="en-GB"/>
        </w:rPr>
        <w:t>Dept</w:t>
      </w:r>
      <w:proofErr w:type="spell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of Bioscience, Aarhus University, </w:t>
      </w:r>
      <w:proofErr w:type="spellStart"/>
      <w:r w:rsidRPr="00B01F54">
        <w:rPr>
          <w:rFonts w:ascii="Times New Roman" w:hAnsi="Times New Roman" w:cs="Times New Roman"/>
          <w:sz w:val="24"/>
          <w:szCs w:val="24"/>
          <w:lang w:val="en-GB"/>
        </w:rPr>
        <w:t>Frederiksborgvej</w:t>
      </w:r>
      <w:proofErr w:type="spell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399, DK-4000 Roskilde, Denmark</w:t>
      </w:r>
    </w:p>
    <w:p w:rsidR="00772E05" w:rsidRPr="00B01F54" w:rsidRDefault="00772E05" w:rsidP="00772E0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Institute of Oceanology, Polish Academy of Sciences, </w:t>
      </w:r>
      <w:proofErr w:type="spellStart"/>
      <w:r w:rsidRPr="00B01F54">
        <w:rPr>
          <w:rFonts w:ascii="Times New Roman" w:hAnsi="Times New Roman" w:cs="Times New Roman"/>
          <w:sz w:val="24"/>
          <w:szCs w:val="24"/>
          <w:lang w:val="en-GB"/>
        </w:rPr>
        <w:t>Powstanców</w:t>
      </w:r>
      <w:proofErr w:type="spell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1F54">
        <w:rPr>
          <w:rFonts w:ascii="Times New Roman" w:hAnsi="Times New Roman" w:cs="Times New Roman"/>
          <w:sz w:val="24"/>
          <w:szCs w:val="24"/>
          <w:lang w:val="en-GB"/>
        </w:rPr>
        <w:t>Warszawy</w:t>
      </w:r>
      <w:proofErr w:type="spellEnd"/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55, 81-712 Sopot, Poland</w:t>
      </w:r>
    </w:p>
    <w:p w:rsidR="00CF1667" w:rsidRPr="00B01F54" w:rsidRDefault="00772E05" w:rsidP="00772E0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01F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B01F54">
        <w:rPr>
          <w:rFonts w:ascii="Times New Roman" w:hAnsi="Times New Roman" w:cs="Times New Roman"/>
          <w:sz w:val="24"/>
          <w:szCs w:val="24"/>
          <w:lang w:val="en-GB"/>
        </w:rPr>
        <w:t xml:space="preserve"> Corresponding author: </w:t>
      </w:r>
      <w:hyperlink r:id="rId4" w:history="1">
        <w:r w:rsidRPr="00B01F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jac@bios.au.dk</w:t>
        </w:r>
      </w:hyperlink>
    </w:p>
    <w:p w:rsidR="00772E05" w:rsidRPr="00B01F54" w:rsidRDefault="00772E05" w:rsidP="00772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47DB" w:rsidRPr="00B01F54" w:rsidRDefault="000447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4B9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14B9F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="00714B9F"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|</w:t>
      </w:r>
      <w:r w:rsidR="00396DFA"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Standard errors of the random variations in Eq. (1)</w:t>
      </w:r>
      <w:r w:rsidR="00714B9F" w:rsidRPr="00714B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14B9F">
        <w:rPr>
          <w:rFonts w:ascii="Times New Roman" w:hAnsi="Times New Roman" w:cs="Times New Roman"/>
          <w:sz w:val="24"/>
          <w:szCs w:val="24"/>
          <w:lang w:val="en-US"/>
        </w:rPr>
        <w:t xml:space="preserve"> Standard errors </w:t>
      </w:r>
      <w:proofErr w:type="gramStart"/>
      <w:r w:rsidR="00714B9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96DFA"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expressed</w:t>
      </w:r>
      <w:proofErr w:type="gramEnd"/>
      <w:r w:rsidR="00396DFA"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as absolute errors for temperature and salinity, and as relative errors for total zooplankton biomass since this variable was log-transformed in the statistical analysis.</w:t>
      </w:r>
      <w:r w:rsidR="00384C7C"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E53"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Note that zero values imply that the standard error of the random factor </w:t>
      </w:r>
      <w:proofErr w:type="gramStart"/>
      <w:r w:rsidR="00044E53" w:rsidRPr="00B01F54">
        <w:rPr>
          <w:rFonts w:ascii="Times New Roman" w:hAnsi="Times New Roman" w:cs="Times New Roman"/>
          <w:sz w:val="24"/>
          <w:szCs w:val="24"/>
          <w:lang w:val="en-US"/>
        </w:rPr>
        <w:t>could not be estimated</w:t>
      </w:r>
      <w:proofErr w:type="gramEnd"/>
      <w:r w:rsidR="00044E53"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separately and that random variation from the factor is included in other sources of random variation.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10DA8" w:rsidRPr="00B01F54" w:rsidTr="00396DFA"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B10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WSC branch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3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3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</m:e>
              </m:d>
            </m:oMath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3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j</m:t>
                  </m:r>
                </m:sub>
              </m:sSub>
            </m:oMath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3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</m:e>
              </m:d>
            </m:oMath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10DA8" w:rsidRPr="00B01F54" w:rsidRDefault="00B10DA8" w:rsidP="003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ijk</m:t>
                  </m:r>
                </m:sub>
              </m:sSub>
            </m:oMath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60314F" w:rsidRPr="00B01F54" w:rsidTr="00396DFA"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0.61</w:t>
            </w:r>
          </w:p>
        </w:tc>
      </w:tr>
      <w:tr w:rsidR="0060314F" w:rsidRPr="00B01F54" w:rsidTr="00396DFA"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  <w:proofErr w:type="spellEnd"/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0.090</w:t>
            </w:r>
          </w:p>
        </w:tc>
      </w:tr>
      <w:tr w:rsidR="0060314F" w:rsidRPr="00B01F54" w:rsidTr="00396DFA"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60314F" w:rsidRPr="00B01F54" w:rsidTr="00396DFA"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Eastern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60314F" w:rsidRPr="00B01F54" w:rsidTr="00396DFA"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  <w:proofErr w:type="spellEnd"/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60314F" w:rsidRPr="00B01F54" w:rsidTr="00396DFA"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31.9%</w:t>
            </w:r>
          </w:p>
        </w:tc>
      </w:tr>
      <w:tr w:rsidR="0060314F" w:rsidRPr="00B01F54" w:rsidTr="00396DFA"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Coastal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60314F" w:rsidRPr="00B01F54" w:rsidTr="00396DFA"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  <w:proofErr w:type="spellEnd"/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605" w:type="dxa"/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60314F" w:rsidRPr="00B01F54" w:rsidTr="00396DFA"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0314F" w:rsidRPr="00B01F54" w:rsidRDefault="0060314F" w:rsidP="006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60314F" w:rsidRPr="00B01F54" w:rsidRDefault="0060314F" w:rsidP="006031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40.7%</w:t>
            </w:r>
          </w:p>
        </w:tc>
      </w:tr>
    </w:tbl>
    <w:p w:rsidR="00B10DA8" w:rsidRPr="00B01F54" w:rsidRDefault="00B10D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38DF" w:rsidRPr="00B01F54" w:rsidRDefault="000A38DF" w:rsidP="000A38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4B9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14B9F" w:rsidRPr="00714B9F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 w:rsidR="00714B9F"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|</w:t>
      </w:r>
      <w:r w:rsidRPr="00714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List of species, genera and higher rank taxa identified in the zooplankton of the studied upper layer (0-60 m) of the West Spitsbergen Current.</w:t>
      </w:r>
      <w:r w:rsidRPr="00B01F54">
        <w:rPr>
          <w:rFonts w:ascii="Times New Roman" w:hAnsi="Times New Roman" w:cs="Times New Roman"/>
          <w:sz w:val="24"/>
          <w:szCs w:val="24"/>
          <w:lang w:val="en-US"/>
        </w:rPr>
        <w:t xml:space="preserve"> Presence of each of the distinguished taxa in individual WSC branches (west – w, east – e and coastal – c) indicated by “+” sign in individual column.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20"/>
        <w:gridCol w:w="2368"/>
        <w:gridCol w:w="31"/>
        <w:gridCol w:w="1593"/>
        <w:gridCol w:w="2311"/>
        <w:gridCol w:w="400"/>
        <w:gridCol w:w="400"/>
        <w:gridCol w:w="115"/>
        <w:gridCol w:w="285"/>
      </w:tblGrid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Species/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Order/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Superorder</w:t>
            </w:r>
            <w:proofErr w:type="spellEnd"/>
          </w:p>
        </w:tc>
        <w:tc>
          <w:tcPr>
            <w:tcW w:w="1624" w:type="dxa"/>
            <w:gridSpan w:val="2"/>
            <w:noWrap/>
            <w:tcMar>
              <w:right w:w="57" w:type="dxa"/>
            </w:tcMar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Class/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Subclass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Subphylum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finmarchicus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glacialis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hyperboreus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Microcalanus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Pseudocalanus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Metridia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longa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Paraeuchaeta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norvegica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Acartia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longiremis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Aetideopsis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minor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Aetideus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armatus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Chiridius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obtusifrons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Gaetanus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tenuispinus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Paraeuchaeta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glacialis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Heterorhabdus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norvegicus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Metridia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lucens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Pleuromamma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robusta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Rhincalanus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nasutus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Scaphocalanus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magnus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Scolecithricella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minor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Anomalocera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patersoni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Temora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longicornis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Paracalanus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parvus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Eucalanus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hyalinus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Calanoida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small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Calanoida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Microsetella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norvegica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Harpacticoida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Harpacticoida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Oithona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atlantica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Oithona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similis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Oithona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nana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Triconia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borealis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Triconia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conifera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Oncaea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Cyclopoida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Hyalopontius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typicus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Siphonostomatoida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Copepoda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Evadne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nordmanni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Bosmina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coregoni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Podon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leuckarti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Cladocera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Branchiopoda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Ostracoda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Halocyprida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Ostracoda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Cirripedia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Cirripedia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Cirripedia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Facetotecta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Facetotecta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Theostraca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Hyperia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galba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Hyperoche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medusarum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Themisto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abyssorum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Themisto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libellula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Gammarus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wilkitzkii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Hyperia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medusarum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Gammaridae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Amphipoda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Isopoda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Bopyridae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Isopoda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Isopoda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Meganyctiphanes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norvegica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Thysanoessa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inermis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Thysanoessa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longicaudata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Thysanoessa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raschii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Euphausiacea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Pagurus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Hyas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araneus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Pandalus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borealis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Sergestes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groenlandicus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Munida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zoea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Pontophilus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norvegicus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Aglantha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digitale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Euphysa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flammea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Halitholus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cirratus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Sarsia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Halopsis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ocellata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Hydromedusae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Hydromedusae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Dimophyes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arctica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Nanomia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cara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Siphonophora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Siphonophora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anthipatula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Beroe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cucumis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Beroida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Nuda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Mertensia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ovum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Cyddipida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Tentaculata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Nemertea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pilidium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Nemerta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Clione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limacina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Limacina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helicina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Limacina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retroversa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Pteropoda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veliger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Bivalvia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veliger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Bivalvia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Pelagobia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longicirrata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Tomopteris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Phyllodocida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Ectoprocta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Hemichordata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tornaria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Hemichordata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Eukrohnia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hamata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Phragmophora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Parasagitta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elegans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Aphragmophora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Sagittoidea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Chaetognatha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Fritillaria</w:t>
            </w:r>
            <w:proofErr w:type="spellEnd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borealis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i/>
                <w:sz w:val="24"/>
                <w:szCs w:val="24"/>
              </w:rPr>
              <w:t>Oikopleura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Copelata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Appendicularia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Chordata/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Tunicata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Pisces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Pisces</w:t>
            </w:r>
            <w:proofErr w:type="spellEnd"/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Chordata/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Vertebrata</w:t>
            </w:r>
            <w:proofErr w:type="spellEnd"/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tcMar>
              <w:right w:w="0" w:type="dxa"/>
            </w:tcMar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Operational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Taxonomic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Units</w:t>
            </w:r>
          </w:p>
        </w:tc>
        <w:tc>
          <w:tcPr>
            <w:tcW w:w="2368" w:type="dxa"/>
            <w:noWrap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Aetideidae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CI-CIII</w:t>
            </w:r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Copepoda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nauplii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Euphausiacea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A38DF" w:rsidRPr="00B01F54" w:rsidTr="00714B9F">
        <w:trPr>
          <w:trHeight w:val="288"/>
        </w:trPr>
        <w:tc>
          <w:tcPr>
            <w:tcW w:w="2987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  <w:proofErr w:type="spellEnd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2368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noWrap/>
            <w:hideMark/>
          </w:tcPr>
          <w:p w:rsidR="000A38DF" w:rsidRPr="00B01F54" w:rsidRDefault="000A38DF" w:rsidP="002A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</w:tcPr>
          <w:p w:rsidR="000A38DF" w:rsidRPr="00B01F54" w:rsidRDefault="000A38DF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1081" w:rsidRPr="00B01F54" w:rsidTr="0071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5" w:type="dxa"/>
        </w:trPr>
        <w:tc>
          <w:tcPr>
            <w:tcW w:w="4819" w:type="dxa"/>
            <w:gridSpan w:val="3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3055620" cy="24917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5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55620" cy="2491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081" w:rsidRPr="00B01F54" w:rsidTr="0071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5" w:type="dxa"/>
        </w:trPr>
        <w:tc>
          <w:tcPr>
            <w:tcW w:w="4819" w:type="dxa"/>
            <w:gridSpan w:val="3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55620" cy="24917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5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55620" cy="24917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081" w:rsidRPr="00B01F54" w:rsidTr="0071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5" w:type="dxa"/>
        </w:trPr>
        <w:tc>
          <w:tcPr>
            <w:tcW w:w="4819" w:type="dxa"/>
            <w:gridSpan w:val="3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55620" cy="24917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5"/>
            <w:tcMar>
              <w:left w:w="0" w:type="dxa"/>
              <w:right w:w="0" w:type="dxa"/>
            </w:tcMar>
          </w:tcPr>
          <w:p w:rsidR="00351081" w:rsidRPr="00B01F54" w:rsidRDefault="00A63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DB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55620" cy="2491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F0462" w:rsidRPr="00A632DB" w:rsidTr="0071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5" w:type="dxa"/>
        </w:trPr>
        <w:tc>
          <w:tcPr>
            <w:tcW w:w="9638" w:type="dxa"/>
            <w:gridSpan w:val="8"/>
            <w:tcMar>
              <w:left w:w="108" w:type="dxa"/>
              <w:right w:w="108" w:type="dxa"/>
            </w:tcMar>
          </w:tcPr>
          <w:p w:rsidR="00DF0462" w:rsidRPr="00714B9F" w:rsidRDefault="00714B9F" w:rsidP="0071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FIGURE</w:t>
            </w:r>
            <w:r w:rsidR="00DF0462"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S1</w:t>
            </w:r>
            <w:r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|</w:t>
            </w:r>
            <w:r w:rsidR="00DF0462"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Temperature versus salinity for zooplankton samples for the six transects in the West Spitsbergen Current categorized into western, eastern and coastal branches.</w:t>
            </w:r>
          </w:p>
        </w:tc>
      </w:tr>
    </w:tbl>
    <w:p w:rsidR="00351081" w:rsidRPr="00B01F54" w:rsidRDefault="003510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666" w:rsidRPr="00B01F54" w:rsidTr="00A92666">
        <w:tc>
          <w:tcPr>
            <w:tcW w:w="9628" w:type="dxa"/>
            <w:tcMar>
              <w:left w:w="0" w:type="dxa"/>
              <w:right w:w="0" w:type="dxa"/>
            </w:tcMar>
          </w:tcPr>
          <w:p w:rsidR="00A92666" w:rsidRPr="00B01F54" w:rsidRDefault="00096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5040000" cy="2628000"/>
                  <wp:effectExtent l="0" t="0" r="825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6" w:rsidRPr="00B01F54" w:rsidTr="00A92666">
        <w:tc>
          <w:tcPr>
            <w:tcW w:w="9628" w:type="dxa"/>
            <w:tcMar>
              <w:left w:w="0" w:type="dxa"/>
              <w:right w:w="0" w:type="dxa"/>
            </w:tcMar>
          </w:tcPr>
          <w:p w:rsidR="00A92666" w:rsidRPr="00B01F54" w:rsidRDefault="00096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5040000" cy="2620800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6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6" w:rsidRPr="00B01F54" w:rsidTr="00A92666">
        <w:tc>
          <w:tcPr>
            <w:tcW w:w="9628" w:type="dxa"/>
            <w:tcMar>
              <w:left w:w="0" w:type="dxa"/>
              <w:right w:w="0" w:type="dxa"/>
            </w:tcMar>
          </w:tcPr>
          <w:p w:rsidR="00A92666" w:rsidRPr="00B01F54" w:rsidRDefault="00096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54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5040000" cy="2628000"/>
                  <wp:effectExtent l="0" t="0" r="825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462" w:rsidRPr="00A632DB" w:rsidTr="00DF0462">
        <w:tc>
          <w:tcPr>
            <w:tcW w:w="9628" w:type="dxa"/>
            <w:tcMar>
              <w:left w:w="108" w:type="dxa"/>
              <w:right w:w="108" w:type="dxa"/>
            </w:tcMar>
          </w:tcPr>
          <w:p w:rsidR="00DF0462" w:rsidRPr="00714B9F" w:rsidRDefault="0071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FIGURE S2 |</w:t>
            </w:r>
            <w:r w:rsidR="00DF0462" w:rsidRPr="00714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Variability of spatial trends in zooplankton biomass across years for the three WSC branches.</w:t>
            </w:r>
          </w:p>
        </w:tc>
      </w:tr>
    </w:tbl>
    <w:p w:rsidR="00A92666" w:rsidRPr="00B01F54" w:rsidRDefault="00A926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2666" w:rsidRPr="00B01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1"/>
    <w:rsid w:val="000447DB"/>
    <w:rsid w:val="00044E53"/>
    <w:rsid w:val="00096962"/>
    <w:rsid w:val="000A38DF"/>
    <w:rsid w:val="00351081"/>
    <w:rsid w:val="00384C7C"/>
    <w:rsid w:val="00396DFA"/>
    <w:rsid w:val="005D4F79"/>
    <w:rsid w:val="0060314F"/>
    <w:rsid w:val="006C1C76"/>
    <w:rsid w:val="00714B9F"/>
    <w:rsid w:val="00772E05"/>
    <w:rsid w:val="00887B00"/>
    <w:rsid w:val="009417DE"/>
    <w:rsid w:val="00A632DB"/>
    <w:rsid w:val="00A92666"/>
    <w:rsid w:val="00B01F54"/>
    <w:rsid w:val="00B10DA8"/>
    <w:rsid w:val="00B4159E"/>
    <w:rsid w:val="00B92D74"/>
    <w:rsid w:val="00CF1667"/>
    <w:rsid w:val="00D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94093F-1084-41D5-A25F-14E7C06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hyperlink" Target="mailto:jac@bios.au.dk" TargetMode="Externa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754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Carstensen</dc:creator>
  <cp:keywords/>
  <dc:description/>
  <cp:lastModifiedBy>Jacob Carstensen</cp:lastModifiedBy>
  <cp:revision>4</cp:revision>
  <dcterms:created xsi:type="dcterms:W3CDTF">2018-12-11T18:30:00Z</dcterms:created>
  <dcterms:modified xsi:type="dcterms:W3CDTF">2018-12-18T20:13:00Z</dcterms:modified>
</cp:coreProperties>
</file>