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48" w:rsidRPr="009F3422" w:rsidRDefault="00D13B07" w:rsidP="000D7551">
      <w:pPr>
        <w:jc w:val="center"/>
        <w:rPr>
          <w:rFonts w:ascii="Times New Roman" w:hAnsi="Times New Roman" w:cs="Times New Roman"/>
          <w:sz w:val="28"/>
        </w:rPr>
      </w:pPr>
      <w:r w:rsidRPr="009F3422">
        <w:rPr>
          <w:rFonts w:ascii="Times New Roman" w:hAnsi="Times New Roman" w:cs="Times New Roman"/>
          <w:sz w:val="28"/>
        </w:rPr>
        <w:t>Supplement</w:t>
      </w:r>
      <w:r w:rsidR="00F9673E">
        <w:rPr>
          <w:rFonts w:ascii="Times New Roman" w:hAnsi="Times New Roman" w:cs="Times New Roman" w:hint="eastAsia"/>
          <w:sz w:val="28"/>
        </w:rPr>
        <w:t>al</w:t>
      </w:r>
      <w:r w:rsidR="00D50ABF" w:rsidRPr="009F3422">
        <w:rPr>
          <w:rFonts w:ascii="Times New Roman" w:hAnsi="Times New Roman" w:cs="Times New Roman"/>
          <w:sz w:val="28"/>
        </w:rPr>
        <w:t xml:space="preserve"> materials</w:t>
      </w:r>
    </w:p>
    <w:p w:rsidR="004852C0" w:rsidRPr="009F3422" w:rsidRDefault="004852C0" w:rsidP="000D7551">
      <w:pPr>
        <w:jc w:val="center"/>
        <w:rPr>
          <w:rFonts w:ascii="Times New Roman" w:hAnsi="Times New Roman" w:cs="Times New Roman"/>
          <w:sz w:val="28"/>
        </w:rPr>
      </w:pPr>
    </w:p>
    <w:p w:rsidR="002E5944" w:rsidRPr="009F3422" w:rsidRDefault="002E5944" w:rsidP="002E5944">
      <w:pPr>
        <w:rPr>
          <w:rFonts w:ascii="Times New Roman" w:hAnsi="Times New Roman" w:cs="Times New Roman"/>
        </w:rPr>
      </w:pPr>
    </w:p>
    <w:p w:rsidR="002E5944" w:rsidRPr="009F3422" w:rsidRDefault="002E5944" w:rsidP="002E5944">
      <w:pPr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  <w:noProof/>
        </w:rPr>
        <w:drawing>
          <wp:inline distT="0" distB="0" distL="0" distR="0" wp14:anchorId="17339FB8" wp14:editId="32830DAB">
            <wp:extent cx="4679788" cy="4180114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20" cy="417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44" w:rsidRPr="009F3422" w:rsidRDefault="002E5944" w:rsidP="002E5944">
      <w:pPr>
        <w:rPr>
          <w:rFonts w:ascii="Times New Roman" w:hAnsi="Times New Roman" w:cs="Times New Roman"/>
        </w:rPr>
      </w:pPr>
      <w:proofErr w:type="gramStart"/>
      <w:r w:rsidRPr="009F3422">
        <w:rPr>
          <w:rFonts w:ascii="Times New Roman" w:hAnsi="Times New Roman" w:cs="Times New Roman"/>
        </w:rPr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1</w:t>
      </w:r>
      <w:r w:rsidR="00F9673E">
        <w:rPr>
          <w:rFonts w:ascii="Times New Roman" w:hAnsi="Times New Roman" w:cs="Times New Roman" w:hint="eastAsia"/>
        </w:rPr>
        <w:t>.</w:t>
      </w:r>
      <w:proofErr w:type="gramEnd"/>
      <w:r w:rsidRPr="009F3422">
        <w:rPr>
          <w:rFonts w:ascii="Times New Roman" w:hAnsi="Times New Roman" w:cs="Times New Roman"/>
        </w:rPr>
        <w:t xml:space="preserve"> Poly I</w:t>
      </w:r>
      <w:proofErr w:type="gramStart"/>
      <w:r w:rsidRPr="009F3422">
        <w:rPr>
          <w:rFonts w:ascii="Times New Roman" w:hAnsi="Times New Roman" w:cs="Times New Roman"/>
        </w:rPr>
        <w:t>:C</w:t>
      </w:r>
      <w:proofErr w:type="gramEnd"/>
      <w:r w:rsidRPr="009F3422">
        <w:rPr>
          <w:rFonts w:ascii="Times New Roman" w:hAnsi="Times New Roman" w:cs="Times New Roman"/>
        </w:rPr>
        <w:t xml:space="preserve"> did not alter proliferation of tumor cells and T cells. CT26-EGFRvⅢ, E0771-EGFRvⅢ, T and activated T cells were cultured with varying concentrations of poly I</w:t>
      </w:r>
      <w:proofErr w:type="gramStart"/>
      <w:r w:rsidRPr="009F3422">
        <w:rPr>
          <w:rFonts w:ascii="Times New Roman" w:hAnsi="Times New Roman" w:cs="Times New Roman"/>
        </w:rPr>
        <w:t>:C</w:t>
      </w:r>
      <w:proofErr w:type="gramEnd"/>
      <w:r w:rsidRPr="009F3422">
        <w:rPr>
          <w:rFonts w:ascii="Times New Roman" w:hAnsi="Times New Roman" w:cs="Times New Roman"/>
        </w:rPr>
        <w:t>. After 24 h, 48 h and 72 h, cell proliferation viability was assayed by CCK8 method. All the OD450 nm values of poly I</w:t>
      </w:r>
      <w:proofErr w:type="gramStart"/>
      <w:r w:rsidRPr="009F3422">
        <w:rPr>
          <w:rFonts w:ascii="Times New Roman" w:hAnsi="Times New Roman" w:cs="Times New Roman"/>
        </w:rPr>
        <w:t>:C</w:t>
      </w:r>
      <w:proofErr w:type="gramEnd"/>
      <w:r w:rsidRPr="009F3422">
        <w:rPr>
          <w:rFonts w:ascii="Times New Roman" w:hAnsi="Times New Roman" w:cs="Times New Roman"/>
        </w:rPr>
        <w:t xml:space="preserve"> treated groups were normalized to control.</w:t>
      </w:r>
    </w:p>
    <w:p w:rsidR="002E5944" w:rsidRPr="009F3422" w:rsidRDefault="002E5944" w:rsidP="000D7551">
      <w:pPr>
        <w:jc w:val="center"/>
        <w:rPr>
          <w:rFonts w:ascii="Times New Roman" w:hAnsi="Times New Roman" w:cs="Times New Roman"/>
          <w:sz w:val="28"/>
        </w:rPr>
      </w:pPr>
    </w:p>
    <w:p w:rsidR="004852C0" w:rsidRPr="009F3422" w:rsidRDefault="008E029E" w:rsidP="004852C0">
      <w:pPr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</w:rPr>
        <w:object w:dxaOrig="5953" w:dyaOrig="4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95pt;height:165.65pt" o:ole="">
            <v:imagedata r:id="rId8" o:title="" croptop="2890f" cropbottom="1690f" cropleft="1740f" cropright="6409f"/>
          </v:shape>
          <o:OLEObject Type="Embed" ProgID="Prism5.Document" ShapeID="_x0000_i1025" DrawAspect="Content" ObjectID="_1611730607" r:id="rId9"/>
        </w:object>
      </w:r>
      <w:r w:rsidR="004852C0" w:rsidRPr="009F3422">
        <w:rPr>
          <w:rFonts w:ascii="Times New Roman" w:hAnsi="Times New Roman" w:cs="Times New Roman"/>
        </w:rPr>
        <w:object w:dxaOrig="5953" w:dyaOrig="4536">
          <v:shape id="_x0000_i1026" type="#_x0000_t75" style="width:199.75pt;height:169.4pt" o:ole="">
            <v:imagedata r:id="rId10" o:title="" cropright="6559f"/>
          </v:shape>
          <o:OLEObject Type="Embed" ProgID="Prism5.Document" ShapeID="_x0000_i1026" DrawAspect="Content" ObjectID="_1611730608" r:id="rId11"/>
        </w:object>
      </w:r>
    </w:p>
    <w:p w:rsidR="004852C0" w:rsidRPr="009F3422" w:rsidRDefault="004852C0" w:rsidP="004852C0">
      <w:pPr>
        <w:rPr>
          <w:rFonts w:ascii="Times New Roman" w:hAnsi="Times New Roman" w:cs="Times New Roman"/>
        </w:rPr>
      </w:pPr>
      <w:bookmarkStart w:id="0" w:name="OLE_LINK10"/>
      <w:proofErr w:type="gramStart"/>
      <w:r w:rsidRPr="009F3422">
        <w:rPr>
          <w:rFonts w:ascii="Times New Roman" w:hAnsi="Times New Roman" w:cs="Times New Roman"/>
        </w:rPr>
        <w:lastRenderedPageBreak/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</w:t>
      </w:r>
      <w:bookmarkEnd w:id="0"/>
      <w:r w:rsidR="002E5944" w:rsidRPr="009F3422">
        <w:rPr>
          <w:rFonts w:ascii="Times New Roman" w:hAnsi="Times New Roman" w:cs="Times New Roman"/>
        </w:rPr>
        <w:t>2</w:t>
      </w:r>
      <w:r w:rsidRPr="009F3422">
        <w:rPr>
          <w:rFonts w:ascii="Times New Roman" w:hAnsi="Times New Roman" w:cs="Times New Roman"/>
        </w:rPr>
        <w:t>.</w:t>
      </w:r>
      <w:proofErr w:type="gramEnd"/>
      <w:r w:rsidRPr="009F3422">
        <w:rPr>
          <w:rFonts w:ascii="Times New Roman" w:hAnsi="Times New Roman" w:cs="Times New Roman"/>
        </w:rPr>
        <w:t xml:space="preserve"> Body weight was measured in CT26-EGFRvⅢ (left) and E0771- </w:t>
      </w:r>
      <w:proofErr w:type="spellStart"/>
      <w:r w:rsidRPr="009F3422">
        <w:rPr>
          <w:rFonts w:ascii="Times New Roman" w:hAnsi="Times New Roman" w:cs="Times New Roman"/>
        </w:rPr>
        <w:t>EGFRvⅢ</w:t>
      </w:r>
      <w:proofErr w:type="spellEnd"/>
      <w:r w:rsidRPr="009F3422">
        <w:rPr>
          <w:rFonts w:ascii="Times New Roman" w:hAnsi="Times New Roman" w:cs="Times New Roman"/>
        </w:rPr>
        <w:t xml:space="preserve"> (right) tumor-bearing mice. </w:t>
      </w:r>
    </w:p>
    <w:p w:rsidR="004852C0" w:rsidRPr="009F3422" w:rsidRDefault="004852C0" w:rsidP="004852C0">
      <w:pPr>
        <w:jc w:val="left"/>
        <w:rPr>
          <w:rFonts w:ascii="Times New Roman" w:hAnsi="Times New Roman" w:cs="Times New Roman"/>
          <w:sz w:val="28"/>
        </w:rPr>
      </w:pPr>
    </w:p>
    <w:p w:rsidR="00C414F2" w:rsidRPr="009F3422" w:rsidRDefault="00C414F2" w:rsidP="00C414F2">
      <w:pPr>
        <w:rPr>
          <w:rFonts w:ascii="Times New Roman" w:hAnsi="Times New Roman" w:cs="Times New Roman"/>
        </w:rPr>
      </w:pPr>
    </w:p>
    <w:p w:rsidR="00C414F2" w:rsidRPr="009F3422" w:rsidRDefault="00C414F2" w:rsidP="00C414F2">
      <w:pPr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  <w:noProof/>
        </w:rPr>
        <w:drawing>
          <wp:inline distT="0" distB="0" distL="0" distR="0" wp14:anchorId="68B018F5" wp14:editId="46BA65EA">
            <wp:extent cx="3970102" cy="30930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3" cy="3093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4F2" w:rsidRPr="009F3422" w:rsidRDefault="00C414F2" w:rsidP="00C414F2">
      <w:pPr>
        <w:jc w:val="left"/>
        <w:rPr>
          <w:rFonts w:ascii="Times New Roman" w:hAnsi="Times New Roman" w:cs="Times New Roman"/>
          <w:sz w:val="28"/>
        </w:rPr>
      </w:pPr>
      <w:bookmarkStart w:id="1" w:name="OLE_LINK1"/>
      <w:proofErr w:type="gramStart"/>
      <w:r w:rsidRPr="009F3422">
        <w:rPr>
          <w:rFonts w:ascii="Times New Roman" w:hAnsi="Times New Roman" w:cs="Times New Roman"/>
        </w:rPr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</w:t>
      </w:r>
      <w:r w:rsidR="002E5944" w:rsidRPr="009F3422">
        <w:rPr>
          <w:rFonts w:ascii="Times New Roman" w:hAnsi="Times New Roman" w:cs="Times New Roman"/>
        </w:rPr>
        <w:t>3</w:t>
      </w:r>
      <w:r w:rsidRPr="009F3422">
        <w:rPr>
          <w:rFonts w:ascii="Times New Roman" w:hAnsi="Times New Roman" w:cs="Times New Roman"/>
        </w:rPr>
        <w:t>.</w:t>
      </w:r>
      <w:proofErr w:type="gramEnd"/>
      <w:r w:rsidRPr="009F3422">
        <w:rPr>
          <w:rFonts w:ascii="Times New Roman" w:hAnsi="Times New Roman" w:cs="Times New Roman"/>
        </w:rPr>
        <w:t xml:space="preserve"> </w:t>
      </w:r>
      <w:proofErr w:type="gramStart"/>
      <w:r w:rsidRPr="009F3422">
        <w:rPr>
          <w:rFonts w:ascii="Times New Roman" w:hAnsi="Times New Roman" w:cs="Times New Roman"/>
        </w:rPr>
        <w:t>In vitro cytotoxicity of IFN β-secreting CAR-T cells against tumor cells.</w:t>
      </w:r>
      <w:bookmarkEnd w:id="1"/>
      <w:proofErr w:type="gramEnd"/>
    </w:p>
    <w:p w:rsidR="004852C0" w:rsidRPr="009F3422" w:rsidRDefault="004852C0" w:rsidP="000D7551">
      <w:pPr>
        <w:jc w:val="center"/>
        <w:rPr>
          <w:rFonts w:ascii="Times New Roman" w:hAnsi="Times New Roman" w:cs="Times New Roman"/>
          <w:sz w:val="28"/>
        </w:rPr>
      </w:pPr>
    </w:p>
    <w:p w:rsidR="00A12E79" w:rsidRPr="009F3422" w:rsidRDefault="00A12E79" w:rsidP="00A12E79">
      <w:pPr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  <w:noProof/>
        </w:rPr>
        <w:drawing>
          <wp:inline distT="0" distB="0" distL="0" distR="0" wp14:anchorId="77E4A5F6" wp14:editId="19BFB40C">
            <wp:extent cx="5260769" cy="18406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75" cy="184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E79" w:rsidRPr="009F3422" w:rsidRDefault="00A12E79" w:rsidP="00A12E79">
      <w:pPr>
        <w:rPr>
          <w:rFonts w:ascii="Times New Roman" w:hAnsi="Times New Roman" w:cs="Times New Roman"/>
        </w:rPr>
      </w:pPr>
      <w:proofErr w:type="gramStart"/>
      <w:r w:rsidRPr="009F3422">
        <w:rPr>
          <w:rFonts w:ascii="Times New Roman" w:hAnsi="Times New Roman" w:cs="Times New Roman"/>
        </w:rPr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</w:t>
      </w:r>
      <w:r w:rsidR="002E5944" w:rsidRPr="009F3422">
        <w:rPr>
          <w:rFonts w:ascii="Times New Roman" w:hAnsi="Times New Roman" w:cs="Times New Roman"/>
        </w:rPr>
        <w:t>4</w:t>
      </w:r>
      <w:r w:rsidRPr="009F3422">
        <w:rPr>
          <w:rFonts w:ascii="Times New Roman" w:hAnsi="Times New Roman" w:cs="Times New Roman"/>
        </w:rPr>
        <w:t>.</w:t>
      </w:r>
      <w:proofErr w:type="gramEnd"/>
      <w:r w:rsidRPr="009F3422">
        <w:rPr>
          <w:rFonts w:ascii="Times New Roman" w:hAnsi="Times New Roman" w:cs="Times New Roman"/>
        </w:rPr>
        <w:t xml:space="preserve"> </w:t>
      </w:r>
      <w:proofErr w:type="gramStart"/>
      <w:r w:rsidRPr="009F3422">
        <w:rPr>
          <w:rFonts w:ascii="Times New Roman" w:hAnsi="Times New Roman" w:cs="Times New Roman"/>
        </w:rPr>
        <w:t>MDSC content in spleen of tumor-free and CT26-EGFRvⅢ tumor-bearing mice.</w:t>
      </w:r>
      <w:proofErr w:type="gramEnd"/>
      <w:r w:rsidRPr="009F3422">
        <w:rPr>
          <w:rFonts w:ascii="Times New Roman" w:hAnsi="Times New Roman" w:cs="Times New Roman"/>
        </w:rPr>
        <w:t xml:space="preserve"> </w:t>
      </w:r>
      <w:r w:rsidRPr="009F3422">
        <w:rPr>
          <w:rFonts w:ascii="Times New Roman" w:hAnsi="Times New Roman" w:cs="Times New Roman"/>
          <w:b/>
        </w:rPr>
        <w:t>A</w:t>
      </w:r>
      <w:r w:rsidRPr="009F3422">
        <w:rPr>
          <w:rFonts w:ascii="Times New Roman" w:hAnsi="Times New Roman" w:cs="Times New Roman"/>
        </w:rPr>
        <w:t xml:space="preserve">: Representative FACS plots gated on CD11b+ Gr1+ cells; </w:t>
      </w:r>
      <w:r w:rsidRPr="009F3422">
        <w:rPr>
          <w:rFonts w:ascii="Times New Roman" w:hAnsi="Times New Roman" w:cs="Times New Roman"/>
          <w:b/>
        </w:rPr>
        <w:t>B</w:t>
      </w:r>
      <w:r w:rsidRPr="009F3422">
        <w:rPr>
          <w:rFonts w:ascii="Times New Roman" w:hAnsi="Times New Roman" w:cs="Times New Roman"/>
        </w:rPr>
        <w:t>: Cumulative data from A, showing the relative ratio of MDSC.</w:t>
      </w:r>
    </w:p>
    <w:p w:rsidR="00A12E79" w:rsidRPr="009F3422" w:rsidRDefault="00A12E79">
      <w:pPr>
        <w:rPr>
          <w:rFonts w:ascii="Times New Roman" w:hAnsi="Times New Roman" w:cs="Times New Roman"/>
        </w:rPr>
      </w:pPr>
    </w:p>
    <w:p w:rsidR="006B7C7E" w:rsidRPr="009F3422" w:rsidRDefault="006B7C7E" w:rsidP="006B7C7E">
      <w:pPr>
        <w:rPr>
          <w:rFonts w:ascii="Times New Roman" w:hAnsi="Times New Roman" w:cs="Times New Roman"/>
        </w:rPr>
      </w:pPr>
    </w:p>
    <w:p w:rsidR="006B7C7E" w:rsidRPr="009F3422" w:rsidRDefault="006B7C7E" w:rsidP="006B7C7E">
      <w:pPr>
        <w:rPr>
          <w:rFonts w:ascii="Times New Roman" w:hAnsi="Times New Roman" w:cs="Times New Roman"/>
        </w:rPr>
      </w:pPr>
    </w:p>
    <w:p w:rsidR="006B7C7E" w:rsidRPr="009F3422" w:rsidRDefault="006B7C7E" w:rsidP="009F3422">
      <w:pPr>
        <w:jc w:val="center"/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6AF691" wp14:editId="2481FA16">
            <wp:extent cx="3272746" cy="472436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45" cy="472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C7E" w:rsidRPr="009F3422" w:rsidRDefault="006B7C7E" w:rsidP="006B7C7E">
      <w:pPr>
        <w:rPr>
          <w:rFonts w:ascii="Times New Roman" w:hAnsi="Times New Roman" w:cs="Times New Roman"/>
        </w:rPr>
      </w:pPr>
      <w:proofErr w:type="gramStart"/>
      <w:r w:rsidRPr="009F3422">
        <w:rPr>
          <w:rFonts w:ascii="Times New Roman" w:hAnsi="Times New Roman" w:cs="Times New Roman"/>
        </w:rPr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</w:t>
      </w:r>
      <w:r w:rsidR="002E5944" w:rsidRPr="009F3422">
        <w:rPr>
          <w:rFonts w:ascii="Times New Roman" w:hAnsi="Times New Roman" w:cs="Times New Roman"/>
        </w:rPr>
        <w:t>5</w:t>
      </w:r>
      <w:r w:rsidRPr="009F3422">
        <w:rPr>
          <w:rFonts w:ascii="Times New Roman" w:hAnsi="Times New Roman" w:cs="Times New Roman"/>
        </w:rPr>
        <w:t>.</w:t>
      </w:r>
      <w:proofErr w:type="gramEnd"/>
      <w:r w:rsidRPr="009F3422">
        <w:rPr>
          <w:rFonts w:ascii="Times New Roman" w:hAnsi="Times New Roman" w:cs="Times New Roman"/>
        </w:rPr>
        <w:t xml:space="preserve">  </w:t>
      </w:r>
      <w:proofErr w:type="gramStart"/>
      <w:r w:rsidRPr="009F3422">
        <w:rPr>
          <w:rFonts w:ascii="Times New Roman" w:hAnsi="Times New Roman" w:cs="Times New Roman"/>
        </w:rPr>
        <w:t>MDSC content in tumors of CT26-vⅢ and E0771-vⅢ tumor-bearing mice.</w:t>
      </w:r>
      <w:proofErr w:type="gramEnd"/>
      <w:r w:rsidRPr="009F3422">
        <w:rPr>
          <w:rFonts w:ascii="Times New Roman" w:hAnsi="Times New Roman" w:cs="Times New Roman"/>
        </w:rPr>
        <w:t xml:space="preserve"> </w:t>
      </w:r>
      <w:r w:rsidR="00875ED7" w:rsidRPr="009F3422">
        <w:rPr>
          <w:rFonts w:ascii="Times New Roman" w:hAnsi="Times New Roman" w:cs="Times New Roman"/>
          <w:b/>
        </w:rPr>
        <w:t>A</w:t>
      </w:r>
      <w:r w:rsidR="00875ED7" w:rsidRPr="009F3422">
        <w:rPr>
          <w:rFonts w:ascii="Times New Roman" w:hAnsi="Times New Roman" w:cs="Times New Roman"/>
        </w:rPr>
        <w:t xml:space="preserve">: Representative FACS plots gated on CD11b+ Gr1+ cells in tumor tissues; </w:t>
      </w:r>
      <w:r w:rsidR="00875ED7" w:rsidRPr="009F3422">
        <w:rPr>
          <w:rFonts w:ascii="Times New Roman" w:hAnsi="Times New Roman" w:cs="Times New Roman"/>
          <w:b/>
        </w:rPr>
        <w:t>B</w:t>
      </w:r>
      <w:r w:rsidR="00875ED7" w:rsidRPr="009F3422">
        <w:rPr>
          <w:rFonts w:ascii="Times New Roman" w:hAnsi="Times New Roman" w:cs="Times New Roman"/>
        </w:rPr>
        <w:t>: Cumulative data from A</w:t>
      </w:r>
      <w:r w:rsidRPr="009F3422">
        <w:rPr>
          <w:rFonts w:ascii="Times New Roman" w:hAnsi="Times New Roman" w:cs="Times New Roman"/>
        </w:rPr>
        <w:t>, showing the relative ratio of MDSC.</w:t>
      </w:r>
    </w:p>
    <w:p w:rsidR="006B7C7E" w:rsidRPr="009F3422" w:rsidRDefault="006B7C7E" w:rsidP="006B7C7E">
      <w:pPr>
        <w:rPr>
          <w:rFonts w:ascii="Times New Roman" w:hAnsi="Times New Roman" w:cs="Times New Roman"/>
        </w:rPr>
      </w:pPr>
    </w:p>
    <w:p w:rsidR="00E17546" w:rsidRPr="009F3422" w:rsidRDefault="00493C05" w:rsidP="009F342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0C88D0" wp14:editId="02E959D9">
            <wp:extent cx="4645998" cy="2679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69" cy="268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933" w:rsidRPr="009F3422" w:rsidRDefault="00E17546" w:rsidP="00705122">
      <w:pPr>
        <w:ind w:firstLineChars="250" w:firstLine="525"/>
        <w:jc w:val="center"/>
        <w:rPr>
          <w:rFonts w:ascii="Times New Roman" w:hAnsi="Times New Roman" w:cs="Times New Roman"/>
        </w:rPr>
      </w:pPr>
      <w:r w:rsidRPr="009F3422">
        <w:rPr>
          <w:rFonts w:ascii="Times New Roman" w:hAnsi="Times New Roman" w:cs="Times New Roman"/>
        </w:rPr>
        <w:t>Supplement</w:t>
      </w:r>
      <w:r w:rsidR="00F9673E">
        <w:rPr>
          <w:rFonts w:ascii="Times New Roman" w:hAnsi="Times New Roman" w:cs="Times New Roman" w:hint="eastAsia"/>
        </w:rPr>
        <w:t>al</w:t>
      </w:r>
      <w:r w:rsidRPr="009F3422">
        <w:rPr>
          <w:rFonts w:ascii="Times New Roman" w:hAnsi="Times New Roman" w:cs="Times New Roman"/>
        </w:rPr>
        <w:t xml:space="preserve"> Fig </w:t>
      </w:r>
      <w:r w:rsidR="002E5944" w:rsidRPr="009F3422">
        <w:rPr>
          <w:rFonts w:ascii="Times New Roman" w:hAnsi="Times New Roman" w:cs="Times New Roman"/>
        </w:rPr>
        <w:t>6</w:t>
      </w:r>
      <w:r w:rsidRPr="009F3422">
        <w:rPr>
          <w:rFonts w:ascii="Times New Roman" w:hAnsi="Times New Roman" w:cs="Times New Roman"/>
        </w:rPr>
        <w:t xml:space="preserve">. </w:t>
      </w:r>
      <w:r w:rsidR="00493C05" w:rsidRPr="00493C05">
        <w:rPr>
          <w:rFonts w:ascii="Times New Roman" w:hAnsi="Times New Roman" w:cs="Times New Roman" w:hint="eastAsia"/>
        </w:rPr>
        <w:t>Representative FACS plots gated on CD11b+ Gr1+ cells in peripheral blood of CT26-EGFRv</w:t>
      </w:r>
      <w:r w:rsidR="00493C05" w:rsidRPr="00493C05">
        <w:rPr>
          <w:rFonts w:ascii="Times New Roman" w:hAnsi="Times New Roman" w:cs="Times New Roman" w:hint="eastAsia"/>
        </w:rPr>
        <w:t>Ⅲ</w:t>
      </w:r>
      <w:r w:rsidR="00493C05" w:rsidRPr="00493C05">
        <w:rPr>
          <w:rFonts w:ascii="Times New Roman" w:hAnsi="Times New Roman" w:cs="Times New Roman" w:hint="eastAsia"/>
        </w:rPr>
        <w:t xml:space="preserve"> tumor-bearing mice one day later after anti-Gr1 Ab administration.</w:t>
      </w:r>
      <w:bookmarkStart w:id="2" w:name="_GoBack"/>
      <w:bookmarkEnd w:id="2"/>
    </w:p>
    <w:sectPr w:rsidR="00526933" w:rsidRPr="009F3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F6E" w:rsidRDefault="00B26F6E" w:rsidP="00A12E79">
      <w:r>
        <w:separator/>
      </w:r>
    </w:p>
  </w:endnote>
  <w:endnote w:type="continuationSeparator" w:id="0">
    <w:p w:rsidR="00B26F6E" w:rsidRDefault="00B26F6E" w:rsidP="00A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F6E" w:rsidRDefault="00B26F6E" w:rsidP="00A12E79">
      <w:r>
        <w:separator/>
      </w:r>
    </w:p>
  </w:footnote>
  <w:footnote w:type="continuationSeparator" w:id="0">
    <w:p w:rsidR="00B26F6E" w:rsidRDefault="00B26F6E" w:rsidP="00A12E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B07"/>
    <w:rsid w:val="00003231"/>
    <w:rsid w:val="00026A7C"/>
    <w:rsid w:val="00033848"/>
    <w:rsid w:val="000D7551"/>
    <w:rsid w:val="000F09D8"/>
    <w:rsid w:val="001D3665"/>
    <w:rsid w:val="0022398A"/>
    <w:rsid w:val="00234E83"/>
    <w:rsid w:val="00251D63"/>
    <w:rsid w:val="002A24C2"/>
    <w:rsid w:val="002E5944"/>
    <w:rsid w:val="00332EAF"/>
    <w:rsid w:val="00373F89"/>
    <w:rsid w:val="0044147F"/>
    <w:rsid w:val="00481CB5"/>
    <w:rsid w:val="004852C0"/>
    <w:rsid w:val="00493C05"/>
    <w:rsid w:val="004E644B"/>
    <w:rsid w:val="00526933"/>
    <w:rsid w:val="0057733E"/>
    <w:rsid w:val="0059386C"/>
    <w:rsid w:val="005D01E5"/>
    <w:rsid w:val="005D5016"/>
    <w:rsid w:val="00625AAF"/>
    <w:rsid w:val="006B7C7E"/>
    <w:rsid w:val="00705122"/>
    <w:rsid w:val="007447EC"/>
    <w:rsid w:val="00757A25"/>
    <w:rsid w:val="00777BA0"/>
    <w:rsid w:val="00793B6A"/>
    <w:rsid w:val="007F0245"/>
    <w:rsid w:val="00814CC8"/>
    <w:rsid w:val="0085177A"/>
    <w:rsid w:val="00875ED7"/>
    <w:rsid w:val="008E029E"/>
    <w:rsid w:val="00981DDF"/>
    <w:rsid w:val="00990FD2"/>
    <w:rsid w:val="009F3422"/>
    <w:rsid w:val="00A12E79"/>
    <w:rsid w:val="00AC460B"/>
    <w:rsid w:val="00B26F6E"/>
    <w:rsid w:val="00B41735"/>
    <w:rsid w:val="00BC4531"/>
    <w:rsid w:val="00BF029B"/>
    <w:rsid w:val="00C414F2"/>
    <w:rsid w:val="00C61407"/>
    <w:rsid w:val="00C673DA"/>
    <w:rsid w:val="00C67C96"/>
    <w:rsid w:val="00C9631B"/>
    <w:rsid w:val="00D13B07"/>
    <w:rsid w:val="00D50ABF"/>
    <w:rsid w:val="00D92CFB"/>
    <w:rsid w:val="00E04A6E"/>
    <w:rsid w:val="00E17546"/>
    <w:rsid w:val="00ED5881"/>
    <w:rsid w:val="00F522A8"/>
    <w:rsid w:val="00F9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3B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3B0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2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2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2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2E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3B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3B0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2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2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2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2E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DSM</dc:creator>
  <cp:lastModifiedBy>shengmeng.di</cp:lastModifiedBy>
  <cp:revision>5</cp:revision>
  <dcterms:created xsi:type="dcterms:W3CDTF">2019-02-15T01:59:00Z</dcterms:created>
  <dcterms:modified xsi:type="dcterms:W3CDTF">2019-02-15T02:10:00Z</dcterms:modified>
</cp:coreProperties>
</file>