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1D00E" w14:textId="77777777" w:rsidR="00B71864" w:rsidRPr="00AA3ABB" w:rsidRDefault="00B71864" w:rsidP="00B71864">
      <w:pPr>
        <w:suppressLineNumbers/>
        <w:spacing w:line="360" w:lineRule="auto"/>
        <w:jc w:val="center"/>
        <w:rPr>
          <w:rFonts w:ascii="Times New Roman" w:hAnsi="Times New Roman"/>
          <w:color w:val="000000"/>
          <w:szCs w:val="21"/>
        </w:rPr>
      </w:pPr>
      <w:bookmarkStart w:id="0" w:name="_Hlk535883489"/>
      <w:r w:rsidRPr="00AA3ABB">
        <w:rPr>
          <w:rFonts w:ascii="Times New Roman" w:eastAsia="宋体" w:hAnsi="Times New Roman"/>
          <w:b/>
          <w:color w:val="000000"/>
          <w:kern w:val="0"/>
          <w:szCs w:val="21"/>
        </w:rPr>
        <w:t>TABLE S1</w:t>
      </w:r>
      <w:r w:rsidRPr="00AA3ABB">
        <w:rPr>
          <w:rFonts w:ascii="Times New Roman" w:hAnsi="Times New Roman" w:hint="eastAsia"/>
          <w:color w:val="000000"/>
          <w:szCs w:val="21"/>
        </w:rPr>
        <w:t xml:space="preserve"> </w:t>
      </w:r>
      <w:r w:rsidRPr="00AA3ABB">
        <w:rPr>
          <w:rFonts w:ascii="Times New Roman" w:hAnsi="Times New Roman"/>
          <w:color w:val="000000"/>
          <w:szCs w:val="21"/>
        </w:rPr>
        <w:t xml:space="preserve">Strains top hit to </w:t>
      </w:r>
      <w:r w:rsidRPr="00AA3ABB">
        <w:rPr>
          <w:rFonts w:ascii="Times New Roman" w:hAnsi="Times New Roman"/>
          <w:i/>
          <w:color w:val="000000"/>
          <w:szCs w:val="21"/>
        </w:rPr>
        <w:t>Flammeovirga</w:t>
      </w:r>
      <w:r w:rsidRPr="00AA3ABB">
        <w:rPr>
          <w:rFonts w:ascii="Times New Roman" w:hAnsi="Times New Roman"/>
          <w:color w:val="000000"/>
          <w:szCs w:val="21"/>
        </w:rPr>
        <w:t xml:space="preserve"> sp. OC4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276"/>
        <w:gridCol w:w="2268"/>
      </w:tblGrid>
      <w:tr w:rsidR="00B71864" w:rsidRPr="00AA3ABB" w14:paraId="0DBCBBDA" w14:textId="77777777" w:rsidTr="004C3661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bookmarkEnd w:id="0"/>
          <w:p w14:paraId="46478300" w14:textId="77777777" w:rsidR="00B71864" w:rsidRPr="00AA3ABB" w:rsidRDefault="00B71864" w:rsidP="004C3661">
            <w:pPr>
              <w:suppressLineNumber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A3ABB">
              <w:rPr>
                <w:rFonts w:ascii="Times New Roman" w:hAnsi="Times New Roman"/>
                <w:color w:val="000000"/>
                <w:szCs w:val="21"/>
              </w:rPr>
              <w:t>Strains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96FA4" w14:textId="77777777" w:rsidR="00B71864" w:rsidRPr="00AA3ABB" w:rsidRDefault="00B71864" w:rsidP="004C3661">
            <w:pPr>
              <w:suppressLineNumber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A3ABB">
              <w:rPr>
                <w:rFonts w:ascii="Times New Roman" w:hAnsi="Times New Roman"/>
                <w:color w:val="000000"/>
                <w:szCs w:val="21"/>
              </w:rPr>
              <w:t xml:space="preserve">      Identity</w:t>
            </w:r>
          </w:p>
        </w:tc>
      </w:tr>
      <w:tr w:rsidR="00B71864" w:rsidRPr="00AA3ABB" w14:paraId="64327952" w14:textId="77777777" w:rsidTr="004C3661">
        <w:trPr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7F426F" w14:textId="77777777" w:rsidR="00B71864" w:rsidRPr="00AA3ABB" w:rsidRDefault="00B71864" w:rsidP="004C3661">
            <w:pPr>
              <w:suppressLineNumbers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bookmarkStart w:id="1" w:name="_Hlk524527645"/>
            <w:r w:rsidRPr="00AA3ABB">
              <w:rPr>
                <w:rFonts w:ascii="Times New Roman" w:hAnsi="Times New Roman"/>
                <w:color w:val="000000"/>
                <w:szCs w:val="21"/>
              </w:rPr>
              <w:t>Uncultured bacterium clone MAY9C5</w:t>
            </w:r>
            <w:bookmarkEnd w:id="1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24648E" w14:textId="77777777" w:rsidR="00B71864" w:rsidRPr="00AA3ABB" w:rsidRDefault="00B71864" w:rsidP="004C3661">
            <w:pPr>
              <w:suppressLineNumbers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A3ABB">
              <w:rPr>
                <w:rFonts w:ascii="Times New Roman" w:hAnsi="Times New Roman"/>
                <w:color w:val="000000"/>
                <w:szCs w:val="21"/>
              </w:rPr>
              <w:t>99%</w:t>
            </w:r>
          </w:p>
        </w:tc>
      </w:tr>
      <w:tr w:rsidR="00B71864" w:rsidRPr="00AA3ABB" w14:paraId="473DF959" w14:textId="77777777" w:rsidTr="004C3661">
        <w:trPr>
          <w:jc w:val="center"/>
        </w:trPr>
        <w:tc>
          <w:tcPr>
            <w:tcW w:w="5245" w:type="dxa"/>
            <w:gridSpan w:val="2"/>
            <w:shd w:val="clear" w:color="auto" w:fill="auto"/>
            <w:vAlign w:val="center"/>
          </w:tcPr>
          <w:p w14:paraId="7F65218A" w14:textId="77777777" w:rsidR="00B71864" w:rsidRPr="00AA3ABB" w:rsidRDefault="00B71864" w:rsidP="004C3661">
            <w:pPr>
              <w:suppressLineNumbers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A3ABB">
              <w:rPr>
                <w:rFonts w:ascii="Times New Roman" w:hAnsi="Times New Roman"/>
                <w:i/>
                <w:color w:val="000000"/>
                <w:szCs w:val="21"/>
              </w:rPr>
              <w:t>Flammeovirga</w:t>
            </w:r>
            <w:r w:rsidRPr="00AA3ABB">
              <w:rPr>
                <w:rFonts w:ascii="Times New Roman" w:hAnsi="Times New Roman"/>
                <w:color w:val="000000"/>
                <w:szCs w:val="21"/>
              </w:rPr>
              <w:t xml:space="preserve"> sp. NBRC 100889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C4BAC5" w14:textId="77777777" w:rsidR="00B71864" w:rsidRPr="00AA3ABB" w:rsidRDefault="00B71864" w:rsidP="004C3661">
            <w:pPr>
              <w:suppressLineNumbers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A3ABB">
              <w:rPr>
                <w:rFonts w:ascii="Times New Roman" w:hAnsi="Times New Roman"/>
                <w:color w:val="000000"/>
                <w:szCs w:val="21"/>
              </w:rPr>
              <w:t>99%</w:t>
            </w:r>
          </w:p>
        </w:tc>
      </w:tr>
      <w:tr w:rsidR="00B71864" w:rsidRPr="00AA3ABB" w14:paraId="554D6820" w14:textId="77777777" w:rsidTr="004C3661">
        <w:trPr>
          <w:jc w:val="center"/>
        </w:trPr>
        <w:tc>
          <w:tcPr>
            <w:tcW w:w="5245" w:type="dxa"/>
            <w:gridSpan w:val="2"/>
            <w:shd w:val="clear" w:color="auto" w:fill="auto"/>
            <w:vAlign w:val="center"/>
          </w:tcPr>
          <w:p w14:paraId="2F93A6BF" w14:textId="77777777" w:rsidR="00B71864" w:rsidRPr="00AA3ABB" w:rsidRDefault="00B71864" w:rsidP="004C3661">
            <w:pPr>
              <w:suppressLineNumbers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A3ABB">
              <w:rPr>
                <w:rFonts w:ascii="Times New Roman" w:hAnsi="Times New Roman"/>
                <w:i/>
                <w:color w:val="000000"/>
                <w:szCs w:val="21"/>
              </w:rPr>
              <w:t>Flammeovirga</w:t>
            </w:r>
            <w:r w:rsidRPr="00AA3ABB">
              <w:rPr>
                <w:rFonts w:ascii="Times New Roman" w:hAnsi="Times New Roman"/>
                <w:color w:val="000000"/>
                <w:szCs w:val="21"/>
              </w:rPr>
              <w:t xml:space="preserve"> sp. NBRC 100897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70B7F1" w14:textId="77777777" w:rsidR="00B71864" w:rsidRPr="00AA3ABB" w:rsidRDefault="00B71864" w:rsidP="004C3661">
            <w:pPr>
              <w:suppressLineNumbers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A3ABB">
              <w:rPr>
                <w:rFonts w:ascii="Times New Roman" w:hAnsi="Times New Roman"/>
                <w:color w:val="000000"/>
                <w:szCs w:val="21"/>
              </w:rPr>
              <w:t>99%</w:t>
            </w:r>
          </w:p>
        </w:tc>
      </w:tr>
      <w:tr w:rsidR="00B71864" w:rsidRPr="00AA3ABB" w14:paraId="36A3ABC6" w14:textId="77777777" w:rsidTr="004C3661">
        <w:trPr>
          <w:jc w:val="center"/>
        </w:trPr>
        <w:tc>
          <w:tcPr>
            <w:tcW w:w="5245" w:type="dxa"/>
            <w:gridSpan w:val="2"/>
            <w:shd w:val="clear" w:color="auto" w:fill="auto"/>
            <w:vAlign w:val="center"/>
          </w:tcPr>
          <w:p w14:paraId="15A069B8" w14:textId="77777777" w:rsidR="00B71864" w:rsidRPr="00AA3ABB" w:rsidRDefault="00B71864" w:rsidP="004C3661">
            <w:pPr>
              <w:suppressLineNumbers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A3ABB">
              <w:rPr>
                <w:rFonts w:ascii="Times New Roman" w:hAnsi="Times New Roman"/>
                <w:i/>
                <w:color w:val="000000"/>
                <w:szCs w:val="21"/>
              </w:rPr>
              <w:t xml:space="preserve">Flammeovirga </w:t>
            </w:r>
            <w:proofErr w:type="spellStart"/>
            <w:r w:rsidRPr="00AA3ABB">
              <w:rPr>
                <w:rFonts w:ascii="Times New Roman" w:hAnsi="Times New Roman"/>
                <w:i/>
                <w:color w:val="000000"/>
                <w:szCs w:val="21"/>
              </w:rPr>
              <w:t>aprica</w:t>
            </w:r>
            <w:proofErr w:type="spellEnd"/>
            <w:r w:rsidRPr="00AA3ABB">
              <w:rPr>
                <w:rFonts w:ascii="Times New Roman" w:hAnsi="Times New Roman"/>
                <w:color w:val="000000"/>
                <w:szCs w:val="21"/>
              </w:rPr>
              <w:t xml:space="preserve"> HG4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04865E" w14:textId="77777777" w:rsidR="00B71864" w:rsidRPr="00AA3ABB" w:rsidRDefault="00B71864" w:rsidP="004C3661">
            <w:pPr>
              <w:suppressLineNumbers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A3ABB">
              <w:rPr>
                <w:rFonts w:ascii="Times New Roman" w:hAnsi="Times New Roman"/>
                <w:color w:val="000000"/>
                <w:szCs w:val="21"/>
              </w:rPr>
              <w:t>98%</w:t>
            </w:r>
          </w:p>
        </w:tc>
      </w:tr>
      <w:tr w:rsidR="00B71864" w:rsidRPr="00AA3ABB" w14:paraId="2D2D9EDA" w14:textId="77777777" w:rsidTr="004C3661">
        <w:trPr>
          <w:jc w:val="center"/>
        </w:trPr>
        <w:tc>
          <w:tcPr>
            <w:tcW w:w="5245" w:type="dxa"/>
            <w:gridSpan w:val="2"/>
            <w:shd w:val="clear" w:color="auto" w:fill="auto"/>
            <w:vAlign w:val="center"/>
          </w:tcPr>
          <w:p w14:paraId="4001ACC9" w14:textId="77777777" w:rsidR="00B71864" w:rsidRPr="00AA3ABB" w:rsidRDefault="00B71864" w:rsidP="004C3661">
            <w:pPr>
              <w:suppressLineNumbers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A3ABB">
              <w:rPr>
                <w:rFonts w:ascii="Times New Roman" w:hAnsi="Times New Roman"/>
                <w:i/>
                <w:color w:val="000000"/>
                <w:szCs w:val="21"/>
              </w:rPr>
              <w:t xml:space="preserve">Flammeovirga </w:t>
            </w:r>
            <w:proofErr w:type="spellStart"/>
            <w:r w:rsidRPr="00AA3ABB">
              <w:rPr>
                <w:rFonts w:ascii="Times New Roman" w:hAnsi="Times New Roman"/>
                <w:i/>
                <w:color w:val="000000"/>
                <w:szCs w:val="21"/>
              </w:rPr>
              <w:t>aprica</w:t>
            </w:r>
            <w:proofErr w:type="spellEnd"/>
            <w:r w:rsidRPr="00AA3ABB">
              <w:rPr>
                <w:rFonts w:ascii="Times New Roman" w:hAnsi="Times New Roman"/>
                <w:color w:val="000000"/>
                <w:szCs w:val="21"/>
              </w:rPr>
              <w:t xml:space="preserve"> strain NBRC 15941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4E7D67" w14:textId="77777777" w:rsidR="00B71864" w:rsidRPr="00AA3ABB" w:rsidRDefault="00B71864" w:rsidP="004C3661">
            <w:pPr>
              <w:suppressLineNumbers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A3ABB">
              <w:rPr>
                <w:rFonts w:ascii="Times New Roman" w:hAnsi="Times New Roman"/>
                <w:color w:val="000000"/>
                <w:szCs w:val="21"/>
              </w:rPr>
              <w:t>98%</w:t>
            </w:r>
          </w:p>
        </w:tc>
      </w:tr>
      <w:tr w:rsidR="00B71864" w:rsidRPr="00AA3ABB" w14:paraId="19862260" w14:textId="77777777" w:rsidTr="004C3661">
        <w:trPr>
          <w:jc w:val="center"/>
        </w:trPr>
        <w:tc>
          <w:tcPr>
            <w:tcW w:w="5245" w:type="dxa"/>
            <w:gridSpan w:val="2"/>
            <w:shd w:val="clear" w:color="auto" w:fill="auto"/>
            <w:vAlign w:val="center"/>
          </w:tcPr>
          <w:p w14:paraId="4A33E125" w14:textId="77777777" w:rsidR="00B71864" w:rsidRPr="00AA3ABB" w:rsidRDefault="00B71864" w:rsidP="004C3661">
            <w:pPr>
              <w:suppressLineNumbers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A3ABB">
              <w:rPr>
                <w:rFonts w:ascii="Times New Roman" w:hAnsi="Times New Roman"/>
                <w:i/>
                <w:color w:val="000000"/>
                <w:szCs w:val="21"/>
              </w:rPr>
              <w:t xml:space="preserve">Flammeovirga </w:t>
            </w:r>
            <w:proofErr w:type="spellStart"/>
            <w:r w:rsidRPr="00AA3ABB">
              <w:rPr>
                <w:rFonts w:ascii="Times New Roman" w:hAnsi="Times New Roman"/>
                <w:i/>
                <w:color w:val="000000"/>
                <w:szCs w:val="21"/>
              </w:rPr>
              <w:t>arenaria</w:t>
            </w:r>
            <w:proofErr w:type="spellEnd"/>
            <w:r w:rsidRPr="00AA3ABB">
              <w:rPr>
                <w:rFonts w:ascii="Times New Roman" w:hAnsi="Times New Roman"/>
                <w:color w:val="000000"/>
                <w:szCs w:val="21"/>
              </w:rPr>
              <w:t xml:space="preserve"> strain NBRC 15982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511B03" w14:textId="77777777" w:rsidR="00B71864" w:rsidRPr="00AA3ABB" w:rsidRDefault="00B71864" w:rsidP="004C3661">
            <w:pPr>
              <w:suppressLineNumbers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A3ABB">
              <w:rPr>
                <w:rFonts w:ascii="Times New Roman" w:hAnsi="Times New Roman"/>
                <w:color w:val="000000"/>
                <w:szCs w:val="21"/>
              </w:rPr>
              <w:t>97%</w:t>
            </w:r>
          </w:p>
        </w:tc>
      </w:tr>
      <w:tr w:rsidR="00B71864" w:rsidRPr="00AA3ABB" w14:paraId="646AA8AF" w14:textId="77777777" w:rsidTr="004C3661">
        <w:trPr>
          <w:jc w:val="center"/>
        </w:trPr>
        <w:tc>
          <w:tcPr>
            <w:tcW w:w="5245" w:type="dxa"/>
            <w:gridSpan w:val="2"/>
            <w:shd w:val="clear" w:color="auto" w:fill="auto"/>
            <w:vAlign w:val="center"/>
          </w:tcPr>
          <w:p w14:paraId="49E18003" w14:textId="77777777" w:rsidR="00B71864" w:rsidRPr="00AA3ABB" w:rsidRDefault="00B71864" w:rsidP="004C3661">
            <w:pPr>
              <w:suppressLineNumbers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A3ABB">
              <w:rPr>
                <w:rFonts w:ascii="Times New Roman" w:hAnsi="Times New Roman"/>
                <w:i/>
                <w:color w:val="000000"/>
                <w:szCs w:val="21"/>
              </w:rPr>
              <w:t xml:space="preserve">Flammeovirga </w:t>
            </w:r>
            <w:proofErr w:type="spellStart"/>
            <w:r w:rsidRPr="00AA3ABB">
              <w:rPr>
                <w:rFonts w:ascii="Times New Roman" w:hAnsi="Times New Roman"/>
                <w:i/>
                <w:color w:val="000000"/>
                <w:szCs w:val="21"/>
              </w:rPr>
              <w:t>arenaria</w:t>
            </w:r>
            <w:proofErr w:type="spellEnd"/>
            <w:r w:rsidRPr="00AA3ABB">
              <w:rPr>
                <w:rFonts w:ascii="Times New Roman" w:hAnsi="Times New Roman"/>
                <w:color w:val="000000"/>
                <w:szCs w:val="21"/>
              </w:rPr>
              <w:t xml:space="preserve"> strain IFO 15982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F8C356" w14:textId="77777777" w:rsidR="00B71864" w:rsidRPr="00AA3ABB" w:rsidRDefault="00B71864" w:rsidP="004C3661">
            <w:pPr>
              <w:suppressLineNumbers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A3ABB">
              <w:rPr>
                <w:rFonts w:ascii="Times New Roman" w:hAnsi="Times New Roman"/>
                <w:color w:val="000000"/>
                <w:szCs w:val="21"/>
              </w:rPr>
              <w:t>97%</w:t>
            </w:r>
          </w:p>
        </w:tc>
      </w:tr>
      <w:tr w:rsidR="00B71864" w:rsidRPr="00AA3ABB" w14:paraId="00C883B5" w14:textId="77777777" w:rsidTr="004C3661">
        <w:trPr>
          <w:jc w:val="center"/>
        </w:trPr>
        <w:tc>
          <w:tcPr>
            <w:tcW w:w="5245" w:type="dxa"/>
            <w:gridSpan w:val="2"/>
            <w:shd w:val="clear" w:color="auto" w:fill="auto"/>
            <w:vAlign w:val="center"/>
          </w:tcPr>
          <w:p w14:paraId="6AD637E2" w14:textId="77777777" w:rsidR="00B71864" w:rsidRPr="00AA3ABB" w:rsidRDefault="00B71864" w:rsidP="004C3661">
            <w:pPr>
              <w:suppressLineNumbers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A3ABB">
              <w:rPr>
                <w:rFonts w:ascii="Times New Roman" w:hAnsi="Times New Roman"/>
                <w:i/>
                <w:color w:val="000000"/>
                <w:szCs w:val="21"/>
              </w:rPr>
              <w:t xml:space="preserve">Flammeovirga </w:t>
            </w:r>
            <w:proofErr w:type="spellStart"/>
            <w:r w:rsidRPr="00AA3ABB">
              <w:rPr>
                <w:rFonts w:ascii="Times New Roman" w:hAnsi="Times New Roman"/>
                <w:i/>
                <w:color w:val="000000"/>
                <w:szCs w:val="21"/>
              </w:rPr>
              <w:t>yaeyamensis</w:t>
            </w:r>
            <w:proofErr w:type="spellEnd"/>
            <w:r w:rsidRPr="00AA3ABB">
              <w:rPr>
                <w:rFonts w:ascii="Times New Roman" w:hAnsi="Times New Roman"/>
                <w:color w:val="000000"/>
                <w:szCs w:val="21"/>
              </w:rPr>
              <w:t xml:space="preserve"> strain MY04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2AD209" w14:textId="77777777" w:rsidR="00B71864" w:rsidRPr="00AA3ABB" w:rsidRDefault="00B71864" w:rsidP="004C3661">
            <w:pPr>
              <w:suppressLineNumbers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A3ABB">
              <w:rPr>
                <w:rFonts w:ascii="Times New Roman" w:hAnsi="Times New Roman"/>
                <w:color w:val="000000"/>
                <w:szCs w:val="21"/>
              </w:rPr>
              <w:t>95%</w:t>
            </w:r>
          </w:p>
        </w:tc>
      </w:tr>
      <w:tr w:rsidR="00B71864" w:rsidRPr="00AA3ABB" w14:paraId="0C252A7F" w14:textId="77777777" w:rsidTr="004C3661">
        <w:trPr>
          <w:jc w:val="center"/>
        </w:trPr>
        <w:tc>
          <w:tcPr>
            <w:tcW w:w="5245" w:type="dxa"/>
            <w:gridSpan w:val="2"/>
            <w:shd w:val="clear" w:color="auto" w:fill="auto"/>
            <w:vAlign w:val="center"/>
          </w:tcPr>
          <w:p w14:paraId="27716177" w14:textId="77777777" w:rsidR="00B71864" w:rsidRPr="00AA3ABB" w:rsidRDefault="00B71864" w:rsidP="004C3661">
            <w:pPr>
              <w:suppressLineNumbers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A3ABB">
              <w:rPr>
                <w:rFonts w:ascii="Times New Roman" w:hAnsi="Times New Roman"/>
                <w:i/>
                <w:color w:val="000000"/>
                <w:szCs w:val="21"/>
              </w:rPr>
              <w:t>Flammeovirga pacifica</w:t>
            </w:r>
            <w:r w:rsidRPr="00AA3ABB">
              <w:rPr>
                <w:rFonts w:ascii="Times New Roman" w:hAnsi="Times New Roman"/>
                <w:color w:val="000000"/>
                <w:szCs w:val="21"/>
              </w:rPr>
              <w:t xml:space="preserve"> strain WPAGA1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B4DA3D" w14:textId="77777777" w:rsidR="00B71864" w:rsidRPr="00AA3ABB" w:rsidRDefault="00B71864" w:rsidP="004C3661">
            <w:pPr>
              <w:suppressLineNumbers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A3ABB">
              <w:rPr>
                <w:rFonts w:ascii="Times New Roman" w:hAnsi="Times New Roman"/>
                <w:color w:val="000000"/>
                <w:szCs w:val="21"/>
              </w:rPr>
              <w:t>95%</w:t>
            </w:r>
          </w:p>
        </w:tc>
      </w:tr>
      <w:tr w:rsidR="00B71864" w:rsidRPr="00AA3ABB" w14:paraId="46DAEFC0" w14:textId="77777777" w:rsidTr="004C3661">
        <w:trPr>
          <w:jc w:val="center"/>
        </w:trPr>
        <w:tc>
          <w:tcPr>
            <w:tcW w:w="5245" w:type="dxa"/>
            <w:gridSpan w:val="2"/>
            <w:shd w:val="clear" w:color="auto" w:fill="auto"/>
            <w:vAlign w:val="center"/>
          </w:tcPr>
          <w:p w14:paraId="08DBFB25" w14:textId="77777777" w:rsidR="00B71864" w:rsidRPr="00AA3ABB" w:rsidRDefault="00B71864" w:rsidP="004C3661">
            <w:pPr>
              <w:suppressLineNumbers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A3ABB">
              <w:rPr>
                <w:rFonts w:ascii="Times New Roman" w:hAnsi="Times New Roman"/>
                <w:i/>
                <w:color w:val="000000"/>
                <w:szCs w:val="21"/>
              </w:rPr>
              <w:t xml:space="preserve">Flammeovirga </w:t>
            </w:r>
            <w:proofErr w:type="spellStart"/>
            <w:r w:rsidRPr="00AA3ABB">
              <w:rPr>
                <w:rFonts w:ascii="Times New Roman" w:hAnsi="Times New Roman"/>
                <w:i/>
                <w:color w:val="000000"/>
                <w:szCs w:val="21"/>
              </w:rPr>
              <w:t>yaeyamensis</w:t>
            </w:r>
            <w:proofErr w:type="spellEnd"/>
            <w:r w:rsidRPr="00AA3ABB">
              <w:rPr>
                <w:rFonts w:ascii="Times New Roman" w:hAnsi="Times New Roman"/>
                <w:i/>
                <w:color w:val="000000"/>
                <w:szCs w:val="21"/>
              </w:rPr>
              <w:t xml:space="preserve"> </w:t>
            </w:r>
            <w:r w:rsidRPr="00AA3ABB">
              <w:rPr>
                <w:rFonts w:ascii="Times New Roman" w:hAnsi="Times New Roman"/>
                <w:color w:val="000000"/>
                <w:szCs w:val="21"/>
              </w:rPr>
              <w:t>strain NBRC 100898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3E65F9" w14:textId="77777777" w:rsidR="00B71864" w:rsidRPr="00AA3ABB" w:rsidRDefault="00B71864" w:rsidP="004C3661">
            <w:pPr>
              <w:suppressLineNumbers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A3ABB">
              <w:rPr>
                <w:rFonts w:ascii="Times New Roman" w:hAnsi="Times New Roman"/>
                <w:color w:val="000000"/>
                <w:szCs w:val="21"/>
              </w:rPr>
              <w:t>95%</w:t>
            </w:r>
          </w:p>
        </w:tc>
      </w:tr>
      <w:tr w:rsidR="00B71864" w:rsidRPr="00AA3ABB" w14:paraId="07CC6B72" w14:textId="77777777" w:rsidTr="004C3661">
        <w:trPr>
          <w:jc w:val="center"/>
        </w:trPr>
        <w:tc>
          <w:tcPr>
            <w:tcW w:w="5245" w:type="dxa"/>
            <w:gridSpan w:val="2"/>
            <w:shd w:val="clear" w:color="auto" w:fill="auto"/>
            <w:vAlign w:val="center"/>
          </w:tcPr>
          <w:p w14:paraId="582C80F9" w14:textId="77777777" w:rsidR="00B71864" w:rsidRPr="00AA3ABB" w:rsidRDefault="00B71864" w:rsidP="004C3661">
            <w:pPr>
              <w:suppressLineNumbers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A3ABB">
              <w:rPr>
                <w:rFonts w:ascii="Times New Roman" w:hAnsi="Times New Roman"/>
                <w:i/>
                <w:color w:val="000000"/>
                <w:szCs w:val="21"/>
              </w:rPr>
              <w:t xml:space="preserve">Flammeovirga </w:t>
            </w:r>
            <w:proofErr w:type="spellStart"/>
            <w:r w:rsidRPr="00AA3ABB">
              <w:rPr>
                <w:rFonts w:ascii="Times New Roman" w:hAnsi="Times New Roman"/>
                <w:i/>
                <w:color w:val="000000"/>
                <w:szCs w:val="21"/>
              </w:rPr>
              <w:t>kamogawensis</w:t>
            </w:r>
            <w:proofErr w:type="spellEnd"/>
            <w:r w:rsidRPr="00AA3ABB">
              <w:rPr>
                <w:rFonts w:ascii="Times New Roman" w:hAnsi="Times New Roman"/>
                <w:color w:val="000000"/>
                <w:szCs w:val="21"/>
              </w:rPr>
              <w:t xml:space="preserve"> strain YS10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5CC3B2" w14:textId="77777777" w:rsidR="00B71864" w:rsidRPr="00AA3ABB" w:rsidRDefault="00B71864" w:rsidP="004C3661">
            <w:pPr>
              <w:suppressLineNumbers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A3ABB">
              <w:rPr>
                <w:rFonts w:ascii="Times New Roman" w:hAnsi="Times New Roman"/>
                <w:color w:val="000000"/>
                <w:szCs w:val="21"/>
              </w:rPr>
              <w:t>95%</w:t>
            </w:r>
          </w:p>
        </w:tc>
      </w:tr>
      <w:tr w:rsidR="00B71864" w:rsidRPr="00AA3ABB" w14:paraId="28FD1CD6" w14:textId="77777777" w:rsidTr="004C3661">
        <w:trPr>
          <w:jc w:val="center"/>
        </w:trPr>
        <w:tc>
          <w:tcPr>
            <w:tcW w:w="5245" w:type="dxa"/>
            <w:gridSpan w:val="2"/>
            <w:shd w:val="clear" w:color="auto" w:fill="auto"/>
            <w:vAlign w:val="center"/>
          </w:tcPr>
          <w:p w14:paraId="4842977B" w14:textId="77777777" w:rsidR="00B71864" w:rsidRPr="00AA3ABB" w:rsidRDefault="00B71864" w:rsidP="004C3661">
            <w:pPr>
              <w:suppressLineNumbers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A3ABB">
              <w:rPr>
                <w:rFonts w:ascii="Times New Roman" w:hAnsi="Times New Roman"/>
                <w:i/>
                <w:color w:val="000000"/>
                <w:szCs w:val="21"/>
              </w:rPr>
              <w:t xml:space="preserve">Flammeovirga </w:t>
            </w:r>
            <w:proofErr w:type="spellStart"/>
            <w:r w:rsidRPr="00AA3ABB">
              <w:rPr>
                <w:rFonts w:ascii="Times New Roman" w:hAnsi="Times New Roman"/>
                <w:i/>
                <w:color w:val="000000"/>
                <w:szCs w:val="21"/>
              </w:rPr>
              <w:t>kamogawensis</w:t>
            </w:r>
            <w:proofErr w:type="spellEnd"/>
            <w:r w:rsidRPr="00AA3ABB">
              <w:rPr>
                <w:rFonts w:ascii="Times New Roman" w:hAnsi="Times New Roman"/>
                <w:color w:val="000000"/>
                <w:szCs w:val="21"/>
              </w:rPr>
              <w:t xml:space="preserve"> strain WA158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BA23D3" w14:textId="77777777" w:rsidR="00B71864" w:rsidRPr="00AA3ABB" w:rsidRDefault="00B71864" w:rsidP="004C3661">
            <w:pPr>
              <w:suppressLineNumbers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A3ABB">
              <w:rPr>
                <w:rFonts w:ascii="Times New Roman" w:hAnsi="Times New Roman"/>
                <w:color w:val="000000"/>
                <w:szCs w:val="21"/>
              </w:rPr>
              <w:t>94%</w:t>
            </w:r>
          </w:p>
        </w:tc>
      </w:tr>
      <w:tr w:rsidR="00B71864" w:rsidRPr="00AA3ABB" w14:paraId="47D99692" w14:textId="77777777" w:rsidTr="004C3661">
        <w:trPr>
          <w:jc w:val="center"/>
        </w:trPr>
        <w:tc>
          <w:tcPr>
            <w:tcW w:w="5245" w:type="dxa"/>
            <w:gridSpan w:val="2"/>
            <w:shd w:val="clear" w:color="auto" w:fill="auto"/>
            <w:vAlign w:val="center"/>
          </w:tcPr>
          <w:p w14:paraId="114806A7" w14:textId="77777777" w:rsidR="00B71864" w:rsidRPr="00AA3ABB" w:rsidRDefault="00B71864" w:rsidP="004C3661">
            <w:pPr>
              <w:suppressLineNumbers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A3ABB">
              <w:rPr>
                <w:rFonts w:ascii="Times New Roman" w:hAnsi="Times New Roman"/>
                <w:i/>
                <w:color w:val="000000"/>
                <w:szCs w:val="21"/>
              </w:rPr>
              <w:t xml:space="preserve">Flammeovirga </w:t>
            </w:r>
            <w:proofErr w:type="spellStart"/>
            <w:r w:rsidRPr="00AA3ABB">
              <w:rPr>
                <w:rFonts w:ascii="Times New Roman" w:hAnsi="Times New Roman"/>
                <w:i/>
                <w:color w:val="000000"/>
                <w:szCs w:val="21"/>
              </w:rPr>
              <w:t>aprica</w:t>
            </w:r>
            <w:proofErr w:type="spellEnd"/>
            <w:r w:rsidRPr="00AA3ABB">
              <w:rPr>
                <w:rFonts w:ascii="Times New Roman" w:hAnsi="Times New Roman"/>
                <w:color w:val="000000"/>
                <w:szCs w:val="21"/>
              </w:rPr>
              <w:t xml:space="preserve"> strain JL-4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33DE08" w14:textId="77777777" w:rsidR="00B71864" w:rsidRPr="00AA3ABB" w:rsidRDefault="00B71864" w:rsidP="004C3661">
            <w:pPr>
              <w:suppressLineNumbers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A3ABB">
              <w:rPr>
                <w:rFonts w:ascii="Times New Roman" w:hAnsi="Times New Roman"/>
                <w:color w:val="000000"/>
                <w:szCs w:val="21"/>
              </w:rPr>
              <w:t>92%</w:t>
            </w:r>
          </w:p>
        </w:tc>
      </w:tr>
    </w:tbl>
    <w:p w14:paraId="01724BB0" w14:textId="77777777" w:rsidR="00B71864" w:rsidRPr="00AA3ABB" w:rsidRDefault="00B71864" w:rsidP="00B71864">
      <w:pPr>
        <w:suppressLineNumbers/>
        <w:spacing w:line="36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14:paraId="18CE60F4" w14:textId="77777777" w:rsidR="00B71864" w:rsidRPr="00AA3ABB" w:rsidRDefault="00B71864" w:rsidP="00B71864">
      <w:pPr>
        <w:suppressLineNumbers/>
        <w:rPr>
          <w:rFonts w:ascii="Times New Roman" w:hAnsi="Times New Roman"/>
          <w:b/>
          <w:color w:val="000000"/>
          <w:sz w:val="24"/>
          <w:szCs w:val="24"/>
        </w:rPr>
      </w:pPr>
    </w:p>
    <w:p w14:paraId="406A2518" w14:textId="77777777" w:rsidR="00B71864" w:rsidRPr="00AA3ABB" w:rsidRDefault="00B71864" w:rsidP="00B71864">
      <w:pPr>
        <w:suppressLineNumbers/>
        <w:spacing w:line="360" w:lineRule="auto"/>
        <w:jc w:val="center"/>
        <w:rPr>
          <w:rFonts w:ascii="Times New Roman" w:eastAsia="等线 Light" w:hAnsi="Times New Roman"/>
          <w:color w:val="000000"/>
          <w:kern w:val="0"/>
          <w:szCs w:val="21"/>
        </w:rPr>
      </w:pPr>
      <w:r w:rsidRPr="00AA3ABB">
        <w:rPr>
          <w:rFonts w:ascii="Times New Roman" w:eastAsia="宋体" w:hAnsi="Times New Roman"/>
          <w:b/>
          <w:color w:val="000000"/>
          <w:kern w:val="0"/>
          <w:szCs w:val="21"/>
        </w:rPr>
        <w:br w:type="page"/>
      </w:r>
      <w:r w:rsidRPr="00AA3ABB">
        <w:rPr>
          <w:rFonts w:ascii="Times New Roman" w:eastAsia="宋体" w:hAnsi="Times New Roman"/>
          <w:b/>
          <w:color w:val="000000"/>
          <w:kern w:val="0"/>
          <w:szCs w:val="21"/>
        </w:rPr>
        <w:lastRenderedPageBreak/>
        <w:t xml:space="preserve">TABLE </w:t>
      </w:r>
      <w:r w:rsidRPr="00AA3ABB">
        <w:rPr>
          <w:rFonts w:ascii="Times New Roman" w:eastAsia="等线 Light" w:hAnsi="Times New Roman"/>
          <w:b/>
          <w:color w:val="000000"/>
          <w:sz w:val="24"/>
          <w:szCs w:val="24"/>
        </w:rPr>
        <w:t>S2</w:t>
      </w:r>
      <w:r w:rsidRPr="00AA3ABB">
        <w:rPr>
          <w:rFonts w:ascii="Times New Roman" w:hAnsi="Times New Roman"/>
          <w:color w:val="000000"/>
          <w:szCs w:val="21"/>
        </w:rPr>
        <w:t xml:space="preserve"> </w:t>
      </w:r>
      <w:r w:rsidRPr="00AA3ABB">
        <w:rPr>
          <w:rFonts w:ascii="Times New Roman" w:eastAsia="等线 Light" w:hAnsi="Times New Roman"/>
          <w:color w:val="000000"/>
          <w:szCs w:val="21"/>
        </w:rPr>
        <w:t xml:space="preserve">The statistical analysis of medium components for oligosaccharides production by </w:t>
      </w:r>
      <w:r w:rsidRPr="00AA3ABB">
        <w:rPr>
          <w:rFonts w:ascii="Times New Roman" w:eastAsia="等线 Light" w:hAnsi="Times New Roman"/>
          <w:i/>
          <w:color w:val="000000"/>
          <w:szCs w:val="21"/>
        </w:rPr>
        <w:t>Flammeovirga</w:t>
      </w:r>
      <w:r w:rsidRPr="00AA3ABB">
        <w:rPr>
          <w:rFonts w:ascii="Times New Roman" w:eastAsia="等线 Light" w:hAnsi="Times New Roman"/>
          <w:color w:val="000000"/>
          <w:szCs w:val="21"/>
        </w:rPr>
        <w:t xml:space="preserve"> sp. OC4 using the PB design</w:t>
      </w:r>
    </w:p>
    <w:tbl>
      <w:tblPr>
        <w:tblW w:w="5447" w:type="pct"/>
        <w:tblLayout w:type="fixed"/>
        <w:tblLook w:val="00A0" w:firstRow="1" w:lastRow="0" w:firstColumn="1" w:lastColumn="0" w:noHBand="0" w:noVBand="0"/>
      </w:tblPr>
      <w:tblGrid>
        <w:gridCol w:w="625"/>
        <w:gridCol w:w="331"/>
        <w:gridCol w:w="1191"/>
        <w:gridCol w:w="1408"/>
        <w:gridCol w:w="1276"/>
        <w:gridCol w:w="1274"/>
        <w:gridCol w:w="1234"/>
        <w:gridCol w:w="789"/>
        <w:gridCol w:w="921"/>
      </w:tblGrid>
      <w:tr w:rsidR="00B71864" w:rsidRPr="00AA3ABB" w14:paraId="4C92C9EF" w14:textId="77777777" w:rsidTr="004C3661">
        <w:tc>
          <w:tcPr>
            <w:tcW w:w="1186" w:type="pct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1DCE64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Variable</w:t>
            </w:r>
          </w:p>
        </w:tc>
        <w:tc>
          <w:tcPr>
            <w:tcW w:w="778" w:type="pct"/>
            <w:vMerge w:val="restart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83AB31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Sum of squares</w:t>
            </w:r>
          </w:p>
        </w:tc>
        <w:tc>
          <w:tcPr>
            <w:tcW w:w="705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B4B60F9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Coefficient estimate</w:t>
            </w:r>
          </w:p>
        </w:tc>
        <w:tc>
          <w:tcPr>
            <w:tcW w:w="704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5D4190F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Mean squares</w:t>
            </w:r>
          </w:p>
        </w:tc>
        <w:tc>
          <w:tcPr>
            <w:tcW w:w="682" w:type="pct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04D21DCF" w14:textId="77777777" w:rsidR="00B71864" w:rsidRPr="00AA3ABB" w:rsidRDefault="00B71864" w:rsidP="004C3661">
            <w:pPr>
              <w:suppressLineNumbers/>
              <w:autoSpaceDN w:val="0"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Standardized</w:t>
            </w:r>
          </w:p>
          <w:p w14:paraId="0BCE3B03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effects</w:t>
            </w:r>
          </w:p>
        </w:tc>
        <w:tc>
          <w:tcPr>
            <w:tcW w:w="436" w:type="pct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01BA8709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i/>
                <w:iCs/>
                <w:color w:val="000000"/>
                <w:kern w:val="0"/>
                <w:szCs w:val="21"/>
              </w:rPr>
              <w:t>F</w:t>
            </w: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 xml:space="preserve"> value</w:t>
            </w:r>
          </w:p>
        </w:tc>
        <w:tc>
          <w:tcPr>
            <w:tcW w:w="509" w:type="pct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6BDB066F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i/>
                <w:iCs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i/>
                <w:iCs/>
                <w:color w:val="000000"/>
                <w:kern w:val="0"/>
                <w:szCs w:val="21"/>
              </w:rPr>
              <w:t>P</w:t>
            </w:r>
          </w:p>
        </w:tc>
      </w:tr>
      <w:tr w:rsidR="00B71864" w:rsidRPr="00AA3ABB" w14:paraId="0B8498B2" w14:textId="77777777" w:rsidTr="004C3661">
        <w:trPr>
          <w:trHeight w:val="416"/>
        </w:trPr>
        <w:tc>
          <w:tcPr>
            <w:tcW w:w="528" w:type="pct"/>
            <w:gridSpan w:val="2"/>
            <w:tcBorders>
              <w:top w:val="single" w:sz="4" w:space="0" w:color="000000"/>
            </w:tcBorders>
            <w:vAlign w:val="center"/>
          </w:tcPr>
          <w:p w14:paraId="3659BF19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Code</w:t>
            </w:r>
          </w:p>
        </w:tc>
        <w:tc>
          <w:tcPr>
            <w:tcW w:w="658" w:type="pct"/>
            <w:tcBorders>
              <w:top w:val="single" w:sz="4" w:space="0" w:color="000000"/>
            </w:tcBorders>
            <w:vAlign w:val="center"/>
          </w:tcPr>
          <w:p w14:paraId="2C0503CA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Factors</w:t>
            </w:r>
          </w:p>
        </w:tc>
        <w:tc>
          <w:tcPr>
            <w:tcW w:w="778" w:type="pct"/>
            <w:vMerge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6F30D3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FB103B0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4E76C81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2" w:type="pct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5D3A441D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36" w:type="pct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1F53EFAB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09" w:type="pct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721E3282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</w:p>
        </w:tc>
      </w:tr>
      <w:tr w:rsidR="00B71864" w:rsidRPr="00AA3ABB" w14:paraId="11FF371B" w14:textId="77777777" w:rsidTr="004C3661">
        <w:trPr>
          <w:trHeight w:val="363"/>
        </w:trPr>
        <w:tc>
          <w:tcPr>
            <w:tcW w:w="528" w:type="pct"/>
            <w:gridSpan w:val="2"/>
            <w:tcBorders>
              <w:top w:val="single" w:sz="4" w:space="0" w:color="000000"/>
            </w:tcBorders>
            <w:vAlign w:val="center"/>
          </w:tcPr>
          <w:p w14:paraId="78E294B1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Model</w:t>
            </w:r>
          </w:p>
        </w:tc>
        <w:tc>
          <w:tcPr>
            <w:tcW w:w="658" w:type="pct"/>
            <w:tcBorders>
              <w:top w:val="single" w:sz="4" w:space="0" w:color="000000"/>
            </w:tcBorders>
            <w:vAlign w:val="center"/>
          </w:tcPr>
          <w:p w14:paraId="276F34B3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78" w:type="pct"/>
            <w:tcBorders>
              <w:top w:val="single" w:sz="4" w:space="0" w:color="000000"/>
              <w:right w:val="nil"/>
            </w:tcBorders>
          </w:tcPr>
          <w:p w14:paraId="70458E2B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0.50</w:t>
            </w:r>
          </w:p>
        </w:tc>
        <w:tc>
          <w:tcPr>
            <w:tcW w:w="705" w:type="pct"/>
            <w:tcBorders>
              <w:top w:val="single" w:sz="4" w:space="0" w:color="000000"/>
              <w:left w:val="nil"/>
              <w:right w:val="nil"/>
            </w:tcBorders>
          </w:tcPr>
          <w:p w14:paraId="376BEAFA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2.26</w:t>
            </w:r>
          </w:p>
        </w:tc>
        <w:tc>
          <w:tcPr>
            <w:tcW w:w="704" w:type="pct"/>
            <w:tcBorders>
              <w:top w:val="single" w:sz="4" w:space="0" w:color="000000"/>
              <w:left w:val="nil"/>
              <w:right w:val="nil"/>
            </w:tcBorders>
          </w:tcPr>
          <w:p w14:paraId="42224D44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0.072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right w:val="nil"/>
            </w:tcBorders>
          </w:tcPr>
          <w:p w14:paraId="38FAF861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szCs w:val="21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nil"/>
              <w:right w:val="nil"/>
            </w:tcBorders>
          </w:tcPr>
          <w:p w14:paraId="0F177071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14.76</w:t>
            </w:r>
          </w:p>
        </w:tc>
        <w:tc>
          <w:tcPr>
            <w:tcW w:w="509" w:type="pct"/>
            <w:tcBorders>
              <w:top w:val="single" w:sz="4" w:space="0" w:color="000000"/>
              <w:left w:val="nil"/>
              <w:right w:val="nil"/>
            </w:tcBorders>
          </w:tcPr>
          <w:p w14:paraId="1141524E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 xml:space="preserve">0.0103 </w:t>
            </w: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  <w:vertAlign w:val="superscript"/>
              </w:rPr>
              <w:t>a</w:t>
            </w:r>
          </w:p>
        </w:tc>
      </w:tr>
      <w:tr w:rsidR="00B71864" w:rsidRPr="00AA3ABB" w14:paraId="6B9B87F3" w14:textId="77777777" w:rsidTr="004C3661">
        <w:tc>
          <w:tcPr>
            <w:tcW w:w="345" w:type="pct"/>
            <w:tcBorders>
              <w:bottom w:val="nil"/>
            </w:tcBorders>
            <w:vAlign w:val="center"/>
          </w:tcPr>
          <w:p w14:paraId="06F1C634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841" w:type="pct"/>
            <w:gridSpan w:val="2"/>
            <w:tcBorders>
              <w:bottom w:val="nil"/>
            </w:tcBorders>
            <w:vAlign w:val="center"/>
          </w:tcPr>
          <w:p w14:paraId="044D5FA2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peptone</w:t>
            </w:r>
          </w:p>
        </w:tc>
        <w:tc>
          <w:tcPr>
            <w:tcW w:w="778" w:type="pct"/>
            <w:tcBorders>
              <w:bottom w:val="nil"/>
            </w:tcBorders>
          </w:tcPr>
          <w:p w14:paraId="275A79CF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3.333E-003</w:t>
            </w:r>
          </w:p>
        </w:tc>
        <w:tc>
          <w:tcPr>
            <w:tcW w:w="705" w:type="pct"/>
            <w:tcBorders>
              <w:bottom w:val="nil"/>
            </w:tcBorders>
          </w:tcPr>
          <w:p w14:paraId="54FFB744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0.017</w:t>
            </w:r>
          </w:p>
        </w:tc>
        <w:tc>
          <w:tcPr>
            <w:tcW w:w="704" w:type="pct"/>
            <w:tcBorders>
              <w:bottom w:val="nil"/>
            </w:tcBorders>
          </w:tcPr>
          <w:p w14:paraId="712686F7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3.333E-003</w:t>
            </w:r>
          </w:p>
        </w:tc>
        <w:tc>
          <w:tcPr>
            <w:tcW w:w="682" w:type="pct"/>
            <w:tcBorders>
              <w:bottom w:val="nil"/>
            </w:tcBorders>
            <w:vAlign w:val="center"/>
          </w:tcPr>
          <w:p w14:paraId="6E1494B5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0.033</w:t>
            </w:r>
          </w:p>
        </w:tc>
        <w:tc>
          <w:tcPr>
            <w:tcW w:w="436" w:type="pct"/>
            <w:tcBorders>
              <w:bottom w:val="nil"/>
            </w:tcBorders>
          </w:tcPr>
          <w:p w14:paraId="2699E203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0.69</w:t>
            </w:r>
          </w:p>
        </w:tc>
        <w:tc>
          <w:tcPr>
            <w:tcW w:w="509" w:type="pct"/>
            <w:tcBorders>
              <w:bottom w:val="nil"/>
            </w:tcBorders>
          </w:tcPr>
          <w:p w14:paraId="7880431C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0.4541</w:t>
            </w:r>
          </w:p>
        </w:tc>
      </w:tr>
      <w:tr w:rsidR="00B71864" w:rsidRPr="00AA3ABB" w14:paraId="0A21BFD0" w14:textId="77777777" w:rsidTr="004C3661">
        <w:tc>
          <w:tcPr>
            <w:tcW w:w="345" w:type="pct"/>
            <w:tcBorders>
              <w:top w:val="nil"/>
              <w:bottom w:val="nil"/>
            </w:tcBorders>
            <w:vAlign w:val="center"/>
          </w:tcPr>
          <w:p w14:paraId="48BB5C01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841" w:type="pct"/>
            <w:gridSpan w:val="2"/>
            <w:tcBorders>
              <w:top w:val="nil"/>
              <w:bottom w:val="nil"/>
            </w:tcBorders>
            <w:vAlign w:val="center"/>
          </w:tcPr>
          <w:p w14:paraId="56C56D66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proofErr w:type="spellStart"/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KCl</w:t>
            </w:r>
            <w:proofErr w:type="spellEnd"/>
          </w:p>
        </w:tc>
        <w:tc>
          <w:tcPr>
            <w:tcW w:w="778" w:type="pct"/>
            <w:tcBorders>
              <w:top w:val="nil"/>
              <w:bottom w:val="nil"/>
            </w:tcBorders>
          </w:tcPr>
          <w:p w14:paraId="6F02D67E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4.033E-003</w:t>
            </w:r>
          </w:p>
        </w:tc>
        <w:tc>
          <w:tcPr>
            <w:tcW w:w="705" w:type="pct"/>
            <w:tcBorders>
              <w:top w:val="nil"/>
              <w:bottom w:val="nil"/>
            </w:tcBorders>
          </w:tcPr>
          <w:p w14:paraId="5AEB83F4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0.018</w:t>
            </w:r>
          </w:p>
        </w:tc>
        <w:tc>
          <w:tcPr>
            <w:tcW w:w="704" w:type="pct"/>
            <w:tcBorders>
              <w:top w:val="nil"/>
              <w:bottom w:val="nil"/>
            </w:tcBorders>
          </w:tcPr>
          <w:p w14:paraId="1831FBF0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4.033E-003</w:t>
            </w:r>
          </w:p>
        </w:tc>
        <w:tc>
          <w:tcPr>
            <w:tcW w:w="682" w:type="pct"/>
            <w:tcBorders>
              <w:top w:val="nil"/>
              <w:bottom w:val="nil"/>
            </w:tcBorders>
            <w:vAlign w:val="center"/>
          </w:tcPr>
          <w:p w14:paraId="509AE6ED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0.037</w:t>
            </w:r>
          </w:p>
        </w:tc>
        <w:tc>
          <w:tcPr>
            <w:tcW w:w="436" w:type="pct"/>
            <w:tcBorders>
              <w:top w:val="nil"/>
              <w:bottom w:val="nil"/>
            </w:tcBorders>
          </w:tcPr>
          <w:p w14:paraId="6199E98A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0.83</w:t>
            </w:r>
          </w:p>
        </w:tc>
        <w:tc>
          <w:tcPr>
            <w:tcW w:w="509" w:type="pct"/>
            <w:tcBorders>
              <w:top w:val="nil"/>
              <w:bottom w:val="nil"/>
            </w:tcBorders>
          </w:tcPr>
          <w:p w14:paraId="68A12BFF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0.4138</w:t>
            </w:r>
          </w:p>
        </w:tc>
      </w:tr>
      <w:tr w:rsidR="00B71864" w:rsidRPr="00AA3ABB" w14:paraId="6E2FC122" w14:textId="77777777" w:rsidTr="004C3661">
        <w:tc>
          <w:tcPr>
            <w:tcW w:w="345" w:type="pct"/>
            <w:tcBorders>
              <w:top w:val="nil"/>
            </w:tcBorders>
            <w:vAlign w:val="center"/>
          </w:tcPr>
          <w:p w14:paraId="4BC850CC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D</w:t>
            </w:r>
          </w:p>
        </w:tc>
        <w:tc>
          <w:tcPr>
            <w:tcW w:w="841" w:type="pct"/>
            <w:gridSpan w:val="2"/>
            <w:tcBorders>
              <w:top w:val="nil"/>
            </w:tcBorders>
            <w:vAlign w:val="center"/>
          </w:tcPr>
          <w:p w14:paraId="5ED091D3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(NH</w:t>
            </w: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  <w:vertAlign w:val="subscript"/>
              </w:rPr>
              <w:t>4</w:t>
            </w: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)</w:t>
            </w: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  <w:vertAlign w:val="subscript"/>
              </w:rPr>
              <w:t>2</w:t>
            </w: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SO</w:t>
            </w: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  <w:vertAlign w:val="subscript"/>
              </w:rPr>
              <w:t>4</w:t>
            </w:r>
          </w:p>
        </w:tc>
        <w:tc>
          <w:tcPr>
            <w:tcW w:w="778" w:type="pct"/>
            <w:tcBorders>
              <w:top w:val="nil"/>
            </w:tcBorders>
          </w:tcPr>
          <w:p w14:paraId="02774531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0.041</w:t>
            </w:r>
          </w:p>
        </w:tc>
        <w:tc>
          <w:tcPr>
            <w:tcW w:w="705" w:type="pct"/>
            <w:tcBorders>
              <w:top w:val="nil"/>
            </w:tcBorders>
          </w:tcPr>
          <w:p w14:paraId="34A60DBE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-0.058</w:t>
            </w:r>
          </w:p>
        </w:tc>
        <w:tc>
          <w:tcPr>
            <w:tcW w:w="704" w:type="pct"/>
            <w:tcBorders>
              <w:top w:val="nil"/>
            </w:tcBorders>
          </w:tcPr>
          <w:p w14:paraId="6169FA8E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0.041</w:t>
            </w:r>
          </w:p>
        </w:tc>
        <w:tc>
          <w:tcPr>
            <w:tcW w:w="682" w:type="pct"/>
            <w:tcBorders>
              <w:top w:val="nil"/>
            </w:tcBorders>
            <w:vAlign w:val="center"/>
          </w:tcPr>
          <w:p w14:paraId="39BE03D6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-0.120</w:t>
            </w:r>
          </w:p>
        </w:tc>
        <w:tc>
          <w:tcPr>
            <w:tcW w:w="436" w:type="pct"/>
            <w:tcBorders>
              <w:top w:val="nil"/>
            </w:tcBorders>
          </w:tcPr>
          <w:p w14:paraId="49A5F1F2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8.40</w:t>
            </w:r>
          </w:p>
        </w:tc>
        <w:tc>
          <w:tcPr>
            <w:tcW w:w="509" w:type="pct"/>
            <w:tcBorders>
              <w:top w:val="nil"/>
            </w:tcBorders>
          </w:tcPr>
          <w:p w14:paraId="7E3FBC82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0.0442</w:t>
            </w: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*</w:t>
            </w:r>
          </w:p>
        </w:tc>
      </w:tr>
      <w:tr w:rsidR="00B71864" w:rsidRPr="00AA3ABB" w14:paraId="1B693FEB" w14:textId="77777777" w:rsidTr="004C3661">
        <w:tc>
          <w:tcPr>
            <w:tcW w:w="345" w:type="pct"/>
            <w:vAlign w:val="center"/>
          </w:tcPr>
          <w:p w14:paraId="39112392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841" w:type="pct"/>
            <w:gridSpan w:val="2"/>
            <w:vAlign w:val="center"/>
          </w:tcPr>
          <w:p w14:paraId="618E795F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initial pH</w:t>
            </w:r>
          </w:p>
        </w:tc>
        <w:tc>
          <w:tcPr>
            <w:tcW w:w="778" w:type="pct"/>
          </w:tcPr>
          <w:p w14:paraId="31D3097B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4.800</w:t>
            </w:r>
            <w:bookmarkStart w:id="2" w:name="OLE_LINK137"/>
            <w:bookmarkStart w:id="3" w:name="OLE_LINK138"/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E-003</w:t>
            </w:r>
            <w:bookmarkEnd w:id="2"/>
            <w:bookmarkEnd w:id="3"/>
          </w:p>
        </w:tc>
        <w:tc>
          <w:tcPr>
            <w:tcW w:w="705" w:type="pct"/>
          </w:tcPr>
          <w:p w14:paraId="081F709B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-0.020</w:t>
            </w:r>
          </w:p>
        </w:tc>
        <w:tc>
          <w:tcPr>
            <w:tcW w:w="704" w:type="pct"/>
          </w:tcPr>
          <w:p w14:paraId="392F9146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4.800E-003</w:t>
            </w:r>
          </w:p>
        </w:tc>
        <w:tc>
          <w:tcPr>
            <w:tcW w:w="682" w:type="pct"/>
            <w:vAlign w:val="center"/>
          </w:tcPr>
          <w:p w14:paraId="70E4EF49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-0.040</w:t>
            </w:r>
          </w:p>
        </w:tc>
        <w:tc>
          <w:tcPr>
            <w:tcW w:w="436" w:type="pct"/>
          </w:tcPr>
          <w:p w14:paraId="19BCC0F4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0.99</w:t>
            </w:r>
          </w:p>
        </w:tc>
        <w:tc>
          <w:tcPr>
            <w:tcW w:w="509" w:type="pct"/>
          </w:tcPr>
          <w:p w14:paraId="794306D0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0.3765</w:t>
            </w:r>
          </w:p>
        </w:tc>
      </w:tr>
      <w:tr w:rsidR="00B71864" w:rsidRPr="00AA3ABB" w14:paraId="511CD4E7" w14:textId="77777777" w:rsidTr="004C3661">
        <w:tc>
          <w:tcPr>
            <w:tcW w:w="345" w:type="pct"/>
            <w:vAlign w:val="center"/>
          </w:tcPr>
          <w:p w14:paraId="2FC5D2A5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841" w:type="pct"/>
            <w:gridSpan w:val="2"/>
            <w:vAlign w:val="center"/>
          </w:tcPr>
          <w:p w14:paraId="532EC73A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proofErr w:type="spellStart"/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inocula</w:t>
            </w:r>
            <w:proofErr w:type="spellEnd"/>
          </w:p>
        </w:tc>
        <w:tc>
          <w:tcPr>
            <w:tcW w:w="778" w:type="pct"/>
          </w:tcPr>
          <w:p w14:paraId="449DDA41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4.800E-003</w:t>
            </w:r>
          </w:p>
        </w:tc>
        <w:tc>
          <w:tcPr>
            <w:tcW w:w="705" w:type="pct"/>
          </w:tcPr>
          <w:p w14:paraId="76CAD5D0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0.020</w:t>
            </w:r>
          </w:p>
        </w:tc>
        <w:tc>
          <w:tcPr>
            <w:tcW w:w="704" w:type="pct"/>
          </w:tcPr>
          <w:p w14:paraId="5E798379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4.800E-003</w:t>
            </w:r>
          </w:p>
        </w:tc>
        <w:tc>
          <w:tcPr>
            <w:tcW w:w="682" w:type="pct"/>
            <w:vAlign w:val="center"/>
          </w:tcPr>
          <w:p w14:paraId="76B59CFC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0.040</w:t>
            </w:r>
          </w:p>
        </w:tc>
        <w:tc>
          <w:tcPr>
            <w:tcW w:w="436" w:type="pct"/>
          </w:tcPr>
          <w:p w14:paraId="30545C32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0.99</w:t>
            </w:r>
          </w:p>
        </w:tc>
        <w:tc>
          <w:tcPr>
            <w:tcW w:w="509" w:type="pct"/>
          </w:tcPr>
          <w:p w14:paraId="2F61AC54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0.3765</w:t>
            </w:r>
          </w:p>
        </w:tc>
      </w:tr>
      <w:tr w:rsidR="00B71864" w:rsidRPr="00AA3ABB" w14:paraId="4CFFC44E" w14:textId="77777777" w:rsidTr="004C3661">
        <w:tc>
          <w:tcPr>
            <w:tcW w:w="345" w:type="pct"/>
            <w:vAlign w:val="center"/>
          </w:tcPr>
          <w:p w14:paraId="5A207935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H</w:t>
            </w:r>
          </w:p>
        </w:tc>
        <w:tc>
          <w:tcPr>
            <w:tcW w:w="841" w:type="pct"/>
            <w:gridSpan w:val="2"/>
            <w:vAlign w:val="center"/>
          </w:tcPr>
          <w:p w14:paraId="2AD6D78C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medium volume</w:t>
            </w:r>
          </w:p>
        </w:tc>
        <w:tc>
          <w:tcPr>
            <w:tcW w:w="778" w:type="pct"/>
            <w:vAlign w:val="center"/>
          </w:tcPr>
          <w:p w14:paraId="0F17E1EA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0.29</w:t>
            </w:r>
          </w:p>
        </w:tc>
        <w:tc>
          <w:tcPr>
            <w:tcW w:w="705" w:type="pct"/>
            <w:vAlign w:val="center"/>
          </w:tcPr>
          <w:p w14:paraId="22428F7F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-0.16</w:t>
            </w:r>
          </w:p>
        </w:tc>
        <w:tc>
          <w:tcPr>
            <w:tcW w:w="704" w:type="pct"/>
            <w:vAlign w:val="center"/>
          </w:tcPr>
          <w:p w14:paraId="6E87CB88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0.29</w:t>
            </w:r>
          </w:p>
        </w:tc>
        <w:tc>
          <w:tcPr>
            <w:tcW w:w="682" w:type="pct"/>
            <w:vAlign w:val="center"/>
          </w:tcPr>
          <w:p w14:paraId="6A981CC9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-0.31</w:t>
            </w:r>
          </w:p>
        </w:tc>
        <w:tc>
          <w:tcPr>
            <w:tcW w:w="436" w:type="pct"/>
            <w:vAlign w:val="center"/>
          </w:tcPr>
          <w:p w14:paraId="689538F0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60.62</w:t>
            </w:r>
          </w:p>
        </w:tc>
        <w:tc>
          <w:tcPr>
            <w:tcW w:w="509" w:type="pct"/>
            <w:vAlign w:val="center"/>
          </w:tcPr>
          <w:p w14:paraId="3FB63AEF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0.0015</w:t>
            </w: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*</w:t>
            </w:r>
          </w:p>
        </w:tc>
      </w:tr>
      <w:tr w:rsidR="00B71864" w:rsidRPr="00AA3ABB" w14:paraId="6404BF15" w14:textId="77777777" w:rsidTr="004C3661"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14:paraId="0B1ACA3E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K</w:t>
            </w:r>
          </w:p>
        </w:tc>
        <w:tc>
          <w:tcPr>
            <w:tcW w:w="841" w:type="pct"/>
            <w:gridSpan w:val="2"/>
            <w:tcBorders>
              <w:bottom w:val="single" w:sz="4" w:space="0" w:color="auto"/>
            </w:tcBorders>
            <w:vAlign w:val="center"/>
          </w:tcPr>
          <w:p w14:paraId="1DCD6133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temperature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6B16AF9A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0.15</w:t>
            </w: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14:paraId="605B8B1F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0.11</w:t>
            </w:r>
          </w:p>
        </w:tc>
        <w:tc>
          <w:tcPr>
            <w:tcW w:w="704" w:type="pct"/>
            <w:tcBorders>
              <w:bottom w:val="single" w:sz="4" w:space="0" w:color="auto"/>
            </w:tcBorders>
          </w:tcPr>
          <w:p w14:paraId="32F51EEC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0.15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14:paraId="00B0047A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0.22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7BA86D65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30.80</w:t>
            </w: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14:paraId="0779BAED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0.0052</w:t>
            </w: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*</w:t>
            </w:r>
          </w:p>
        </w:tc>
      </w:tr>
    </w:tbl>
    <w:p w14:paraId="2523702F" w14:textId="77777777" w:rsidR="00B71864" w:rsidRPr="00AA3ABB" w:rsidRDefault="00B71864" w:rsidP="00B71864">
      <w:pPr>
        <w:suppressLineNumbers/>
        <w:spacing w:line="360" w:lineRule="auto"/>
        <w:contextualSpacing/>
        <w:jc w:val="left"/>
        <w:rPr>
          <w:rFonts w:ascii="Times New Roman" w:eastAsia="等线 Light" w:hAnsi="Times New Roman"/>
          <w:color w:val="000000"/>
          <w:kern w:val="0"/>
          <w:szCs w:val="21"/>
        </w:rPr>
      </w:pPr>
      <w:r w:rsidRPr="00AA3ABB">
        <w:rPr>
          <w:rFonts w:ascii="Times New Roman" w:eastAsia="等线 Light" w:hAnsi="Times New Roman"/>
          <w:color w:val="000000"/>
          <w:kern w:val="0"/>
          <w:szCs w:val="21"/>
          <w:vertAlign w:val="superscript"/>
        </w:rPr>
        <w:t xml:space="preserve">   a </w:t>
      </w:r>
      <w:r w:rsidRPr="00AA3ABB">
        <w:rPr>
          <w:rFonts w:ascii="Times New Roman" w:eastAsia="等线 Light" w:hAnsi="Times New Roman"/>
          <w:i/>
          <w:color w:val="000000"/>
          <w:kern w:val="0"/>
          <w:szCs w:val="21"/>
        </w:rPr>
        <w:t xml:space="preserve">P </w:t>
      </w:r>
      <w:r w:rsidRPr="00AA3ABB">
        <w:rPr>
          <w:rFonts w:ascii="Times New Roman" w:eastAsia="等线 Light" w:hAnsi="Times New Roman"/>
          <w:color w:val="000000"/>
          <w:kern w:val="0"/>
          <w:szCs w:val="21"/>
        </w:rPr>
        <w:t xml:space="preserve">&lt;0.05 means significant, the symbol * </w:t>
      </w:r>
      <w:r w:rsidRPr="00AA3ABB">
        <w:rPr>
          <w:rFonts w:ascii="Times New Roman" w:eastAsia="等线 Light" w:hAnsi="Times New Roman"/>
          <w:color w:val="000000"/>
          <w:szCs w:val="21"/>
        </w:rPr>
        <w:t>shows</w:t>
      </w:r>
      <w:r w:rsidRPr="00AA3ABB">
        <w:rPr>
          <w:rFonts w:ascii="Times New Roman" w:eastAsia="等线 Light" w:hAnsi="Times New Roman"/>
          <w:color w:val="000000"/>
          <w:kern w:val="0"/>
          <w:szCs w:val="21"/>
        </w:rPr>
        <w:t xml:space="preserve"> significant </w:t>
      </w:r>
      <w:r w:rsidRPr="00AA3ABB">
        <w:rPr>
          <w:rFonts w:ascii="Times New Roman" w:eastAsia="等线 Light" w:hAnsi="Times New Roman"/>
          <w:color w:val="000000"/>
          <w:szCs w:val="21"/>
        </w:rPr>
        <w:t>difference.</w:t>
      </w:r>
    </w:p>
    <w:p w14:paraId="5B936F99" w14:textId="77777777" w:rsidR="00B71864" w:rsidRPr="00AA3ABB" w:rsidRDefault="00B71864" w:rsidP="00B71864">
      <w:pPr>
        <w:suppressLineNumbers/>
        <w:spacing w:line="360" w:lineRule="auto"/>
        <w:jc w:val="center"/>
        <w:rPr>
          <w:rFonts w:ascii="Times New Roman" w:hAnsi="Times New Roman"/>
          <w:b/>
          <w:color w:val="000000"/>
          <w:szCs w:val="21"/>
        </w:rPr>
      </w:pPr>
      <w:r w:rsidRPr="00AA3ABB">
        <w:rPr>
          <w:rFonts w:ascii="Times New Roman" w:hAnsi="Times New Roman"/>
          <w:color w:val="000000"/>
          <w:kern w:val="0"/>
          <w:szCs w:val="21"/>
        </w:rPr>
        <w:br w:type="page"/>
      </w:r>
      <w:r w:rsidRPr="00AA3ABB">
        <w:rPr>
          <w:rFonts w:ascii="Times New Roman" w:eastAsia="宋体" w:hAnsi="Times New Roman"/>
          <w:b/>
          <w:color w:val="000000"/>
          <w:kern w:val="0"/>
          <w:szCs w:val="21"/>
        </w:rPr>
        <w:lastRenderedPageBreak/>
        <w:t xml:space="preserve">TABLE </w:t>
      </w:r>
      <w:bookmarkStart w:id="4" w:name="_Hlk3419072"/>
      <w:r w:rsidRPr="00AA3ABB">
        <w:rPr>
          <w:rFonts w:ascii="Times New Roman" w:hAnsi="Times New Roman"/>
          <w:b/>
          <w:color w:val="000000"/>
          <w:sz w:val="24"/>
          <w:szCs w:val="24"/>
        </w:rPr>
        <w:t>S3</w:t>
      </w:r>
      <w:bookmarkEnd w:id="4"/>
      <w:r w:rsidRPr="00AA3ABB">
        <w:rPr>
          <w:rFonts w:ascii="Times New Roman" w:hAnsi="Times New Roman"/>
          <w:color w:val="000000"/>
          <w:szCs w:val="21"/>
        </w:rPr>
        <w:t xml:space="preserve"> </w:t>
      </w:r>
      <w:r w:rsidRPr="00AA3ABB">
        <w:rPr>
          <w:rFonts w:ascii="Times New Roman" w:eastAsia="等线 Light" w:hAnsi="Times New Roman"/>
          <w:color w:val="000000"/>
          <w:kern w:val="0"/>
          <w:szCs w:val="21"/>
        </w:rPr>
        <w:t>ANOVA results for the quadratic model</w:t>
      </w:r>
    </w:p>
    <w:tbl>
      <w:tblPr>
        <w:tblW w:w="4972" w:type="pct"/>
        <w:tblLook w:val="00A0" w:firstRow="1" w:lastRow="0" w:firstColumn="1" w:lastColumn="0" w:noHBand="0" w:noVBand="0"/>
      </w:tblPr>
      <w:tblGrid>
        <w:gridCol w:w="1235"/>
        <w:gridCol w:w="1506"/>
        <w:gridCol w:w="545"/>
        <w:gridCol w:w="1508"/>
        <w:gridCol w:w="1302"/>
        <w:gridCol w:w="1027"/>
        <w:gridCol w:w="1136"/>
      </w:tblGrid>
      <w:tr w:rsidR="00B71864" w:rsidRPr="00AA3ABB" w14:paraId="7398F5EB" w14:textId="77777777" w:rsidTr="004C3661">
        <w:trPr>
          <w:trHeight w:val="624"/>
        </w:trPr>
        <w:tc>
          <w:tcPr>
            <w:tcW w:w="74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2D2716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Source</w:t>
            </w:r>
          </w:p>
        </w:tc>
        <w:tc>
          <w:tcPr>
            <w:tcW w:w="911" w:type="pct"/>
            <w:tcBorders>
              <w:top w:val="single" w:sz="4" w:space="0" w:color="000000"/>
            </w:tcBorders>
            <w:vAlign w:val="center"/>
          </w:tcPr>
          <w:p w14:paraId="59413D0D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Sum of</w:t>
            </w:r>
          </w:p>
          <w:p w14:paraId="36CFEF32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square</w:t>
            </w:r>
          </w:p>
        </w:tc>
        <w:tc>
          <w:tcPr>
            <w:tcW w:w="330" w:type="pct"/>
            <w:tcBorders>
              <w:top w:val="single" w:sz="4" w:space="0" w:color="000000"/>
            </w:tcBorders>
            <w:vAlign w:val="center"/>
          </w:tcPr>
          <w:p w14:paraId="621811FA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df</w:t>
            </w:r>
          </w:p>
        </w:tc>
        <w:tc>
          <w:tcPr>
            <w:tcW w:w="913" w:type="pct"/>
            <w:tcBorders>
              <w:top w:val="single" w:sz="4" w:space="0" w:color="000000"/>
            </w:tcBorders>
            <w:vAlign w:val="center"/>
          </w:tcPr>
          <w:p w14:paraId="5076823B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Coefficient estimate</w:t>
            </w:r>
          </w:p>
        </w:tc>
        <w:tc>
          <w:tcPr>
            <w:tcW w:w="788" w:type="pct"/>
            <w:tcBorders>
              <w:top w:val="single" w:sz="4" w:space="0" w:color="000000"/>
            </w:tcBorders>
            <w:vAlign w:val="center"/>
          </w:tcPr>
          <w:p w14:paraId="6D6EE62D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Mean squares</w:t>
            </w:r>
          </w:p>
        </w:tc>
        <w:tc>
          <w:tcPr>
            <w:tcW w:w="622" w:type="pct"/>
            <w:tcBorders>
              <w:top w:val="single" w:sz="4" w:space="0" w:color="000000"/>
            </w:tcBorders>
            <w:vAlign w:val="center"/>
          </w:tcPr>
          <w:p w14:paraId="528136E5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i/>
                <w:iCs/>
                <w:color w:val="000000"/>
                <w:kern w:val="0"/>
                <w:szCs w:val="21"/>
              </w:rPr>
              <w:t>F</w:t>
            </w: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 xml:space="preserve"> value</w:t>
            </w:r>
          </w:p>
        </w:tc>
        <w:tc>
          <w:tcPr>
            <w:tcW w:w="688" w:type="pct"/>
            <w:tcBorders>
              <w:top w:val="single" w:sz="4" w:space="0" w:color="000000"/>
            </w:tcBorders>
            <w:vAlign w:val="center"/>
          </w:tcPr>
          <w:p w14:paraId="4223D46B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i/>
                <w:iCs/>
                <w:color w:val="000000"/>
                <w:kern w:val="0"/>
                <w:szCs w:val="21"/>
              </w:rPr>
              <w:t>P</w:t>
            </w:r>
          </w:p>
        </w:tc>
      </w:tr>
      <w:tr w:rsidR="00B71864" w:rsidRPr="00AA3ABB" w14:paraId="0C6F39C9" w14:textId="77777777" w:rsidTr="004C3661">
        <w:tc>
          <w:tcPr>
            <w:tcW w:w="747" w:type="pct"/>
            <w:tcBorders>
              <w:top w:val="single" w:sz="4" w:space="0" w:color="000000"/>
            </w:tcBorders>
            <w:vAlign w:val="center"/>
          </w:tcPr>
          <w:p w14:paraId="4E1F2B89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 xml:space="preserve">Model </w:t>
            </w: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911" w:type="pct"/>
            <w:tcBorders>
              <w:top w:val="single" w:sz="4" w:space="0" w:color="000000"/>
            </w:tcBorders>
          </w:tcPr>
          <w:p w14:paraId="1CD607A7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0.32</w:t>
            </w:r>
          </w:p>
        </w:tc>
        <w:tc>
          <w:tcPr>
            <w:tcW w:w="330" w:type="pct"/>
            <w:tcBorders>
              <w:top w:val="single" w:sz="4" w:space="0" w:color="000000"/>
            </w:tcBorders>
            <w:vAlign w:val="center"/>
          </w:tcPr>
          <w:p w14:paraId="59F06630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13" w:type="pct"/>
            <w:tcBorders>
              <w:top w:val="single" w:sz="4" w:space="0" w:color="000000"/>
            </w:tcBorders>
          </w:tcPr>
          <w:p w14:paraId="768D1514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3.10</w:t>
            </w:r>
          </w:p>
        </w:tc>
        <w:tc>
          <w:tcPr>
            <w:tcW w:w="788" w:type="pct"/>
            <w:tcBorders>
              <w:top w:val="single" w:sz="4" w:space="0" w:color="000000"/>
            </w:tcBorders>
          </w:tcPr>
          <w:p w14:paraId="1D6E91B6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0.036</w:t>
            </w:r>
          </w:p>
        </w:tc>
        <w:tc>
          <w:tcPr>
            <w:tcW w:w="622" w:type="pct"/>
            <w:tcBorders>
              <w:top w:val="single" w:sz="4" w:space="0" w:color="000000"/>
            </w:tcBorders>
          </w:tcPr>
          <w:p w14:paraId="35D8A6E5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124.66</w:t>
            </w:r>
          </w:p>
        </w:tc>
        <w:tc>
          <w:tcPr>
            <w:tcW w:w="688" w:type="pct"/>
            <w:tcBorders>
              <w:top w:val="single" w:sz="4" w:space="0" w:color="000000"/>
            </w:tcBorders>
          </w:tcPr>
          <w:p w14:paraId="5387665F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&lt; 0.0001</w:t>
            </w:r>
          </w:p>
        </w:tc>
      </w:tr>
      <w:tr w:rsidR="00B71864" w:rsidRPr="00AA3ABB" w14:paraId="47B22B13" w14:textId="77777777" w:rsidTr="004C3661">
        <w:tc>
          <w:tcPr>
            <w:tcW w:w="747" w:type="pct"/>
            <w:tcBorders>
              <w:bottom w:val="nil"/>
            </w:tcBorders>
            <w:vAlign w:val="center"/>
          </w:tcPr>
          <w:p w14:paraId="22087D62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A</w:t>
            </w: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−</w:t>
            </w: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911" w:type="pct"/>
            <w:tcBorders>
              <w:bottom w:val="nil"/>
            </w:tcBorders>
          </w:tcPr>
          <w:p w14:paraId="3ABED645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0.11</w:t>
            </w:r>
          </w:p>
        </w:tc>
        <w:tc>
          <w:tcPr>
            <w:tcW w:w="330" w:type="pct"/>
            <w:tcBorders>
              <w:bottom w:val="nil"/>
            </w:tcBorders>
            <w:vAlign w:val="center"/>
          </w:tcPr>
          <w:p w14:paraId="462EDB59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13" w:type="pct"/>
            <w:tcBorders>
              <w:bottom w:val="nil"/>
            </w:tcBorders>
          </w:tcPr>
          <w:p w14:paraId="0EA1CDB6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-0.089</w:t>
            </w:r>
          </w:p>
        </w:tc>
        <w:tc>
          <w:tcPr>
            <w:tcW w:w="788" w:type="pct"/>
            <w:tcBorders>
              <w:bottom w:val="nil"/>
            </w:tcBorders>
          </w:tcPr>
          <w:p w14:paraId="705D7390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0.11</w:t>
            </w:r>
          </w:p>
        </w:tc>
        <w:tc>
          <w:tcPr>
            <w:tcW w:w="622" w:type="pct"/>
            <w:tcBorders>
              <w:bottom w:val="nil"/>
            </w:tcBorders>
          </w:tcPr>
          <w:p w14:paraId="4C276135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375.12</w:t>
            </w:r>
          </w:p>
        </w:tc>
        <w:tc>
          <w:tcPr>
            <w:tcW w:w="688" w:type="pct"/>
            <w:tcBorders>
              <w:bottom w:val="nil"/>
            </w:tcBorders>
          </w:tcPr>
          <w:p w14:paraId="1DC91EE0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&lt; 0.0001</w:t>
            </w:r>
          </w:p>
        </w:tc>
      </w:tr>
      <w:tr w:rsidR="00B71864" w:rsidRPr="00AA3ABB" w14:paraId="2C91555B" w14:textId="77777777" w:rsidTr="004C3661">
        <w:tc>
          <w:tcPr>
            <w:tcW w:w="747" w:type="pct"/>
            <w:tcBorders>
              <w:top w:val="nil"/>
              <w:bottom w:val="nil"/>
            </w:tcBorders>
            <w:vAlign w:val="center"/>
          </w:tcPr>
          <w:p w14:paraId="192B5E7B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B</w:t>
            </w: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−</w:t>
            </w: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911" w:type="pct"/>
            <w:tcBorders>
              <w:top w:val="nil"/>
              <w:bottom w:val="nil"/>
            </w:tcBorders>
          </w:tcPr>
          <w:p w14:paraId="2FD461B6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0.096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center"/>
          </w:tcPr>
          <w:p w14:paraId="01B55278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13" w:type="pct"/>
            <w:tcBorders>
              <w:top w:val="nil"/>
              <w:bottom w:val="nil"/>
            </w:tcBorders>
          </w:tcPr>
          <w:p w14:paraId="242986C9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0.084</w:t>
            </w:r>
          </w:p>
        </w:tc>
        <w:tc>
          <w:tcPr>
            <w:tcW w:w="788" w:type="pct"/>
            <w:tcBorders>
              <w:top w:val="nil"/>
              <w:bottom w:val="nil"/>
            </w:tcBorders>
          </w:tcPr>
          <w:p w14:paraId="6824818B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0.096</w:t>
            </w:r>
          </w:p>
        </w:tc>
        <w:tc>
          <w:tcPr>
            <w:tcW w:w="622" w:type="pct"/>
            <w:tcBorders>
              <w:top w:val="nil"/>
              <w:bottom w:val="nil"/>
            </w:tcBorders>
          </w:tcPr>
          <w:p w14:paraId="5B8AAF00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337.00</w:t>
            </w:r>
          </w:p>
        </w:tc>
        <w:tc>
          <w:tcPr>
            <w:tcW w:w="688" w:type="pct"/>
            <w:tcBorders>
              <w:top w:val="nil"/>
              <w:bottom w:val="nil"/>
            </w:tcBorders>
          </w:tcPr>
          <w:p w14:paraId="7268765A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&lt; 0.0001</w:t>
            </w:r>
          </w:p>
        </w:tc>
      </w:tr>
      <w:tr w:rsidR="00B71864" w:rsidRPr="00AA3ABB" w14:paraId="43314941" w14:textId="77777777" w:rsidTr="004C3661">
        <w:tc>
          <w:tcPr>
            <w:tcW w:w="747" w:type="pct"/>
            <w:tcBorders>
              <w:top w:val="nil"/>
              <w:bottom w:val="nil"/>
            </w:tcBorders>
            <w:vAlign w:val="center"/>
          </w:tcPr>
          <w:p w14:paraId="5E8444DF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C</w:t>
            </w: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−</w:t>
            </w: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911" w:type="pct"/>
            <w:tcBorders>
              <w:top w:val="nil"/>
              <w:bottom w:val="nil"/>
            </w:tcBorders>
          </w:tcPr>
          <w:p w14:paraId="1352FD6D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1.186E-003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center"/>
          </w:tcPr>
          <w:p w14:paraId="71D0ECFA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13" w:type="pct"/>
            <w:tcBorders>
              <w:top w:val="nil"/>
              <w:bottom w:val="nil"/>
            </w:tcBorders>
          </w:tcPr>
          <w:p w14:paraId="77201D5E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9.319E-003</w:t>
            </w:r>
          </w:p>
        </w:tc>
        <w:tc>
          <w:tcPr>
            <w:tcW w:w="788" w:type="pct"/>
            <w:tcBorders>
              <w:top w:val="nil"/>
              <w:bottom w:val="nil"/>
            </w:tcBorders>
          </w:tcPr>
          <w:p w14:paraId="26138461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1.186E-003</w:t>
            </w:r>
          </w:p>
        </w:tc>
        <w:tc>
          <w:tcPr>
            <w:tcW w:w="622" w:type="pct"/>
            <w:tcBorders>
              <w:top w:val="nil"/>
              <w:bottom w:val="nil"/>
            </w:tcBorders>
          </w:tcPr>
          <w:p w14:paraId="55CA4000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4.14</w:t>
            </w:r>
          </w:p>
        </w:tc>
        <w:tc>
          <w:tcPr>
            <w:tcW w:w="688" w:type="pct"/>
            <w:tcBorders>
              <w:top w:val="nil"/>
              <w:bottom w:val="nil"/>
            </w:tcBorders>
          </w:tcPr>
          <w:p w14:paraId="4B0613C5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0.0491</w:t>
            </w:r>
          </w:p>
        </w:tc>
      </w:tr>
      <w:tr w:rsidR="00B71864" w:rsidRPr="00AA3ABB" w14:paraId="7361E84C" w14:textId="77777777" w:rsidTr="004C3661">
        <w:tc>
          <w:tcPr>
            <w:tcW w:w="747" w:type="pct"/>
            <w:tcBorders>
              <w:top w:val="nil"/>
              <w:bottom w:val="nil"/>
            </w:tcBorders>
            <w:vAlign w:val="center"/>
          </w:tcPr>
          <w:p w14:paraId="54D4108A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AB</w:t>
            </w:r>
          </w:p>
        </w:tc>
        <w:tc>
          <w:tcPr>
            <w:tcW w:w="911" w:type="pct"/>
            <w:tcBorders>
              <w:top w:val="nil"/>
              <w:bottom w:val="nil"/>
            </w:tcBorders>
          </w:tcPr>
          <w:p w14:paraId="668B5460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2.000E-004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center"/>
          </w:tcPr>
          <w:p w14:paraId="0A30C357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13" w:type="pct"/>
            <w:tcBorders>
              <w:top w:val="nil"/>
              <w:bottom w:val="nil"/>
            </w:tcBorders>
          </w:tcPr>
          <w:p w14:paraId="0BC299A1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5.000E-003</w:t>
            </w:r>
          </w:p>
        </w:tc>
        <w:tc>
          <w:tcPr>
            <w:tcW w:w="788" w:type="pct"/>
            <w:tcBorders>
              <w:top w:val="nil"/>
              <w:bottom w:val="nil"/>
            </w:tcBorders>
          </w:tcPr>
          <w:p w14:paraId="438C71BB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2.000E-004</w:t>
            </w:r>
          </w:p>
        </w:tc>
        <w:tc>
          <w:tcPr>
            <w:tcW w:w="622" w:type="pct"/>
            <w:tcBorders>
              <w:top w:val="nil"/>
              <w:bottom w:val="nil"/>
            </w:tcBorders>
          </w:tcPr>
          <w:p w14:paraId="7DF3EE45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0.70</w:t>
            </w:r>
          </w:p>
        </w:tc>
        <w:tc>
          <w:tcPr>
            <w:tcW w:w="688" w:type="pct"/>
            <w:tcBorders>
              <w:top w:val="nil"/>
              <w:bottom w:val="nil"/>
            </w:tcBorders>
          </w:tcPr>
          <w:p w14:paraId="1208B705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0.4227</w:t>
            </w:r>
          </w:p>
        </w:tc>
      </w:tr>
      <w:tr w:rsidR="00B71864" w:rsidRPr="00AA3ABB" w14:paraId="57786B2C" w14:textId="77777777" w:rsidTr="004C3661">
        <w:tc>
          <w:tcPr>
            <w:tcW w:w="747" w:type="pct"/>
            <w:tcBorders>
              <w:top w:val="nil"/>
              <w:bottom w:val="nil"/>
            </w:tcBorders>
            <w:vAlign w:val="center"/>
          </w:tcPr>
          <w:p w14:paraId="0E198F44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AC</w:t>
            </w:r>
          </w:p>
        </w:tc>
        <w:tc>
          <w:tcPr>
            <w:tcW w:w="911" w:type="pct"/>
            <w:tcBorders>
              <w:top w:val="nil"/>
              <w:bottom w:val="nil"/>
            </w:tcBorders>
          </w:tcPr>
          <w:p w14:paraId="0599EDA9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8.000E-004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center"/>
          </w:tcPr>
          <w:p w14:paraId="7D3F2A95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13" w:type="pct"/>
            <w:tcBorders>
              <w:top w:val="nil"/>
              <w:bottom w:val="nil"/>
            </w:tcBorders>
          </w:tcPr>
          <w:p w14:paraId="7B518D30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0.010</w:t>
            </w:r>
          </w:p>
        </w:tc>
        <w:tc>
          <w:tcPr>
            <w:tcW w:w="788" w:type="pct"/>
            <w:tcBorders>
              <w:top w:val="nil"/>
              <w:bottom w:val="nil"/>
            </w:tcBorders>
          </w:tcPr>
          <w:p w14:paraId="02A25C68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8.000E-004</w:t>
            </w:r>
          </w:p>
        </w:tc>
        <w:tc>
          <w:tcPr>
            <w:tcW w:w="622" w:type="pct"/>
            <w:tcBorders>
              <w:top w:val="nil"/>
              <w:bottom w:val="nil"/>
            </w:tcBorders>
          </w:tcPr>
          <w:p w14:paraId="29BFBFE6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2.80</w:t>
            </w:r>
          </w:p>
        </w:tc>
        <w:tc>
          <w:tcPr>
            <w:tcW w:w="688" w:type="pct"/>
            <w:tcBorders>
              <w:top w:val="nil"/>
              <w:bottom w:val="nil"/>
            </w:tcBorders>
          </w:tcPr>
          <w:p w14:paraId="3C31A449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0.1255</w:t>
            </w:r>
          </w:p>
        </w:tc>
      </w:tr>
      <w:tr w:rsidR="00B71864" w:rsidRPr="00AA3ABB" w14:paraId="26ABA59B" w14:textId="77777777" w:rsidTr="004C3661">
        <w:tc>
          <w:tcPr>
            <w:tcW w:w="747" w:type="pct"/>
            <w:tcBorders>
              <w:top w:val="nil"/>
            </w:tcBorders>
            <w:vAlign w:val="center"/>
          </w:tcPr>
          <w:p w14:paraId="41B44AFB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BC</w:t>
            </w:r>
          </w:p>
        </w:tc>
        <w:tc>
          <w:tcPr>
            <w:tcW w:w="911" w:type="pct"/>
            <w:tcBorders>
              <w:top w:val="nil"/>
            </w:tcBorders>
          </w:tcPr>
          <w:p w14:paraId="3CAD4A6A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1.800E-003</w:t>
            </w:r>
          </w:p>
        </w:tc>
        <w:tc>
          <w:tcPr>
            <w:tcW w:w="330" w:type="pct"/>
            <w:tcBorders>
              <w:top w:val="nil"/>
            </w:tcBorders>
            <w:vAlign w:val="center"/>
          </w:tcPr>
          <w:p w14:paraId="5F0C8612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13" w:type="pct"/>
            <w:tcBorders>
              <w:top w:val="nil"/>
            </w:tcBorders>
          </w:tcPr>
          <w:p w14:paraId="7E8037E7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0.015</w:t>
            </w:r>
          </w:p>
        </w:tc>
        <w:tc>
          <w:tcPr>
            <w:tcW w:w="788" w:type="pct"/>
            <w:tcBorders>
              <w:top w:val="nil"/>
            </w:tcBorders>
          </w:tcPr>
          <w:p w14:paraId="17ED912E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1.800E-003</w:t>
            </w:r>
          </w:p>
        </w:tc>
        <w:tc>
          <w:tcPr>
            <w:tcW w:w="622" w:type="pct"/>
            <w:tcBorders>
              <w:top w:val="nil"/>
            </w:tcBorders>
          </w:tcPr>
          <w:p w14:paraId="0FE759B8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6.29</w:t>
            </w:r>
          </w:p>
        </w:tc>
        <w:tc>
          <w:tcPr>
            <w:tcW w:w="688" w:type="pct"/>
            <w:tcBorders>
              <w:top w:val="nil"/>
            </w:tcBorders>
          </w:tcPr>
          <w:p w14:paraId="3969B0AD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0.0310</w:t>
            </w:r>
          </w:p>
        </w:tc>
      </w:tr>
      <w:tr w:rsidR="00B71864" w:rsidRPr="00AA3ABB" w14:paraId="42A07F36" w14:textId="77777777" w:rsidTr="004C3661">
        <w:tc>
          <w:tcPr>
            <w:tcW w:w="747" w:type="pct"/>
            <w:vAlign w:val="center"/>
          </w:tcPr>
          <w:p w14:paraId="21FCED19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A</w:t>
            </w: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911" w:type="pct"/>
          </w:tcPr>
          <w:p w14:paraId="7F209DFD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0.085</w:t>
            </w:r>
          </w:p>
        </w:tc>
        <w:tc>
          <w:tcPr>
            <w:tcW w:w="330" w:type="pct"/>
            <w:vAlign w:val="center"/>
          </w:tcPr>
          <w:p w14:paraId="2159DECF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13" w:type="pct"/>
          </w:tcPr>
          <w:p w14:paraId="0FC57442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-0.077</w:t>
            </w:r>
          </w:p>
        </w:tc>
        <w:tc>
          <w:tcPr>
            <w:tcW w:w="788" w:type="pct"/>
          </w:tcPr>
          <w:p w14:paraId="2509BF47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0.085</w:t>
            </w:r>
          </w:p>
        </w:tc>
        <w:tc>
          <w:tcPr>
            <w:tcW w:w="622" w:type="pct"/>
          </w:tcPr>
          <w:p w14:paraId="01FBBC39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298.51</w:t>
            </w:r>
          </w:p>
        </w:tc>
        <w:tc>
          <w:tcPr>
            <w:tcW w:w="688" w:type="pct"/>
          </w:tcPr>
          <w:p w14:paraId="31707761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&lt; 0.0001</w:t>
            </w:r>
          </w:p>
        </w:tc>
      </w:tr>
      <w:tr w:rsidR="00B71864" w:rsidRPr="00AA3ABB" w14:paraId="09AD99C5" w14:textId="77777777" w:rsidTr="004C3661">
        <w:tc>
          <w:tcPr>
            <w:tcW w:w="747" w:type="pct"/>
            <w:vAlign w:val="center"/>
          </w:tcPr>
          <w:p w14:paraId="223D033A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B</w:t>
            </w: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911" w:type="pct"/>
          </w:tcPr>
          <w:p w14:paraId="19B17BEC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0.037</w:t>
            </w:r>
          </w:p>
        </w:tc>
        <w:tc>
          <w:tcPr>
            <w:tcW w:w="330" w:type="pct"/>
            <w:vAlign w:val="center"/>
          </w:tcPr>
          <w:p w14:paraId="48EBDAE2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13" w:type="pct"/>
          </w:tcPr>
          <w:p w14:paraId="1B38FB40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-0.050</w:t>
            </w:r>
          </w:p>
        </w:tc>
        <w:tc>
          <w:tcPr>
            <w:tcW w:w="788" w:type="pct"/>
          </w:tcPr>
          <w:p w14:paraId="740B9658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0.037</w:t>
            </w:r>
          </w:p>
        </w:tc>
        <w:tc>
          <w:tcPr>
            <w:tcW w:w="622" w:type="pct"/>
          </w:tcPr>
          <w:p w14:paraId="7B93B4D6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128.31</w:t>
            </w:r>
          </w:p>
        </w:tc>
        <w:tc>
          <w:tcPr>
            <w:tcW w:w="688" w:type="pct"/>
          </w:tcPr>
          <w:p w14:paraId="6C8D7425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&lt; 0.0001</w:t>
            </w:r>
          </w:p>
        </w:tc>
      </w:tr>
      <w:tr w:rsidR="00B71864" w:rsidRPr="00AA3ABB" w14:paraId="1CF00327" w14:textId="77777777" w:rsidTr="004C3661">
        <w:tc>
          <w:tcPr>
            <w:tcW w:w="747" w:type="pct"/>
            <w:vAlign w:val="center"/>
          </w:tcPr>
          <w:p w14:paraId="63F0C473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C</w:t>
            </w: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911" w:type="pct"/>
          </w:tcPr>
          <w:p w14:paraId="26AD5E39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6.014E-003</w:t>
            </w:r>
          </w:p>
        </w:tc>
        <w:tc>
          <w:tcPr>
            <w:tcW w:w="330" w:type="pct"/>
            <w:vAlign w:val="center"/>
          </w:tcPr>
          <w:p w14:paraId="64048081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13" w:type="pct"/>
          </w:tcPr>
          <w:p w14:paraId="1BC2BFDD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-0.020</w:t>
            </w:r>
          </w:p>
        </w:tc>
        <w:tc>
          <w:tcPr>
            <w:tcW w:w="788" w:type="pct"/>
          </w:tcPr>
          <w:p w14:paraId="19474373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6.014E-003</w:t>
            </w:r>
          </w:p>
        </w:tc>
        <w:tc>
          <w:tcPr>
            <w:tcW w:w="622" w:type="pct"/>
          </w:tcPr>
          <w:p w14:paraId="5DF3552A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21.01</w:t>
            </w:r>
          </w:p>
        </w:tc>
        <w:tc>
          <w:tcPr>
            <w:tcW w:w="688" w:type="pct"/>
          </w:tcPr>
          <w:p w14:paraId="5B17038C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0.0010</w:t>
            </w:r>
          </w:p>
        </w:tc>
      </w:tr>
      <w:tr w:rsidR="00B71864" w:rsidRPr="00AA3ABB" w14:paraId="65E3689C" w14:textId="77777777" w:rsidTr="004C3661">
        <w:tc>
          <w:tcPr>
            <w:tcW w:w="747" w:type="pct"/>
            <w:tcBorders>
              <w:bottom w:val="nil"/>
            </w:tcBorders>
            <w:vAlign w:val="center"/>
          </w:tcPr>
          <w:p w14:paraId="3EB5BB38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Residual</w:t>
            </w:r>
          </w:p>
        </w:tc>
        <w:tc>
          <w:tcPr>
            <w:tcW w:w="911" w:type="pct"/>
            <w:tcBorders>
              <w:bottom w:val="nil"/>
            </w:tcBorders>
          </w:tcPr>
          <w:p w14:paraId="5CDC3B31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2.862E-003</w:t>
            </w:r>
          </w:p>
        </w:tc>
        <w:tc>
          <w:tcPr>
            <w:tcW w:w="330" w:type="pct"/>
            <w:tcBorders>
              <w:bottom w:val="nil"/>
            </w:tcBorders>
            <w:vAlign w:val="center"/>
          </w:tcPr>
          <w:p w14:paraId="07D7BD91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13" w:type="pct"/>
            <w:tcBorders>
              <w:bottom w:val="nil"/>
            </w:tcBorders>
            <w:vAlign w:val="center"/>
          </w:tcPr>
          <w:p w14:paraId="7A901354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88" w:type="pct"/>
            <w:tcBorders>
              <w:bottom w:val="nil"/>
            </w:tcBorders>
          </w:tcPr>
          <w:p w14:paraId="04426B70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2.862E-004</w:t>
            </w:r>
          </w:p>
        </w:tc>
        <w:tc>
          <w:tcPr>
            <w:tcW w:w="622" w:type="pct"/>
            <w:tcBorders>
              <w:bottom w:val="nil"/>
            </w:tcBorders>
            <w:vAlign w:val="center"/>
          </w:tcPr>
          <w:p w14:paraId="03206D26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8" w:type="pct"/>
            <w:tcBorders>
              <w:bottom w:val="nil"/>
            </w:tcBorders>
            <w:vAlign w:val="center"/>
          </w:tcPr>
          <w:p w14:paraId="0E080CE5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</w:p>
        </w:tc>
      </w:tr>
      <w:tr w:rsidR="00B71864" w:rsidRPr="00AA3ABB" w14:paraId="3497C7D2" w14:textId="77777777" w:rsidTr="004C3661">
        <w:tc>
          <w:tcPr>
            <w:tcW w:w="747" w:type="pct"/>
            <w:tcBorders>
              <w:top w:val="nil"/>
              <w:bottom w:val="nil"/>
            </w:tcBorders>
            <w:vAlign w:val="center"/>
          </w:tcPr>
          <w:p w14:paraId="60311B16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Lack of Fit</w:t>
            </w:r>
          </w:p>
        </w:tc>
        <w:tc>
          <w:tcPr>
            <w:tcW w:w="911" w:type="pct"/>
            <w:tcBorders>
              <w:top w:val="nil"/>
              <w:bottom w:val="nil"/>
            </w:tcBorders>
          </w:tcPr>
          <w:p w14:paraId="56E902D7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1.179E-003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center"/>
          </w:tcPr>
          <w:p w14:paraId="441EE8DE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13" w:type="pct"/>
            <w:tcBorders>
              <w:top w:val="nil"/>
              <w:bottom w:val="nil"/>
            </w:tcBorders>
            <w:vAlign w:val="center"/>
          </w:tcPr>
          <w:p w14:paraId="70D862AA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88" w:type="pct"/>
            <w:tcBorders>
              <w:top w:val="nil"/>
              <w:bottom w:val="nil"/>
            </w:tcBorders>
          </w:tcPr>
          <w:p w14:paraId="384E01AE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2.358E-004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14:paraId="23A335AC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0.70</w:t>
            </w:r>
          </w:p>
        </w:tc>
        <w:tc>
          <w:tcPr>
            <w:tcW w:w="688" w:type="pct"/>
            <w:tcBorders>
              <w:top w:val="nil"/>
              <w:bottom w:val="nil"/>
            </w:tcBorders>
            <w:vAlign w:val="center"/>
          </w:tcPr>
          <w:p w14:paraId="474EC992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0.047</w:t>
            </w:r>
          </w:p>
        </w:tc>
      </w:tr>
      <w:tr w:rsidR="00B71864" w:rsidRPr="00AA3ABB" w14:paraId="195CBFB4" w14:textId="77777777" w:rsidTr="004C3661">
        <w:tc>
          <w:tcPr>
            <w:tcW w:w="747" w:type="pct"/>
            <w:tcBorders>
              <w:top w:val="nil"/>
            </w:tcBorders>
            <w:vAlign w:val="center"/>
          </w:tcPr>
          <w:p w14:paraId="3DD99EB4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Pure Error</w:t>
            </w:r>
          </w:p>
        </w:tc>
        <w:tc>
          <w:tcPr>
            <w:tcW w:w="911" w:type="pct"/>
            <w:tcBorders>
              <w:top w:val="nil"/>
            </w:tcBorders>
          </w:tcPr>
          <w:p w14:paraId="60AA29F1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1.683E-003</w:t>
            </w:r>
          </w:p>
        </w:tc>
        <w:tc>
          <w:tcPr>
            <w:tcW w:w="330" w:type="pct"/>
            <w:tcBorders>
              <w:top w:val="nil"/>
            </w:tcBorders>
            <w:vAlign w:val="center"/>
          </w:tcPr>
          <w:p w14:paraId="7B17F87C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13" w:type="pct"/>
            <w:tcBorders>
              <w:top w:val="nil"/>
            </w:tcBorders>
            <w:vAlign w:val="center"/>
          </w:tcPr>
          <w:p w14:paraId="61A4A980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88" w:type="pct"/>
            <w:tcBorders>
              <w:top w:val="nil"/>
            </w:tcBorders>
          </w:tcPr>
          <w:p w14:paraId="05078878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3.367E-004</w:t>
            </w:r>
          </w:p>
        </w:tc>
        <w:tc>
          <w:tcPr>
            <w:tcW w:w="622" w:type="pct"/>
            <w:tcBorders>
              <w:top w:val="nil"/>
            </w:tcBorders>
            <w:vAlign w:val="center"/>
          </w:tcPr>
          <w:p w14:paraId="0D0B0577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8" w:type="pct"/>
            <w:tcBorders>
              <w:top w:val="nil"/>
            </w:tcBorders>
            <w:vAlign w:val="center"/>
          </w:tcPr>
          <w:p w14:paraId="7ADD5D99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</w:p>
        </w:tc>
      </w:tr>
      <w:tr w:rsidR="00B71864" w:rsidRPr="00AA3ABB" w14:paraId="67C27C9F" w14:textId="77777777" w:rsidTr="004C3661">
        <w:tc>
          <w:tcPr>
            <w:tcW w:w="747" w:type="pct"/>
            <w:tcBorders>
              <w:top w:val="nil"/>
              <w:bottom w:val="single" w:sz="4" w:space="0" w:color="auto"/>
            </w:tcBorders>
            <w:vAlign w:val="center"/>
          </w:tcPr>
          <w:p w14:paraId="16331F74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Cor Total</w:t>
            </w:r>
          </w:p>
        </w:tc>
        <w:tc>
          <w:tcPr>
            <w:tcW w:w="911" w:type="pct"/>
            <w:tcBorders>
              <w:top w:val="nil"/>
              <w:bottom w:val="single" w:sz="4" w:space="0" w:color="auto"/>
            </w:tcBorders>
          </w:tcPr>
          <w:p w14:paraId="424A6E6C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szCs w:val="21"/>
              </w:rPr>
              <w:t>0.32</w:t>
            </w:r>
          </w:p>
        </w:tc>
        <w:tc>
          <w:tcPr>
            <w:tcW w:w="330" w:type="pct"/>
            <w:tcBorders>
              <w:top w:val="nil"/>
              <w:bottom w:val="single" w:sz="4" w:space="0" w:color="auto"/>
            </w:tcBorders>
            <w:vAlign w:val="center"/>
          </w:tcPr>
          <w:p w14:paraId="3C7AF170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  <w:r w:rsidRPr="00AA3ABB"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13" w:type="pct"/>
            <w:tcBorders>
              <w:top w:val="nil"/>
              <w:bottom w:val="single" w:sz="4" w:space="0" w:color="auto"/>
            </w:tcBorders>
            <w:vAlign w:val="center"/>
          </w:tcPr>
          <w:p w14:paraId="538D251C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88" w:type="pct"/>
            <w:tcBorders>
              <w:top w:val="nil"/>
              <w:bottom w:val="single" w:sz="4" w:space="0" w:color="auto"/>
            </w:tcBorders>
            <w:vAlign w:val="center"/>
          </w:tcPr>
          <w:p w14:paraId="68D591B0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22" w:type="pct"/>
            <w:tcBorders>
              <w:top w:val="nil"/>
              <w:bottom w:val="single" w:sz="4" w:space="0" w:color="auto"/>
            </w:tcBorders>
            <w:vAlign w:val="center"/>
          </w:tcPr>
          <w:p w14:paraId="64430A11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8" w:type="pct"/>
            <w:tcBorders>
              <w:top w:val="nil"/>
              <w:bottom w:val="single" w:sz="4" w:space="0" w:color="auto"/>
            </w:tcBorders>
            <w:vAlign w:val="center"/>
          </w:tcPr>
          <w:p w14:paraId="7AE6150D" w14:textId="77777777" w:rsidR="00B71864" w:rsidRPr="00AA3ABB" w:rsidRDefault="00B71864" w:rsidP="004C3661">
            <w:pPr>
              <w:suppressLineNumbers/>
              <w:spacing w:line="360" w:lineRule="auto"/>
              <w:contextualSpacing/>
              <w:jc w:val="center"/>
              <w:rPr>
                <w:rFonts w:ascii="Times New Roman" w:eastAsia="等线 Light" w:hAnsi="Times New Roman"/>
                <w:color w:val="000000"/>
                <w:kern w:val="0"/>
                <w:szCs w:val="21"/>
              </w:rPr>
            </w:pPr>
          </w:p>
        </w:tc>
      </w:tr>
    </w:tbl>
    <w:p w14:paraId="2B33C4FE" w14:textId="77777777" w:rsidR="00B71864" w:rsidRPr="00AA3ABB" w:rsidRDefault="00B71864" w:rsidP="00B71864">
      <w:pPr>
        <w:suppressLineNumbers/>
        <w:spacing w:line="360" w:lineRule="auto"/>
        <w:contextualSpacing/>
        <w:rPr>
          <w:rFonts w:ascii="Times New Roman" w:eastAsia="等线 Light" w:hAnsi="Times New Roman"/>
          <w:color w:val="000000"/>
          <w:kern w:val="0"/>
          <w:szCs w:val="21"/>
        </w:rPr>
      </w:pPr>
      <w:r w:rsidRPr="00AA3ABB">
        <w:rPr>
          <w:rFonts w:ascii="Times New Roman" w:eastAsia="等线 Light" w:hAnsi="Times New Roman"/>
          <w:color w:val="000000"/>
          <w:kern w:val="0"/>
          <w:szCs w:val="21"/>
          <w:vertAlign w:val="superscript"/>
        </w:rPr>
        <w:t xml:space="preserve">      a </w:t>
      </w:r>
      <w:r w:rsidRPr="00AA3ABB">
        <w:rPr>
          <w:rFonts w:ascii="Times New Roman" w:eastAsia="等线 Light" w:hAnsi="Times New Roman"/>
          <w:color w:val="000000"/>
          <w:kern w:val="0"/>
          <w:szCs w:val="21"/>
        </w:rPr>
        <w:t xml:space="preserve">R−Squared =0.9869, Adj R−Squared =0.9751, CV=2.59, </w:t>
      </w:r>
      <w:proofErr w:type="spellStart"/>
      <w:r w:rsidRPr="00AA3ABB">
        <w:rPr>
          <w:rFonts w:ascii="Times New Roman" w:eastAsia="等线 Light" w:hAnsi="Times New Roman"/>
          <w:color w:val="000000"/>
          <w:kern w:val="0"/>
          <w:szCs w:val="21"/>
        </w:rPr>
        <w:t>Adeq</w:t>
      </w:r>
      <w:proofErr w:type="spellEnd"/>
      <w:r w:rsidRPr="00AA3ABB">
        <w:rPr>
          <w:rFonts w:ascii="Times New Roman" w:eastAsia="等线 Light" w:hAnsi="Times New Roman"/>
          <w:color w:val="000000"/>
          <w:kern w:val="0"/>
          <w:szCs w:val="21"/>
        </w:rPr>
        <w:t xml:space="preserve"> Precision ratio=24.855</w:t>
      </w:r>
    </w:p>
    <w:p w14:paraId="7C1906F5" w14:textId="77777777" w:rsidR="00B71864" w:rsidRPr="00AA3ABB" w:rsidRDefault="00B71864" w:rsidP="00B71864">
      <w:pPr>
        <w:suppressLineNumbers/>
        <w:spacing w:line="360" w:lineRule="auto"/>
        <w:contextualSpacing/>
        <w:rPr>
          <w:rFonts w:ascii="Times New Roman" w:eastAsia="等线 Light" w:hAnsi="Times New Roman"/>
          <w:color w:val="000000"/>
          <w:kern w:val="0"/>
          <w:szCs w:val="21"/>
        </w:rPr>
      </w:pPr>
    </w:p>
    <w:p w14:paraId="672CD82B" w14:textId="77777777" w:rsidR="00B71864" w:rsidRPr="00AA3ABB" w:rsidRDefault="00B71864" w:rsidP="00B71864">
      <w:pPr>
        <w:suppressLineNumbers/>
        <w:rPr>
          <w:rFonts w:ascii="Times New Roman" w:hAnsi="Times New Roman"/>
          <w:b/>
          <w:color w:val="000000"/>
          <w:sz w:val="24"/>
          <w:szCs w:val="24"/>
        </w:rPr>
      </w:pPr>
    </w:p>
    <w:p w14:paraId="7302909B" w14:textId="74F941F9" w:rsidR="00F40F3A" w:rsidRPr="00651827" w:rsidRDefault="00F40F3A" w:rsidP="00651827">
      <w:pPr>
        <w:widowControl/>
        <w:suppressLineNumbers/>
        <w:jc w:val="center"/>
        <w:rPr>
          <w:rFonts w:ascii="Times New Roman" w:eastAsia="宋体" w:hAnsi="Times New Roman" w:hint="eastAsia"/>
          <w:color w:val="000000"/>
          <w:kern w:val="0"/>
          <w:sz w:val="24"/>
          <w:szCs w:val="24"/>
        </w:rPr>
      </w:pPr>
      <w:bookmarkStart w:id="5" w:name="_GoBack"/>
      <w:bookmarkEnd w:id="5"/>
    </w:p>
    <w:sectPr w:rsidR="00F40F3A" w:rsidRPr="0065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EBEC1" w14:textId="77777777" w:rsidR="0037706D" w:rsidRDefault="0037706D" w:rsidP="00B71864">
      <w:r>
        <w:separator/>
      </w:r>
    </w:p>
  </w:endnote>
  <w:endnote w:type="continuationSeparator" w:id="0">
    <w:p w14:paraId="1A1BF085" w14:textId="77777777" w:rsidR="0037706D" w:rsidRDefault="0037706D" w:rsidP="00B7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146A1" w14:textId="77777777" w:rsidR="0037706D" w:rsidRDefault="0037706D" w:rsidP="00B71864">
      <w:r>
        <w:separator/>
      </w:r>
    </w:p>
  </w:footnote>
  <w:footnote w:type="continuationSeparator" w:id="0">
    <w:p w14:paraId="3C2105C5" w14:textId="77777777" w:rsidR="0037706D" w:rsidRDefault="0037706D" w:rsidP="00B71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85"/>
    <w:rsid w:val="000917AC"/>
    <w:rsid w:val="00335321"/>
    <w:rsid w:val="0037706D"/>
    <w:rsid w:val="00651827"/>
    <w:rsid w:val="00717885"/>
    <w:rsid w:val="00A14EB7"/>
    <w:rsid w:val="00B71864"/>
    <w:rsid w:val="00F4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F607C"/>
  <w15:chartTrackingRefBased/>
  <w15:docId w15:val="{2C7B42C2-C827-4AE4-AAF0-8471D7D2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864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next w:val="a"/>
    <w:link w:val="10"/>
    <w:uiPriority w:val="9"/>
    <w:qFormat/>
    <w:rsid w:val="00A14EB7"/>
    <w:pPr>
      <w:keepNext/>
      <w:keepLines/>
      <w:spacing w:before="340" w:after="330" w:line="578" w:lineRule="auto"/>
      <w:jc w:val="center"/>
      <w:outlineLvl w:val="0"/>
    </w:pPr>
    <w:rPr>
      <w:rFonts w:asciiTheme="minorHAnsi" w:eastAsia="黑体" w:hAnsiTheme="minorHAnsi" w:cstheme="minorBidi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qFormat/>
    <w:rsid w:val="00A14EB7"/>
    <w:pPr>
      <w:spacing w:beforeLines="100" w:before="312" w:afterLines="100" w:after="312" w:line="400" w:lineRule="exact"/>
      <w:jc w:val="left"/>
      <w:outlineLvl w:val="1"/>
    </w:pPr>
    <w:rPr>
      <w:rFonts w:ascii="Times New Roman" w:eastAsia="黑体" w:hAnsi="Times New Roman"/>
      <w:sz w:val="28"/>
      <w:szCs w:val="32"/>
    </w:rPr>
  </w:style>
  <w:style w:type="paragraph" w:styleId="3">
    <w:name w:val="heading 3"/>
    <w:basedOn w:val="a"/>
    <w:next w:val="a"/>
    <w:link w:val="30"/>
    <w:uiPriority w:val="9"/>
    <w:qFormat/>
    <w:rsid w:val="00335321"/>
    <w:pPr>
      <w:spacing w:before="400" w:after="400" w:line="400" w:lineRule="exact"/>
      <w:jc w:val="left"/>
      <w:outlineLvl w:val="2"/>
    </w:pPr>
    <w:rPr>
      <w:rFonts w:ascii="Times New Roman" w:eastAsia="黑体" w:hAnsi="Times New Roman"/>
      <w:b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14EB7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rsid w:val="00A14EB7"/>
    <w:rPr>
      <w:rFonts w:ascii="Times New Roman" w:eastAsia="黑体" w:hAnsi="Times New Roman" w:cs="Times New Roman"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335321"/>
    <w:rPr>
      <w:rFonts w:ascii="Times New Roman" w:eastAsia="黑体" w:hAnsi="Times New Roman" w:cs="Times New Roman"/>
      <w:b/>
      <w:sz w:val="24"/>
      <w:szCs w:val="30"/>
    </w:rPr>
  </w:style>
  <w:style w:type="paragraph" w:styleId="a3">
    <w:name w:val="header"/>
    <w:basedOn w:val="a"/>
    <w:link w:val="a4"/>
    <w:uiPriority w:val="99"/>
    <w:unhideWhenUsed/>
    <w:rsid w:val="00B71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18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18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186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7186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71864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cxlbread84</dc:creator>
  <cp:keywords/>
  <dc:description/>
  <cp:lastModifiedBy>cxlbread84</cp:lastModifiedBy>
  <cp:revision>3</cp:revision>
  <dcterms:created xsi:type="dcterms:W3CDTF">2019-04-08T09:28:00Z</dcterms:created>
  <dcterms:modified xsi:type="dcterms:W3CDTF">2019-04-08T09:39:00Z</dcterms:modified>
</cp:coreProperties>
</file>