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77" w:rsidRPr="00E144A7" w:rsidRDefault="00640F77" w:rsidP="00640F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A7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:rsidR="00640F77" w:rsidRPr="00E144A7" w:rsidRDefault="00640F77" w:rsidP="00640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FF7E0" wp14:editId="1E351775">
            <wp:extent cx="4562475" cy="3345815"/>
            <wp:effectExtent l="0" t="0" r="952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3785" t="22839" r="29340" b="16050"/>
                    <a:stretch/>
                  </pic:blipFill>
                  <pic:spPr bwMode="auto">
                    <a:xfrm>
                      <a:off x="0" y="0"/>
                      <a:ext cx="4562475" cy="334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F77" w:rsidRDefault="00640F77" w:rsidP="0064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4A7">
        <w:rPr>
          <w:rFonts w:ascii="Times New Roman" w:hAnsi="Times New Roman" w:cs="Times New Roman"/>
          <w:b/>
          <w:sz w:val="24"/>
          <w:szCs w:val="24"/>
        </w:rPr>
        <w:t>Fig S1 THP relaxed PMA induced vascular relaxation in rat aorta</w:t>
      </w:r>
      <w:r w:rsidRPr="00E144A7">
        <w:rPr>
          <w:rFonts w:ascii="Times New Roman" w:hAnsi="Times New Roman" w:cs="Times New Roman"/>
          <w:sz w:val="24"/>
          <w:szCs w:val="24"/>
        </w:rPr>
        <w:t xml:space="preserve">. In endothelial denuded rat aorta, </w:t>
      </w:r>
      <w:r>
        <w:rPr>
          <w:rFonts w:ascii="Times New Roman" w:hAnsi="Times New Roman" w:cs="Times New Roman" w:hint="eastAsia"/>
          <w:sz w:val="24"/>
          <w:szCs w:val="24"/>
        </w:rPr>
        <w:t>PMA (</w:t>
      </w:r>
      <w:r w:rsidRPr="00FE20D9">
        <w:rPr>
          <w:rFonts w:ascii="Times New Roman" w:hAnsi="Times New Roman" w:cs="Times New Roman"/>
          <w:sz w:val="24"/>
          <w:szCs w:val="24"/>
        </w:rPr>
        <w:t>Phorbol 12-myristate 13-acetate</w:t>
      </w:r>
      <w:r>
        <w:rPr>
          <w:rFonts w:ascii="Times New Roman" w:hAnsi="Times New Roman" w:cs="Times New Roman" w:hint="eastAsia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 w:hint="eastAsia"/>
          <w:sz w:val="24"/>
          <w:szCs w:val="24"/>
        </w:rPr>
        <w:t xml:space="preserve">M) induced </w:t>
      </w:r>
      <w:r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 w:hint="eastAsia"/>
          <w:sz w:val="24"/>
          <w:szCs w:val="24"/>
        </w:rPr>
        <w:t xml:space="preserve"> contraction and THP only relaxed </w:t>
      </w:r>
      <w:r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 w:hint="eastAsia"/>
          <w:sz w:val="24"/>
          <w:szCs w:val="24"/>
        </w:rPr>
        <w:t xml:space="preserve"> at high concentration (300</w:t>
      </w:r>
      <w:r w:rsidRPr="00E14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 w:hint="eastAsia"/>
          <w:sz w:val="24"/>
          <w:szCs w:val="24"/>
        </w:rPr>
        <w:t>M).</w:t>
      </w:r>
    </w:p>
    <w:p w:rsidR="00640F77" w:rsidRDefault="00640F77" w:rsidP="0064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F77" w:rsidRDefault="00640F77" w:rsidP="0064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D19720" wp14:editId="049FAC9A">
            <wp:extent cx="5875020" cy="199793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00" t="20000" r="11944" b="34321"/>
                    <a:stretch/>
                  </pic:blipFill>
                  <pic:spPr bwMode="auto">
                    <a:xfrm>
                      <a:off x="0" y="0"/>
                      <a:ext cx="5875020" cy="199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F77" w:rsidRDefault="00640F77" w:rsidP="0064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5C2">
        <w:rPr>
          <w:rFonts w:ascii="Times New Roman" w:hAnsi="Times New Roman" w:cs="Times New Roman"/>
          <w:b/>
          <w:sz w:val="24"/>
          <w:szCs w:val="24"/>
        </w:rPr>
        <w:t>Fig S</w:t>
      </w:r>
      <w:r w:rsidRPr="00B025C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B0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5C2">
        <w:rPr>
          <w:rFonts w:ascii="Times New Roman" w:hAnsi="Times New Roman" w:cs="Times New Roman" w:hint="eastAsia"/>
          <w:b/>
          <w:sz w:val="24"/>
          <w:szCs w:val="24"/>
        </w:rPr>
        <w:t xml:space="preserve">The effect of </w:t>
      </w:r>
      <w:r w:rsidRPr="00B025C2">
        <w:rPr>
          <w:rFonts w:ascii="Times New Roman" w:hAnsi="Times New Roman" w:cs="Times New Roman"/>
          <w:b/>
          <w:sz w:val="24"/>
          <w:szCs w:val="24"/>
        </w:rPr>
        <w:t xml:space="preserve">THP </w:t>
      </w:r>
      <w:r w:rsidRPr="00B025C2">
        <w:rPr>
          <w:rFonts w:ascii="Times New Roman" w:hAnsi="Times New Roman" w:cs="Times New Roman" w:hint="eastAsia"/>
          <w:b/>
          <w:sz w:val="24"/>
          <w:szCs w:val="24"/>
        </w:rPr>
        <w:t>on bradykinin</w:t>
      </w:r>
      <w:r w:rsidRPr="00B025C2">
        <w:rPr>
          <w:rFonts w:ascii="Times New Roman" w:hAnsi="Times New Roman" w:cs="Times New Roman"/>
          <w:b/>
          <w:sz w:val="24"/>
          <w:szCs w:val="24"/>
        </w:rPr>
        <w:t xml:space="preserve"> induced vascular relaxation in rat aorta</w:t>
      </w:r>
      <w:r w:rsidRPr="00B025C2">
        <w:rPr>
          <w:rFonts w:ascii="Times New Roman" w:hAnsi="Times New Roman" w:cs="Times New Roman"/>
          <w:sz w:val="24"/>
          <w:szCs w:val="24"/>
        </w:rPr>
        <w:t xml:space="preserve">. (A) </w:t>
      </w:r>
      <w:r w:rsidRPr="00B025C2">
        <w:rPr>
          <w:rFonts w:ascii="Times New Roman" w:hAnsi="Times New Roman" w:cs="Times New Roman" w:hint="eastAsia"/>
          <w:sz w:val="24"/>
          <w:szCs w:val="24"/>
        </w:rPr>
        <w:t>Aorta rings were pre-treated THP (10</w:t>
      </w:r>
      <w:r w:rsidRPr="00B025C2">
        <w:rPr>
          <w:rFonts w:ascii="Times New Roman" w:hAnsi="Times New Roman" w:cs="Times New Roman"/>
          <w:sz w:val="24"/>
          <w:szCs w:val="24"/>
        </w:rPr>
        <w:t>µ</w:t>
      </w:r>
      <w:r w:rsidRPr="00B025C2">
        <w:rPr>
          <w:rFonts w:ascii="Times New Roman" w:hAnsi="Times New Roman" w:cs="Times New Roman" w:hint="eastAsia"/>
          <w:sz w:val="24"/>
          <w:szCs w:val="24"/>
        </w:rPr>
        <w:t xml:space="preserve">M) for 30min before </w:t>
      </w:r>
      <w:proofErr w:type="spellStart"/>
      <w:r w:rsidRPr="00B025C2">
        <w:rPr>
          <w:rFonts w:ascii="Times New Roman" w:hAnsi="Times New Roman" w:cs="Times New Roman" w:hint="eastAsia"/>
          <w:sz w:val="24"/>
          <w:szCs w:val="24"/>
        </w:rPr>
        <w:t>Phe</w:t>
      </w:r>
      <w:proofErr w:type="spellEnd"/>
      <w:r w:rsidRPr="00B025C2">
        <w:rPr>
          <w:rFonts w:ascii="Times New Roman" w:hAnsi="Times New Roman" w:cs="Times New Roman" w:hint="eastAsia"/>
          <w:sz w:val="24"/>
          <w:szCs w:val="24"/>
        </w:rPr>
        <w:t xml:space="preserve"> (1</w:t>
      </w:r>
      <w:r w:rsidRPr="00B025C2">
        <w:rPr>
          <w:rFonts w:ascii="Times New Roman" w:hAnsi="Times New Roman" w:cs="Times New Roman"/>
          <w:sz w:val="24"/>
          <w:szCs w:val="24"/>
        </w:rPr>
        <w:t>µ</w:t>
      </w:r>
      <w:r w:rsidRPr="00B025C2">
        <w:rPr>
          <w:rFonts w:ascii="Times New Roman" w:hAnsi="Times New Roman" w:cs="Times New Roman" w:hint="eastAsia"/>
          <w:sz w:val="24"/>
          <w:szCs w:val="24"/>
        </w:rPr>
        <w:t xml:space="preserve">M) induced contraction, then followed by the </w:t>
      </w:r>
      <w:r w:rsidRPr="00B025C2">
        <w:rPr>
          <w:rFonts w:ascii="Times New Roman" w:hAnsi="Times New Roman" w:cs="Times New Roman"/>
          <w:sz w:val="24"/>
          <w:szCs w:val="24"/>
        </w:rPr>
        <w:t>accumulative</w:t>
      </w:r>
      <w:r w:rsidRPr="00B025C2">
        <w:rPr>
          <w:rFonts w:ascii="Times New Roman" w:hAnsi="Times New Roman" w:cs="Times New Roman" w:hint="eastAsia"/>
          <w:sz w:val="24"/>
          <w:szCs w:val="24"/>
        </w:rPr>
        <w:t xml:space="preserve"> addition of bradykinin (BK). (B) HUVECs were treated with THP </w:t>
      </w:r>
      <w:r w:rsidRPr="00B025C2">
        <w:rPr>
          <w:rFonts w:ascii="Times New Roman" w:hAnsi="Times New Roman" w:cs="Times New Roman" w:hint="eastAsia"/>
          <w:sz w:val="24"/>
          <w:szCs w:val="24"/>
        </w:rPr>
        <w:lastRenderedPageBreak/>
        <w:t>(10, 30, 100</w:t>
      </w:r>
      <w:r w:rsidRPr="00B025C2">
        <w:rPr>
          <w:rFonts w:ascii="Times New Roman" w:hAnsi="Times New Roman" w:cs="Times New Roman"/>
          <w:sz w:val="24"/>
          <w:szCs w:val="24"/>
        </w:rPr>
        <w:t>µ</w:t>
      </w:r>
      <w:r w:rsidRPr="00B025C2">
        <w:rPr>
          <w:rFonts w:ascii="Times New Roman" w:hAnsi="Times New Roman" w:cs="Times New Roman" w:hint="eastAsia"/>
          <w:sz w:val="24"/>
          <w:szCs w:val="24"/>
        </w:rPr>
        <w:t>M) for 30min then the protein expression of bradykinin was analyzed by western blotting.</w:t>
      </w:r>
    </w:p>
    <w:p w:rsidR="009B018B" w:rsidRDefault="009B018B"/>
    <w:sectPr w:rsidR="009B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77"/>
    <w:rsid w:val="00640F77"/>
    <w:rsid w:val="009B018B"/>
    <w:rsid w:val="00B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5D6C4-343D-4584-B716-31278EF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7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Ethan, Zhou Zhongyan</dc:creator>
  <cp:keywords/>
  <dc:description/>
  <cp:lastModifiedBy>Sidra Amiri</cp:lastModifiedBy>
  <cp:revision>2</cp:revision>
  <dcterms:created xsi:type="dcterms:W3CDTF">2019-03-28T14:25:00Z</dcterms:created>
  <dcterms:modified xsi:type="dcterms:W3CDTF">2019-03-28T14:25:00Z</dcterms:modified>
</cp:coreProperties>
</file>