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A2FD8B" w14:textId="77777777" w:rsidR="00B3651B" w:rsidRDefault="00B3651B" w:rsidP="00B365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00044">
        <w:rPr>
          <w:rFonts w:ascii="Times New Roman" w:hAnsi="Times New Roman" w:cs="Times New Roman"/>
          <w:b/>
          <w:sz w:val="24"/>
          <w:szCs w:val="24"/>
        </w:rPr>
        <w:t>Supplementary materials</w:t>
      </w:r>
    </w:p>
    <w:p w14:paraId="49E57B29" w14:textId="77777777" w:rsidR="008865A7" w:rsidRDefault="005B0A32" w:rsidP="005B0A3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514AF60" wp14:editId="6598EE5C">
            <wp:extent cx="5274310" cy="45440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C08B" w14:textId="77777777" w:rsidR="0028276D" w:rsidRPr="00751828" w:rsidRDefault="0028276D" w:rsidP="00152EE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51828">
        <w:rPr>
          <w:rFonts w:ascii="Times New Roman" w:hAnsi="Times New Roman" w:cs="Times New Roman"/>
          <w:b/>
          <w:sz w:val="24"/>
          <w:szCs w:val="24"/>
        </w:rPr>
        <w:t>Fig</w:t>
      </w:r>
      <w:r w:rsidR="006C6CE7" w:rsidRPr="00751828">
        <w:rPr>
          <w:rFonts w:ascii="Times New Roman" w:hAnsi="Times New Roman" w:cs="Times New Roman"/>
          <w:b/>
          <w:sz w:val="24"/>
          <w:szCs w:val="24"/>
        </w:rPr>
        <w:t>ure</w:t>
      </w:r>
      <w:r w:rsidRPr="00751828">
        <w:rPr>
          <w:rFonts w:ascii="Times New Roman" w:hAnsi="Times New Roman" w:cs="Times New Roman"/>
          <w:b/>
          <w:sz w:val="24"/>
          <w:szCs w:val="24"/>
        </w:rPr>
        <w:t xml:space="preserve"> S1 </w:t>
      </w:r>
      <w:r w:rsidR="00152EEB" w:rsidRPr="00751828">
        <w:rPr>
          <w:rFonts w:ascii="Times New Roman" w:hAnsi="Times New Roman" w:cs="Times New Roman"/>
          <w:sz w:val="24"/>
          <w:szCs w:val="24"/>
        </w:rPr>
        <w:t>YQFM improved the cardiac</w:t>
      </w:r>
      <w:r w:rsidR="005B0A32" w:rsidRPr="00751828">
        <w:rPr>
          <w:rFonts w:ascii="Times New Roman" w:hAnsi="Times New Roman" w:cs="Times New Roman"/>
          <w:sz w:val="24"/>
          <w:szCs w:val="24"/>
        </w:rPr>
        <w:t xml:space="preserve"> systolic</w:t>
      </w:r>
      <w:r w:rsidR="00152EEB" w:rsidRPr="00751828">
        <w:rPr>
          <w:rFonts w:ascii="Times New Roman" w:hAnsi="Times New Roman" w:cs="Times New Roman"/>
          <w:sz w:val="24"/>
          <w:szCs w:val="24"/>
        </w:rPr>
        <w:t xml:space="preserve"> function in CAL-induced HF mice. (A) Representative images of M-mode echocardiograms. Effect of YQFM on LV Ejection Fraction (B), LV Fraction Shortening (C) changes after 14 days of CAL in mice. Results were presented as mean ± SD. </w:t>
      </w:r>
      <w:r w:rsidR="00152EEB" w:rsidRPr="00751828">
        <w:rPr>
          <w:rFonts w:ascii="Times New Roman" w:hAnsi="Times New Roman" w:cs="Times New Roman"/>
          <w:sz w:val="24"/>
          <w:szCs w:val="24"/>
          <w:vertAlign w:val="superscript"/>
        </w:rPr>
        <w:t>##</w:t>
      </w:r>
      <w:r w:rsidR="00152EEB" w:rsidRPr="00751828">
        <w:rPr>
          <w:rFonts w:ascii="Times New Roman" w:hAnsi="Times New Roman" w:cs="Times New Roman"/>
          <w:sz w:val="24"/>
          <w:szCs w:val="24"/>
        </w:rPr>
        <w:t xml:space="preserve">P &lt; 0.01 vs. Sham group, </w:t>
      </w:r>
      <w:r w:rsidR="00152EEB" w:rsidRPr="00751828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152EEB" w:rsidRPr="00751828">
        <w:rPr>
          <w:rFonts w:ascii="Times New Roman" w:hAnsi="Times New Roman" w:cs="Times New Roman"/>
          <w:sz w:val="24"/>
          <w:szCs w:val="24"/>
        </w:rPr>
        <w:t xml:space="preserve">P &lt;0.05, </w:t>
      </w:r>
      <w:r w:rsidR="00152EEB" w:rsidRPr="00751828"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 w:rsidR="00152EEB" w:rsidRPr="00751828">
        <w:rPr>
          <w:rFonts w:ascii="Times New Roman" w:hAnsi="Times New Roman" w:cs="Times New Roman"/>
          <w:sz w:val="24"/>
          <w:szCs w:val="24"/>
        </w:rPr>
        <w:t>P &lt; 0.01 vs. Model group. n=8.</w:t>
      </w:r>
    </w:p>
    <w:p w14:paraId="7B915681" w14:textId="77777777" w:rsidR="005B0A32" w:rsidRDefault="005B0A32" w:rsidP="005B0A32">
      <w:pPr>
        <w:spacing w:line="48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36FD1C42" wp14:editId="2731EBD7">
            <wp:extent cx="4716780" cy="5198364"/>
            <wp:effectExtent l="0" t="0" r="762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519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0940B" w14:textId="77777777" w:rsidR="007F15D7" w:rsidRPr="00751828" w:rsidRDefault="005B0A32" w:rsidP="007F15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51828">
        <w:rPr>
          <w:rFonts w:ascii="Times New Roman" w:hAnsi="Times New Roman" w:cs="Times New Roman"/>
          <w:b/>
          <w:sz w:val="24"/>
          <w:szCs w:val="24"/>
        </w:rPr>
        <w:t>Figure S</w:t>
      </w:r>
      <w:r w:rsidRPr="00751828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7518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1828">
        <w:rPr>
          <w:rFonts w:ascii="Times New Roman" w:hAnsi="Times New Roman" w:cs="Times New Roman"/>
          <w:sz w:val="24"/>
          <w:szCs w:val="24"/>
        </w:rPr>
        <w:t xml:space="preserve">YQFM </w:t>
      </w:r>
      <w:r w:rsidRPr="00751828">
        <w:rPr>
          <w:rFonts w:ascii="Times New Roman" w:hAnsi="Times New Roman" w:cs="Times New Roman" w:hint="eastAsia"/>
          <w:sz w:val="24"/>
          <w:szCs w:val="24"/>
        </w:rPr>
        <w:t>in</w:t>
      </w:r>
      <w:r w:rsidRPr="00751828">
        <w:rPr>
          <w:rFonts w:ascii="Times New Roman" w:hAnsi="Times New Roman" w:cs="Times New Roman"/>
          <w:sz w:val="24"/>
          <w:szCs w:val="24"/>
        </w:rPr>
        <w:t xml:space="preserve">hibited the cardiac hypertrophy in CAL-induced HF mice. These parameters were calculated: (A) </w:t>
      </w:r>
      <w:proofErr w:type="spellStart"/>
      <w:r w:rsidRPr="00751828">
        <w:rPr>
          <w:rFonts w:ascii="Times New Roman" w:hAnsi="Times New Roman" w:cs="Times New Roman"/>
          <w:sz w:val="24"/>
          <w:szCs w:val="24"/>
        </w:rPr>
        <w:t>IVS;d</w:t>
      </w:r>
      <w:proofErr w:type="spellEnd"/>
      <w:r w:rsidR="007F15D7" w:rsidRPr="00751828">
        <w:rPr>
          <w:rFonts w:ascii="Times New Roman" w:hAnsi="Times New Roman" w:cs="Times New Roman"/>
          <w:sz w:val="24"/>
          <w:szCs w:val="24"/>
        </w:rPr>
        <w:t xml:space="preserve">, (B) LV </w:t>
      </w:r>
      <w:proofErr w:type="spellStart"/>
      <w:r w:rsidR="007F15D7" w:rsidRPr="00751828">
        <w:rPr>
          <w:rFonts w:ascii="Times New Roman" w:hAnsi="Times New Roman" w:cs="Times New Roman"/>
          <w:sz w:val="24"/>
          <w:szCs w:val="24"/>
        </w:rPr>
        <w:t>Vol;d</w:t>
      </w:r>
      <w:proofErr w:type="spellEnd"/>
      <w:r w:rsidR="007F15D7" w:rsidRPr="00751828">
        <w:rPr>
          <w:rFonts w:ascii="Times New Roman" w:hAnsi="Times New Roman" w:cs="Times New Roman"/>
          <w:sz w:val="24"/>
          <w:szCs w:val="24"/>
        </w:rPr>
        <w:t xml:space="preserve">, (C) </w:t>
      </w:r>
      <w:proofErr w:type="spellStart"/>
      <w:r w:rsidR="007F15D7" w:rsidRPr="00751828">
        <w:rPr>
          <w:rFonts w:ascii="Times New Roman" w:hAnsi="Times New Roman" w:cs="Times New Roman"/>
          <w:sz w:val="24"/>
          <w:szCs w:val="24"/>
        </w:rPr>
        <w:t>LVID;d</w:t>
      </w:r>
      <w:proofErr w:type="spellEnd"/>
      <w:r w:rsidR="007F15D7" w:rsidRPr="00751828">
        <w:rPr>
          <w:rFonts w:ascii="Times New Roman" w:hAnsi="Times New Roman" w:cs="Times New Roman"/>
          <w:sz w:val="24"/>
          <w:szCs w:val="24"/>
        </w:rPr>
        <w:t xml:space="preserve">, (D) </w:t>
      </w:r>
      <w:proofErr w:type="spellStart"/>
      <w:r w:rsidR="007F15D7" w:rsidRPr="00751828">
        <w:rPr>
          <w:rFonts w:ascii="Times New Roman" w:hAnsi="Times New Roman" w:cs="Times New Roman"/>
          <w:sz w:val="24"/>
          <w:szCs w:val="24"/>
        </w:rPr>
        <w:t>LVPW;d</w:t>
      </w:r>
      <w:proofErr w:type="spellEnd"/>
      <w:r w:rsidR="007F15D7" w:rsidRPr="00751828">
        <w:rPr>
          <w:rFonts w:ascii="Times New Roman" w:hAnsi="Times New Roman" w:cs="Times New Roman"/>
          <w:sz w:val="24"/>
          <w:szCs w:val="24"/>
        </w:rPr>
        <w:t xml:space="preserve">, (E) </w:t>
      </w:r>
      <w:r w:rsidRPr="00751828">
        <w:rPr>
          <w:rFonts w:ascii="Times New Roman" w:hAnsi="Times New Roman" w:cs="Times New Roman"/>
          <w:sz w:val="24"/>
          <w:szCs w:val="24"/>
        </w:rPr>
        <w:t>LV Mass (corrected)</w:t>
      </w:r>
      <w:r w:rsidR="007F15D7" w:rsidRPr="00751828">
        <w:rPr>
          <w:rFonts w:ascii="Times New Roman" w:hAnsi="Times New Roman" w:cs="Times New Roman"/>
          <w:sz w:val="24"/>
          <w:szCs w:val="24"/>
        </w:rPr>
        <w:t xml:space="preserve"> and </w:t>
      </w:r>
      <w:r w:rsidRPr="00751828">
        <w:rPr>
          <w:rFonts w:ascii="Times New Roman" w:hAnsi="Times New Roman" w:cs="Times New Roman"/>
          <w:sz w:val="24"/>
          <w:szCs w:val="24"/>
        </w:rPr>
        <w:t>(</w:t>
      </w:r>
      <w:r w:rsidR="007F15D7" w:rsidRPr="00751828">
        <w:rPr>
          <w:rFonts w:ascii="Times New Roman" w:hAnsi="Times New Roman" w:cs="Times New Roman"/>
          <w:sz w:val="24"/>
          <w:szCs w:val="24"/>
        </w:rPr>
        <w:t>F</w:t>
      </w:r>
      <w:r w:rsidRPr="00751828">
        <w:rPr>
          <w:rFonts w:ascii="Times New Roman" w:hAnsi="Times New Roman" w:cs="Times New Roman"/>
          <w:sz w:val="24"/>
          <w:szCs w:val="24"/>
        </w:rPr>
        <w:t xml:space="preserve">) </w:t>
      </w:r>
      <w:r w:rsidR="007F15D7" w:rsidRPr="00751828">
        <w:rPr>
          <w:rFonts w:ascii="Times New Roman" w:hAnsi="Times New Roman" w:cs="Times New Roman"/>
          <w:sz w:val="24"/>
          <w:szCs w:val="24"/>
        </w:rPr>
        <w:t xml:space="preserve">RWT. Results were presented as mean ± SD. </w:t>
      </w:r>
      <w:r w:rsidR="007F15D7" w:rsidRPr="00751828">
        <w:rPr>
          <w:rFonts w:ascii="Times New Roman" w:hAnsi="Times New Roman" w:cs="Times New Roman"/>
          <w:sz w:val="24"/>
          <w:szCs w:val="24"/>
          <w:vertAlign w:val="superscript"/>
        </w:rPr>
        <w:t>##</w:t>
      </w:r>
      <w:r w:rsidR="007F15D7" w:rsidRPr="00751828">
        <w:rPr>
          <w:rFonts w:ascii="Times New Roman" w:hAnsi="Times New Roman" w:cs="Times New Roman"/>
          <w:sz w:val="24"/>
          <w:szCs w:val="24"/>
        </w:rPr>
        <w:t xml:space="preserve">P &lt; 0.01 vs. Sham group, </w:t>
      </w:r>
      <w:r w:rsidR="007F15D7" w:rsidRPr="00751828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7F15D7" w:rsidRPr="00751828">
        <w:rPr>
          <w:rFonts w:ascii="Times New Roman" w:hAnsi="Times New Roman" w:cs="Times New Roman"/>
          <w:sz w:val="24"/>
          <w:szCs w:val="24"/>
        </w:rPr>
        <w:t xml:space="preserve">P &lt;0.05, </w:t>
      </w:r>
      <w:r w:rsidR="007F15D7" w:rsidRPr="00751828"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 w:rsidR="007F15D7" w:rsidRPr="00751828">
        <w:rPr>
          <w:rFonts w:ascii="Times New Roman" w:hAnsi="Times New Roman" w:cs="Times New Roman"/>
          <w:sz w:val="24"/>
          <w:szCs w:val="24"/>
        </w:rPr>
        <w:t>P &lt; 0.01 vs. Model group. n=8.</w:t>
      </w:r>
    </w:p>
    <w:p w14:paraId="3E2C232B" w14:textId="77777777" w:rsidR="005B0A32" w:rsidRPr="007F15D7" w:rsidRDefault="005B0A32" w:rsidP="005B0A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E4DF2CD" w14:textId="77777777" w:rsidR="00B3651B" w:rsidRDefault="0028798E" w:rsidP="0028798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31651B" wp14:editId="1F009A06">
            <wp:extent cx="4181856" cy="4920996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lementary figure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856" cy="492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87591" w14:textId="77777777" w:rsidR="00B3651B" w:rsidRDefault="00B3651B" w:rsidP="00B365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0044">
        <w:rPr>
          <w:rFonts w:ascii="Times New Roman" w:hAnsi="Times New Roman" w:cs="Times New Roman"/>
          <w:b/>
          <w:sz w:val="24"/>
          <w:szCs w:val="24"/>
        </w:rPr>
        <w:t>Fig</w:t>
      </w:r>
      <w:r w:rsidR="006C6CE7">
        <w:rPr>
          <w:rFonts w:ascii="Times New Roman" w:hAnsi="Times New Roman" w:cs="Times New Roman"/>
          <w:b/>
          <w:sz w:val="24"/>
          <w:szCs w:val="24"/>
        </w:rPr>
        <w:t>ure</w:t>
      </w:r>
      <w:r w:rsidRPr="00900044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28798E">
        <w:rPr>
          <w:rFonts w:ascii="Times New Roman" w:hAnsi="Times New Roman" w:cs="Times New Roman"/>
          <w:b/>
          <w:sz w:val="24"/>
          <w:szCs w:val="24"/>
        </w:rPr>
        <w:t>3</w:t>
      </w:r>
      <w:r w:rsidRPr="009000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0044">
        <w:rPr>
          <w:rFonts w:ascii="Times New Roman" w:hAnsi="Times New Roman" w:cs="Times New Roman"/>
          <w:sz w:val="24"/>
          <w:szCs w:val="24"/>
        </w:rPr>
        <w:t>YQFM ameliorated cardiac pathological changes and fibrosis in CAL-induced HF mice.</w:t>
      </w:r>
      <w:r w:rsidRPr="009000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0044">
        <w:rPr>
          <w:rFonts w:ascii="Times New Roman" w:hAnsi="Times New Roman" w:cs="Times New Roman"/>
          <w:sz w:val="24"/>
          <w:szCs w:val="24"/>
        </w:rPr>
        <w:t>(A) Histopathological changes of representative heart sections were measured by hematoxylin-eosin staining (</w:t>
      </w:r>
      <w:r w:rsidRPr="00900044">
        <w:rPr>
          <w:rFonts w:ascii="Times New Roman" w:hAnsi="Times New Roman" w:cs="Times New Roman" w:hint="eastAsia"/>
          <w:sz w:val="24"/>
          <w:szCs w:val="24"/>
        </w:rPr>
        <w:t>×</w:t>
      </w:r>
      <w:r w:rsidRPr="00900044">
        <w:rPr>
          <w:rFonts w:ascii="Times New Roman" w:hAnsi="Times New Roman" w:cs="Times New Roman"/>
          <w:sz w:val="24"/>
          <w:szCs w:val="24"/>
        </w:rPr>
        <w:t>200). (B) Myocardial fibrosis was measured by Masson’s trichrome staining (</w:t>
      </w:r>
      <w:r w:rsidRPr="00900044">
        <w:rPr>
          <w:rFonts w:ascii="Times New Roman" w:hAnsi="Times New Roman" w:cs="Times New Roman" w:hint="eastAsia"/>
          <w:sz w:val="24"/>
          <w:szCs w:val="24"/>
        </w:rPr>
        <w:t>×</w:t>
      </w:r>
      <w:r w:rsidRPr="00900044">
        <w:rPr>
          <w:rFonts w:ascii="Times New Roman" w:hAnsi="Times New Roman" w:cs="Times New Roman"/>
          <w:sz w:val="24"/>
          <w:szCs w:val="24"/>
        </w:rPr>
        <w:t>200). n=6.</w:t>
      </w:r>
    </w:p>
    <w:p w14:paraId="7573265F" w14:textId="77777777" w:rsidR="008865A7" w:rsidRDefault="008865A7" w:rsidP="008865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93FD86" w14:textId="77777777" w:rsidR="00B3651B" w:rsidRPr="00900044" w:rsidRDefault="0028798E" w:rsidP="00B365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5218A27" wp14:editId="22BE004B">
            <wp:extent cx="5274310" cy="46221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lementary figure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1F6FE" w14:textId="77777777" w:rsidR="00B3651B" w:rsidRPr="00900044" w:rsidRDefault="00B3651B" w:rsidP="00B3651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00044">
        <w:rPr>
          <w:rFonts w:ascii="Times New Roman" w:hAnsi="Times New Roman" w:cs="Times New Roman"/>
          <w:b/>
          <w:sz w:val="24"/>
          <w:szCs w:val="24"/>
        </w:rPr>
        <w:t>Fig</w:t>
      </w:r>
      <w:r w:rsidR="006C6CE7">
        <w:rPr>
          <w:rFonts w:ascii="Times New Roman" w:hAnsi="Times New Roman" w:cs="Times New Roman"/>
          <w:b/>
          <w:sz w:val="24"/>
          <w:szCs w:val="24"/>
        </w:rPr>
        <w:t>ure</w:t>
      </w:r>
      <w:r w:rsidRPr="00900044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28798E">
        <w:rPr>
          <w:rFonts w:ascii="Times New Roman" w:hAnsi="Times New Roman" w:cs="Times New Roman"/>
          <w:b/>
          <w:sz w:val="24"/>
          <w:szCs w:val="24"/>
        </w:rPr>
        <w:t>4</w:t>
      </w:r>
      <w:r w:rsidRPr="009000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0044">
        <w:rPr>
          <w:rFonts w:ascii="Times New Roman" w:hAnsi="Times New Roman" w:cs="Times New Roman"/>
          <w:sz w:val="24"/>
          <w:szCs w:val="24"/>
        </w:rPr>
        <w:t xml:space="preserve">YQFM decreased OGD-induced </w:t>
      </w:r>
      <w:r>
        <w:rPr>
          <w:rFonts w:ascii="Times New Roman" w:hAnsi="Times New Roman" w:cs="Times New Roman"/>
          <w:sz w:val="24"/>
          <w:szCs w:val="24"/>
        </w:rPr>
        <w:t>NRVMs</w:t>
      </w:r>
      <w:r w:rsidRPr="00900044">
        <w:rPr>
          <w:rFonts w:ascii="Times New Roman" w:hAnsi="Times New Roman" w:cs="Times New Roman"/>
          <w:sz w:val="24"/>
          <w:szCs w:val="24"/>
        </w:rPr>
        <w:t xml:space="preserve"> injury.</w:t>
      </w:r>
      <w:r w:rsidRPr="009000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0044">
        <w:rPr>
          <w:rFonts w:ascii="Times New Roman" w:hAnsi="Times New Roman" w:cs="Times New Roman"/>
          <w:sz w:val="24"/>
          <w:szCs w:val="24"/>
        </w:rPr>
        <w:t xml:space="preserve">(A) Identification of </w:t>
      </w:r>
      <w:r>
        <w:rPr>
          <w:rFonts w:ascii="Times New Roman" w:hAnsi="Times New Roman" w:cs="Times New Roman"/>
          <w:sz w:val="24"/>
          <w:szCs w:val="24"/>
        </w:rPr>
        <w:t>NRVMs</w:t>
      </w:r>
      <w:r w:rsidRPr="0090004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NRVMs </w:t>
      </w:r>
      <w:r w:rsidRPr="00900044">
        <w:rPr>
          <w:rFonts w:ascii="Times New Roman" w:hAnsi="Times New Roman" w:cs="Times New Roman"/>
          <w:sz w:val="24"/>
          <w:szCs w:val="24"/>
        </w:rPr>
        <w:t>were marked by anti-</w:t>
      </w:r>
      <w:proofErr w:type="spellStart"/>
      <w:r w:rsidRPr="00900044">
        <w:rPr>
          <w:rFonts w:ascii="Times New Roman" w:hAnsi="Times New Roman" w:cs="Times New Roman"/>
          <w:sz w:val="24"/>
          <w:szCs w:val="24"/>
        </w:rPr>
        <w:t>cTnT</w:t>
      </w:r>
      <w:proofErr w:type="spellEnd"/>
      <w:r w:rsidRPr="00900044">
        <w:rPr>
          <w:rFonts w:ascii="Times New Roman" w:hAnsi="Times New Roman" w:cs="Times New Roman"/>
          <w:sz w:val="24"/>
          <w:szCs w:val="24"/>
        </w:rPr>
        <w:t xml:space="preserve"> antibody and analyzed using 63</w:t>
      </w:r>
      <w:r w:rsidRPr="00900044">
        <w:rPr>
          <w:rFonts w:ascii="Times New Roman" w:eastAsia="SimSun" w:hAnsi="Times New Roman" w:cs="Times New Roman" w:hint="eastAsia"/>
          <w:sz w:val="24"/>
          <w:szCs w:val="24"/>
        </w:rPr>
        <w:t>×</w:t>
      </w:r>
      <w:r w:rsidRPr="00900044">
        <w:rPr>
          <w:rFonts w:ascii="Times New Roman" w:hAnsi="Times New Roman" w:cs="Times New Roman"/>
          <w:sz w:val="24"/>
          <w:szCs w:val="24"/>
        </w:rPr>
        <w:t xml:space="preserve">oil immersion lens. (B) </w:t>
      </w:r>
      <w:r>
        <w:rPr>
          <w:rFonts w:ascii="Times New Roman" w:hAnsi="Times New Roman" w:cs="Times New Roman"/>
          <w:sz w:val="24"/>
          <w:szCs w:val="24"/>
        </w:rPr>
        <w:t>NRVMs</w:t>
      </w:r>
      <w:r w:rsidRPr="00900044">
        <w:rPr>
          <w:rFonts w:ascii="Times New Roman" w:hAnsi="Times New Roman" w:cs="Times New Roman"/>
          <w:sz w:val="24"/>
          <w:szCs w:val="24"/>
        </w:rPr>
        <w:t xml:space="preserve"> were treated with YQFM at the concentration of 25, 50, 100, 200, 400, 800 </w:t>
      </w:r>
      <w:proofErr w:type="spellStart"/>
      <w:r w:rsidRPr="00900044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900044">
        <w:rPr>
          <w:rFonts w:ascii="Times New Roman" w:hAnsi="Times New Roman" w:cs="Times New Roman"/>
          <w:sz w:val="24"/>
          <w:szCs w:val="24"/>
        </w:rPr>
        <w:t xml:space="preserve">/mL for 24 h. (C) Time course of the viability of </w:t>
      </w:r>
      <w:r>
        <w:rPr>
          <w:rFonts w:ascii="Times New Roman" w:hAnsi="Times New Roman" w:cs="Times New Roman"/>
          <w:sz w:val="24"/>
          <w:szCs w:val="24"/>
        </w:rPr>
        <w:t>NRVMs</w:t>
      </w:r>
      <w:r w:rsidRPr="00900044">
        <w:rPr>
          <w:rFonts w:ascii="Times New Roman" w:hAnsi="Times New Roman" w:cs="Times New Roman"/>
          <w:sz w:val="24"/>
          <w:szCs w:val="24"/>
        </w:rPr>
        <w:t xml:space="preserve"> induced by OGD. Cell viability was measured by the MTT assay described in method after 12, 24, 36, 48 h OGD. Results were obtained from three independent experiments and were presented as mean ± SD. </w:t>
      </w:r>
      <w:r w:rsidRPr="00900044"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 w:rsidRPr="00900044">
        <w:rPr>
          <w:rFonts w:ascii="Times New Roman" w:hAnsi="Times New Roman" w:cs="Times New Roman"/>
          <w:sz w:val="24"/>
          <w:szCs w:val="24"/>
        </w:rPr>
        <w:t xml:space="preserve">P &lt; 0.01 vs. Control group. (D) </w:t>
      </w:r>
      <w:r>
        <w:rPr>
          <w:rFonts w:ascii="Times New Roman" w:hAnsi="Times New Roman" w:cs="Times New Roman"/>
          <w:sz w:val="24"/>
          <w:szCs w:val="24"/>
        </w:rPr>
        <w:t>NRVMs</w:t>
      </w:r>
      <w:r w:rsidRPr="00900044">
        <w:rPr>
          <w:rFonts w:ascii="Times New Roman" w:hAnsi="Times New Roman" w:cs="Times New Roman"/>
          <w:sz w:val="24"/>
          <w:szCs w:val="24"/>
        </w:rPr>
        <w:t xml:space="preserve"> were treated with YQFM (25-800 </w:t>
      </w:r>
      <w:proofErr w:type="spellStart"/>
      <w:r w:rsidRPr="00900044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900044">
        <w:rPr>
          <w:rFonts w:ascii="Times New Roman" w:hAnsi="Times New Roman" w:cs="Times New Roman"/>
          <w:sz w:val="24"/>
          <w:szCs w:val="24"/>
        </w:rPr>
        <w:t xml:space="preserve">/mL) and then exposed to OGD for 24 h. The cell viability was measured by MTT assay described in method. Cap = Captopril (positive control). Results were obtained from three independent experiments and were presented as mean </w:t>
      </w:r>
      <w:r w:rsidRPr="00900044">
        <w:rPr>
          <w:rFonts w:ascii="Times New Roman" w:hAnsi="Times New Roman" w:cs="Times New Roman"/>
          <w:sz w:val="24"/>
          <w:szCs w:val="24"/>
        </w:rPr>
        <w:lastRenderedPageBreak/>
        <w:t xml:space="preserve">± SD. </w:t>
      </w:r>
      <w:r w:rsidRPr="00900044">
        <w:rPr>
          <w:rFonts w:ascii="Times New Roman" w:hAnsi="Times New Roman" w:cs="Times New Roman"/>
          <w:sz w:val="24"/>
          <w:szCs w:val="24"/>
          <w:vertAlign w:val="superscript"/>
        </w:rPr>
        <w:t>##</w:t>
      </w:r>
      <w:r w:rsidRPr="00900044">
        <w:rPr>
          <w:rFonts w:ascii="Times New Roman" w:hAnsi="Times New Roman" w:cs="Times New Roman"/>
          <w:sz w:val="24"/>
          <w:szCs w:val="24"/>
        </w:rPr>
        <w:t xml:space="preserve">P &lt; 0.01 vs. Control group, </w:t>
      </w:r>
      <w:r w:rsidRPr="00900044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900044">
        <w:rPr>
          <w:rFonts w:ascii="Times New Roman" w:hAnsi="Times New Roman" w:cs="Times New Roman"/>
          <w:sz w:val="24"/>
          <w:szCs w:val="24"/>
        </w:rPr>
        <w:t xml:space="preserve">P &lt;0.05, </w:t>
      </w:r>
      <w:r w:rsidRPr="00900044"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 w:rsidRPr="00900044">
        <w:rPr>
          <w:rFonts w:ascii="Times New Roman" w:hAnsi="Times New Roman" w:cs="Times New Roman"/>
          <w:sz w:val="24"/>
          <w:szCs w:val="24"/>
        </w:rPr>
        <w:t>P &lt; 0.01 vs. OGD group.</w:t>
      </w:r>
    </w:p>
    <w:p w14:paraId="5C1D24AC" w14:textId="77777777" w:rsidR="00A9157F" w:rsidRDefault="00A9157F"/>
    <w:sectPr w:rsidR="00A915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61955A" w14:textId="77777777" w:rsidR="000B27CC" w:rsidRDefault="000B27CC" w:rsidP="00F177BA">
      <w:r>
        <w:separator/>
      </w:r>
    </w:p>
  </w:endnote>
  <w:endnote w:type="continuationSeparator" w:id="0">
    <w:p w14:paraId="230480BB" w14:textId="77777777" w:rsidR="000B27CC" w:rsidRDefault="000B27CC" w:rsidP="00F17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4105E" w14:textId="77777777" w:rsidR="000B27CC" w:rsidRDefault="000B27CC" w:rsidP="00F177BA">
      <w:r>
        <w:separator/>
      </w:r>
    </w:p>
  </w:footnote>
  <w:footnote w:type="continuationSeparator" w:id="0">
    <w:p w14:paraId="3F32A160" w14:textId="77777777" w:rsidR="000B27CC" w:rsidRDefault="000B27CC" w:rsidP="00F177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51B"/>
    <w:rsid w:val="00051BB8"/>
    <w:rsid w:val="000B27CC"/>
    <w:rsid w:val="00152EEB"/>
    <w:rsid w:val="002638D6"/>
    <w:rsid w:val="0028276D"/>
    <w:rsid w:val="0028798E"/>
    <w:rsid w:val="003D5EE1"/>
    <w:rsid w:val="00532C6C"/>
    <w:rsid w:val="005B0A32"/>
    <w:rsid w:val="00604328"/>
    <w:rsid w:val="0060658A"/>
    <w:rsid w:val="006C6CE7"/>
    <w:rsid w:val="00751828"/>
    <w:rsid w:val="007F15D7"/>
    <w:rsid w:val="008865A7"/>
    <w:rsid w:val="00987696"/>
    <w:rsid w:val="00A9157F"/>
    <w:rsid w:val="00B3651B"/>
    <w:rsid w:val="00E1437A"/>
    <w:rsid w:val="00F1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66D75C1"/>
  <w15:chartTrackingRefBased/>
  <w15:docId w15:val="{D33FFD88-16F0-44C2-90BD-C00078BFA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651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77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177B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177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177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275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1184390581@qq.com</dc:creator>
  <cp:keywords/>
  <dc:description/>
  <cp:lastModifiedBy>Ana Parra Munoz</cp:lastModifiedBy>
  <cp:revision>11</cp:revision>
  <dcterms:created xsi:type="dcterms:W3CDTF">2018-07-10T08:18:00Z</dcterms:created>
  <dcterms:modified xsi:type="dcterms:W3CDTF">2019-04-02T12:30:00Z</dcterms:modified>
</cp:coreProperties>
</file>