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4DD" w:rsidRDefault="006C6BDA">
      <w:pPr>
        <w:kinsoku w:val="0"/>
        <w:adjustRightInd w:val="0"/>
        <w:spacing w:line="240" w:lineRule="atLeast"/>
        <w:ind w:firstLineChars="150" w:firstLine="452"/>
        <w:jc w:val="center"/>
        <w:textAlignment w:val="center"/>
        <w:rPr>
          <w:rFonts w:ascii="TimesNewRomanPS-BoldMT" w:hAnsi="TimesNewRomanPS-BoldMT" w:cs="TimesNewRomanPS-BoldMT"/>
          <w:b/>
          <w:bCs/>
          <w:kern w:val="0"/>
          <w:sz w:val="30"/>
          <w:szCs w:val="30"/>
        </w:rPr>
      </w:pPr>
      <w:r>
        <w:rPr>
          <w:rFonts w:ascii="TimesNewRomanPS-BoldMT" w:hAnsi="TimesNewRomanPS-BoldMT" w:cs="TimesNewRomanPS-BoldMT"/>
          <w:b/>
          <w:bCs/>
          <w:kern w:val="0"/>
          <w:sz w:val="30"/>
          <w:szCs w:val="30"/>
        </w:rPr>
        <w:t xml:space="preserve">Supplemental </w:t>
      </w:r>
      <w:r>
        <w:rPr>
          <w:rFonts w:ascii="TimesNewRomanPS-BoldMT" w:hAnsi="TimesNewRomanPS-BoldMT" w:cs="TimesNewRomanPS-BoldMT" w:hint="eastAsia"/>
          <w:b/>
          <w:bCs/>
          <w:kern w:val="0"/>
          <w:sz w:val="30"/>
          <w:szCs w:val="30"/>
        </w:rPr>
        <w:t>Materials</w:t>
      </w:r>
    </w:p>
    <w:p w:rsidR="00F024DD" w:rsidRDefault="00F024DD">
      <w:pPr>
        <w:kinsoku w:val="0"/>
        <w:adjustRightInd w:val="0"/>
        <w:spacing w:line="240" w:lineRule="atLeast"/>
        <w:ind w:firstLineChars="150" w:firstLine="420"/>
        <w:jc w:val="left"/>
        <w:textAlignment w:val="center"/>
        <w:rPr>
          <w:rFonts w:ascii="Times New Roman" w:hAnsi="Times New Roman"/>
          <w:sz w:val="28"/>
          <w:szCs w:val="28"/>
        </w:rPr>
      </w:pPr>
    </w:p>
    <w:p w:rsidR="00F024DD" w:rsidRPr="0083214E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24"/>
          <w:szCs w:val="24"/>
        </w:rPr>
      </w:pPr>
      <w:r w:rsidRPr="0083214E">
        <w:rPr>
          <w:rFonts w:ascii="Times New Roman" w:hAnsi="Times New Roman"/>
          <w:b/>
          <w:kern w:val="0"/>
          <w:sz w:val="24"/>
          <w:szCs w:val="24"/>
        </w:rPr>
        <w:t>Figure</w:t>
      </w:r>
      <w:r w:rsidRPr="0083214E">
        <w:rPr>
          <w:rFonts w:ascii="Times New Roman" w:hAnsi="Times New Roman" w:hint="eastAsia"/>
          <w:b/>
          <w:kern w:val="0"/>
          <w:sz w:val="24"/>
          <w:szCs w:val="24"/>
        </w:rPr>
        <w:t xml:space="preserve"> S</w:t>
      </w:r>
      <w:r w:rsidRPr="0083214E">
        <w:rPr>
          <w:rFonts w:ascii="Times New Roman" w:hAnsi="Times New Roman"/>
          <w:b/>
          <w:kern w:val="0"/>
          <w:sz w:val="24"/>
          <w:szCs w:val="24"/>
        </w:rPr>
        <w:t>1.</w:t>
      </w:r>
      <w:r w:rsidRPr="0083214E">
        <w:rPr>
          <w:rFonts w:ascii="Times New Roman" w:hAnsi="Times New Roman"/>
          <w:kern w:val="0"/>
          <w:sz w:val="24"/>
          <w:szCs w:val="24"/>
        </w:rPr>
        <w:t xml:space="preserve"> Prevention of oxaliplatin-induced neurotoxicity by duloxetine in vitro</w:t>
      </w:r>
      <w:r w:rsidRPr="0083214E">
        <w:rPr>
          <w:rFonts w:ascii="Times New Roman" w:hAnsi="Times New Roman" w:hint="eastAsia"/>
          <w:kern w:val="0"/>
          <w:sz w:val="24"/>
          <w:szCs w:val="24"/>
        </w:rPr>
        <w:t>------------------------------------------------------------------------------------------------2</w:t>
      </w:r>
    </w:p>
    <w:p w:rsidR="00F024DD" w:rsidRPr="0083214E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24"/>
          <w:szCs w:val="24"/>
        </w:rPr>
      </w:pPr>
      <w:r w:rsidRPr="0083214E">
        <w:rPr>
          <w:rFonts w:ascii="Times New Roman" w:hAnsi="Times New Roman"/>
          <w:b/>
          <w:kern w:val="0"/>
          <w:sz w:val="24"/>
          <w:szCs w:val="24"/>
        </w:rPr>
        <w:t xml:space="preserve">Figure </w:t>
      </w:r>
      <w:r w:rsidRPr="0083214E">
        <w:rPr>
          <w:rFonts w:ascii="Times New Roman" w:hAnsi="Times New Roman" w:hint="eastAsia"/>
          <w:b/>
          <w:kern w:val="0"/>
          <w:sz w:val="24"/>
          <w:szCs w:val="24"/>
        </w:rPr>
        <w:t>S</w:t>
      </w:r>
      <w:r w:rsidRPr="0083214E">
        <w:rPr>
          <w:rFonts w:ascii="Times New Roman" w:hAnsi="Times New Roman"/>
          <w:b/>
          <w:kern w:val="0"/>
          <w:sz w:val="24"/>
          <w:szCs w:val="24"/>
        </w:rPr>
        <w:t>2.</w:t>
      </w:r>
      <w:r w:rsidRPr="0083214E">
        <w:rPr>
          <w:rFonts w:ascii="Times New Roman" w:hAnsi="Times New Roman"/>
          <w:kern w:val="0"/>
          <w:sz w:val="24"/>
          <w:szCs w:val="24"/>
        </w:rPr>
        <w:t xml:space="preserve"> Prevention of paclitaxel-induced neurotoxicity by duloxetine in vitro</w:t>
      </w:r>
      <w:r w:rsidRPr="0083214E">
        <w:rPr>
          <w:rFonts w:ascii="Times New Roman" w:hAnsi="Times New Roman" w:hint="eastAsia"/>
          <w:kern w:val="0"/>
          <w:sz w:val="24"/>
          <w:szCs w:val="24"/>
        </w:rPr>
        <w:t>------------------------------------------------------------------------------------------------</w:t>
      </w:r>
      <w:r w:rsidR="00F4397D">
        <w:rPr>
          <w:rFonts w:ascii="Times New Roman" w:hAnsi="Times New Roman" w:hint="eastAsia"/>
          <w:kern w:val="0"/>
          <w:sz w:val="24"/>
          <w:szCs w:val="24"/>
        </w:rPr>
        <w:t>2</w:t>
      </w:r>
    </w:p>
    <w:p w:rsidR="00F024DD" w:rsidRPr="00C2438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24"/>
          <w:szCs w:val="24"/>
        </w:rPr>
      </w:pPr>
      <w:r w:rsidRPr="0083214E">
        <w:rPr>
          <w:rFonts w:ascii="Times New Roman" w:hAnsi="Times New Roman"/>
          <w:b/>
          <w:kern w:val="0"/>
          <w:sz w:val="24"/>
          <w:szCs w:val="24"/>
        </w:rPr>
        <w:t xml:space="preserve">Figure </w:t>
      </w:r>
      <w:r w:rsidRPr="0083214E">
        <w:rPr>
          <w:rFonts w:ascii="Times New Roman" w:hAnsi="Times New Roman" w:hint="eastAsia"/>
          <w:b/>
          <w:kern w:val="0"/>
          <w:sz w:val="24"/>
          <w:szCs w:val="24"/>
        </w:rPr>
        <w:t>S</w:t>
      </w:r>
      <w:r w:rsidRPr="0083214E">
        <w:rPr>
          <w:rFonts w:ascii="Times New Roman" w:hAnsi="Times New Roman"/>
          <w:b/>
          <w:kern w:val="0"/>
          <w:sz w:val="24"/>
          <w:szCs w:val="24"/>
        </w:rPr>
        <w:t xml:space="preserve">3. </w:t>
      </w:r>
      <w:r w:rsidRPr="0083214E">
        <w:rPr>
          <w:rFonts w:ascii="Times New Roman" w:hAnsi="Times New Roman"/>
          <w:kern w:val="0"/>
          <w:sz w:val="24"/>
          <w:szCs w:val="24"/>
        </w:rPr>
        <w:t xml:space="preserve">Impact </w:t>
      </w:r>
      <w:r w:rsidRPr="00C2438D">
        <w:rPr>
          <w:rFonts w:ascii="Times New Roman" w:hAnsi="Times New Roman"/>
          <w:kern w:val="0"/>
          <w:sz w:val="24"/>
          <w:szCs w:val="24"/>
        </w:rPr>
        <w:t>of duloxetine on body weight of ICR mice treated with or without OXA or PTX</w:t>
      </w:r>
      <w:r w:rsidRPr="00C2438D">
        <w:rPr>
          <w:rFonts w:ascii="Times New Roman" w:hAnsi="Times New Roman" w:hint="eastAsia"/>
          <w:kern w:val="0"/>
          <w:sz w:val="24"/>
          <w:szCs w:val="24"/>
        </w:rPr>
        <w:t>--------------------------------------------------------------------------------------</w:t>
      </w:r>
      <w:r w:rsidRPr="00C2438D">
        <w:rPr>
          <w:rFonts w:ascii="Times New Roman" w:hAnsi="Times New Roman"/>
          <w:kern w:val="0"/>
          <w:sz w:val="24"/>
          <w:szCs w:val="24"/>
        </w:rPr>
        <w:t>3</w:t>
      </w:r>
    </w:p>
    <w:p w:rsidR="00F024DD" w:rsidRPr="00C2438D" w:rsidRDefault="006C6BDA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Cs/>
          <w:kern w:val="0"/>
          <w:sz w:val="24"/>
          <w:szCs w:val="24"/>
        </w:rPr>
      </w:pPr>
      <w:r w:rsidRPr="00C2438D">
        <w:rPr>
          <w:rFonts w:ascii="Times New Roman" w:eastAsia="AdvOT1ef757c0" w:hAnsi="Times New Roman" w:hint="eastAsia"/>
          <w:b/>
          <w:iCs/>
          <w:kern w:val="0"/>
          <w:sz w:val="24"/>
          <w:szCs w:val="24"/>
        </w:rPr>
        <w:t>Figure S</w:t>
      </w:r>
      <w:r w:rsidRPr="00C2438D">
        <w:rPr>
          <w:rFonts w:ascii="Times New Roman" w:eastAsia="AdvOT1ef757c0" w:hAnsi="Times New Roman"/>
          <w:b/>
          <w:iCs/>
          <w:kern w:val="0"/>
          <w:sz w:val="24"/>
          <w:szCs w:val="24"/>
        </w:rPr>
        <w:t>4</w:t>
      </w:r>
      <w:r w:rsidRPr="00C2438D">
        <w:rPr>
          <w:rFonts w:ascii="Times New Roman" w:eastAsia="AdvOT1ef757c0" w:hAnsi="Times New Roman" w:hint="eastAsia"/>
          <w:b/>
          <w:iCs/>
          <w:kern w:val="0"/>
          <w:sz w:val="24"/>
          <w:szCs w:val="24"/>
        </w:rPr>
        <w:t>.</w:t>
      </w:r>
      <w:r w:rsidRPr="00C2438D">
        <w:rPr>
          <w:rFonts w:ascii="Times New Roman" w:eastAsia="AdvOT1ef757c0" w:hAnsi="Times New Roman"/>
          <w:b/>
          <w:iCs/>
          <w:kern w:val="0"/>
          <w:sz w:val="24"/>
          <w:szCs w:val="24"/>
        </w:rPr>
        <w:t xml:space="preserve"> </w:t>
      </w:r>
      <w:r w:rsidRPr="00C2438D">
        <w:rPr>
          <w:rFonts w:ascii="Times New Roman" w:eastAsia="AdvOT1ef757c0" w:hAnsi="Times New Roman"/>
          <w:iCs/>
          <w:kern w:val="0"/>
          <w:sz w:val="24"/>
          <w:szCs w:val="24"/>
        </w:rPr>
        <w:t>Effect of duloxetine on phosphorylation of p38 MAPK and ERK1/2 expression in the neuropathic mouse DRG following oxaliplatin treatment</w:t>
      </w:r>
      <w:r w:rsidRPr="00C2438D">
        <w:rPr>
          <w:rFonts w:ascii="Times New Roman" w:eastAsia="AdvOT1ef757c0" w:hAnsi="Times New Roman" w:hint="eastAsia"/>
          <w:iCs/>
          <w:kern w:val="0"/>
          <w:sz w:val="24"/>
          <w:szCs w:val="24"/>
        </w:rPr>
        <w:t>-------------</w:t>
      </w:r>
      <w:r w:rsidR="00F4397D" w:rsidRPr="00C2438D">
        <w:rPr>
          <w:rFonts w:ascii="Times New Roman" w:eastAsia="AdvOT1ef757c0" w:hAnsi="Times New Roman" w:hint="eastAsia"/>
          <w:iCs/>
          <w:kern w:val="0"/>
          <w:sz w:val="24"/>
          <w:szCs w:val="24"/>
        </w:rPr>
        <w:t>3</w:t>
      </w:r>
    </w:p>
    <w:p w:rsidR="00F024DD" w:rsidRPr="00C2438D" w:rsidRDefault="006C6BDA">
      <w:pPr>
        <w:kinsoku w:val="0"/>
        <w:spacing w:line="240" w:lineRule="atLeast"/>
        <w:textAlignment w:val="center"/>
        <w:rPr>
          <w:rFonts w:ascii="Times New Roman" w:eastAsia="AdvOT1ef757c0" w:hAnsi="Times New Roman"/>
          <w:iCs/>
          <w:kern w:val="0"/>
          <w:sz w:val="24"/>
          <w:szCs w:val="24"/>
        </w:rPr>
      </w:pPr>
      <w:r w:rsidRPr="00C2438D">
        <w:rPr>
          <w:rFonts w:ascii="Times New Roman" w:eastAsia="AdvOT1ef757c0" w:hAnsi="Times New Roman" w:hint="eastAsia"/>
          <w:b/>
          <w:iCs/>
          <w:kern w:val="0"/>
          <w:sz w:val="24"/>
          <w:szCs w:val="24"/>
        </w:rPr>
        <w:t>Figure S</w:t>
      </w:r>
      <w:r w:rsidRPr="00C2438D">
        <w:rPr>
          <w:rFonts w:ascii="Times New Roman" w:eastAsia="AdvOT1ef757c0" w:hAnsi="Times New Roman"/>
          <w:b/>
          <w:iCs/>
          <w:kern w:val="0"/>
          <w:sz w:val="24"/>
          <w:szCs w:val="24"/>
        </w:rPr>
        <w:t>5</w:t>
      </w:r>
      <w:r w:rsidRPr="00C2438D">
        <w:rPr>
          <w:rFonts w:ascii="Times New Roman" w:eastAsia="AdvOT1ef757c0" w:hAnsi="Times New Roman" w:hint="eastAsia"/>
          <w:b/>
          <w:iCs/>
          <w:kern w:val="0"/>
          <w:sz w:val="24"/>
          <w:szCs w:val="24"/>
        </w:rPr>
        <w:t>.</w:t>
      </w:r>
      <w:r w:rsidRPr="00C2438D">
        <w:rPr>
          <w:rFonts w:ascii="Times New Roman" w:eastAsia="AdvOT1ef757c0" w:hAnsi="Times New Roman" w:hint="eastAsia"/>
          <w:iCs/>
          <w:kern w:val="0"/>
          <w:sz w:val="24"/>
          <w:szCs w:val="24"/>
        </w:rPr>
        <w:t xml:space="preserve"> </w:t>
      </w:r>
      <w:r w:rsidRPr="00C2438D">
        <w:rPr>
          <w:rFonts w:ascii="Times New Roman" w:eastAsia="AdvOT1ef757c0" w:hAnsi="Times New Roman"/>
          <w:iCs/>
          <w:kern w:val="0"/>
          <w:sz w:val="24"/>
          <w:szCs w:val="24"/>
        </w:rPr>
        <w:t>Effect of duloxetine on NF-κB, phosphorylation of p38 MAPK and ERK1/2 expression in the neuropathic mouse DRG following PTX treatment</w:t>
      </w:r>
      <w:r w:rsidRPr="00C2438D">
        <w:rPr>
          <w:rFonts w:ascii="Times New Roman" w:eastAsia="AdvOT1ef757c0" w:hAnsi="Times New Roman" w:hint="eastAsia"/>
          <w:iCs/>
          <w:kern w:val="0"/>
          <w:sz w:val="24"/>
          <w:szCs w:val="24"/>
        </w:rPr>
        <w:t>---------</w:t>
      </w:r>
      <w:r w:rsidRPr="00C2438D">
        <w:rPr>
          <w:rFonts w:ascii="Times New Roman" w:eastAsia="AdvOT1ef757c0" w:hAnsi="Times New Roman"/>
          <w:iCs/>
          <w:kern w:val="0"/>
          <w:sz w:val="24"/>
          <w:szCs w:val="24"/>
        </w:rPr>
        <w:t>4</w:t>
      </w:r>
    </w:p>
    <w:p w:rsidR="00F024DD" w:rsidRPr="00C2438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24"/>
          <w:szCs w:val="24"/>
        </w:rPr>
      </w:pPr>
      <w:r w:rsidRPr="00C2438D">
        <w:rPr>
          <w:rFonts w:ascii="Times New Roman" w:hAnsi="Times New Roman"/>
          <w:b/>
          <w:bCs/>
          <w:kern w:val="0"/>
          <w:sz w:val="24"/>
          <w:szCs w:val="24"/>
        </w:rPr>
        <w:t xml:space="preserve">Figure </w:t>
      </w:r>
      <w:r w:rsidRPr="00C2438D">
        <w:rPr>
          <w:rFonts w:ascii="Times New Roman" w:hAnsi="Times New Roman" w:hint="eastAsia"/>
          <w:b/>
          <w:bCs/>
          <w:kern w:val="0"/>
          <w:sz w:val="24"/>
          <w:szCs w:val="24"/>
        </w:rPr>
        <w:t>S6</w:t>
      </w:r>
      <w:r w:rsidRPr="00C2438D">
        <w:rPr>
          <w:rFonts w:ascii="Times New Roman" w:hAnsi="Times New Roman"/>
          <w:b/>
          <w:bCs/>
          <w:kern w:val="0"/>
          <w:sz w:val="24"/>
          <w:szCs w:val="24"/>
        </w:rPr>
        <w:t>.</w:t>
      </w:r>
      <w:r w:rsidRPr="00C2438D">
        <w:rPr>
          <w:rFonts w:ascii="Times New Roman" w:hAnsi="Times New Roman" w:hint="eastAsia"/>
          <w:b/>
          <w:bCs/>
          <w:kern w:val="0"/>
          <w:sz w:val="24"/>
          <w:szCs w:val="24"/>
        </w:rPr>
        <w:t xml:space="preserve"> </w:t>
      </w:r>
      <w:r w:rsidRPr="00C2438D">
        <w:rPr>
          <w:rFonts w:ascii="Times New Roman" w:hAnsi="Times New Roman"/>
          <w:kern w:val="0"/>
          <w:sz w:val="24"/>
          <w:szCs w:val="24"/>
        </w:rPr>
        <w:t>Effect of duloxetine on IENF retraction induced by OXA or PTX. --</w:t>
      </w:r>
      <w:r w:rsidRPr="00C2438D">
        <w:rPr>
          <w:rFonts w:ascii="Times New Roman" w:hAnsi="Times New Roman" w:hint="eastAsia"/>
          <w:kern w:val="0"/>
          <w:sz w:val="24"/>
          <w:szCs w:val="24"/>
        </w:rPr>
        <w:t>------</w:t>
      </w:r>
      <w:r w:rsidR="00F4397D" w:rsidRPr="00C2438D">
        <w:rPr>
          <w:rFonts w:ascii="Times New Roman" w:hAnsi="Times New Roman" w:hint="eastAsia"/>
          <w:kern w:val="0"/>
          <w:sz w:val="24"/>
          <w:szCs w:val="24"/>
        </w:rPr>
        <w:t>4</w:t>
      </w:r>
    </w:p>
    <w:p w:rsidR="00F024DD" w:rsidRPr="00C2438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iCs/>
          <w:kern w:val="0"/>
          <w:sz w:val="24"/>
          <w:szCs w:val="24"/>
        </w:rPr>
      </w:pPr>
      <w:r w:rsidRPr="00C2438D">
        <w:rPr>
          <w:rFonts w:ascii="Times New Roman" w:eastAsia="AdvOT1ef757c0" w:hAnsi="Times New Roman"/>
          <w:b/>
          <w:iCs/>
          <w:kern w:val="0"/>
          <w:sz w:val="24"/>
          <w:szCs w:val="24"/>
        </w:rPr>
        <w:t xml:space="preserve">Figure </w:t>
      </w:r>
      <w:r w:rsidRPr="00C2438D">
        <w:rPr>
          <w:rFonts w:ascii="Times New Roman" w:eastAsia="AdvOT1ef757c0" w:hAnsi="Times New Roman" w:hint="eastAsia"/>
          <w:b/>
          <w:iCs/>
          <w:kern w:val="0"/>
          <w:sz w:val="24"/>
          <w:szCs w:val="24"/>
        </w:rPr>
        <w:t>S7</w:t>
      </w:r>
      <w:r w:rsidRPr="00C2438D">
        <w:rPr>
          <w:rFonts w:ascii="Times New Roman" w:eastAsia="AdvOT1ef757c0" w:hAnsi="Times New Roman"/>
          <w:b/>
          <w:iCs/>
          <w:kern w:val="0"/>
          <w:sz w:val="24"/>
          <w:szCs w:val="24"/>
        </w:rPr>
        <w:t xml:space="preserve">. </w:t>
      </w:r>
      <w:r w:rsidRPr="00C2438D">
        <w:rPr>
          <w:rFonts w:ascii="Times New Roman" w:eastAsia="AdvOT1ef757c0" w:hAnsi="Times New Roman"/>
          <w:iCs/>
          <w:kern w:val="0"/>
          <w:sz w:val="24"/>
          <w:szCs w:val="24"/>
        </w:rPr>
        <w:t xml:space="preserve">Effect of duloxetine on serotonin or NE level in DRG cell culture. </w:t>
      </w:r>
      <w:r w:rsidRPr="00C2438D">
        <w:rPr>
          <w:rFonts w:ascii="Times New Roman" w:hAnsi="Times New Roman"/>
          <w:kern w:val="0"/>
          <w:sz w:val="24"/>
          <w:szCs w:val="24"/>
        </w:rPr>
        <w:t>--</w:t>
      </w:r>
      <w:r w:rsidRPr="00C2438D">
        <w:rPr>
          <w:rFonts w:ascii="Times New Roman" w:hAnsi="Times New Roman" w:hint="eastAsia"/>
          <w:kern w:val="0"/>
          <w:sz w:val="24"/>
          <w:szCs w:val="24"/>
        </w:rPr>
        <w:t>------</w:t>
      </w:r>
      <w:r w:rsidR="00F4397D" w:rsidRPr="00C2438D">
        <w:rPr>
          <w:rFonts w:ascii="Times New Roman" w:hAnsi="Times New Roman" w:hint="eastAsia"/>
          <w:kern w:val="0"/>
          <w:sz w:val="24"/>
          <w:szCs w:val="24"/>
        </w:rPr>
        <w:t>5</w:t>
      </w:r>
    </w:p>
    <w:p w:rsidR="00F024DD" w:rsidRPr="00C2438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18"/>
          <w:szCs w:val="18"/>
        </w:rPr>
      </w:pPr>
      <w:r w:rsidRPr="00C2438D">
        <w:rPr>
          <w:rFonts w:ascii="Times New Roman" w:hAnsi="Times New Roman" w:hint="eastAsia"/>
          <w:b/>
          <w:kern w:val="0"/>
          <w:sz w:val="24"/>
          <w:szCs w:val="24"/>
        </w:rPr>
        <w:t xml:space="preserve">Figure S8. </w:t>
      </w:r>
      <w:r w:rsidRPr="00C2438D">
        <w:rPr>
          <w:rFonts w:ascii="Times New Roman" w:hAnsi="Times New Roman"/>
          <w:kern w:val="0"/>
          <w:sz w:val="24"/>
          <w:szCs w:val="24"/>
        </w:rPr>
        <w:t>Effect</w:t>
      </w:r>
      <w:r w:rsidRPr="00C2438D">
        <w:rPr>
          <w:rFonts w:ascii="Times New Roman" w:hAnsi="Times New Roman" w:hint="eastAsia"/>
          <w:kern w:val="0"/>
          <w:sz w:val="24"/>
          <w:szCs w:val="24"/>
        </w:rPr>
        <w:t xml:space="preserve"> of duloxetine on DRG---------------------------------------------------</w:t>
      </w:r>
      <w:r w:rsidRPr="00C2438D">
        <w:rPr>
          <w:rFonts w:ascii="Times New Roman" w:hAnsi="Times New Roman"/>
          <w:kern w:val="0"/>
          <w:sz w:val="24"/>
          <w:szCs w:val="24"/>
        </w:rPr>
        <w:t>--</w:t>
      </w:r>
      <w:r w:rsidR="00F4397D" w:rsidRPr="00C2438D">
        <w:rPr>
          <w:rFonts w:ascii="Times New Roman" w:hAnsi="Times New Roman" w:hint="eastAsia"/>
          <w:kern w:val="0"/>
          <w:sz w:val="24"/>
          <w:szCs w:val="24"/>
        </w:rPr>
        <w:t>5</w:t>
      </w:r>
    </w:p>
    <w:p w:rsidR="00F024DD" w:rsidRPr="0083214E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 w:cstheme="minorBidi"/>
          <w:b/>
          <w:bCs/>
          <w:kern w:val="0"/>
          <w:sz w:val="18"/>
          <w:szCs w:val="18"/>
        </w:rPr>
      </w:pPr>
      <w:r w:rsidRPr="00C2438D">
        <w:rPr>
          <w:rFonts w:ascii="Times New Roman" w:eastAsia="AdvOT1ef757c0" w:hAnsi="Times New Roman"/>
          <w:b/>
          <w:iCs/>
          <w:kern w:val="0"/>
          <w:sz w:val="24"/>
          <w:szCs w:val="24"/>
        </w:rPr>
        <w:t>Table S1.</w:t>
      </w:r>
      <w:r w:rsidRPr="00C2438D">
        <w:rPr>
          <w:rFonts w:ascii="Times New Roman" w:eastAsiaTheme="minorEastAsia" w:hAnsi="Times New Roman" w:cstheme="minorBidi"/>
          <w:b/>
          <w:bCs/>
          <w:kern w:val="0"/>
          <w:sz w:val="18"/>
          <w:szCs w:val="18"/>
        </w:rPr>
        <w:t xml:space="preserve"> </w:t>
      </w:r>
      <w:r w:rsidRPr="00C2438D">
        <w:rPr>
          <w:rFonts w:ascii="Times New Roman" w:eastAsia="AdvOT1ef757c0" w:hAnsi="Times New Roman"/>
          <w:iCs/>
          <w:kern w:val="0"/>
          <w:sz w:val="24"/>
          <w:szCs w:val="24"/>
        </w:rPr>
        <w:t>Cytokine changes in mice following</w:t>
      </w:r>
      <w:r w:rsidRPr="0083214E">
        <w:rPr>
          <w:rFonts w:ascii="Times New Roman" w:eastAsia="AdvOT1ef757c0" w:hAnsi="Times New Roman"/>
          <w:iCs/>
          <w:kern w:val="0"/>
          <w:sz w:val="24"/>
          <w:szCs w:val="24"/>
        </w:rPr>
        <w:t xml:space="preserve"> chemotherapy and duloxetine treatments</w:t>
      </w:r>
      <w:r w:rsidRPr="0083214E">
        <w:rPr>
          <w:rFonts w:ascii="Times New Roman" w:hAnsi="Times New Roman" w:hint="eastAsia"/>
          <w:kern w:val="0"/>
          <w:sz w:val="24"/>
          <w:szCs w:val="24"/>
        </w:rPr>
        <w:t xml:space="preserve"> -----------------------------------------------------------------------------------------</w:t>
      </w:r>
      <w:r w:rsidR="00F4397D">
        <w:rPr>
          <w:rFonts w:ascii="Times New Roman" w:hAnsi="Times New Roman" w:hint="eastAsia"/>
          <w:kern w:val="0"/>
          <w:sz w:val="24"/>
          <w:szCs w:val="24"/>
        </w:rPr>
        <w:t>5</w:t>
      </w:r>
    </w:p>
    <w:p w:rsidR="00F024DD" w:rsidRPr="0083214E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Cs/>
          <w:kern w:val="0"/>
          <w:sz w:val="24"/>
          <w:szCs w:val="24"/>
        </w:rPr>
      </w:pPr>
    </w:p>
    <w:p w:rsidR="00F024DD" w:rsidRPr="0083214E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Cs/>
          <w:kern w:val="0"/>
          <w:sz w:val="24"/>
          <w:szCs w:val="24"/>
        </w:rPr>
      </w:pPr>
    </w:p>
    <w:p w:rsidR="00F024DD" w:rsidRPr="0083214E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Pr="0083214E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spacing w:line="240" w:lineRule="atLeast"/>
        <w:textAlignment w:val="center"/>
        <w:rPr>
          <w:rFonts w:ascii="Times New Roman" w:eastAsia="AdvOT1ef757c0" w:hAnsi="Times New Roman"/>
          <w:b/>
          <w:i/>
          <w:iCs/>
          <w:kern w:val="0"/>
          <w:sz w:val="24"/>
          <w:szCs w:val="24"/>
        </w:rPr>
      </w:pPr>
    </w:p>
    <w:p w:rsidR="00F024DD" w:rsidRDefault="00F024DD">
      <w:pPr>
        <w:kinsoku w:val="0"/>
        <w:adjustRightInd w:val="0"/>
        <w:spacing w:line="240" w:lineRule="atLeast"/>
        <w:jc w:val="left"/>
        <w:textAlignment w:val="center"/>
        <w:rPr>
          <w:rFonts w:ascii="Times New Roman" w:hAnsi="Times New Roman"/>
          <w:b/>
          <w:sz w:val="28"/>
          <w:szCs w:val="28"/>
        </w:rPr>
      </w:pPr>
    </w:p>
    <w:p w:rsidR="00F024DD" w:rsidRDefault="00F024DD">
      <w:pPr>
        <w:kinsoku w:val="0"/>
        <w:adjustRightInd w:val="0"/>
        <w:spacing w:line="240" w:lineRule="atLeast"/>
        <w:jc w:val="left"/>
        <w:textAlignment w:val="center"/>
        <w:rPr>
          <w:rFonts w:ascii="Times New Roman" w:hAnsi="Times New Roman"/>
          <w:b/>
          <w:sz w:val="28"/>
          <w:szCs w:val="28"/>
        </w:rPr>
      </w:pPr>
    </w:p>
    <w:p w:rsidR="001D3A6D" w:rsidRDefault="001D3A6D">
      <w:pPr>
        <w:kinsoku w:val="0"/>
        <w:adjustRightInd w:val="0"/>
        <w:spacing w:line="240" w:lineRule="atLeast"/>
        <w:jc w:val="left"/>
        <w:textAlignment w:val="center"/>
        <w:rPr>
          <w:rFonts w:ascii="Times New Roman" w:hAnsi="Times New Roman"/>
          <w:b/>
          <w:sz w:val="28"/>
          <w:szCs w:val="28"/>
        </w:rPr>
      </w:pPr>
    </w:p>
    <w:p w:rsidR="00F024D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24"/>
          <w:szCs w:val="20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76890" cy="2117501"/>
            <wp:effectExtent l="0" t="0" r="0" b="0"/>
            <wp:docPr id="6" name="Picture 6" descr="ATP-OXA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TP-OXA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4"/>
                    <a:stretch>
                      <a:fillRect/>
                    </a:stretch>
                  </pic:blipFill>
                  <pic:spPr>
                    <a:xfrm>
                      <a:off x="0" y="0"/>
                      <a:ext cx="4576241" cy="21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D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b/>
          <w:kern w:val="0"/>
          <w:sz w:val="18"/>
          <w:szCs w:val="18"/>
        </w:rPr>
      </w:pPr>
      <w:r>
        <w:rPr>
          <w:rFonts w:ascii="Times New Roman" w:hAnsi="Times New Roman"/>
          <w:kern w:val="0"/>
          <w:sz w:val="18"/>
          <w:szCs w:val="18"/>
        </w:rPr>
        <w:t xml:space="preserve">Figure </w:t>
      </w:r>
      <w:r>
        <w:rPr>
          <w:rFonts w:ascii="Times New Roman" w:hAnsi="Times New Roman" w:hint="eastAsia"/>
          <w:kern w:val="0"/>
          <w:sz w:val="18"/>
          <w:szCs w:val="18"/>
        </w:rPr>
        <w:t>S</w:t>
      </w:r>
      <w:r>
        <w:rPr>
          <w:rFonts w:ascii="Times New Roman" w:hAnsi="Times New Roman"/>
          <w:kern w:val="0"/>
          <w:sz w:val="18"/>
          <w:szCs w:val="18"/>
        </w:rPr>
        <w:t xml:space="preserve">1. </w:t>
      </w:r>
      <w:r>
        <w:rPr>
          <w:rFonts w:ascii="Times New Roman" w:hAnsi="Times New Roman"/>
          <w:b/>
          <w:kern w:val="0"/>
          <w:sz w:val="18"/>
          <w:szCs w:val="18"/>
        </w:rPr>
        <w:t xml:space="preserve">Prevention of oxaliplatin-induced neurotoxicity by duloxetine in vitro. </w:t>
      </w:r>
      <w:r>
        <w:rPr>
          <w:rFonts w:ascii="Times New Roman" w:hAnsi="Times New Roman" w:hint="eastAsia"/>
          <w:b/>
          <w:kern w:val="0"/>
          <w:sz w:val="18"/>
          <w:szCs w:val="18"/>
        </w:rPr>
        <w:t>Relatived to Figure 1.</w:t>
      </w:r>
    </w:p>
    <w:p w:rsidR="00F024D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18"/>
          <w:szCs w:val="18"/>
        </w:rPr>
      </w:pPr>
      <w:r>
        <w:rPr>
          <w:rFonts w:ascii="Times New Roman" w:hAnsi="Times New Roman"/>
          <w:kern w:val="0"/>
          <w:sz w:val="18"/>
          <w:szCs w:val="18"/>
        </w:rPr>
        <w:t>(A)</w:t>
      </w:r>
      <w:r>
        <w:rPr>
          <w:rFonts w:ascii="Times New Roman" w:hAnsi="Times New Roman" w:hint="eastAsia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kern w:val="0"/>
          <w:sz w:val="18"/>
          <w:szCs w:val="18"/>
        </w:rPr>
        <w:t xml:space="preserve">Primary rat DRG neuron cells were exposed to various concentrations of oxaliplatin for 48 hours and ATP levels was measured (*p &lt; 0.05 </w:t>
      </w:r>
      <w:r>
        <w:rPr>
          <w:rFonts w:ascii="Times New Roman" w:hAnsi="Times New Roman" w:hint="eastAsia"/>
          <w:kern w:val="0"/>
          <w:sz w:val="18"/>
          <w:szCs w:val="18"/>
        </w:rPr>
        <w:t>vs</w:t>
      </w:r>
      <w:r>
        <w:rPr>
          <w:rFonts w:ascii="Times New Roman" w:hAnsi="Times New Roman"/>
          <w:kern w:val="0"/>
          <w:sz w:val="18"/>
          <w:szCs w:val="18"/>
        </w:rPr>
        <w:t xml:space="preserve"> control). (B) Primary rat DRG neuron cells were exposed to oxaliplatin with various concentrations of duloxetine for 48 hours and ATP levels were measured (* p &lt; 0.05 </w:t>
      </w:r>
      <w:r>
        <w:rPr>
          <w:rFonts w:ascii="Times New Roman" w:hAnsi="Times New Roman" w:hint="eastAsia"/>
          <w:kern w:val="0"/>
          <w:sz w:val="18"/>
          <w:szCs w:val="18"/>
        </w:rPr>
        <w:t>vs</w:t>
      </w:r>
      <w:r>
        <w:rPr>
          <w:rFonts w:ascii="Times New Roman" w:hAnsi="Times New Roman"/>
          <w:kern w:val="0"/>
          <w:sz w:val="18"/>
          <w:szCs w:val="18"/>
        </w:rPr>
        <w:t xml:space="preserve"> control; # p &lt; 0.05 </w:t>
      </w:r>
      <w:r>
        <w:rPr>
          <w:rFonts w:ascii="Times New Roman" w:hAnsi="Times New Roman" w:hint="eastAsia"/>
          <w:kern w:val="0"/>
          <w:sz w:val="18"/>
          <w:szCs w:val="18"/>
        </w:rPr>
        <w:t>vs</w:t>
      </w:r>
      <w:r>
        <w:rPr>
          <w:rFonts w:ascii="Times New Roman" w:hAnsi="Times New Roman"/>
          <w:kern w:val="0"/>
          <w:sz w:val="18"/>
          <w:szCs w:val="18"/>
        </w:rPr>
        <w:t xml:space="preserve"> oxaliplatin alone). All the data are presented as mean ± SEM for each experiment (n</w:t>
      </w:r>
      <w:r>
        <w:rPr>
          <w:rFonts w:ascii="Times New Roman" w:hAnsi="Times New Roman" w:hint="eastAsia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kern w:val="0"/>
          <w:sz w:val="18"/>
          <w:szCs w:val="18"/>
        </w:rPr>
        <w:t>=</w:t>
      </w:r>
      <w:r>
        <w:rPr>
          <w:rFonts w:ascii="Times New Roman" w:hAnsi="Times New Roman" w:hint="eastAsia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kern w:val="0"/>
          <w:sz w:val="18"/>
          <w:szCs w:val="18"/>
        </w:rPr>
        <w:t>4).</w:t>
      </w:r>
    </w:p>
    <w:p w:rsidR="00F024DD" w:rsidRDefault="006C6BDA">
      <w:pPr>
        <w:kinsoku w:val="0"/>
        <w:adjustRightInd w:val="0"/>
        <w:spacing w:line="240" w:lineRule="atLeast"/>
        <w:jc w:val="center"/>
        <w:textAlignment w:val="center"/>
        <w:rPr>
          <w:rFonts w:ascii="Times New Roman" w:hAnsi="Times New Roman"/>
          <w:kern w:val="0"/>
          <w:sz w:val="18"/>
          <w:szCs w:val="18"/>
        </w:rPr>
      </w:pPr>
      <w:r>
        <w:rPr>
          <w:rFonts w:ascii="Times New Roman" w:hAnsi="Times New Roman"/>
          <w:noProof/>
          <w:kern w:val="0"/>
          <w:sz w:val="24"/>
          <w:szCs w:val="20"/>
        </w:rPr>
        <w:drawing>
          <wp:inline distT="0" distB="0" distL="114300" distR="114300">
            <wp:extent cx="4664907" cy="2322892"/>
            <wp:effectExtent l="0" t="0" r="2540" b="1270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201" cy="23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  <w:sz w:val="24"/>
          <w:szCs w:val="20"/>
        </w:rPr>
        <w:t xml:space="preserve">   </w:t>
      </w:r>
    </w:p>
    <w:p w:rsidR="00F024DD" w:rsidRPr="00C2438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b/>
          <w:kern w:val="0"/>
          <w:sz w:val="18"/>
          <w:szCs w:val="18"/>
        </w:rPr>
      </w:pPr>
      <w:r>
        <w:rPr>
          <w:rFonts w:ascii="Times New Roman" w:hAnsi="Times New Roman"/>
          <w:kern w:val="0"/>
          <w:sz w:val="18"/>
          <w:szCs w:val="18"/>
        </w:rPr>
        <w:t xml:space="preserve">Figure </w:t>
      </w:r>
      <w:r>
        <w:rPr>
          <w:rFonts w:ascii="Times New Roman" w:hAnsi="Times New Roman" w:hint="eastAsia"/>
          <w:kern w:val="0"/>
          <w:sz w:val="18"/>
          <w:szCs w:val="18"/>
        </w:rPr>
        <w:t>S</w:t>
      </w:r>
      <w:r>
        <w:rPr>
          <w:rFonts w:ascii="Times New Roman" w:hAnsi="Times New Roman"/>
          <w:kern w:val="0"/>
          <w:sz w:val="18"/>
          <w:szCs w:val="18"/>
        </w:rPr>
        <w:t xml:space="preserve">2. </w:t>
      </w:r>
      <w:r>
        <w:rPr>
          <w:rFonts w:ascii="Times New Roman" w:hAnsi="Times New Roman"/>
          <w:b/>
          <w:kern w:val="0"/>
          <w:sz w:val="18"/>
          <w:szCs w:val="18"/>
        </w:rPr>
        <w:t xml:space="preserve">Prevention of paclitaxel-induced neurotoxicity by </w:t>
      </w:r>
      <w:r w:rsidRPr="00C2438D">
        <w:rPr>
          <w:rFonts w:ascii="Times New Roman" w:hAnsi="Times New Roman"/>
          <w:b/>
          <w:kern w:val="0"/>
          <w:sz w:val="18"/>
          <w:szCs w:val="18"/>
        </w:rPr>
        <w:t>duloxetine in vitro.</w:t>
      </w:r>
      <w:r w:rsidRPr="00C2438D">
        <w:rPr>
          <w:rFonts w:ascii="Times New Roman" w:hAnsi="Times New Roman"/>
          <w:kern w:val="0"/>
          <w:sz w:val="18"/>
          <w:szCs w:val="18"/>
        </w:rPr>
        <w:t xml:space="preserve"> </w:t>
      </w:r>
      <w:r w:rsidRPr="00C2438D">
        <w:rPr>
          <w:rFonts w:ascii="Times New Roman" w:hAnsi="Times New Roman" w:hint="eastAsia"/>
          <w:b/>
          <w:kern w:val="0"/>
          <w:sz w:val="18"/>
          <w:szCs w:val="18"/>
        </w:rPr>
        <w:t xml:space="preserve">Relatived to Figure 1. </w:t>
      </w:r>
    </w:p>
    <w:p w:rsidR="00F024DD" w:rsidRPr="00C2438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18"/>
          <w:szCs w:val="18"/>
        </w:rPr>
      </w:pPr>
      <w:r w:rsidRPr="00C2438D">
        <w:rPr>
          <w:rFonts w:ascii="Times New Roman" w:hAnsi="Times New Roman"/>
          <w:kern w:val="0"/>
          <w:sz w:val="18"/>
          <w:szCs w:val="18"/>
        </w:rPr>
        <w:t>(A)</w:t>
      </w:r>
      <w:r w:rsidRPr="00C2438D">
        <w:rPr>
          <w:rFonts w:ascii="Times New Roman" w:eastAsia="MinionPro-Regular" w:hAnsi="Times New Roman"/>
          <w:kern w:val="0"/>
          <w:sz w:val="18"/>
          <w:szCs w:val="18"/>
        </w:rPr>
        <w:t xml:space="preserve"> </w:t>
      </w:r>
      <w:r w:rsidRPr="00C2438D">
        <w:rPr>
          <w:rFonts w:ascii="Times New Roman" w:hAnsi="Times New Roman"/>
          <w:kern w:val="0"/>
          <w:sz w:val="18"/>
          <w:szCs w:val="18"/>
        </w:rPr>
        <w:t>Primary rat DRG neuron cells were exposed to various concentrations of paclitaxel for 24 hours and cell viability was measured</w:t>
      </w:r>
      <w:bookmarkStart w:id="0" w:name="OLE_LINK1"/>
      <w:r w:rsidRPr="00C2438D">
        <w:rPr>
          <w:rFonts w:ascii="Times New Roman" w:hAnsi="Times New Roman"/>
          <w:kern w:val="0"/>
          <w:sz w:val="18"/>
          <w:szCs w:val="18"/>
        </w:rPr>
        <w:t xml:space="preserve"> (* p &lt; 0.05 compared to control)</w:t>
      </w:r>
      <w:bookmarkEnd w:id="0"/>
      <w:r w:rsidRPr="00C2438D">
        <w:rPr>
          <w:rFonts w:ascii="Times New Roman" w:hAnsi="Times New Roman"/>
          <w:kern w:val="0"/>
          <w:sz w:val="18"/>
          <w:szCs w:val="18"/>
        </w:rPr>
        <w:t>. (B) Primary rat DRG neuron cells were exposed to paclitaxel with various concentrations of duloxetine for 24 hours and ATP levels were measured (*</w:t>
      </w:r>
      <w:r w:rsidRPr="00C2438D">
        <w:rPr>
          <w:rFonts w:ascii="Times New Roman" w:hAnsi="Times New Roman" w:hint="eastAsia"/>
          <w:kern w:val="0"/>
          <w:sz w:val="18"/>
          <w:szCs w:val="18"/>
        </w:rPr>
        <w:t>**</w:t>
      </w:r>
      <w:r w:rsidRPr="00C2438D">
        <w:rPr>
          <w:rFonts w:ascii="Times New Roman" w:hAnsi="Times New Roman"/>
          <w:kern w:val="0"/>
          <w:sz w:val="18"/>
          <w:szCs w:val="18"/>
        </w:rPr>
        <w:t xml:space="preserve"> p &lt; 0.0</w:t>
      </w:r>
      <w:r w:rsidRPr="00C2438D">
        <w:rPr>
          <w:rFonts w:ascii="Times New Roman" w:hAnsi="Times New Roman" w:hint="eastAsia"/>
          <w:kern w:val="0"/>
          <w:sz w:val="18"/>
          <w:szCs w:val="18"/>
        </w:rPr>
        <w:t>001</w:t>
      </w:r>
      <w:r w:rsidRPr="00C2438D">
        <w:rPr>
          <w:rFonts w:ascii="Times New Roman" w:hAnsi="Times New Roman"/>
          <w:kern w:val="0"/>
          <w:sz w:val="18"/>
          <w:szCs w:val="18"/>
        </w:rPr>
        <w:t xml:space="preserve"> </w:t>
      </w:r>
      <w:r w:rsidRPr="00C2438D">
        <w:rPr>
          <w:rFonts w:ascii="Times New Roman" w:hAnsi="Times New Roman" w:hint="eastAsia"/>
          <w:kern w:val="0"/>
          <w:sz w:val="18"/>
          <w:szCs w:val="18"/>
        </w:rPr>
        <w:t>vs</w:t>
      </w:r>
      <w:r w:rsidRPr="00C2438D">
        <w:rPr>
          <w:rFonts w:ascii="Times New Roman" w:hAnsi="Times New Roman"/>
          <w:kern w:val="0"/>
          <w:sz w:val="18"/>
          <w:szCs w:val="18"/>
        </w:rPr>
        <w:t xml:space="preserve"> control; # p &lt; 0.05 </w:t>
      </w:r>
      <w:r w:rsidRPr="00C2438D">
        <w:rPr>
          <w:rFonts w:ascii="Times New Roman" w:hAnsi="Times New Roman" w:hint="eastAsia"/>
          <w:kern w:val="0"/>
          <w:sz w:val="18"/>
          <w:szCs w:val="18"/>
        </w:rPr>
        <w:t>vs</w:t>
      </w:r>
      <w:r w:rsidRPr="00C2438D">
        <w:rPr>
          <w:rFonts w:ascii="Times New Roman" w:hAnsi="Times New Roman"/>
          <w:kern w:val="0"/>
          <w:sz w:val="18"/>
          <w:szCs w:val="18"/>
        </w:rPr>
        <w:t xml:space="preserve"> paclitaxel alone). All the data are presented as mean ± SEM for each experiment (n= 4).</w:t>
      </w:r>
    </w:p>
    <w:p w:rsidR="00F024DD" w:rsidRPr="00C2438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b/>
          <w:i/>
          <w:kern w:val="0"/>
          <w:sz w:val="24"/>
          <w:szCs w:val="24"/>
        </w:rPr>
      </w:pPr>
      <w:r w:rsidRPr="00C2438D">
        <w:rPr>
          <w:rFonts w:ascii="Times New Roman" w:hAnsi="Times New Roman" w:hint="eastAsia"/>
          <w:b/>
          <w:i/>
          <w:kern w:val="0"/>
          <w:sz w:val="24"/>
          <w:szCs w:val="24"/>
        </w:rPr>
        <w:t xml:space="preserve">                      </w:t>
      </w:r>
      <w:r w:rsidRPr="00C2438D">
        <w:rPr>
          <w:rFonts w:hint="eastAsia"/>
        </w:rPr>
        <w:t xml:space="preserve">    </w:t>
      </w:r>
    </w:p>
    <w:p w:rsidR="00F024DD" w:rsidRDefault="00F024DD">
      <w:pPr>
        <w:autoSpaceDE w:val="0"/>
        <w:autoSpaceDN w:val="0"/>
        <w:adjustRightInd w:val="0"/>
        <w:spacing w:line="240" w:lineRule="atLeast"/>
        <w:rPr>
          <w:rFonts w:ascii="Times New Roman" w:hAnsi="Times New Roman"/>
          <w:kern w:val="0"/>
          <w:szCs w:val="21"/>
        </w:rPr>
      </w:pPr>
    </w:p>
    <w:p w:rsidR="00F024DD" w:rsidRDefault="006C6BDA">
      <w:pPr>
        <w:kinsoku w:val="0"/>
        <w:adjustRightInd w:val="0"/>
        <w:spacing w:line="240" w:lineRule="atLeast"/>
        <w:ind w:firstLineChars="200" w:firstLine="480"/>
        <w:textAlignment w:val="center"/>
        <w:rPr>
          <w:rFonts w:ascii="Times New Roman" w:hAnsi="Times New Roman"/>
          <w:kern w:val="0"/>
          <w:sz w:val="24"/>
          <w:szCs w:val="20"/>
        </w:rPr>
      </w:pPr>
      <w:r>
        <w:rPr>
          <w:rFonts w:ascii="Times New Roman" w:hAnsi="Times New Roman"/>
          <w:noProof/>
          <w:kern w:val="0"/>
          <w:sz w:val="24"/>
          <w:szCs w:val="20"/>
        </w:rPr>
        <w:lastRenderedPageBreak/>
        <w:drawing>
          <wp:inline distT="0" distB="0" distL="0" distR="0">
            <wp:extent cx="3858083" cy="2197037"/>
            <wp:effectExtent l="0" t="0" r="0" b="0"/>
            <wp:docPr id="4" name="Picture 4" descr="w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eigh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8452" cy="219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D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18"/>
          <w:szCs w:val="18"/>
        </w:rPr>
      </w:pPr>
      <w:r w:rsidRPr="00C12F08">
        <w:rPr>
          <w:rFonts w:ascii="Times New Roman" w:hAnsi="Times New Roman"/>
          <w:kern w:val="0"/>
          <w:sz w:val="18"/>
          <w:szCs w:val="18"/>
        </w:rPr>
        <w:t xml:space="preserve">Figure </w:t>
      </w:r>
      <w:r w:rsidRPr="00C12F08">
        <w:rPr>
          <w:rFonts w:ascii="Times New Roman" w:hAnsi="Times New Roman" w:hint="eastAsia"/>
          <w:kern w:val="0"/>
          <w:sz w:val="18"/>
          <w:szCs w:val="18"/>
        </w:rPr>
        <w:t>S</w:t>
      </w:r>
      <w:r w:rsidRPr="00C12F08">
        <w:rPr>
          <w:rFonts w:ascii="Times New Roman" w:hAnsi="Times New Roman"/>
          <w:kern w:val="0"/>
          <w:sz w:val="18"/>
          <w:szCs w:val="18"/>
        </w:rPr>
        <w:t xml:space="preserve">3. </w:t>
      </w:r>
      <w:r w:rsidRPr="00C12F08">
        <w:rPr>
          <w:rFonts w:ascii="Times New Roman" w:hAnsi="Times New Roman"/>
          <w:b/>
          <w:kern w:val="0"/>
          <w:sz w:val="18"/>
          <w:szCs w:val="18"/>
        </w:rPr>
        <w:t xml:space="preserve">Impact </w:t>
      </w:r>
      <w:r>
        <w:rPr>
          <w:rFonts w:ascii="Times New Roman" w:hAnsi="Times New Roman"/>
          <w:b/>
          <w:kern w:val="0"/>
          <w:sz w:val="18"/>
          <w:szCs w:val="18"/>
        </w:rPr>
        <w:t>of duloxetine on body weight of ICR mice treated with or without OXA or PTX</w:t>
      </w:r>
      <w:r>
        <w:rPr>
          <w:rFonts w:ascii="Times New Roman" w:hAnsi="Times New Roman"/>
          <w:kern w:val="0"/>
          <w:sz w:val="18"/>
          <w:szCs w:val="18"/>
        </w:rPr>
        <w:t xml:space="preserve">. </w:t>
      </w:r>
    </w:p>
    <w:p w:rsidR="00F024D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18"/>
          <w:szCs w:val="18"/>
        </w:rPr>
      </w:pPr>
      <w:r>
        <w:rPr>
          <w:rFonts w:ascii="Times New Roman" w:hAnsi="Times New Roman"/>
          <w:kern w:val="0"/>
          <w:sz w:val="18"/>
          <w:szCs w:val="18"/>
        </w:rPr>
        <w:t>There was no significant difference in the body weight after daily administration of duloxetine (30 mg/kg) in animals treated with vehicle or chemotherapeutic drugs (OXA and PTX).</w:t>
      </w:r>
    </w:p>
    <w:p w:rsidR="00F024DD" w:rsidRDefault="00F024DD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kern w:val="0"/>
          <w:sz w:val="18"/>
          <w:szCs w:val="18"/>
        </w:rPr>
      </w:pPr>
    </w:p>
    <w:p w:rsidR="00F024DD" w:rsidRDefault="005E109D">
      <w:pPr>
        <w:kinsoku w:val="0"/>
        <w:adjustRightInd w:val="0"/>
        <w:spacing w:line="240" w:lineRule="atLeast"/>
        <w:jc w:val="center"/>
        <w:textAlignment w:val="center"/>
        <w:rPr>
          <w:rFonts w:ascii="Times New Roman" w:hAnsi="Times New Roman"/>
          <w:b/>
          <w:kern w:val="0"/>
          <w:sz w:val="24"/>
          <w:szCs w:val="20"/>
        </w:rPr>
      </w:pPr>
      <w:r w:rsidRPr="005E109D">
        <w:rPr>
          <w:noProof/>
        </w:rPr>
        <w:drawing>
          <wp:inline distT="0" distB="0" distL="0" distR="0">
            <wp:extent cx="2787208" cy="2694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62" cy="26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DD" w:rsidRPr="00C2438D" w:rsidRDefault="006C6BDA">
      <w:pPr>
        <w:autoSpaceDE w:val="0"/>
        <w:autoSpaceDN w:val="0"/>
        <w:adjustRightInd w:val="0"/>
        <w:rPr>
          <w:rFonts w:ascii="Times New Roman" w:hAnsi="Times New Roman"/>
          <w:b/>
          <w:bCs/>
          <w:kern w:val="0"/>
          <w:sz w:val="18"/>
          <w:szCs w:val="18"/>
        </w:rPr>
      </w:pPr>
      <w:r w:rsidRPr="00C2438D">
        <w:rPr>
          <w:rFonts w:ascii="Times New Roman" w:hAnsi="Times New Roman"/>
          <w:kern w:val="0"/>
          <w:sz w:val="18"/>
          <w:szCs w:val="18"/>
        </w:rPr>
        <w:t xml:space="preserve">Figure </w:t>
      </w:r>
      <w:r w:rsidRPr="00C2438D">
        <w:rPr>
          <w:rFonts w:ascii="Times New Roman" w:hAnsi="Times New Roman" w:hint="eastAsia"/>
          <w:kern w:val="0"/>
          <w:sz w:val="18"/>
          <w:szCs w:val="18"/>
        </w:rPr>
        <w:t>S</w:t>
      </w:r>
      <w:r w:rsidRPr="00C2438D">
        <w:rPr>
          <w:rFonts w:ascii="Times New Roman" w:hAnsi="Times New Roman"/>
          <w:kern w:val="0"/>
          <w:sz w:val="18"/>
          <w:szCs w:val="18"/>
        </w:rPr>
        <w:t>4.</w:t>
      </w:r>
      <w:r w:rsidRPr="00C2438D">
        <w:rPr>
          <w:rFonts w:ascii="Times New Roman" w:hAnsi="Times New Roman" w:hint="eastAsia"/>
          <w:kern w:val="0"/>
          <w:sz w:val="18"/>
          <w:szCs w:val="18"/>
        </w:rPr>
        <w:t xml:space="preserve"> </w:t>
      </w:r>
      <w:r w:rsidRPr="00C2438D">
        <w:rPr>
          <w:rFonts w:ascii="Times New Roman" w:hAnsi="Times New Roman"/>
          <w:b/>
          <w:bCs/>
          <w:kern w:val="0"/>
          <w:sz w:val="18"/>
          <w:szCs w:val="18"/>
        </w:rPr>
        <w:t>Effect of duloxetine on phosphorylation of p38 MAPK and ERK1/2 expression in the neuropathic mouse DRG following oxaliplatin treatment</w:t>
      </w:r>
      <w:r w:rsidRPr="00C2438D">
        <w:rPr>
          <w:rFonts w:ascii="Times New Roman" w:hAnsi="Times New Roman"/>
          <w:kern w:val="0"/>
          <w:sz w:val="18"/>
          <w:szCs w:val="20"/>
        </w:rPr>
        <w:t>.</w:t>
      </w:r>
      <w:r w:rsidRPr="00C2438D">
        <w:rPr>
          <w:rFonts w:ascii="Times New Roman" w:hAnsi="Times New Roman"/>
          <w:b/>
          <w:bCs/>
          <w:kern w:val="0"/>
          <w:sz w:val="18"/>
          <w:szCs w:val="18"/>
        </w:rPr>
        <w:t xml:space="preserve"> </w:t>
      </w:r>
      <w:r w:rsidRPr="00C2438D">
        <w:rPr>
          <w:rFonts w:ascii="Times New Roman" w:hAnsi="Times New Roman" w:hint="eastAsia"/>
          <w:b/>
          <w:bCs/>
          <w:kern w:val="0"/>
          <w:sz w:val="18"/>
          <w:szCs w:val="18"/>
        </w:rPr>
        <w:t>Relatived to Figure 6.</w:t>
      </w:r>
    </w:p>
    <w:p w:rsidR="00F024DD" w:rsidRPr="00C2438D" w:rsidRDefault="00F024DD">
      <w:pPr>
        <w:autoSpaceDE w:val="0"/>
        <w:autoSpaceDN w:val="0"/>
        <w:adjustRightInd w:val="0"/>
        <w:rPr>
          <w:rFonts w:ascii="Times New Roman" w:hAnsi="Times New Roman"/>
          <w:b/>
          <w:bCs/>
          <w:kern w:val="0"/>
          <w:sz w:val="18"/>
          <w:szCs w:val="18"/>
        </w:rPr>
      </w:pPr>
    </w:p>
    <w:p w:rsidR="00F024DD" w:rsidRPr="00C2438D" w:rsidRDefault="006C6BDA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</w:rPr>
      </w:pPr>
      <w:r w:rsidRPr="00C2438D">
        <w:rPr>
          <w:rFonts w:ascii="Times New Roman" w:hAnsi="Times New Roman" w:hint="eastAsia"/>
          <w:noProof/>
        </w:rPr>
        <w:lastRenderedPageBreak/>
        <w:drawing>
          <wp:inline distT="0" distB="0" distL="114300" distR="114300">
            <wp:extent cx="3155950" cy="2833370"/>
            <wp:effectExtent l="0" t="0" r="6350" b="5080"/>
            <wp:docPr id="3" name="图片 3" descr="WB P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B PTX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DD" w:rsidRPr="00C2438D" w:rsidRDefault="006C6BDA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b/>
          <w:kern w:val="0"/>
          <w:sz w:val="18"/>
          <w:szCs w:val="18"/>
        </w:rPr>
      </w:pPr>
      <w:r w:rsidRPr="00C2438D">
        <w:rPr>
          <w:rFonts w:ascii="Times New Roman" w:hAnsi="Times New Roman"/>
          <w:kern w:val="0"/>
          <w:sz w:val="18"/>
          <w:szCs w:val="18"/>
        </w:rPr>
        <w:t xml:space="preserve">Figure </w:t>
      </w:r>
      <w:r w:rsidRPr="00C2438D">
        <w:rPr>
          <w:rFonts w:ascii="Times New Roman" w:hAnsi="Times New Roman" w:hint="eastAsia"/>
          <w:kern w:val="0"/>
          <w:sz w:val="18"/>
          <w:szCs w:val="18"/>
        </w:rPr>
        <w:t>S</w:t>
      </w:r>
      <w:r w:rsidRPr="00C2438D">
        <w:rPr>
          <w:rFonts w:ascii="Times New Roman" w:hAnsi="Times New Roman"/>
          <w:kern w:val="0"/>
          <w:sz w:val="18"/>
          <w:szCs w:val="18"/>
        </w:rPr>
        <w:t>5.</w:t>
      </w:r>
      <w:r w:rsidRPr="00C2438D">
        <w:rPr>
          <w:rFonts w:ascii="Times New Roman" w:hAnsi="Times New Roman"/>
          <w:kern w:val="0"/>
          <w:sz w:val="18"/>
          <w:szCs w:val="20"/>
        </w:rPr>
        <w:t xml:space="preserve"> </w:t>
      </w:r>
      <w:r w:rsidRPr="00C2438D">
        <w:rPr>
          <w:rFonts w:ascii="Times New Roman" w:hAnsi="Times New Roman"/>
          <w:b/>
          <w:bCs/>
          <w:kern w:val="0"/>
          <w:sz w:val="18"/>
          <w:szCs w:val="18"/>
        </w:rPr>
        <w:t>Effect of duloxetine on NF-κB, phosphorylation of p38 MAPK and ERK1/2 expression in the neuropathic mouse DRG following PTX treatment</w:t>
      </w:r>
      <w:r w:rsidRPr="00C2438D">
        <w:rPr>
          <w:rFonts w:ascii="Times New Roman" w:hAnsi="Times New Roman"/>
          <w:kern w:val="0"/>
          <w:sz w:val="18"/>
          <w:szCs w:val="20"/>
        </w:rPr>
        <w:t xml:space="preserve">. </w:t>
      </w:r>
      <w:r w:rsidRPr="00C2438D">
        <w:rPr>
          <w:rFonts w:ascii="Times New Roman" w:hAnsi="Times New Roman" w:hint="eastAsia"/>
          <w:b/>
          <w:kern w:val="0"/>
          <w:sz w:val="18"/>
          <w:szCs w:val="18"/>
        </w:rPr>
        <w:t>Relatived to Figure 7.</w:t>
      </w:r>
    </w:p>
    <w:p w:rsidR="00F024DD" w:rsidRDefault="00F024DD">
      <w:pPr>
        <w:kinsoku w:val="0"/>
        <w:adjustRightInd w:val="0"/>
        <w:spacing w:line="240" w:lineRule="atLeast"/>
        <w:textAlignment w:val="center"/>
        <w:rPr>
          <w:rFonts w:ascii="Times New Roman" w:hAnsi="Times New Roman"/>
          <w:b/>
          <w:color w:val="FF0000"/>
          <w:kern w:val="0"/>
          <w:sz w:val="18"/>
          <w:szCs w:val="18"/>
        </w:rPr>
      </w:pPr>
    </w:p>
    <w:p w:rsidR="00F024DD" w:rsidRDefault="00E03D3D" w:rsidP="00521C6F">
      <w:pPr>
        <w:jc w:val="center"/>
        <w:rPr>
          <w:rFonts w:asciiTheme="minorHAnsi" w:eastAsiaTheme="minorEastAsia" w:hAnsiTheme="minorHAnsi" w:cstheme="minorBidi"/>
          <w:b/>
        </w:rPr>
      </w:pPr>
      <w:r w:rsidRPr="00E03D3D">
        <w:rPr>
          <w:noProof/>
        </w:rPr>
        <w:drawing>
          <wp:inline distT="0" distB="0" distL="0" distR="0">
            <wp:extent cx="3901299" cy="461111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903" cy="46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DD" w:rsidRPr="00C2438D" w:rsidRDefault="006C6BDA">
      <w:pPr>
        <w:kinsoku w:val="0"/>
        <w:adjustRightInd w:val="0"/>
        <w:spacing w:line="240" w:lineRule="atLeast"/>
        <w:jc w:val="left"/>
        <w:textAlignment w:val="center"/>
        <w:rPr>
          <w:rFonts w:ascii="Times New Roman" w:hAnsi="Times New Roman"/>
          <w:kern w:val="0"/>
          <w:sz w:val="18"/>
          <w:szCs w:val="18"/>
        </w:rPr>
      </w:pPr>
      <w:r w:rsidRPr="00C2438D">
        <w:rPr>
          <w:rFonts w:ascii="Times New Roman" w:hAnsi="Times New Roman"/>
          <w:kern w:val="0"/>
          <w:sz w:val="18"/>
          <w:szCs w:val="18"/>
        </w:rPr>
        <w:t xml:space="preserve">Figure </w:t>
      </w:r>
      <w:r w:rsidRPr="00C2438D">
        <w:rPr>
          <w:rFonts w:ascii="Times New Roman" w:hAnsi="Times New Roman" w:hint="eastAsia"/>
          <w:kern w:val="0"/>
          <w:sz w:val="18"/>
          <w:szCs w:val="18"/>
        </w:rPr>
        <w:t>S6</w:t>
      </w:r>
      <w:r w:rsidRPr="00C2438D">
        <w:rPr>
          <w:rFonts w:ascii="Times New Roman" w:hAnsi="Times New Roman"/>
          <w:kern w:val="0"/>
          <w:sz w:val="18"/>
          <w:szCs w:val="18"/>
        </w:rPr>
        <w:t>.</w:t>
      </w:r>
      <w:r w:rsidRPr="00C2438D">
        <w:rPr>
          <w:rFonts w:ascii="Times New Roman" w:hAnsi="Times New Roman"/>
          <w:b/>
          <w:bCs/>
          <w:kern w:val="0"/>
          <w:sz w:val="18"/>
          <w:szCs w:val="18"/>
        </w:rPr>
        <w:t xml:space="preserve">Effect of duloxetine on IENF retraction induced by OXA or PTX. </w:t>
      </w:r>
      <w:r w:rsidRPr="00C2438D">
        <w:rPr>
          <w:rFonts w:ascii="Times New Roman" w:hAnsi="Times New Roman" w:hint="eastAsia"/>
          <w:b/>
          <w:kern w:val="0"/>
          <w:sz w:val="18"/>
          <w:szCs w:val="18"/>
        </w:rPr>
        <w:t>Relatived to Figure 5.</w:t>
      </w:r>
    </w:p>
    <w:p w:rsidR="00F024DD" w:rsidRDefault="006C6BDA" w:rsidP="00C12F08">
      <w:pPr>
        <w:kinsoku w:val="0"/>
        <w:adjustRightInd w:val="0"/>
        <w:spacing w:line="240" w:lineRule="atLeast"/>
        <w:jc w:val="center"/>
        <w:textAlignment w:val="center"/>
      </w:pPr>
      <w:r>
        <w:rPr>
          <w:noProof/>
        </w:rPr>
        <w:lastRenderedPageBreak/>
        <w:drawing>
          <wp:inline distT="0" distB="0" distL="0" distR="0">
            <wp:extent cx="3696335" cy="3072765"/>
            <wp:effectExtent l="0" t="0" r="0" b="0"/>
            <wp:docPr id="5" name="图片 8" descr="C:\Users\MENGJING\Desktop\E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MENGJING\Desktop\ELIS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559" cy="30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DD" w:rsidRPr="00C12F08" w:rsidRDefault="006C6BDA">
      <w:pPr>
        <w:kinsoku w:val="0"/>
        <w:adjustRightInd w:val="0"/>
        <w:spacing w:line="240" w:lineRule="atLeast"/>
        <w:jc w:val="left"/>
        <w:textAlignment w:val="center"/>
      </w:pPr>
      <w:r w:rsidRPr="00C12F08">
        <w:rPr>
          <w:rFonts w:ascii="Times New Roman" w:hAnsi="Times New Roman"/>
          <w:kern w:val="0"/>
          <w:sz w:val="18"/>
          <w:szCs w:val="18"/>
        </w:rPr>
        <w:t xml:space="preserve">Figure </w:t>
      </w:r>
      <w:r w:rsidRPr="00C12F08">
        <w:rPr>
          <w:rFonts w:ascii="Times New Roman" w:hAnsi="Times New Roman" w:hint="eastAsia"/>
          <w:kern w:val="0"/>
          <w:sz w:val="18"/>
          <w:szCs w:val="18"/>
        </w:rPr>
        <w:t>S7.</w:t>
      </w:r>
      <w:r w:rsidRPr="00C12F08">
        <w:rPr>
          <w:rFonts w:ascii="Times New Roman" w:hAnsi="Times New Roman"/>
          <w:kern w:val="0"/>
          <w:sz w:val="18"/>
          <w:szCs w:val="18"/>
        </w:rPr>
        <w:t xml:space="preserve"> </w:t>
      </w:r>
      <w:r w:rsidRPr="00C12F08">
        <w:rPr>
          <w:rFonts w:ascii="Times New Roman" w:hAnsi="Times New Roman"/>
          <w:b/>
          <w:bCs/>
          <w:kern w:val="0"/>
          <w:sz w:val="18"/>
          <w:szCs w:val="18"/>
        </w:rPr>
        <w:t>Effect of dulo</w:t>
      </w:r>
      <w:bookmarkStart w:id="1" w:name="_GoBack"/>
      <w:bookmarkEnd w:id="1"/>
      <w:r w:rsidRPr="00C12F08">
        <w:rPr>
          <w:rFonts w:ascii="Times New Roman" w:hAnsi="Times New Roman"/>
          <w:b/>
          <w:bCs/>
          <w:kern w:val="0"/>
          <w:sz w:val="18"/>
          <w:szCs w:val="18"/>
        </w:rPr>
        <w:t>xetine on serotonin or NE level in the DRG cell culture</w:t>
      </w:r>
      <w:r w:rsidRPr="00C12F08">
        <w:rPr>
          <w:rFonts w:ascii="Times New Roman" w:hAnsi="Times New Roman"/>
          <w:kern w:val="0"/>
          <w:sz w:val="18"/>
          <w:szCs w:val="20"/>
        </w:rPr>
        <w:t>. (ELISA)</w:t>
      </w:r>
      <w:r w:rsidRPr="00C12F08">
        <w:rPr>
          <w:rFonts w:ascii="Times New Roman" w:hAnsi="Times New Roman"/>
          <w:kern w:val="0"/>
          <w:sz w:val="18"/>
          <w:szCs w:val="18"/>
        </w:rPr>
        <w:t xml:space="preserve">  </w:t>
      </w:r>
      <w:r w:rsidRPr="00C12F08">
        <w:rPr>
          <w:rFonts w:ascii="Times New Roman" w:eastAsiaTheme="minorEastAsia" w:hAnsi="Times New Roman" w:cstheme="minorBidi"/>
          <w:sz w:val="18"/>
          <w:szCs w:val="18"/>
        </w:rPr>
        <w:t>DRG neuronal cells were treated with (or without) PTX (300 nM) and duloxetine (300 nM) for 24 h</w:t>
      </w:r>
      <w:r w:rsidRPr="00C12F08">
        <w:rPr>
          <w:rFonts w:ascii="Times New Roman" w:eastAsiaTheme="minorEastAsia" w:hAnsi="Times New Roman" w:cstheme="minorBidi" w:hint="eastAsia"/>
          <w:sz w:val="18"/>
          <w:szCs w:val="18"/>
        </w:rPr>
        <w:t xml:space="preserve">, then </w:t>
      </w:r>
      <w:r w:rsidRPr="00C12F08">
        <w:rPr>
          <w:rFonts w:ascii="Times New Roman" w:eastAsiaTheme="minorEastAsia" w:hAnsi="Times New Roman" w:cstheme="minorBidi"/>
          <w:sz w:val="18"/>
          <w:szCs w:val="18"/>
        </w:rPr>
        <w:t xml:space="preserve">serotonin </w:t>
      </w:r>
      <w:r w:rsidRPr="00C12F08">
        <w:rPr>
          <w:rFonts w:ascii="Times New Roman" w:eastAsiaTheme="minorEastAsia" w:hAnsi="Times New Roman" w:cstheme="minorBidi" w:hint="eastAsia"/>
          <w:sz w:val="18"/>
          <w:szCs w:val="18"/>
        </w:rPr>
        <w:t>and</w:t>
      </w:r>
      <w:r w:rsidRPr="00C12F08">
        <w:rPr>
          <w:rFonts w:ascii="Times New Roman" w:eastAsiaTheme="minorEastAsia" w:hAnsi="Times New Roman" w:cstheme="minorBidi"/>
          <w:sz w:val="18"/>
          <w:szCs w:val="18"/>
        </w:rPr>
        <w:t xml:space="preserve"> NE level</w:t>
      </w:r>
      <w:r w:rsidRPr="00C12F08">
        <w:rPr>
          <w:rFonts w:ascii="Times New Roman" w:eastAsiaTheme="minorEastAsia" w:hAnsi="Times New Roman" w:cstheme="minorBidi" w:hint="eastAsia"/>
          <w:sz w:val="18"/>
          <w:szCs w:val="18"/>
        </w:rPr>
        <w:t xml:space="preserve"> were measured using Elisa kit.</w:t>
      </w:r>
    </w:p>
    <w:p w:rsidR="00F024DD" w:rsidRDefault="00F024DD">
      <w:pPr>
        <w:kinsoku w:val="0"/>
        <w:adjustRightInd w:val="0"/>
        <w:spacing w:line="240" w:lineRule="atLeast"/>
        <w:jc w:val="left"/>
        <w:textAlignment w:val="center"/>
      </w:pPr>
    </w:p>
    <w:p w:rsidR="00F024DD" w:rsidRDefault="00F024DD">
      <w:pPr>
        <w:kinsoku w:val="0"/>
        <w:adjustRightInd w:val="0"/>
        <w:spacing w:line="240" w:lineRule="atLeast"/>
        <w:jc w:val="left"/>
        <w:textAlignment w:val="center"/>
      </w:pPr>
    </w:p>
    <w:p w:rsidR="00F024DD" w:rsidRDefault="006C6BDA">
      <w:pPr>
        <w:kinsoku w:val="0"/>
        <w:adjustRightInd w:val="0"/>
        <w:spacing w:line="240" w:lineRule="atLeast"/>
        <w:jc w:val="center"/>
        <w:textAlignment w:val="center"/>
      </w:pPr>
      <w:r>
        <w:rPr>
          <w:noProof/>
        </w:rPr>
        <w:drawing>
          <wp:inline distT="0" distB="0" distL="0" distR="0">
            <wp:extent cx="2308225" cy="2070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969" cy="206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4DD" w:rsidRPr="00C12F08" w:rsidRDefault="006C6BDA">
      <w:pPr>
        <w:kinsoku w:val="0"/>
        <w:adjustRightInd w:val="0"/>
        <w:spacing w:line="240" w:lineRule="atLeast"/>
        <w:textAlignment w:val="center"/>
      </w:pPr>
      <w:r w:rsidRPr="00C12F08">
        <w:rPr>
          <w:rFonts w:ascii="Times New Roman" w:hAnsi="Times New Roman"/>
          <w:kern w:val="0"/>
          <w:sz w:val="18"/>
          <w:szCs w:val="18"/>
        </w:rPr>
        <w:t xml:space="preserve">Figure </w:t>
      </w:r>
      <w:r w:rsidRPr="00C12F08">
        <w:rPr>
          <w:rFonts w:ascii="Times New Roman" w:hAnsi="Times New Roman" w:hint="eastAsia"/>
          <w:kern w:val="0"/>
          <w:sz w:val="18"/>
          <w:szCs w:val="18"/>
        </w:rPr>
        <w:t>S8</w:t>
      </w:r>
      <w:r w:rsidRPr="00C12F08">
        <w:rPr>
          <w:rFonts w:ascii="Times New Roman" w:hAnsi="Times New Roman"/>
          <w:kern w:val="0"/>
          <w:sz w:val="18"/>
          <w:szCs w:val="18"/>
        </w:rPr>
        <w:t xml:space="preserve">. </w:t>
      </w:r>
      <w:r w:rsidRPr="00C12F08">
        <w:rPr>
          <w:rFonts w:ascii="Times New Roman" w:hAnsi="Times New Roman"/>
          <w:b/>
          <w:kern w:val="0"/>
          <w:sz w:val="18"/>
          <w:szCs w:val="18"/>
        </w:rPr>
        <w:t>Effect of duloxetine on DRG</w:t>
      </w:r>
      <w:r w:rsidRPr="00C12F08">
        <w:rPr>
          <w:rFonts w:ascii="Times New Roman" w:hAnsi="Times New Roman" w:hint="eastAsia"/>
          <w:kern w:val="0"/>
          <w:sz w:val="18"/>
          <w:szCs w:val="18"/>
        </w:rPr>
        <w:t xml:space="preserve"> </w:t>
      </w:r>
      <w:r w:rsidRPr="00C12F08">
        <w:rPr>
          <w:rFonts w:ascii="Times New Roman" w:hAnsi="Times New Roman"/>
          <w:kern w:val="0"/>
          <w:sz w:val="18"/>
          <w:szCs w:val="18"/>
        </w:rPr>
        <w:t xml:space="preserve">Primary rat DRG neuron cells were exposed to various concentrations of </w:t>
      </w:r>
      <w:r w:rsidRPr="00C12F08">
        <w:rPr>
          <w:rFonts w:ascii="Times New Roman" w:hAnsi="Times New Roman" w:hint="eastAsia"/>
          <w:kern w:val="0"/>
          <w:sz w:val="18"/>
          <w:szCs w:val="18"/>
        </w:rPr>
        <w:t>duloxetine</w:t>
      </w:r>
      <w:r w:rsidRPr="00C12F08">
        <w:rPr>
          <w:rFonts w:ascii="Times New Roman" w:hAnsi="Times New Roman"/>
          <w:kern w:val="0"/>
          <w:sz w:val="18"/>
          <w:szCs w:val="18"/>
        </w:rPr>
        <w:t xml:space="preserve"> for </w:t>
      </w:r>
      <w:r w:rsidRPr="00C12F08">
        <w:rPr>
          <w:rFonts w:ascii="Times New Roman" w:hAnsi="Times New Roman" w:hint="eastAsia"/>
          <w:kern w:val="0"/>
          <w:sz w:val="18"/>
          <w:szCs w:val="18"/>
        </w:rPr>
        <w:t>24</w:t>
      </w:r>
      <w:r w:rsidRPr="00C12F08">
        <w:rPr>
          <w:rFonts w:ascii="Times New Roman" w:hAnsi="Times New Roman"/>
          <w:kern w:val="0"/>
          <w:sz w:val="18"/>
          <w:szCs w:val="18"/>
        </w:rPr>
        <w:t xml:space="preserve"> hours and </w:t>
      </w:r>
      <w:r w:rsidRPr="00C12F08">
        <w:rPr>
          <w:rFonts w:ascii="Times New Roman" w:hAnsi="Times New Roman" w:hint="eastAsia"/>
          <w:kern w:val="0"/>
          <w:sz w:val="18"/>
          <w:szCs w:val="18"/>
        </w:rPr>
        <w:t xml:space="preserve">ATP level </w:t>
      </w:r>
      <w:r w:rsidRPr="00C12F08">
        <w:rPr>
          <w:rFonts w:ascii="Times New Roman" w:hAnsi="Times New Roman"/>
          <w:kern w:val="0"/>
          <w:sz w:val="18"/>
          <w:szCs w:val="18"/>
        </w:rPr>
        <w:t>was measured.</w:t>
      </w:r>
    </w:p>
    <w:p w:rsidR="00F024DD" w:rsidRPr="00C12F08" w:rsidRDefault="00F024DD">
      <w:pPr>
        <w:kinsoku w:val="0"/>
        <w:adjustRightInd w:val="0"/>
        <w:spacing w:line="240" w:lineRule="atLeast"/>
        <w:jc w:val="left"/>
        <w:textAlignment w:val="center"/>
      </w:pPr>
    </w:p>
    <w:p w:rsidR="00F024DD" w:rsidRPr="00C12F08" w:rsidRDefault="006C6BDA">
      <w:pPr>
        <w:kinsoku w:val="0"/>
        <w:adjustRightInd w:val="0"/>
        <w:spacing w:line="240" w:lineRule="atLeast"/>
        <w:textAlignment w:val="center"/>
        <w:rPr>
          <w:rFonts w:ascii="Times New Roman" w:eastAsiaTheme="minorEastAsia" w:hAnsi="Times New Roman" w:cstheme="minorBidi"/>
          <w:b/>
          <w:bCs/>
          <w:kern w:val="0"/>
          <w:sz w:val="18"/>
          <w:szCs w:val="18"/>
        </w:rPr>
      </w:pPr>
      <w:r w:rsidRPr="00C12F08">
        <w:rPr>
          <w:rFonts w:ascii="Times New Roman" w:eastAsia="AdvOT1ef757c0" w:hAnsi="Times New Roman"/>
          <w:iCs/>
          <w:kern w:val="0"/>
          <w:sz w:val="18"/>
          <w:szCs w:val="24"/>
        </w:rPr>
        <w:t>Table S1.</w:t>
      </w:r>
      <w:r w:rsidRPr="00C12F08">
        <w:rPr>
          <w:rFonts w:ascii="Times New Roman" w:eastAsiaTheme="minorEastAsia" w:hAnsi="Times New Roman" w:cstheme="minorBidi"/>
          <w:bCs/>
          <w:kern w:val="0"/>
          <w:sz w:val="18"/>
          <w:szCs w:val="18"/>
        </w:rPr>
        <w:t xml:space="preserve"> </w:t>
      </w:r>
      <w:r w:rsidRPr="00C12F08">
        <w:rPr>
          <w:rFonts w:ascii="Times New Roman" w:eastAsiaTheme="minorEastAsia" w:hAnsi="Times New Roman" w:cstheme="minorBidi"/>
          <w:b/>
          <w:bCs/>
          <w:kern w:val="0"/>
          <w:sz w:val="18"/>
          <w:szCs w:val="18"/>
        </w:rPr>
        <w:t>Cytokine changes in mice following chemotherapy and duloxetine treatments (pg/mL).</w:t>
      </w:r>
    </w:p>
    <w:p w:rsidR="00F024DD" w:rsidRPr="00C12F08" w:rsidRDefault="006C6BDA">
      <w:pPr>
        <w:kinsoku w:val="0"/>
        <w:adjustRightInd w:val="0"/>
        <w:spacing w:line="240" w:lineRule="atLeast"/>
        <w:textAlignment w:val="center"/>
        <w:rPr>
          <w:rFonts w:ascii="Times New Roman" w:eastAsiaTheme="minorEastAsia" w:hAnsi="Times New Roman" w:cstheme="minorBidi"/>
          <w:kern w:val="0"/>
          <w:sz w:val="18"/>
          <w:szCs w:val="18"/>
        </w:rPr>
      </w:pPr>
      <w:r w:rsidRPr="00C12F08">
        <w:rPr>
          <w:rFonts w:ascii="Times New Roman" w:eastAsiaTheme="minorEastAsia" w:hAnsi="Times New Roman" w:cstheme="minorBidi"/>
          <w:kern w:val="0"/>
          <w:sz w:val="18"/>
          <w:szCs w:val="18"/>
        </w:rPr>
        <w:t xml:space="preserve">The table shows the mean and SEM (standard error of the mean) for IL-1β, IL-6, TNF-α and NGF concentrations (pg/mL) in mouse blood samples. (n = 5, </w:t>
      </w:r>
      <w:r w:rsidRPr="00C12F08">
        <w:rPr>
          <w:rFonts w:ascii="Times New Roman" w:eastAsia="Univers" w:hAnsi="Times New Roman" w:cstheme="minorBidi"/>
          <w:i/>
          <w:kern w:val="0"/>
          <w:sz w:val="18"/>
          <w:szCs w:val="18"/>
        </w:rPr>
        <w:t>*</w:t>
      </w:r>
      <w:r w:rsidRPr="00C12F08">
        <w:rPr>
          <w:rFonts w:ascii="Times New Roman" w:eastAsia="Univers" w:hAnsi="Times New Roman" w:cstheme="minorBidi" w:hint="eastAsia"/>
          <w:i/>
          <w:kern w:val="0"/>
          <w:sz w:val="18"/>
          <w:szCs w:val="18"/>
        </w:rPr>
        <w:t xml:space="preserve"> </w:t>
      </w:r>
      <w:r w:rsidRPr="00C12F08">
        <w:rPr>
          <w:rFonts w:ascii="Times New Roman" w:eastAsiaTheme="minorEastAsia" w:hAnsi="Times New Roman" w:cstheme="minorBidi" w:hint="eastAsia"/>
          <w:i/>
          <w:kern w:val="0"/>
          <w:sz w:val="18"/>
          <w:szCs w:val="18"/>
        </w:rPr>
        <w:t>p</w:t>
      </w:r>
      <w:r w:rsidRPr="00C12F08">
        <w:rPr>
          <w:rFonts w:ascii="Times New Roman" w:eastAsiaTheme="minorEastAsia" w:hAnsi="Times New Roman" w:cstheme="minorBidi" w:hint="eastAsia"/>
          <w:kern w:val="0"/>
          <w:sz w:val="18"/>
          <w:szCs w:val="18"/>
        </w:rPr>
        <w:t xml:space="preserve"> </w:t>
      </w:r>
      <w:r w:rsidRPr="00C12F08">
        <w:rPr>
          <w:rFonts w:ascii="Times New Roman" w:eastAsia="ArialMT-Identity-H" w:hAnsi="Times New Roman" w:cstheme="minorBidi"/>
          <w:kern w:val="0"/>
          <w:sz w:val="18"/>
          <w:szCs w:val="18"/>
        </w:rPr>
        <w:t>&lt;</w:t>
      </w:r>
      <w:r w:rsidRPr="00C12F08">
        <w:rPr>
          <w:rFonts w:ascii="Times New Roman" w:eastAsiaTheme="minorEastAsia" w:hAnsi="Times New Roman" w:cstheme="minorBidi"/>
          <w:kern w:val="0"/>
          <w:sz w:val="18"/>
          <w:szCs w:val="18"/>
        </w:rPr>
        <w:t xml:space="preserve">0.05 vs control, </w:t>
      </w:r>
      <w:r w:rsidRPr="00C12F08">
        <w:rPr>
          <w:rFonts w:ascii="Times New Roman" w:eastAsia="Univers" w:hAnsi="Times New Roman" w:cstheme="minorBidi"/>
          <w:i/>
          <w:kern w:val="0"/>
          <w:sz w:val="18"/>
          <w:szCs w:val="18"/>
        </w:rPr>
        <w:t xml:space="preserve"># </w:t>
      </w:r>
      <w:r w:rsidRPr="00C12F08">
        <w:rPr>
          <w:rFonts w:ascii="Times New Roman" w:eastAsiaTheme="minorEastAsia" w:hAnsi="Times New Roman" w:cstheme="minorBidi" w:hint="eastAsia"/>
          <w:i/>
          <w:kern w:val="0"/>
          <w:sz w:val="18"/>
          <w:szCs w:val="18"/>
        </w:rPr>
        <w:t>p</w:t>
      </w:r>
      <w:r w:rsidRPr="00C12F08">
        <w:rPr>
          <w:rFonts w:ascii="Times New Roman" w:eastAsiaTheme="minorEastAsia" w:hAnsi="Times New Roman" w:cstheme="minorBidi" w:hint="eastAsia"/>
          <w:kern w:val="0"/>
          <w:sz w:val="18"/>
          <w:szCs w:val="18"/>
        </w:rPr>
        <w:t xml:space="preserve"> </w:t>
      </w:r>
      <w:r w:rsidRPr="00C12F08">
        <w:rPr>
          <w:rFonts w:ascii="Times New Roman" w:eastAsia="ArialMT-Identity-H" w:hAnsi="Times New Roman" w:cstheme="minorBidi"/>
          <w:kern w:val="0"/>
          <w:sz w:val="18"/>
          <w:szCs w:val="18"/>
        </w:rPr>
        <w:t>&lt;</w:t>
      </w:r>
      <w:r w:rsidRPr="00C12F08">
        <w:rPr>
          <w:rFonts w:ascii="Times New Roman" w:eastAsiaTheme="minorEastAsia" w:hAnsi="Times New Roman" w:cstheme="minorBidi"/>
          <w:kern w:val="0"/>
          <w:sz w:val="18"/>
          <w:szCs w:val="18"/>
        </w:rPr>
        <w:t xml:space="preserve">0.05 vs OXA alone, </w:t>
      </w:r>
      <w:r w:rsidRPr="00C12F08">
        <w:rPr>
          <w:rFonts w:ascii="Times New Roman" w:eastAsiaTheme="minorEastAsia" w:hAnsi="Times New Roman" w:cstheme="minorBidi"/>
          <w:i/>
          <w:kern w:val="0"/>
          <w:sz w:val="18"/>
          <w:szCs w:val="18"/>
        </w:rPr>
        <w:t xml:space="preserve">^ </w:t>
      </w:r>
      <w:r w:rsidRPr="00C12F08">
        <w:rPr>
          <w:rFonts w:ascii="Times New Roman" w:eastAsiaTheme="minorEastAsia" w:hAnsi="Times New Roman" w:cstheme="minorBidi" w:hint="eastAsia"/>
          <w:i/>
          <w:kern w:val="0"/>
          <w:sz w:val="18"/>
          <w:szCs w:val="18"/>
        </w:rPr>
        <w:t>p</w:t>
      </w:r>
      <w:r w:rsidRPr="00C12F08">
        <w:rPr>
          <w:rFonts w:ascii="Times New Roman" w:eastAsiaTheme="minorEastAsia" w:hAnsi="Times New Roman" w:cstheme="minorBidi" w:hint="eastAsia"/>
          <w:kern w:val="0"/>
          <w:sz w:val="18"/>
          <w:szCs w:val="18"/>
        </w:rPr>
        <w:t xml:space="preserve"> </w:t>
      </w:r>
      <w:r w:rsidRPr="00C12F08">
        <w:rPr>
          <w:rFonts w:ascii="Times New Roman" w:eastAsia="ArialMT-Identity-H" w:hAnsi="Times New Roman" w:cstheme="minorBidi"/>
          <w:kern w:val="0"/>
          <w:sz w:val="18"/>
          <w:szCs w:val="18"/>
        </w:rPr>
        <w:t>&lt;</w:t>
      </w:r>
      <w:r w:rsidRPr="00C12F08">
        <w:rPr>
          <w:rFonts w:ascii="Times New Roman" w:eastAsiaTheme="minorEastAsia" w:hAnsi="Times New Roman" w:cstheme="minorBidi"/>
          <w:kern w:val="0"/>
          <w:sz w:val="18"/>
          <w:szCs w:val="18"/>
        </w:rPr>
        <w:t>0.05 vs PTX alone)</w:t>
      </w:r>
    </w:p>
    <w:p w:rsidR="00F024DD" w:rsidRDefault="00A55A7E" w:rsidP="00A55A7E">
      <w:pPr>
        <w:kinsoku w:val="0"/>
        <w:adjustRightInd w:val="0"/>
        <w:spacing w:line="240" w:lineRule="atLeast"/>
        <w:jc w:val="center"/>
        <w:textAlignment w:val="center"/>
      </w:pPr>
      <w:r w:rsidRPr="00A55A7E">
        <w:rPr>
          <w:noProof/>
        </w:rPr>
        <w:drawing>
          <wp:inline distT="0" distB="0" distL="0" distR="0">
            <wp:extent cx="3467278" cy="7810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278" cy="7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F8" w:rsidRDefault="003525F8" w:rsidP="00A55A7E">
      <w:pPr>
        <w:kinsoku w:val="0"/>
        <w:adjustRightInd w:val="0"/>
        <w:spacing w:line="240" w:lineRule="atLeast"/>
        <w:jc w:val="center"/>
        <w:textAlignment w:val="center"/>
      </w:pPr>
    </w:p>
    <w:sectPr w:rsidR="003525F8" w:rsidSect="002D2968">
      <w:footerReference w:type="default" r:id="rId1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B85" w:rsidRDefault="00371B85">
      <w:r>
        <w:separator/>
      </w:r>
    </w:p>
  </w:endnote>
  <w:endnote w:type="continuationSeparator" w:id="0">
    <w:p w:rsidR="00371B85" w:rsidRDefault="00371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1ef757c0">
    <w:altName w:val="SimSun"/>
    <w:charset w:val="86"/>
    <w:family w:val="auto"/>
    <w:pitch w:val="default"/>
    <w:sig w:usb0="00000001" w:usb1="08070000" w:usb2="00000010" w:usb3="00000000" w:csb0="00060000" w:csb1="00000000"/>
  </w:font>
  <w:font w:name="MinionPro-Regular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Univers">
    <w:altName w:val="微软雅黑"/>
    <w:charset w:val="00"/>
    <w:family w:val="swiss"/>
    <w:pitch w:val="variable"/>
    <w:sig w:usb0="80000287" w:usb1="00000000" w:usb2="00000000" w:usb3="00000000" w:csb0="0000000F" w:csb1="00000000"/>
  </w:font>
  <w:font w:name="ArialMT-Identity-H">
    <w:altName w:val="SimSun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9674818"/>
    </w:sdtPr>
    <w:sdtEndPr/>
    <w:sdtContent>
      <w:p w:rsidR="00F024DD" w:rsidRDefault="00C2438D">
        <w:pPr>
          <w:pStyle w:val="Footer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2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7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4DD" w:rsidRDefault="002D2968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 w:rsidR="006C6BDA">
                                  <w:instrText xml:space="preserve"> PAGE    \* MERGEFORMAT 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1D3A6D" w:rsidRPr="001D3A6D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0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2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" filled="f" stroked="f">
                    <v:textbox inset="0,0,0,0">
                      <w:txbxContent>
                        <w:p w:rsidR="00F024DD" w:rsidRDefault="002D2968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 w:rsidR="006C6BDA">
                            <w:instrText xml:space="preserve"> PAGE    \* MERGEFORMAT 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1D3A6D" w:rsidRPr="001D3A6D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F024DD" w:rsidRDefault="00F024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B85" w:rsidRDefault="00371B85">
      <w:r>
        <w:separator/>
      </w:r>
    </w:p>
  </w:footnote>
  <w:footnote w:type="continuationSeparator" w:id="0">
    <w:p w:rsidR="00371B85" w:rsidRDefault="00371B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E9"/>
    <w:rsid w:val="000170E2"/>
    <w:rsid w:val="00044C1D"/>
    <w:rsid w:val="0007483E"/>
    <w:rsid w:val="000C7EB7"/>
    <w:rsid w:val="00104838"/>
    <w:rsid w:val="00164CF6"/>
    <w:rsid w:val="001849CB"/>
    <w:rsid w:val="001A6C95"/>
    <w:rsid w:val="001B08E9"/>
    <w:rsid w:val="001D146B"/>
    <w:rsid w:val="001D3A6D"/>
    <w:rsid w:val="001D46BD"/>
    <w:rsid w:val="0020615B"/>
    <w:rsid w:val="002512BE"/>
    <w:rsid w:val="00266754"/>
    <w:rsid w:val="00284CBC"/>
    <w:rsid w:val="002C7DF2"/>
    <w:rsid w:val="002D2968"/>
    <w:rsid w:val="002D7579"/>
    <w:rsid w:val="00345054"/>
    <w:rsid w:val="003525F8"/>
    <w:rsid w:val="003556AC"/>
    <w:rsid w:val="00371B85"/>
    <w:rsid w:val="00380512"/>
    <w:rsid w:val="0038726D"/>
    <w:rsid w:val="003905DD"/>
    <w:rsid w:val="00393DB3"/>
    <w:rsid w:val="003A134D"/>
    <w:rsid w:val="003B001C"/>
    <w:rsid w:val="00414621"/>
    <w:rsid w:val="0042570B"/>
    <w:rsid w:val="00484F3E"/>
    <w:rsid w:val="00490717"/>
    <w:rsid w:val="004C7AA7"/>
    <w:rsid w:val="004F08ED"/>
    <w:rsid w:val="00516E17"/>
    <w:rsid w:val="00521C6F"/>
    <w:rsid w:val="00565E5B"/>
    <w:rsid w:val="00581A67"/>
    <w:rsid w:val="00590605"/>
    <w:rsid w:val="00592325"/>
    <w:rsid w:val="005A4E99"/>
    <w:rsid w:val="005B23D6"/>
    <w:rsid w:val="005E0FDB"/>
    <w:rsid w:val="005E109D"/>
    <w:rsid w:val="0060777F"/>
    <w:rsid w:val="00620EA2"/>
    <w:rsid w:val="006338E6"/>
    <w:rsid w:val="00636060"/>
    <w:rsid w:val="006468CB"/>
    <w:rsid w:val="0065308A"/>
    <w:rsid w:val="00672697"/>
    <w:rsid w:val="00692E93"/>
    <w:rsid w:val="006C3EFA"/>
    <w:rsid w:val="006C6BDA"/>
    <w:rsid w:val="006F31D9"/>
    <w:rsid w:val="006F4DC2"/>
    <w:rsid w:val="00780D78"/>
    <w:rsid w:val="00801246"/>
    <w:rsid w:val="0082587D"/>
    <w:rsid w:val="0083214E"/>
    <w:rsid w:val="00863207"/>
    <w:rsid w:val="008804CD"/>
    <w:rsid w:val="008B74CF"/>
    <w:rsid w:val="009200C5"/>
    <w:rsid w:val="009452F7"/>
    <w:rsid w:val="00950A16"/>
    <w:rsid w:val="009554B7"/>
    <w:rsid w:val="00962149"/>
    <w:rsid w:val="00970416"/>
    <w:rsid w:val="009C6254"/>
    <w:rsid w:val="00A1188B"/>
    <w:rsid w:val="00A12CCA"/>
    <w:rsid w:val="00A16241"/>
    <w:rsid w:val="00A55A7E"/>
    <w:rsid w:val="00A91D83"/>
    <w:rsid w:val="00AC53BF"/>
    <w:rsid w:val="00AD0EC7"/>
    <w:rsid w:val="00AD50C0"/>
    <w:rsid w:val="00B8414F"/>
    <w:rsid w:val="00B84F2C"/>
    <w:rsid w:val="00B960A7"/>
    <w:rsid w:val="00BE5D38"/>
    <w:rsid w:val="00C12F08"/>
    <w:rsid w:val="00C2438D"/>
    <w:rsid w:val="00C32316"/>
    <w:rsid w:val="00C375DD"/>
    <w:rsid w:val="00C46B6D"/>
    <w:rsid w:val="00C80610"/>
    <w:rsid w:val="00CF7F53"/>
    <w:rsid w:val="00D13503"/>
    <w:rsid w:val="00D337E2"/>
    <w:rsid w:val="00D37983"/>
    <w:rsid w:val="00D56998"/>
    <w:rsid w:val="00D72BDF"/>
    <w:rsid w:val="00DA1EFE"/>
    <w:rsid w:val="00DB4BEC"/>
    <w:rsid w:val="00DE3AC4"/>
    <w:rsid w:val="00DF3C12"/>
    <w:rsid w:val="00E03D3D"/>
    <w:rsid w:val="00E063B1"/>
    <w:rsid w:val="00E17AB4"/>
    <w:rsid w:val="00E2374B"/>
    <w:rsid w:val="00E26C49"/>
    <w:rsid w:val="00E4577D"/>
    <w:rsid w:val="00EA72C4"/>
    <w:rsid w:val="00EC68B9"/>
    <w:rsid w:val="00EF1688"/>
    <w:rsid w:val="00EF333C"/>
    <w:rsid w:val="00EF3E0F"/>
    <w:rsid w:val="00F024DD"/>
    <w:rsid w:val="00F122A4"/>
    <w:rsid w:val="00F432B5"/>
    <w:rsid w:val="00F4397D"/>
    <w:rsid w:val="00F57CD1"/>
    <w:rsid w:val="00F7383A"/>
    <w:rsid w:val="00F8103B"/>
    <w:rsid w:val="00FC5D87"/>
    <w:rsid w:val="00FD59F9"/>
    <w:rsid w:val="2A7B0AF0"/>
    <w:rsid w:val="2CA801B2"/>
    <w:rsid w:val="43D82883"/>
    <w:rsid w:val="55C2261B"/>
    <w:rsid w:val="62EA3C32"/>
    <w:rsid w:val="667432E1"/>
    <w:rsid w:val="67922069"/>
    <w:rsid w:val="6A4C58DB"/>
    <w:rsid w:val="6CDE48E8"/>
    <w:rsid w:val="796F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4A239A-D755-4E00-AF41-400B03936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Calibri" w:eastAsia="SimSun" w:hAnsi="Calibri" w:cs="Times New Roman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SimSun" w:hAnsi="Calibri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SimSun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jingzhu</dc:creator>
  <cp:lastModifiedBy>Jasmine Walter</cp:lastModifiedBy>
  <cp:revision>2</cp:revision>
  <cp:lastPrinted>2018-03-24T09:19:00Z</cp:lastPrinted>
  <dcterms:created xsi:type="dcterms:W3CDTF">2019-03-29T15:45:00Z</dcterms:created>
  <dcterms:modified xsi:type="dcterms:W3CDTF">2019-03-29T15:45:00Z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