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5407B" w14:textId="2892BED8" w:rsidR="0047394E" w:rsidRPr="004326F0" w:rsidRDefault="00654E8F" w:rsidP="0047394E">
      <w:pPr>
        <w:pStyle w:val="SupplementaryMaterial"/>
        <w:rPr>
          <w:b w:val="0"/>
        </w:rPr>
      </w:pPr>
      <w:r w:rsidRPr="004326F0">
        <w:t>Supplementary Material</w:t>
      </w:r>
    </w:p>
    <w:p w14:paraId="07EC8C18" w14:textId="35F77453" w:rsidR="00E27CE5" w:rsidRPr="004326F0" w:rsidRDefault="0047394E" w:rsidP="00E27CE5">
      <w:pPr>
        <w:pStyle w:val="CommentText"/>
        <w:numPr>
          <w:ilvl w:val="0"/>
          <w:numId w:val="20"/>
        </w:numPr>
        <w:spacing w:before="0" w:after="0"/>
        <w:rPr>
          <w:rFonts w:cs="Times New Roman"/>
          <w:sz w:val="24"/>
          <w:szCs w:val="24"/>
        </w:rPr>
      </w:pPr>
      <w:r w:rsidRPr="004326F0">
        <w:rPr>
          <w:rFonts w:cs="Times New Roman"/>
          <w:sz w:val="24"/>
          <w:szCs w:val="24"/>
        </w:rPr>
        <w:t>The software version allowed limited control over the timing of obstacles, namely, settings of "one step to respond" and "two steps to respond." The actual timing of obstacle appearance resulted from the interaction of this setting with the real-time gait-event detection algorithm (based on center-of-pressure trajectory) of the treadmill. Consequently, we computed observed times of obstacle appearance, as measured from video recordings, rather than device settings. To achieve a broad range of obstacle timings, we did 4 trials at a setting of "one step to respond" and 2 trials at "two steps to respond" with pseudorandomized trial order across participants. The actual obstacle timing distributions in the two conditions overlapped, giving the overall bell-shaped distribution shown in Figure 1B.</w:t>
      </w:r>
      <w:r w:rsidR="00661BF6" w:rsidRPr="004326F0">
        <w:rPr>
          <w:rFonts w:cs="Times New Roman"/>
          <w:sz w:val="24"/>
          <w:szCs w:val="24"/>
        </w:rPr>
        <w:t xml:space="preserve"> </w:t>
      </w:r>
      <w:r w:rsidRPr="004326F0">
        <w:rPr>
          <w:rFonts w:cs="Times New Roman"/>
          <w:sz w:val="24"/>
          <w:szCs w:val="24"/>
        </w:rPr>
        <w:t xml:space="preserve">The manufacturer subsequently provided us with a customized version of the software that allowed more fine-tuning of obstacle timing, but this was not available for the data reported here. In addition, the following plot shows that the distribution of both obstacle latency and available time to respond were similar between groups. </w:t>
      </w:r>
    </w:p>
    <w:p w14:paraId="2CE1E661" w14:textId="1FEC5FF4" w:rsidR="00E27CE5" w:rsidRPr="004326F0" w:rsidRDefault="00E27CE5" w:rsidP="00E27CE5">
      <w:pPr>
        <w:pStyle w:val="CommentText"/>
        <w:rPr>
          <w:rFonts w:cs="Times New Roman"/>
          <w:b/>
          <w:sz w:val="24"/>
          <w:szCs w:val="24"/>
        </w:rPr>
      </w:pPr>
      <w:r w:rsidRPr="004326F0">
        <w:rPr>
          <w:rFonts w:cs="Times New Roman"/>
          <w:b/>
          <w:sz w:val="24"/>
          <w:szCs w:val="24"/>
        </w:rPr>
        <w:t xml:space="preserve">Figure 1 </w:t>
      </w:r>
    </w:p>
    <w:p w14:paraId="782A8014" w14:textId="3B3922E3" w:rsidR="0033194C" w:rsidRPr="004326F0" w:rsidRDefault="0033194C" w:rsidP="00BB61D9">
      <w:pPr>
        <w:pStyle w:val="CommentText"/>
        <w:rPr>
          <w:rFonts w:cs="Times New Roman"/>
          <w:sz w:val="24"/>
          <w:szCs w:val="24"/>
        </w:rPr>
      </w:pPr>
      <w:r w:rsidRPr="004326F0">
        <w:rPr>
          <w:rFonts w:ascii="Helvetica" w:hAnsi="Helvetica"/>
          <w:noProof/>
          <w:lang w:eastAsia="zh-TW"/>
        </w:rPr>
        <w:drawing>
          <wp:inline distT="0" distB="0" distL="0" distR="0" wp14:anchorId="6C80C4D8" wp14:editId="57360300">
            <wp:extent cx="4572000" cy="228441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p_Fig1_2018-11-28.pdf"/>
                    <pic:cNvPicPr/>
                  </pic:nvPicPr>
                  <pic:blipFill rotWithShape="1">
                    <a:blip r:embed="rId8"/>
                    <a:srcRect t="30368" b="31023"/>
                    <a:stretch/>
                  </pic:blipFill>
                  <pic:spPr bwMode="auto">
                    <a:xfrm>
                      <a:off x="0" y="0"/>
                      <a:ext cx="4572000" cy="2284418"/>
                    </a:xfrm>
                    <a:prstGeom prst="rect">
                      <a:avLst/>
                    </a:prstGeom>
                    <a:ln>
                      <a:noFill/>
                    </a:ln>
                    <a:extLst>
                      <a:ext uri="{53640926-AAD7-44D8-BBD7-CCE9431645EC}">
                        <a14:shadowObscured xmlns:a14="http://schemas.microsoft.com/office/drawing/2010/main"/>
                      </a:ext>
                    </a:extLst>
                  </pic:spPr>
                </pic:pic>
              </a:graphicData>
            </a:graphic>
          </wp:inline>
        </w:drawing>
      </w:r>
    </w:p>
    <w:p w14:paraId="3B9D5650" w14:textId="2B6E4040" w:rsidR="0047394E" w:rsidRPr="004326F0" w:rsidRDefault="0047394E" w:rsidP="004C3A2F">
      <w:pPr>
        <w:pStyle w:val="CommentText"/>
        <w:numPr>
          <w:ilvl w:val="0"/>
          <w:numId w:val="20"/>
        </w:numPr>
        <w:spacing w:before="0" w:after="120"/>
        <w:rPr>
          <w:rFonts w:cs="Times New Roman"/>
          <w:sz w:val="24"/>
          <w:szCs w:val="24"/>
        </w:rPr>
      </w:pPr>
      <w:r w:rsidRPr="004326F0">
        <w:rPr>
          <w:rFonts w:cs="Times New Roman"/>
          <w:sz w:val="24"/>
          <w:szCs w:val="24"/>
        </w:rPr>
        <w:t>Three subjects were unable to perform the obstacle-avoidance task with the treadmill set to 100% of their full overground walking speed.</w:t>
      </w:r>
      <w:r w:rsidR="00661BF6" w:rsidRPr="004326F0">
        <w:rPr>
          <w:rFonts w:cs="Times New Roman"/>
          <w:sz w:val="24"/>
          <w:szCs w:val="24"/>
        </w:rPr>
        <w:t xml:space="preserve"> </w:t>
      </w:r>
      <w:r w:rsidRPr="004326F0">
        <w:rPr>
          <w:rFonts w:cs="Times New Roman"/>
          <w:sz w:val="24"/>
          <w:szCs w:val="24"/>
        </w:rPr>
        <w:t>These subjects were tested reduced speed (two at 85% and one at 72% of their overground walking speed). We reanalyzed the data excluding those three participants and this did not affect our findings. For example, the statistical analysis for ttr</w:t>
      </w:r>
      <w:r w:rsidRPr="004326F0">
        <w:rPr>
          <w:rFonts w:cs="Times New Roman"/>
          <w:sz w:val="24"/>
          <w:szCs w:val="24"/>
          <w:vertAlign w:val="subscript"/>
        </w:rPr>
        <w:t>50</w:t>
      </w:r>
      <w:r w:rsidRPr="004326F0">
        <w:rPr>
          <w:rFonts w:cs="Times New Roman"/>
          <w:sz w:val="24"/>
          <w:szCs w:val="24"/>
        </w:rPr>
        <w:t xml:space="preserve"> remained similar. </w:t>
      </w:r>
      <w:r w:rsidRPr="004326F0">
        <w:rPr>
          <w:rFonts w:cs="Times New Roman"/>
          <w:color w:val="000000" w:themeColor="text1"/>
          <w:sz w:val="24"/>
          <w:szCs w:val="24"/>
          <w:lang w:eastAsia="zh-TW"/>
        </w:rPr>
        <w:t>T</w:t>
      </w:r>
      <w:r w:rsidRPr="004326F0">
        <w:rPr>
          <w:rFonts w:cs="Times New Roman"/>
          <w:color w:val="000000" w:themeColor="text1"/>
          <w:sz w:val="24"/>
          <w:szCs w:val="24"/>
        </w:rPr>
        <w:t xml:space="preserve">he ANCOVA controlling for age showed significant main effect of groups in </w:t>
      </w:r>
      <w:r w:rsidRPr="004326F0">
        <w:rPr>
          <w:rFonts w:cs="Times New Roman"/>
          <w:bCs/>
          <w:color w:val="000000" w:themeColor="text1"/>
          <w:sz w:val="24"/>
          <w:szCs w:val="24"/>
          <w:lang w:eastAsia="zh-TW"/>
        </w:rPr>
        <w:t>the ttr</w:t>
      </w:r>
      <w:r w:rsidRPr="004326F0">
        <w:rPr>
          <w:rFonts w:cs="Times New Roman"/>
          <w:bCs/>
          <w:color w:val="000000" w:themeColor="text1"/>
          <w:sz w:val="24"/>
          <w:szCs w:val="24"/>
          <w:vertAlign w:val="subscript"/>
          <w:lang w:eastAsia="zh-TW"/>
        </w:rPr>
        <w:t>50</w:t>
      </w:r>
      <w:r w:rsidRPr="004326F0">
        <w:rPr>
          <w:rFonts w:cs="Times New Roman"/>
          <w:color w:val="000000" w:themeColor="text1"/>
          <w:sz w:val="24"/>
          <w:szCs w:val="24"/>
        </w:rPr>
        <w:t xml:space="preserve"> (</w:t>
      </w:r>
      <w:r w:rsidRPr="004326F0">
        <w:rPr>
          <w:rFonts w:cs="Times New Roman"/>
          <w:i/>
          <w:color w:val="000000" w:themeColor="text1"/>
          <w:sz w:val="24"/>
          <w:szCs w:val="24"/>
        </w:rPr>
        <w:t>F</w:t>
      </w:r>
      <w:r w:rsidRPr="004326F0">
        <w:rPr>
          <w:rFonts w:cs="Times New Roman"/>
          <w:color w:val="000000" w:themeColor="text1"/>
          <w:sz w:val="24"/>
          <w:szCs w:val="24"/>
          <w:vertAlign w:val="subscript"/>
        </w:rPr>
        <w:t>(1,46)</w:t>
      </w:r>
      <w:r w:rsidRPr="004326F0">
        <w:rPr>
          <w:rFonts w:cs="Times New Roman"/>
          <w:i/>
          <w:color w:val="000000" w:themeColor="text1"/>
          <w:sz w:val="24"/>
          <w:szCs w:val="24"/>
        </w:rPr>
        <w:t xml:space="preserve"> </w:t>
      </w:r>
      <w:r w:rsidRPr="004326F0">
        <w:rPr>
          <w:rFonts w:cs="Times New Roman"/>
          <w:color w:val="000000" w:themeColor="text1"/>
          <w:sz w:val="24"/>
          <w:szCs w:val="24"/>
        </w:rPr>
        <w:t xml:space="preserve">= 10.3, </w:t>
      </w:r>
      <w:r w:rsidRPr="004326F0">
        <w:rPr>
          <w:rFonts w:cs="Times New Roman"/>
          <w:i/>
          <w:color w:val="000000" w:themeColor="text1"/>
          <w:sz w:val="24"/>
          <w:szCs w:val="24"/>
        </w:rPr>
        <w:t>p</w:t>
      </w:r>
      <w:r w:rsidRPr="004326F0">
        <w:rPr>
          <w:rFonts w:cs="Times New Roman"/>
          <w:color w:val="000000" w:themeColor="text1"/>
          <w:sz w:val="24"/>
          <w:szCs w:val="24"/>
        </w:rPr>
        <w:t xml:space="preserve"> = 0.002)</w:t>
      </w:r>
      <w:r w:rsidRPr="004326F0">
        <w:rPr>
          <w:rFonts w:cs="Times New Roman"/>
          <w:bCs/>
          <w:color w:val="000000" w:themeColor="text1"/>
          <w:sz w:val="24"/>
          <w:szCs w:val="24"/>
          <w:lang w:eastAsia="zh-TW"/>
        </w:rPr>
        <w:t xml:space="preserve"> and the age covariate was also significant (</w:t>
      </w:r>
      <w:r w:rsidRPr="004326F0">
        <w:rPr>
          <w:rFonts w:cs="Times New Roman"/>
          <w:bCs/>
          <w:i/>
          <w:color w:val="000000" w:themeColor="text1"/>
          <w:sz w:val="24"/>
          <w:szCs w:val="24"/>
        </w:rPr>
        <w:t>F</w:t>
      </w:r>
      <w:r w:rsidRPr="004326F0">
        <w:rPr>
          <w:rFonts w:cs="Times New Roman"/>
          <w:bCs/>
          <w:color w:val="000000" w:themeColor="text1"/>
          <w:sz w:val="24"/>
          <w:szCs w:val="24"/>
          <w:vertAlign w:val="subscript"/>
        </w:rPr>
        <w:t>(1,46)</w:t>
      </w:r>
      <w:r w:rsidRPr="004326F0">
        <w:rPr>
          <w:rFonts w:cs="Times New Roman"/>
          <w:bCs/>
          <w:i/>
          <w:color w:val="000000" w:themeColor="text1"/>
          <w:sz w:val="24"/>
          <w:szCs w:val="24"/>
          <w:lang w:eastAsia="zh-TW"/>
        </w:rPr>
        <w:t xml:space="preserve"> </w:t>
      </w:r>
      <w:r w:rsidRPr="004326F0">
        <w:rPr>
          <w:rFonts w:cs="Times New Roman"/>
          <w:bCs/>
          <w:color w:val="000000" w:themeColor="text1"/>
          <w:sz w:val="24"/>
          <w:szCs w:val="24"/>
          <w:lang w:eastAsia="zh-TW"/>
        </w:rPr>
        <w:t xml:space="preserve">= 11.8, </w:t>
      </w:r>
      <w:r w:rsidRPr="004326F0">
        <w:rPr>
          <w:rFonts w:cs="Times New Roman"/>
          <w:i/>
          <w:color w:val="000000" w:themeColor="text1"/>
          <w:sz w:val="24"/>
          <w:szCs w:val="24"/>
        </w:rPr>
        <w:t>p</w:t>
      </w:r>
      <w:r w:rsidRPr="004326F0">
        <w:rPr>
          <w:rFonts w:cs="Times New Roman"/>
          <w:color w:val="000000" w:themeColor="text1"/>
          <w:sz w:val="24"/>
          <w:szCs w:val="24"/>
        </w:rPr>
        <w:t xml:space="preserve"> = 0.001</w:t>
      </w:r>
      <w:r w:rsidRPr="004326F0">
        <w:rPr>
          <w:rFonts w:cs="Times New Roman"/>
          <w:bCs/>
          <w:color w:val="000000" w:themeColor="text1"/>
          <w:sz w:val="24"/>
          <w:szCs w:val="24"/>
          <w:lang w:eastAsia="zh-TW"/>
        </w:rPr>
        <w:t>)</w:t>
      </w:r>
      <w:r w:rsidRPr="004326F0">
        <w:rPr>
          <w:rFonts w:cs="Times New Roman"/>
          <w:color w:val="000000" w:themeColor="text1"/>
          <w:sz w:val="24"/>
          <w:szCs w:val="24"/>
          <w:lang w:eastAsia="zh-TW"/>
        </w:rPr>
        <w:t>. The between-groups comparison was still significant (</w:t>
      </w:r>
      <w:r w:rsidRPr="004326F0">
        <w:rPr>
          <w:rFonts w:cs="Times New Roman"/>
          <w:i/>
          <w:color w:val="000000" w:themeColor="text1"/>
          <w:sz w:val="24"/>
          <w:szCs w:val="24"/>
        </w:rPr>
        <w:t>t</w:t>
      </w:r>
      <w:r w:rsidRPr="004326F0">
        <w:rPr>
          <w:rFonts w:cs="Times New Roman"/>
          <w:color w:val="000000" w:themeColor="text1"/>
          <w:sz w:val="24"/>
          <w:szCs w:val="24"/>
          <w:vertAlign w:val="subscript"/>
        </w:rPr>
        <w:t>(38)</w:t>
      </w:r>
      <w:r w:rsidRPr="004326F0">
        <w:rPr>
          <w:rFonts w:cs="Times New Roman"/>
          <w:color w:val="000000" w:themeColor="text1"/>
          <w:sz w:val="24"/>
          <w:szCs w:val="24"/>
          <w:lang w:eastAsia="zh-TW"/>
        </w:rPr>
        <w:t xml:space="preserve"> = -2.7, </w:t>
      </w:r>
      <w:r w:rsidRPr="004326F0">
        <w:rPr>
          <w:rFonts w:cs="Times New Roman"/>
          <w:i/>
          <w:color w:val="000000" w:themeColor="text1"/>
          <w:sz w:val="24"/>
          <w:szCs w:val="24"/>
          <w:lang w:eastAsia="zh-TW"/>
        </w:rPr>
        <w:t>p</w:t>
      </w:r>
      <w:r w:rsidRPr="004326F0">
        <w:rPr>
          <w:rFonts w:cs="Times New Roman"/>
          <w:color w:val="000000" w:themeColor="text1"/>
          <w:sz w:val="24"/>
          <w:szCs w:val="24"/>
          <w:lang w:eastAsia="zh-TW"/>
        </w:rPr>
        <w:t xml:space="preserve"> = 0.01).</w:t>
      </w:r>
    </w:p>
    <w:p w14:paraId="05ABFAEE" w14:textId="1F9DE7D6" w:rsidR="0070141F" w:rsidRPr="004326F0" w:rsidRDefault="00E468F1" w:rsidP="0070141F">
      <w:pPr>
        <w:pStyle w:val="CommentText"/>
        <w:numPr>
          <w:ilvl w:val="0"/>
          <w:numId w:val="20"/>
        </w:numPr>
        <w:spacing w:before="0" w:after="120"/>
        <w:rPr>
          <w:rFonts w:eastAsia="Times New Roman" w:cs="Times New Roman"/>
          <w:color w:val="222222"/>
          <w:sz w:val="24"/>
          <w:szCs w:val="24"/>
          <w:lang w:eastAsia="zh-TW"/>
        </w:rPr>
      </w:pPr>
      <w:r w:rsidRPr="004326F0">
        <w:rPr>
          <w:rFonts w:cs="Times New Roman"/>
          <w:color w:val="000000" w:themeColor="text1"/>
          <w:sz w:val="24"/>
          <w:szCs w:val="24"/>
          <w:lang w:eastAsia="zh-TW"/>
        </w:rPr>
        <w:t>We reconfirmed our results with “raw” obstacle latencies, uncorrected for step length or gait speed.</w:t>
      </w:r>
      <w:r w:rsidR="00740EA0" w:rsidRPr="004326F0">
        <w:rPr>
          <w:rFonts w:cs="Times New Roman"/>
          <w:color w:val="000000" w:themeColor="text1"/>
          <w:sz w:val="24"/>
          <w:szCs w:val="24"/>
          <w:lang w:eastAsia="zh-TW"/>
        </w:rPr>
        <w:t xml:space="preserve"> </w:t>
      </w:r>
      <w:r w:rsidRPr="004326F0">
        <w:rPr>
          <w:rFonts w:cs="Times New Roman"/>
          <w:color w:val="000000" w:themeColor="text1"/>
          <w:sz w:val="24"/>
          <w:szCs w:val="24"/>
          <w:lang w:eastAsia="zh-TW"/>
        </w:rPr>
        <w:t>That is, instead of ttr</w:t>
      </w:r>
      <w:r w:rsidRPr="004326F0">
        <w:rPr>
          <w:rFonts w:cs="Times New Roman"/>
          <w:color w:val="000000" w:themeColor="text1"/>
          <w:sz w:val="24"/>
          <w:szCs w:val="24"/>
          <w:vertAlign w:val="subscript"/>
          <w:lang w:eastAsia="zh-TW"/>
        </w:rPr>
        <w:t>50</w:t>
      </w:r>
      <w:r w:rsidRPr="004326F0">
        <w:rPr>
          <w:rFonts w:cs="Times New Roman"/>
          <w:color w:val="000000" w:themeColor="text1"/>
          <w:sz w:val="24"/>
          <w:szCs w:val="24"/>
          <w:lang w:eastAsia="zh-TW"/>
        </w:rPr>
        <w:t xml:space="preserve"> we computed ol</w:t>
      </w:r>
      <w:r w:rsidRPr="004326F0">
        <w:rPr>
          <w:rFonts w:cs="Times New Roman"/>
          <w:color w:val="000000" w:themeColor="text1"/>
          <w:sz w:val="24"/>
          <w:szCs w:val="24"/>
          <w:vertAlign w:val="subscript"/>
          <w:lang w:eastAsia="zh-TW"/>
        </w:rPr>
        <w:t>50</w:t>
      </w:r>
      <w:r w:rsidRPr="004326F0">
        <w:rPr>
          <w:rFonts w:cs="Times New Roman"/>
          <w:color w:val="000000" w:themeColor="text1"/>
          <w:sz w:val="24"/>
          <w:szCs w:val="24"/>
          <w:lang w:eastAsia="zh-TW"/>
        </w:rPr>
        <w:t>, the obstacle latency at which the probability of successfully avoiding the</w:t>
      </w:r>
      <w:r w:rsidR="001D251C" w:rsidRPr="004326F0">
        <w:rPr>
          <w:rFonts w:cs="Times New Roman"/>
          <w:color w:val="000000" w:themeColor="text1"/>
          <w:sz w:val="24"/>
          <w:szCs w:val="24"/>
          <w:lang w:eastAsia="zh-TW"/>
        </w:rPr>
        <w:t xml:space="preserve"> obstacle was 0.5 (50%).</w:t>
      </w:r>
      <w:r w:rsidR="00740EA0" w:rsidRPr="004326F0">
        <w:rPr>
          <w:rFonts w:cs="Times New Roman"/>
          <w:color w:val="000000" w:themeColor="text1"/>
          <w:sz w:val="24"/>
          <w:szCs w:val="24"/>
          <w:lang w:eastAsia="zh-TW"/>
        </w:rPr>
        <w:t xml:space="preserve"> </w:t>
      </w:r>
      <w:r w:rsidR="0032624E" w:rsidRPr="004326F0">
        <w:rPr>
          <w:rFonts w:cs="Times New Roman"/>
          <w:color w:val="000000" w:themeColor="text1"/>
          <w:sz w:val="24"/>
          <w:szCs w:val="24"/>
          <w:lang w:eastAsia="zh-TW"/>
        </w:rPr>
        <w:t xml:space="preserve">For the analysis with obstacle latency, </w:t>
      </w:r>
      <w:r w:rsidR="003A477E" w:rsidRPr="004326F0">
        <w:rPr>
          <w:rFonts w:cs="Times New Roman"/>
          <w:color w:val="000000" w:themeColor="text1"/>
          <w:sz w:val="24"/>
          <w:szCs w:val="24"/>
        </w:rPr>
        <w:t>the average value was approximately 2 times greater in the PD group (0.16 ± 0.10 s) compared to healthy controls (0.07 ± 0.05 s).</w:t>
      </w:r>
      <w:r w:rsidR="003A477E" w:rsidRPr="004326F0">
        <w:rPr>
          <w:rFonts w:cs="Times New Roman"/>
          <w:color w:val="000000" w:themeColor="text1"/>
          <w:sz w:val="24"/>
          <w:szCs w:val="24"/>
          <w:lang w:eastAsia="zh-TW"/>
        </w:rPr>
        <w:t xml:space="preserve"> A</w:t>
      </w:r>
      <w:r w:rsidR="0070141F" w:rsidRPr="004326F0">
        <w:rPr>
          <w:rFonts w:cs="Times New Roman"/>
          <w:color w:val="000000" w:themeColor="text1"/>
          <w:sz w:val="24"/>
          <w:szCs w:val="24"/>
          <w:lang w:eastAsia="zh-TW"/>
        </w:rPr>
        <w:t xml:space="preserve"> simple between-group comparison was </w:t>
      </w:r>
      <w:r w:rsidR="0032624E" w:rsidRPr="004326F0">
        <w:rPr>
          <w:rFonts w:cs="Times New Roman"/>
          <w:color w:val="000000" w:themeColor="text1"/>
          <w:sz w:val="24"/>
          <w:szCs w:val="24"/>
          <w:lang w:eastAsia="zh-TW"/>
        </w:rPr>
        <w:t xml:space="preserve">still </w:t>
      </w:r>
      <w:r w:rsidR="0070141F" w:rsidRPr="004326F0">
        <w:rPr>
          <w:rFonts w:cs="Times New Roman"/>
          <w:color w:val="000000" w:themeColor="text1"/>
          <w:sz w:val="24"/>
          <w:szCs w:val="24"/>
          <w:lang w:eastAsia="zh-TW"/>
        </w:rPr>
        <w:t>significant (</w:t>
      </w:r>
      <w:r w:rsidR="0070141F" w:rsidRPr="004326F0">
        <w:rPr>
          <w:rFonts w:cs="Times New Roman"/>
          <w:i/>
          <w:color w:val="000000" w:themeColor="text1"/>
          <w:sz w:val="24"/>
          <w:szCs w:val="24"/>
          <w:lang w:eastAsia="zh-TW"/>
        </w:rPr>
        <w:t>t</w:t>
      </w:r>
      <w:r w:rsidR="0070141F" w:rsidRPr="004326F0">
        <w:rPr>
          <w:rFonts w:cs="Times New Roman"/>
          <w:color w:val="000000" w:themeColor="text1"/>
          <w:sz w:val="24"/>
          <w:szCs w:val="24"/>
          <w:vertAlign w:val="subscript"/>
          <w:lang w:eastAsia="zh-TW"/>
        </w:rPr>
        <w:t>(50)</w:t>
      </w:r>
      <w:r w:rsidR="0070141F" w:rsidRPr="004326F0">
        <w:rPr>
          <w:rFonts w:cs="Times New Roman"/>
          <w:i/>
          <w:color w:val="000000" w:themeColor="text1"/>
          <w:sz w:val="24"/>
          <w:szCs w:val="24"/>
          <w:lang w:eastAsia="zh-TW"/>
        </w:rPr>
        <w:t xml:space="preserve"> </w:t>
      </w:r>
      <w:r w:rsidR="0070141F" w:rsidRPr="004326F0">
        <w:rPr>
          <w:rFonts w:cs="Times New Roman"/>
          <w:color w:val="000000" w:themeColor="text1"/>
          <w:sz w:val="24"/>
          <w:szCs w:val="24"/>
          <w:lang w:eastAsia="zh-TW"/>
        </w:rPr>
        <w:t>= -4.</w:t>
      </w:r>
      <w:r w:rsidR="00C75D69" w:rsidRPr="004326F0">
        <w:rPr>
          <w:rFonts w:cs="Times New Roman"/>
          <w:color w:val="000000" w:themeColor="text1"/>
          <w:sz w:val="24"/>
          <w:szCs w:val="24"/>
          <w:lang w:eastAsia="zh-TW"/>
        </w:rPr>
        <w:t>9</w:t>
      </w:r>
      <w:r w:rsidR="0070141F" w:rsidRPr="004326F0">
        <w:rPr>
          <w:rFonts w:cs="Times New Roman"/>
          <w:color w:val="000000" w:themeColor="text1"/>
          <w:sz w:val="24"/>
          <w:szCs w:val="24"/>
          <w:lang w:eastAsia="zh-TW"/>
        </w:rPr>
        <w:t xml:space="preserve">, </w:t>
      </w:r>
      <w:r w:rsidR="0070141F" w:rsidRPr="004326F0">
        <w:rPr>
          <w:rFonts w:cs="Times New Roman"/>
          <w:i/>
          <w:color w:val="000000" w:themeColor="text1"/>
          <w:sz w:val="24"/>
          <w:szCs w:val="24"/>
          <w:lang w:eastAsia="zh-TW"/>
        </w:rPr>
        <w:t>p</w:t>
      </w:r>
      <w:r w:rsidR="0070141F" w:rsidRPr="004326F0">
        <w:rPr>
          <w:rFonts w:cs="Times New Roman"/>
          <w:color w:val="000000" w:themeColor="text1"/>
          <w:sz w:val="24"/>
          <w:szCs w:val="24"/>
          <w:lang w:eastAsia="zh-TW"/>
        </w:rPr>
        <w:t xml:space="preserve"> &lt; 0.001). </w:t>
      </w:r>
      <w:r w:rsidR="0070141F" w:rsidRPr="004326F0">
        <w:rPr>
          <w:rFonts w:cs="Times New Roman"/>
          <w:color w:val="000000" w:themeColor="text1"/>
          <w:sz w:val="24"/>
          <w:szCs w:val="24"/>
        </w:rPr>
        <w:t xml:space="preserve">The ANCOVA controlling for age </w:t>
      </w:r>
      <w:r w:rsidR="009B0869" w:rsidRPr="004326F0">
        <w:rPr>
          <w:rFonts w:cs="Times New Roman"/>
          <w:color w:val="000000" w:themeColor="text1"/>
          <w:sz w:val="24"/>
          <w:szCs w:val="24"/>
        </w:rPr>
        <w:t xml:space="preserve">showed </w:t>
      </w:r>
      <w:r w:rsidR="00113CD3" w:rsidRPr="004326F0">
        <w:rPr>
          <w:rFonts w:cs="Times New Roman"/>
          <w:color w:val="000000" w:themeColor="text1"/>
          <w:sz w:val="24"/>
          <w:szCs w:val="24"/>
        </w:rPr>
        <w:t xml:space="preserve">a </w:t>
      </w:r>
      <w:r w:rsidR="0070141F" w:rsidRPr="004326F0">
        <w:rPr>
          <w:rFonts w:cs="Times New Roman"/>
          <w:color w:val="000000" w:themeColor="text1"/>
          <w:sz w:val="24"/>
          <w:szCs w:val="24"/>
        </w:rPr>
        <w:t xml:space="preserve">significant main effect of group in </w:t>
      </w:r>
      <w:r w:rsidR="0070141F" w:rsidRPr="004326F0">
        <w:rPr>
          <w:rFonts w:cs="Times New Roman"/>
          <w:bCs/>
          <w:color w:val="000000" w:themeColor="text1"/>
          <w:sz w:val="24"/>
          <w:szCs w:val="24"/>
          <w:lang w:eastAsia="zh-TW"/>
        </w:rPr>
        <w:t xml:space="preserve">the </w:t>
      </w:r>
      <w:r w:rsidR="00AE6C8E" w:rsidRPr="004326F0">
        <w:rPr>
          <w:rFonts w:cs="Times New Roman"/>
          <w:bCs/>
          <w:color w:val="000000" w:themeColor="text1"/>
          <w:sz w:val="24"/>
          <w:szCs w:val="24"/>
          <w:lang w:eastAsia="zh-TW"/>
        </w:rPr>
        <w:t>obstacle latency</w:t>
      </w:r>
      <w:r w:rsidR="0070141F" w:rsidRPr="004326F0">
        <w:rPr>
          <w:rFonts w:cs="Times New Roman"/>
          <w:color w:val="000000" w:themeColor="text1"/>
          <w:sz w:val="24"/>
          <w:szCs w:val="24"/>
        </w:rPr>
        <w:t xml:space="preserve"> (</w:t>
      </w:r>
      <w:r w:rsidR="0070141F" w:rsidRPr="004326F0">
        <w:rPr>
          <w:rFonts w:cs="Times New Roman"/>
          <w:i/>
          <w:color w:val="000000" w:themeColor="text1"/>
          <w:sz w:val="24"/>
          <w:szCs w:val="24"/>
        </w:rPr>
        <w:t>F</w:t>
      </w:r>
      <w:r w:rsidR="0070141F" w:rsidRPr="004326F0">
        <w:rPr>
          <w:rFonts w:cs="Times New Roman"/>
          <w:color w:val="000000" w:themeColor="text1"/>
          <w:sz w:val="24"/>
          <w:szCs w:val="24"/>
          <w:vertAlign w:val="subscript"/>
        </w:rPr>
        <w:t>(1,49)</w:t>
      </w:r>
      <w:r w:rsidR="0070141F" w:rsidRPr="004326F0">
        <w:rPr>
          <w:rFonts w:cs="Times New Roman"/>
          <w:i/>
          <w:color w:val="000000" w:themeColor="text1"/>
          <w:sz w:val="24"/>
          <w:szCs w:val="24"/>
        </w:rPr>
        <w:t xml:space="preserve"> </w:t>
      </w:r>
      <w:r w:rsidR="0070141F" w:rsidRPr="004326F0">
        <w:rPr>
          <w:rFonts w:cs="Times New Roman"/>
          <w:color w:val="000000" w:themeColor="text1"/>
          <w:sz w:val="24"/>
          <w:szCs w:val="24"/>
        </w:rPr>
        <w:t>= 1</w:t>
      </w:r>
      <w:r w:rsidR="00C75D69" w:rsidRPr="004326F0">
        <w:rPr>
          <w:rFonts w:cs="Times New Roman"/>
          <w:color w:val="000000" w:themeColor="text1"/>
          <w:sz w:val="24"/>
          <w:szCs w:val="24"/>
        </w:rPr>
        <w:t>4</w:t>
      </w:r>
      <w:r w:rsidR="0070141F" w:rsidRPr="004326F0">
        <w:rPr>
          <w:rFonts w:cs="Times New Roman"/>
          <w:color w:val="000000" w:themeColor="text1"/>
          <w:sz w:val="24"/>
          <w:szCs w:val="24"/>
        </w:rPr>
        <w:t>.</w:t>
      </w:r>
      <w:r w:rsidR="00C75D69" w:rsidRPr="004326F0">
        <w:rPr>
          <w:rFonts w:cs="Times New Roman"/>
          <w:color w:val="000000" w:themeColor="text1"/>
          <w:sz w:val="24"/>
          <w:szCs w:val="24"/>
        </w:rPr>
        <w:t>7</w:t>
      </w:r>
      <w:r w:rsidR="0070141F" w:rsidRPr="004326F0">
        <w:rPr>
          <w:rFonts w:cs="Times New Roman"/>
          <w:color w:val="000000" w:themeColor="text1"/>
          <w:sz w:val="24"/>
          <w:szCs w:val="24"/>
        </w:rPr>
        <w:t xml:space="preserve">, </w:t>
      </w:r>
      <w:r w:rsidR="0070141F" w:rsidRPr="004326F0">
        <w:rPr>
          <w:rFonts w:cs="Times New Roman"/>
          <w:i/>
          <w:color w:val="000000" w:themeColor="text1"/>
          <w:sz w:val="24"/>
          <w:szCs w:val="24"/>
        </w:rPr>
        <w:t>p</w:t>
      </w:r>
      <w:r w:rsidR="0070141F" w:rsidRPr="004326F0">
        <w:rPr>
          <w:rFonts w:cs="Times New Roman"/>
          <w:color w:val="000000" w:themeColor="text1"/>
          <w:sz w:val="24"/>
          <w:szCs w:val="24"/>
        </w:rPr>
        <w:t xml:space="preserve"> &lt; 0.001). T</w:t>
      </w:r>
      <w:r w:rsidR="0070141F" w:rsidRPr="004326F0">
        <w:rPr>
          <w:rFonts w:cs="Times New Roman"/>
          <w:bCs/>
          <w:color w:val="000000" w:themeColor="text1"/>
          <w:sz w:val="24"/>
          <w:szCs w:val="24"/>
          <w:lang w:eastAsia="zh-TW"/>
        </w:rPr>
        <w:t>he age covariate was also significant (</w:t>
      </w:r>
      <w:r w:rsidR="0070141F" w:rsidRPr="004326F0">
        <w:rPr>
          <w:rFonts w:cs="Times New Roman"/>
          <w:bCs/>
          <w:i/>
          <w:color w:val="000000" w:themeColor="text1"/>
          <w:sz w:val="24"/>
          <w:szCs w:val="24"/>
          <w:lang w:eastAsia="zh-TW"/>
        </w:rPr>
        <w:t>F</w:t>
      </w:r>
      <w:r w:rsidR="0070141F" w:rsidRPr="004326F0">
        <w:rPr>
          <w:rFonts w:cs="Times New Roman"/>
          <w:color w:val="000000" w:themeColor="text1"/>
          <w:sz w:val="24"/>
          <w:szCs w:val="24"/>
          <w:vertAlign w:val="subscript"/>
        </w:rPr>
        <w:t>(1,49)</w:t>
      </w:r>
      <w:r w:rsidR="0070141F" w:rsidRPr="004326F0">
        <w:rPr>
          <w:rFonts w:cs="Times New Roman"/>
          <w:i/>
          <w:color w:val="000000" w:themeColor="text1"/>
          <w:sz w:val="24"/>
          <w:szCs w:val="24"/>
        </w:rPr>
        <w:t xml:space="preserve"> </w:t>
      </w:r>
      <w:r w:rsidR="0070141F" w:rsidRPr="004326F0">
        <w:rPr>
          <w:rFonts w:cs="Times New Roman"/>
          <w:bCs/>
          <w:color w:val="000000" w:themeColor="text1"/>
          <w:sz w:val="24"/>
          <w:szCs w:val="24"/>
          <w:lang w:eastAsia="zh-TW"/>
        </w:rPr>
        <w:t xml:space="preserve">= </w:t>
      </w:r>
      <w:r w:rsidR="00C75D69" w:rsidRPr="004326F0">
        <w:rPr>
          <w:rFonts w:cs="Times New Roman"/>
          <w:bCs/>
          <w:color w:val="000000" w:themeColor="text1"/>
          <w:sz w:val="24"/>
          <w:szCs w:val="24"/>
          <w:lang w:eastAsia="zh-TW"/>
        </w:rPr>
        <w:t>29</w:t>
      </w:r>
      <w:r w:rsidR="0070141F" w:rsidRPr="004326F0">
        <w:rPr>
          <w:rFonts w:cs="Times New Roman"/>
          <w:bCs/>
          <w:color w:val="000000" w:themeColor="text1"/>
          <w:sz w:val="24"/>
          <w:szCs w:val="24"/>
          <w:lang w:eastAsia="zh-TW"/>
        </w:rPr>
        <w:t>.</w:t>
      </w:r>
      <w:r w:rsidR="00C75D69" w:rsidRPr="004326F0">
        <w:rPr>
          <w:rFonts w:cs="Times New Roman"/>
          <w:bCs/>
          <w:color w:val="000000" w:themeColor="text1"/>
          <w:sz w:val="24"/>
          <w:szCs w:val="24"/>
          <w:lang w:eastAsia="zh-TW"/>
        </w:rPr>
        <w:t>5</w:t>
      </w:r>
      <w:r w:rsidR="0070141F" w:rsidRPr="004326F0">
        <w:rPr>
          <w:rFonts w:cs="Times New Roman"/>
          <w:bCs/>
          <w:color w:val="000000" w:themeColor="text1"/>
          <w:sz w:val="24"/>
          <w:szCs w:val="24"/>
          <w:lang w:eastAsia="zh-TW"/>
        </w:rPr>
        <w:t xml:space="preserve">, </w:t>
      </w:r>
      <w:r w:rsidR="0070141F" w:rsidRPr="004326F0">
        <w:rPr>
          <w:rFonts w:cs="Times New Roman"/>
          <w:i/>
          <w:color w:val="000000" w:themeColor="text1"/>
          <w:sz w:val="24"/>
          <w:szCs w:val="24"/>
        </w:rPr>
        <w:t>p</w:t>
      </w:r>
      <w:r w:rsidR="0070141F" w:rsidRPr="004326F0">
        <w:rPr>
          <w:rFonts w:cs="Times New Roman"/>
          <w:color w:val="000000" w:themeColor="text1"/>
          <w:sz w:val="24"/>
          <w:szCs w:val="24"/>
        </w:rPr>
        <w:t xml:space="preserve"> &lt; 0.001</w:t>
      </w:r>
      <w:r w:rsidR="0070141F" w:rsidRPr="004326F0">
        <w:rPr>
          <w:rFonts w:cs="Times New Roman"/>
          <w:bCs/>
          <w:color w:val="000000" w:themeColor="text1"/>
          <w:sz w:val="24"/>
          <w:szCs w:val="24"/>
          <w:lang w:eastAsia="zh-TW"/>
        </w:rPr>
        <w:t>)</w:t>
      </w:r>
      <w:r w:rsidR="0070141F" w:rsidRPr="004326F0">
        <w:rPr>
          <w:rFonts w:cs="Times New Roman"/>
          <w:color w:val="000000" w:themeColor="text1"/>
          <w:sz w:val="24"/>
          <w:szCs w:val="24"/>
          <w:lang w:eastAsia="zh-TW"/>
        </w:rPr>
        <w:t>.</w:t>
      </w:r>
      <w:r w:rsidR="0070141F" w:rsidRPr="004326F0">
        <w:rPr>
          <w:rFonts w:cs="Times New Roman"/>
          <w:bCs/>
          <w:color w:val="000000" w:themeColor="text1"/>
          <w:sz w:val="24"/>
          <w:szCs w:val="24"/>
          <w:lang w:eastAsia="zh-TW"/>
        </w:rPr>
        <w:t xml:space="preserve"> </w:t>
      </w:r>
      <w:r w:rsidR="0070141F" w:rsidRPr="004326F0">
        <w:rPr>
          <w:rFonts w:cs="Times New Roman"/>
          <w:color w:val="000000" w:themeColor="text1"/>
          <w:sz w:val="24"/>
          <w:szCs w:val="24"/>
          <w:lang w:eastAsia="zh-TW"/>
        </w:rPr>
        <w:t xml:space="preserve">For further confirmation, a simple between-group comparison, excluding participants younger than </w:t>
      </w:r>
      <w:r w:rsidR="0070141F" w:rsidRPr="004326F0">
        <w:rPr>
          <w:rFonts w:cs="Times New Roman"/>
          <w:bCs/>
          <w:color w:val="000000" w:themeColor="text1"/>
          <w:sz w:val="24"/>
          <w:szCs w:val="24"/>
          <w:lang w:eastAsia="zh-TW"/>
        </w:rPr>
        <w:t xml:space="preserve">45 years, </w:t>
      </w:r>
      <w:r w:rsidR="0070141F" w:rsidRPr="004326F0">
        <w:rPr>
          <w:rFonts w:cs="Times New Roman"/>
          <w:color w:val="000000" w:themeColor="text1"/>
          <w:sz w:val="24"/>
          <w:szCs w:val="24"/>
          <w:lang w:eastAsia="zh-TW"/>
        </w:rPr>
        <w:t xml:space="preserve">was also significant </w:t>
      </w:r>
      <w:r w:rsidR="0070141F" w:rsidRPr="004326F0">
        <w:rPr>
          <w:rFonts w:cs="Times New Roman"/>
          <w:bCs/>
          <w:color w:val="000000" w:themeColor="text1"/>
          <w:sz w:val="24"/>
          <w:szCs w:val="24"/>
          <w:lang w:eastAsia="zh-TW"/>
        </w:rPr>
        <w:t>(</w:t>
      </w:r>
      <w:r w:rsidR="0070141F" w:rsidRPr="004326F0">
        <w:rPr>
          <w:rFonts w:cs="Times New Roman"/>
          <w:i/>
          <w:color w:val="000000" w:themeColor="text1"/>
          <w:sz w:val="24"/>
          <w:szCs w:val="24"/>
          <w:lang w:eastAsia="zh-TW"/>
        </w:rPr>
        <w:t>t</w:t>
      </w:r>
      <w:r w:rsidR="0070141F" w:rsidRPr="004326F0">
        <w:rPr>
          <w:rFonts w:cs="Times New Roman"/>
          <w:color w:val="000000" w:themeColor="text1"/>
          <w:sz w:val="24"/>
          <w:szCs w:val="24"/>
          <w:vertAlign w:val="subscript"/>
          <w:lang w:eastAsia="zh-TW"/>
        </w:rPr>
        <w:t>(41)</w:t>
      </w:r>
      <w:r w:rsidR="0070141F" w:rsidRPr="004326F0">
        <w:rPr>
          <w:rFonts w:cs="Times New Roman"/>
          <w:i/>
          <w:color w:val="000000" w:themeColor="text1"/>
          <w:sz w:val="24"/>
          <w:szCs w:val="24"/>
          <w:lang w:eastAsia="zh-TW"/>
        </w:rPr>
        <w:t xml:space="preserve"> </w:t>
      </w:r>
      <w:r w:rsidR="0070141F" w:rsidRPr="004326F0">
        <w:rPr>
          <w:rFonts w:cs="Times New Roman"/>
          <w:color w:val="000000" w:themeColor="text1"/>
          <w:sz w:val="24"/>
          <w:szCs w:val="24"/>
          <w:lang w:eastAsia="zh-TW"/>
        </w:rPr>
        <w:t>= -3.</w:t>
      </w:r>
      <w:r w:rsidR="00C75D69" w:rsidRPr="004326F0">
        <w:rPr>
          <w:rFonts w:cs="Times New Roman"/>
          <w:color w:val="000000" w:themeColor="text1"/>
          <w:sz w:val="24"/>
          <w:szCs w:val="24"/>
          <w:lang w:eastAsia="zh-TW"/>
        </w:rPr>
        <w:t>5</w:t>
      </w:r>
      <w:r w:rsidR="0070141F" w:rsidRPr="004326F0">
        <w:rPr>
          <w:rFonts w:cs="Times New Roman"/>
          <w:color w:val="000000" w:themeColor="text1"/>
          <w:sz w:val="24"/>
          <w:szCs w:val="24"/>
          <w:lang w:eastAsia="zh-TW"/>
        </w:rPr>
        <w:t xml:space="preserve">, </w:t>
      </w:r>
      <w:r w:rsidR="0070141F" w:rsidRPr="004326F0">
        <w:rPr>
          <w:rFonts w:cs="Times New Roman"/>
          <w:i/>
          <w:color w:val="000000" w:themeColor="text1"/>
          <w:sz w:val="24"/>
          <w:szCs w:val="24"/>
          <w:lang w:eastAsia="zh-TW"/>
        </w:rPr>
        <w:t>p</w:t>
      </w:r>
      <w:r w:rsidR="0070141F" w:rsidRPr="004326F0">
        <w:rPr>
          <w:rFonts w:cs="Times New Roman"/>
          <w:color w:val="000000" w:themeColor="text1"/>
          <w:sz w:val="24"/>
          <w:szCs w:val="24"/>
          <w:lang w:eastAsia="zh-TW"/>
        </w:rPr>
        <w:t xml:space="preserve"> = 0.00</w:t>
      </w:r>
      <w:r w:rsidR="00C75D69" w:rsidRPr="004326F0">
        <w:rPr>
          <w:rFonts w:cs="Times New Roman"/>
          <w:color w:val="000000" w:themeColor="text1"/>
          <w:sz w:val="24"/>
          <w:szCs w:val="24"/>
          <w:lang w:eastAsia="zh-TW"/>
        </w:rPr>
        <w:t>1</w:t>
      </w:r>
      <w:r w:rsidR="0070141F" w:rsidRPr="004326F0">
        <w:rPr>
          <w:rFonts w:cs="Times New Roman"/>
          <w:bCs/>
          <w:color w:val="000000" w:themeColor="text1"/>
          <w:sz w:val="24"/>
          <w:szCs w:val="24"/>
          <w:lang w:eastAsia="zh-TW"/>
        </w:rPr>
        <w:t>)</w:t>
      </w:r>
      <w:r w:rsidR="008A7544" w:rsidRPr="004326F0">
        <w:rPr>
          <w:rFonts w:cs="Times New Roman"/>
          <w:bCs/>
          <w:color w:val="000000" w:themeColor="text1"/>
          <w:sz w:val="24"/>
          <w:szCs w:val="24"/>
          <w:lang w:eastAsia="zh-TW"/>
        </w:rPr>
        <w:t>.</w:t>
      </w:r>
    </w:p>
    <w:p w14:paraId="295FBC44" w14:textId="62B47C77" w:rsidR="000F3A06" w:rsidRPr="004326F0" w:rsidRDefault="009B6A9D" w:rsidP="0022459A">
      <w:pPr>
        <w:pStyle w:val="CommentText"/>
        <w:spacing w:before="0" w:after="120"/>
        <w:ind w:left="360"/>
        <w:rPr>
          <w:rFonts w:eastAsia="Times New Roman"/>
          <w:lang w:eastAsia="zh-TW"/>
        </w:rPr>
      </w:pPr>
      <w:r w:rsidRPr="004326F0">
        <w:rPr>
          <w:rFonts w:eastAsia="Times New Roman" w:cs="Times New Roman"/>
          <w:b/>
          <w:color w:val="222222"/>
          <w:sz w:val="24"/>
          <w:szCs w:val="24"/>
          <w:lang w:eastAsia="zh-TW"/>
        </w:rPr>
        <w:lastRenderedPageBreak/>
        <w:t>Figure 2</w:t>
      </w:r>
    </w:p>
    <w:p w14:paraId="1E59DD48" w14:textId="659E954A" w:rsidR="00A56605" w:rsidRPr="004326F0" w:rsidRDefault="000F3A06" w:rsidP="008A7544">
      <w:pPr>
        <w:pStyle w:val="CommentText"/>
        <w:spacing w:before="0" w:after="120"/>
        <w:ind w:left="360"/>
        <w:rPr>
          <w:rFonts w:eastAsia="Times New Roman" w:cs="Times New Roman"/>
          <w:color w:val="222222"/>
          <w:sz w:val="24"/>
          <w:szCs w:val="24"/>
          <w:lang w:eastAsia="zh-TW"/>
        </w:rPr>
      </w:pPr>
      <w:r w:rsidRPr="004326F0">
        <w:rPr>
          <w:rFonts w:eastAsia="Times New Roman" w:cs="Times New Roman"/>
          <w:noProof/>
          <w:color w:val="222222"/>
          <w:sz w:val="24"/>
          <w:szCs w:val="24"/>
          <w:lang w:eastAsia="zh-TW"/>
        </w:rPr>
        <w:drawing>
          <wp:inline distT="0" distB="0" distL="0" distR="0" wp14:anchorId="0FD22BBA" wp14:editId="38D59545">
            <wp:extent cx="4572000" cy="3265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3265915"/>
                    </a:xfrm>
                    <a:prstGeom prst="rect">
                      <a:avLst/>
                    </a:prstGeom>
                  </pic:spPr>
                </pic:pic>
              </a:graphicData>
            </a:graphic>
          </wp:inline>
        </w:drawing>
      </w:r>
    </w:p>
    <w:p w14:paraId="46DDB96E" w14:textId="3B39ABC4" w:rsidR="000F2F40" w:rsidRPr="004326F0" w:rsidRDefault="0030480D" w:rsidP="000F2F40">
      <w:pPr>
        <w:pStyle w:val="CommentText"/>
        <w:numPr>
          <w:ilvl w:val="0"/>
          <w:numId w:val="20"/>
        </w:numPr>
        <w:spacing w:before="0" w:after="0"/>
        <w:rPr>
          <w:rFonts w:eastAsia="Times New Roman" w:cs="Times New Roman"/>
          <w:color w:val="222222"/>
          <w:sz w:val="24"/>
          <w:szCs w:val="24"/>
          <w:lang w:eastAsia="zh-TW"/>
        </w:rPr>
      </w:pPr>
      <w:r w:rsidRPr="004326F0">
        <w:rPr>
          <w:rFonts w:eastAsia="Times New Roman" w:cs="Times New Roman"/>
          <w:color w:val="222222"/>
          <w:sz w:val="24"/>
          <w:szCs w:val="24"/>
          <w:lang w:eastAsia="zh-TW"/>
        </w:rPr>
        <w:t>In 21 randomly selected participants (12 PD and 9 Control) t</w:t>
      </w:r>
      <w:r w:rsidR="00FC2CCA" w:rsidRPr="004326F0">
        <w:rPr>
          <w:rFonts w:eastAsia="Times New Roman" w:cs="Times New Roman"/>
          <w:color w:val="222222"/>
          <w:sz w:val="24"/>
          <w:szCs w:val="24"/>
          <w:lang w:eastAsia="zh-TW"/>
        </w:rPr>
        <w:t xml:space="preserve">he </w:t>
      </w:r>
      <w:r w:rsidR="0090535F" w:rsidRPr="004326F0">
        <w:rPr>
          <w:rFonts w:eastAsia="Times New Roman" w:cs="Times New Roman"/>
          <w:color w:val="222222"/>
          <w:sz w:val="24"/>
          <w:szCs w:val="24"/>
          <w:lang w:eastAsia="zh-TW"/>
        </w:rPr>
        <w:t xml:space="preserve">calculated </w:t>
      </w:r>
      <w:r w:rsidR="00FC2CCA" w:rsidRPr="004326F0">
        <w:rPr>
          <w:rFonts w:eastAsia="Times New Roman" w:cs="Times New Roman"/>
          <w:color w:val="222222"/>
          <w:sz w:val="24"/>
          <w:szCs w:val="24"/>
          <w:lang w:eastAsia="zh-TW"/>
        </w:rPr>
        <w:t>available time to respond (i.e., ttr</w:t>
      </w:r>
      <w:r w:rsidR="00FC2CCA" w:rsidRPr="004326F0">
        <w:rPr>
          <w:rFonts w:eastAsia="Times New Roman" w:cs="Times New Roman"/>
          <w:color w:val="222222"/>
          <w:sz w:val="24"/>
          <w:szCs w:val="24"/>
          <w:vertAlign w:val="subscript"/>
          <w:lang w:eastAsia="zh-TW"/>
        </w:rPr>
        <w:t>50</w:t>
      </w:r>
      <w:r w:rsidR="00FC2CCA" w:rsidRPr="004326F0">
        <w:rPr>
          <w:rFonts w:eastAsia="Times New Roman" w:cs="Times New Roman"/>
          <w:color w:val="222222"/>
          <w:sz w:val="24"/>
          <w:szCs w:val="24"/>
          <w:lang w:eastAsia="zh-TW"/>
        </w:rPr>
        <w:t xml:space="preserve">) </w:t>
      </w:r>
      <w:r w:rsidR="0090535F" w:rsidRPr="004326F0">
        <w:rPr>
          <w:rFonts w:eastAsia="Times New Roman" w:cs="Times New Roman"/>
          <w:color w:val="222222"/>
          <w:sz w:val="24"/>
          <w:szCs w:val="24"/>
          <w:lang w:eastAsia="zh-TW"/>
        </w:rPr>
        <w:t>from</w:t>
      </w:r>
      <w:r w:rsidR="00FC2CCA" w:rsidRPr="004326F0">
        <w:rPr>
          <w:rFonts w:eastAsia="Times New Roman" w:cs="Times New Roman"/>
          <w:color w:val="222222"/>
          <w:sz w:val="24"/>
          <w:szCs w:val="24"/>
          <w:lang w:eastAsia="zh-TW"/>
        </w:rPr>
        <w:t xml:space="preserve"> one rater agreed extremely well with ttr</w:t>
      </w:r>
      <w:r w:rsidR="00FC2CCA" w:rsidRPr="004326F0">
        <w:rPr>
          <w:rFonts w:eastAsia="Times New Roman" w:cs="Times New Roman"/>
          <w:color w:val="222222"/>
          <w:sz w:val="24"/>
          <w:szCs w:val="24"/>
          <w:vertAlign w:val="subscript"/>
          <w:lang w:eastAsia="zh-TW"/>
        </w:rPr>
        <w:t xml:space="preserve">50 </w:t>
      </w:r>
      <w:r w:rsidR="00FC2CCA" w:rsidRPr="004326F0">
        <w:rPr>
          <w:rFonts w:eastAsia="Times New Roman" w:cs="Times New Roman"/>
          <w:color w:val="222222"/>
          <w:sz w:val="24"/>
          <w:szCs w:val="24"/>
          <w:lang w:eastAsia="zh-TW"/>
        </w:rPr>
        <w:t>as computed based on the other rater</w:t>
      </w:r>
      <w:r w:rsidR="00355346" w:rsidRPr="004326F0">
        <w:rPr>
          <w:rFonts w:eastAsia="Times New Roman" w:cs="Times New Roman"/>
          <w:color w:val="222222"/>
          <w:sz w:val="24"/>
          <w:szCs w:val="24"/>
          <w:lang w:eastAsia="zh-TW"/>
        </w:rPr>
        <w:t xml:space="preserve"> </w:t>
      </w:r>
      <w:r w:rsidR="00560300" w:rsidRPr="004326F0">
        <w:rPr>
          <w:rFonts w:eastAsia="Times New Roman" w:cs="Times New Roman"/>
          <w:color w:val="222222"/>
          <w:sz w:val="24"/>
          <w:szCs w:val="24"/>
          <w:lang w:eastAsia="zh-TW"/>
        </w:rPr>
        <w:t xml:space="preserve">except </w:t>
      </w:r>
      <w:r w:rsidR="00355346" w:rsidRPr="004326F0">
        <w:rPr>
          <w:rFonts w:eastAsia="Times New Roman" w:cs="Times New Roman"/>
          <w:color w:val="222222"/>
          <w:sz w:val="24"/>
          <w:szCs w:val="24"/>
          <w:lang w:eastAsia="zh-TW"/>
        </w:rPr>
        <w:t>for</w:t>
      </w:r>
      <w:r w:rsidRPr="004326F0">
        <w:rPr>
          <w:rFonts w:eastAsia="Times New Roman" w:cs="Times New Roman"/>
          <w:color w:val="222222"/>
          <w:sz w:val="24"/>
          <w:szCs w:val="24"/>
          <w:lang w:eastAsia="zh-TW"/>
        </w:rPr>
        <w:t xml:space="preserve"> </w:t>
      </w:r>
      <w:r w:rsidR="006F6551" w:rsidRPr="004326F0">
        <w:rPr>
          <w:rFonts w:eastAsia="Times New Roman" w:cs="Times New Roman"/>
          <w:color w:val="222222"/>
          <w:sz w:val="24"/>
          <w:szCs w:val="24"/>
          <w:lang w:eastAsia="zh-TW"/>
        </w:rPr>
        <w:t>one PD participant</w:t>
      </w:r>
      <w:r w:rsidR="00F5651E" w:rsidRPr="004326F0">
        <w:rPr>
          <w:rFonts w:eastAsia="Times New Roman" w:cs="Times New Roman"/>
          <w:color w:val="222222"/>
          <w:sz w:val="24"/>
          <w:szCs w:val="24"/>
          <w:lang w:eastAsia="zh-TW"/>
        </w:rPr>
        <w:t xml:space="preserve"> whose</w:t>
      </w:r>
      <w:r w:rsidR="00FC2CCA" w:rsidRPr="004326F0">
        <w:rPr>
          <w:rFonts w:eastAsia="Times New Roman" w:cs="Times New Roman"/>
          <w:color w:val="222222"/>
          <w:sz w:val="24"/>
          <w:szCs w:val="24"/>
          <w:lang w:eastAsia="zh-TW"/>
        </w:rPr>
        <w:t xml:space="preserve"> data were </w:t>
      </w:r>
      <w:r w:rsidR="00F5651E" w:rsidRPr="004326F0">
        <w:rPr>
          <w:rFonts w:eastAsia="Times New Roman" w:cs="Times New Roman"/>
          <w:color w:val="222222"/>
          <w:sz w:val="24"/>
          <w:szCs w:val="24"/>
          <w:lang w:eastAsia="zh-TW"/>
        </w:rPr>
        <w:t xml:space="preserve">therefore </w:t>
      </w:r>
      <w:r w:rsidR="00FC2CCA" w:rsidRPr="004326F0">
        <w:rPr>
          <w:rFonts w:eastAsia="Times New Roman" w:cs="Times New Roman"/>
          <w:color w:val="222222"/>
          <w:sz w:val="24"/>
          <w:szCs w:val="24"/>
          <w:lang w:eastAsia="zh-TW"/>
        </w:rPr>
        <w:t xml:space="preserve">excluded from the analysis. </w:t>
      </w:r>
      <w:r w:rsidR="000F2F40" w:rsidRPr="004326F0">
        <w:rPr>
          <w:rFonts w:eastAsia="Times New Roman" w:cs="Times New Roman"/>
          <w:color w:val="222222"/>
          <w:sz w:val="24"/>
          <w:szCs w:val="24"/>
          <w:lang w:eastAsia="zh-TW"/>
        </w:rPr>
        <w:t xml:space="preserve">The inter-rater reliability was </w:t>
      </w:r>
      <w:r w:rsidR="006F6551" w:rsidRPr="004326F0">
        <w:rPr>
          <w:rFonts w:eastAsia="Times New Roman" w:cs="Times New Roman"/>
          <w:color w:val="222222"/>
          <w:sz w:val="24"/>
          <w:szCs w:val="24"/>
          <w:lang w:eastAsia="zh-TW"/>
        </w:rPr>
        <w:t xml:space="preserve">then </w:t>
      </w:r>
      <w:r w:rsidR="000F2F40" w:rsidRPr="004326F0">
        <w:rPr>
          <w:rFonts w:eastAsia="Times New Roman" w:cs="Times New Roman"/>
          <w:color w:val="222222"/>
          <w:sz w:val="24"/>
          <w:szCs w:val="24"/>
          <w:lang w:eastAsia="zh-TW"/>
        </w:rPr>
        <w:t xml:space="preserve">verified with the following two procedures, 1) examining the success rates using intraclass correlation coefficient (ICC), the results showed the 95% confidence interval for ICC is between 0.955 and 0.992 with </w:t>
      </w:r>
      <w:r w:rsidR="000F2F40" w:rsidRPr="004326F0">
        <w:rPr>
          <w:rFonts w:eastAsia="Times New Roman" w:cs="Times New Roman"/>
          <w:i/>
          <w:color w:val="222222"/>
          <w:sz w:val="24"/>
          <w:szCs w:val="24"/>
          <w:lang w:eastAsia="zh-TW"/>
        </w:rPr>
        <w:t>p</w:t>
      </w:r>
      <w:r w:rsidR="000F2F40" w:rsidRPr="004326F0">
        <w:rPr>
          <w:rFonts w:eastAsia="Times New Roman" w:cs="Times New Roman"/>
          <w:color w:val="222222"/>
          <w:sz w:val="24"/>
          <w:szCs w:val="24"/>
          <w:lang w:eastAsia="zh-TW"/>
        </w:rPr>
        <w:t xml:space="preserve"> &lt; 0.0001. 2) examining the ttr</w:t>
      </w:r>
      <w:r w:rsidR="000F2F40" w:rsidRPr="004326F0">
        <w:rPr>
          <w:rFonts w:eastAsia="Times New Roman" w:cs="Times New Roman"/>
          <w:color w:val="222222"/>
          <w:sz w:val="24"/>
          <w:szCs w:val="24"/>
          <w:vertAlign w:val="subscript"/>
          <w:lang w:eastAsia="zh-TW"/>
        </w:rPr>
        <w:t>50</w:t>
      </w:r>
      <w:r w:rsidR="000F2F40" w:rsidRPr="004326F0">
        <w:rPr>
          <w:rFonts w:eastAsia="Times New Roman" w:cs="Times New Roman"/>
          <w:color w:val="222222"/>
          <w:sz w:val="24"/>
          <w:szCs w:val="24"/>
          <w:lang w:eastAsia="zh-TW"/>
        </w:rPr>
        <w:t xml:space="preserve"> values using linear correlation, the analysis showed a strong correlation between two raters with </w:t>
      </w:r>
      <w:r w:rsidR="000F2F40" w:rsidRPr="004326F0">
        <w:rPr>
          <w:rFonts w:eastAsia="Times New Roman" w:cs="Times New Roman"/>
          <w:i/>
          <w:color w:val="222222"/>
          <w:sz w:val="24"/>
          <w:szCs w:val="24"/>
          <w:lang w:eastAsia="zh-TW"/>
        </w:rPr>
        <w:t>R</w:t>
      </w:r>
      <w:r w:rsidR="000F2F40" w:rsidRPr="004326F0">
        <w:rPr>
          <w:rFonts w:eastAsia="Times New Roman" w:cs="Times New Roman"/>
          <w:color w:val="222222"/>
          <w:sz w:val="24"/>
          <w:szCs w:val="24"/>
          <w:vertAlign w:val="superscript"/>
          <w:lang w:eastAsia="zh-TW"/>
        </w:rPr>
        <w:t>2</w:t>
      </w:r>
      <w:r w:rsidR="000F2F40" w:rsidRPr="004326F0">
        <w:rPr>
          <w:rFonts w:eastAsia="Times New Roman" w:cs="Times New Roman"/>
          <w:color w:val="222222"/>
          <w:sz w:val="24"/>
          <w:szCs w:val="24"/>
          <w:lang w:eastAsia="zh-TW"/>
        </w:rPr>
        <w:t xml:space="preserve"> = 0.902 with </w:t>
      </w:r>
      <w:r w:rsidR="000F2F40" w:rsidRPr="004326F0">
        <w:rPr>
          <w:rFonts w:eastAsia="Times New Roman" w:cs="Times New Roman"/>
          <w:i/>
          <w:color w:val="222222"/>
          <w:sz w:val="24"/>
          <w:szCs w:val="24"/>
          <w:lang w:eastAsia="zh-TW"/>
        </w:rPr>
        <w:t>p</w:t>
      </w:r>
      <w:r w:rsidR="000F2F40" w:rsidRPr="004326F0">
        <w:rPr>
          <w:rFonts w:eastAsia="Times New Roman" w:cs="Times New Roman"/>
          <w:color w:val="222222"/>
          <w:sz w:val="24"/>
          <w:szCs w:val="24"/>
          <w:lang w:eastAsia="zh-TW"/>
        </w:rPr>
        <w:t xml:space="preserve"> &lt; 0.0001.</w:t>
      </w:r>
      <w:bookmarkStart w:id="0" w:name="_GoBack"/>
      <w:bookmarkEnd w:id="0"/>
    </w:p>
    <w:p w14:paraId="26C827B9" w14:textId="2F846F72" w:rsidR="000F2F40" w:rsidRPr="004326F0" w:rsidRDefault="009B6A9D" w:rsidP="000F2F40">
      <w:pPr>
        <w:pStyle w:val="Heading1"/>
        <w:numPr>
          <w:ilvl w:val="0"/>
          <w:numId w:val="0"/>
        </w:numPr>
        <w:rPr>
          <w:b w:val="0"/>
        </w:rPr>
      </w:pPr>
      <w:r w:rsidRPr="004326F0">
        <w:rPr>
          <w:noProof/>
          <w:lang w:eastAsia="zh-TW"/>
        </w:rPr>
        <w:lastRenderedPageBreak/>
        <w:drawing>
          <wp:anchor distT="0" distB="0" distL="114300" distR="114300" simplePos="0" relativeHeight="251662336" behindDoc="0" locked="0" layoutInCell="1" allowOverlap="1" wp14:anchorId="477589D9" wp14:editId="795681B7">
            <wp:simplePos x="0" y="0"/>
            <wp:positionH relativeFrom="column">
              <wp:posOffset>-311</wp:posOffset>
            </wp:positionH>
            <wp:positionV relativeFrom="paragraph">
              <wp:posOffset>369778</wp:posOffset>
            </wp:positionV>
            <wp:extent cx="4572000" cy="3048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stacle_manuscript_fig_supp_LogCompare_2018-12-03.pdf"/>
                    <pic:cNvPicPr/>
                  </pic:nvPicPr>
                  <pic:blipFill>
                    <a:blip r:embed="rId10">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14:sizeRelH relativeFrom="page">
              <wp14:pctWidth>0</wp14:pctWidth>
            </wp14:sizeRelH>
            <wp14:sizeRelV relativeFrom="page">
              <wp14:pctHeight>0</wp14:pctHeight>
            </wp14:sizeRelV>
          </wp:anchor>
        </w:drawing>
      </w:r>
      <w:r w:rsidR="000F2F40" w:rsidRPr="004326F0">
        <w:t xml:space="preserve">Figure </w:t>
      </w:r>
      <w:r w:rsidRPr="004326F0">
        <w:t>3</w:t>
      </w:r>
      <w:r w:rsidR="000F2F40" w:rsidRPr="004326F0">
        <w:rPr>
          <w:b w:val="0"/>
        </w:rPr>
        <w:t xml:space="preserve"> </w:t>
      </w:r>
    </w:p>
    <w:p w14:paraId="4064FD1B" w14:textId="60E53173" w:rsidR="0047394E" w:rsidRPr="004326F0" w:rsidRDefault="0047394E" w:rsidP="00B70122">
      <w:pPr>
        <w:pStyle w:val="CommentText"/>
        <w:numPr>
          <w:ilvl w:val="0"/>
          <w:numId w:val="20"/>
        </w:numPr>
        <w:spacing w:after="120"/>
        <w:rPr>
          <w:rFonts w:eastAsia="Times New Roman" w:cs="Times New Roman"/>
          <w:color w:val="222222"/>
          <w:sz w:val="24"/>
          <w:szCs w:val="24"/>
          <w:lang w:eastAsia="zh-TW"/>
        </w:rPr>
      </w:pPr>
      <w:r w:rsidRPr="004326F0">
        <w:rPr>
          <w:rFonts w:eastAsia="Times New Roman" w:cs="Times New Roman"/>
          <w:color w:val="222222"/>
          <w:sz w:val="24"/>
          <w:szCs w:val="24"/>
          <w:lang w:eastAsia="zh-TW"/>
        </w:rPr>
        <w:t>In this study, participants were instructed to avoid the obstacle by stepping short. Stepping to the side, or stepping over the obstacle were explicitly prohibited. While side stepping was rare (only 0.2 %, possibly because the width of the obstacle left little room for this tactic) overstepping occurred on 20.2 % of obstacles successfully avoided. This was not because participants misunderstood instructions: when they overstepped we reminded them of the prohibition, and participants who overstepped often commented that they recognized the error, but were unable to avoid overstepping. Overstepping was apparently a preferred response to an obstacle. This may be because overstepping is an easier-to-execute strategy: Unlike shortstepping, overstepping actually postpones heel-strike, which allows extra time to adjust the stride.</w:t>
      </w:r>
      <w:r w:rsidR="00740EA0" w:rsidRPr="004326F0">
        <w:rPr>
          <w:rFonts w:eastAsia="Times New Roman" w:cs="Times New Roman"/>
          <w:color w:val="222222"/>
          <w:sz w:val="24"/>
          <w:szCs w:val="24"/>
          <w:lang w:eastAsia="zh-TW"/>
        </w:rPr>
        <w:t xml:space="preserve"> </w:t>
      </w:r>
    </w:p>
    <w:p w14:paraId="7D4EBA57" w14:textId="74C4EA42" w:rsidR="0047394E" w:rsidRPr="004326F0" w:rsidRDefault="0047394E" w:rsidP="00B70122">
      <w:pPr>
        <w:pStyle w:val="CommentText"/>
        <w:spacing w:after="120"/>
        <w:ind w:left="360" w:firstLine="630"/>
        <w:rPr>
          <w:rFonts w:eastAsia="Times New Roman" w:cs="Times New Roman"/>
          <w:color w:val="222222"/>
          <w:sz w:val="24"/>
          <w:szCs w:val="24"/>
          <w:lang w:eastAsia="zh-TW"/>
        </w:rPr>
      </w:pPr>
      <w:r w:rsidRPr="004326F0">
        <w:rPr>
          <w:rFonts w:eastAsia="Times New Roman" w:cs="Times New Roman"/>
          <w:color w:val="222222"/>
          <w:sz w:val="24"/>
          <w:szCs w:val="24"/>
          <w:lang w:eastAsia="zh-TW"/>
        </w:rPr>
        <w:t xml:space="preserve">There was considerable variation among </w:t>
      </w:r>
      <w:r w:rsidRPr="004326F0">
        <w:rPr>
          <w:rFonts w:eastAsia="Times New Roman" w:cs="Times New Roman"/>
          <w:color w:val="222222"/>
          <w:sz w:val="24"/>
          <w:szCs w:val="24"/>
        </w:rPr>
        <w:t>participant</w:t>
      </w:r>
      <w:r w:rsidRPr="004326F0">
        <w:rPr>
          <w:rFonts w:eastAsia="Times New Roman" w:cs="Times New Roman"/>
          <w:color w:val="222222"/>
          <w:sz w:val="24"/>
          <w:szCs w:val="24"/>
          <w:lang w:eastAsia="zh-TW"/>
        </w:rPr>
        <w:t xml:space="preserve">s in how often overstepping occurred. PD </w:t>
      </w:r>
      <w:r w:rsidRPr="004326F0">
        <w:rPr>
          <w:rFonts w:eastAsia="Times New Roman" w:cs="Times New Roman"/>
          <w:color w:val="222222"/>
          <w:sz w:val="24"/>
          <w:szCs w:val="24"/>
        </w:rPr>
        <w:t>participant</w:t>
      </w:r>
      <w:r w:rsidRPr="004326F0">
        <w:rPr>
          <w:rFonts w:eastAsia="Times New Roman" w:cs="Times New Roman"/>
          <w:color w:val="222222"/>
          <w:sz w:val="24"/>
          <w:szCs w:val="24"/>
          <w:lang w:eastAsia="zh-TW"/>
        </w:rPr>
        <w:t>s tended to use it less</w:t>
      </w:r>
      <w:r w:rsidR="00A90389" w:rsidRPr="004326F0">
        <w:rPr>
          <w:rFonts w:eastAsia="Times New Roman" w:cs="Times New Roman"/>
          <w:color w:val="222222"/>
          <w:sz w:val="24"/>
          <w:szCs w:val="24"/>
          <w:lang w:eastAsia="zh-TW"/>
        </w:rPr>
        <w:t>,</w:t>
      </w:r>
      <w:r w:rsidR="00EF3FA5" w:rsidRPr="004326F0">
        <w:rPr>
          <w:rFonts w:eastAsia="Times New Roman" w:cs="Times New Roman"/>
          <w:color w:val="222222"/>
          <w:sz w:val="24"/>
          <w:szCs w:val="24"/>
          <w:lang w:eastAsia="zh-TW"/>
        </w:rPr>
        <w:t xml:space="preserve"> </w:t>
      </w:r>
      <w:r w:rsidRPr="004326F0">
        <w:rPr>
          <w:rFonts w:eastAsia="Times New Roman" w:cs="Times New Roman"/>
          <w:color w:val="222222"/>
          <w:sz w:val="24"/>
          <w:szCs w:val="24"/>
          <w:lang w:eastAsia="zh-TW"/>
        </w:rPr>
        <w:t>possibly because it required an extra-large hip flexion; Parkinsonian hypokinesia presumably interfered with that.</w:t>
      </w:r>
      <w:r w:rsidR="00661BF6" w:rsidRPr="004326F0">
        <w:rPr>
          <w:rFonts w:eastAsia="Times New Roman" w:cs="Times New Roman"/>
          <w:color w:val="222222"/>
          <w:sz w:val="24"/>
          <w:szCs w:val="24"/>
          <w:lang w:eastAsia="zh-TW"/>
        </w:rPr>
        <w:t xml:space="preserve"> </w:t>
      </w:r>
      <w:r w:rsidRPr="004326F0">
        <w:rPr>
          <w:rFonts w:eastAsia="Times New Roman" w:cs="Times New Roman"/>
          <w:color w:val="222222"/>
          <w:sz w:val="24"/>
          <w:szCs w:val="24"/>
          <w:lang w:eastAsia="zh-TW"/>
        </w:rPr>
        <w:t>Moreover, ttr</w:t>
      </w:r>
      <w:r w:rsidRPr="004326F0">
        <w:rPr>
          <w:rFonts w:eastAsia="Times New Roman" w:cs="Times New Roman"/>
          <w:color w:val="222222"/>
          <w:sz w:val="24"/>
          <w:szCs w:val="24"/>
          <w:vertAlign w:val="subscript"/>
          <w:lang w:eastAsia="zh-TW"/>
        </w:rPr>
        <w:t>50</w:t>
      </w:r>
      <w:r w:rsidRPr="004326F0">
        <w:rPr>
          <w:rFonts w:eastAsia="Times New Roman" w:cs="Times New Roman"/>
          <w:color w:val="222222"/>
          <w:sz w:val="24"/>
          <w:szCs w:val="24"/>
          <w:lang w:eastAsia="zh-TW"/>
        </w:rPr>
        <w:t xml:space="preserve"> differed between shortstepping and overstepping. Although it was impossible to compute ttr</w:t>
      </w:r>
      <w:r w:rsidRPr="004326F0">
        <w:rPr>
          <w:rFonts w:eastAsia="Times New Roman" w:cs="Times New Roman"/>
          <w:color w:val="222222"/>
          <w:sz w:val="24"/>
          <w:szCs w:val="24"/>
          <w:vertAlign w:val="subscript"/>
          <w:lang w:eastAsia="zh-TW"/>
        </w:rPr>
        <w:t>50</w:t>
      </w:r>
      <w:r w:rsidRPr="004326F0">
        <w:rPr>
          <w:rFonts w:eastAsia="Times New Roman" w:cs="Times New Roman"/>
          <w:color w:val="222222"/>
          <w:sz w:val="24"/>
          <w:szCs w:val="24"/>
          <w:lang w:eastAsia="zh-TW"/>
        </w:rPr>
        <w:t xml:space="preserve"> for overstepping alone (most </w:t>
      </w:r>
      <w:r w:rsidRPr="004326F0">
        <w:rPr>
          <w:rFonts w:eastAsia="Times New Roman" w:cs="Times New Roman"/>
          <w:color w:val="222222"/>
          <w:sz w:val="24"/>
          <w:szCs w:val="24"/>
        </w:rPr>
        <w:t>participant</w:t>
      </w:r>
      <w:r w:rsidRPr="004326F0">
        <w:rPr>
          <w:rFonts w:eastAsia="Times New Roman" w:cs="Times New Roman"/>
          <w:color w:val="222222"/>
          <w:sz w:val="24"/>
          <w:szCs w:val="24"/>
          <w:lang w:eastAsia="zh-TW"/>
        </w:rPr>
        <w:t>s had too few oversteps to fit the logistic regression) we could compute ttr</w:t>
      </w:r>
      <w:r w:rsidRPr="004326F0">
        <w:rPr>
          <w:rFonts w:eastAsia="Times New Roman" w:cs="Times New Roman"/>
          <w:color w:val="222222"/>
          <w:sz w:val="24"/>
          <w:szCs w:val="24"/>
          <w:vertAlign w:val="subscript"/>
          <w:lang w:eastAsia="zh-TW"/>
        </w:rPr>
        <w:t>50</w:t>
      </w:r>
      <w:r w:rsidRPr="004326F0">
        <w:rPr>
          <w:rFonts w:eastAsia="Times New Roman" w:cs="Times New Roman"/>
          <w:color w:val="222222"/>
          <w:sz w:val="24"/>
          <w:szCs w:val="24"/>
          <w:lang w:eastAsia="zh-TW"/>
        </w:rPr>
        <w:t xml:space="preserve"> including both over- and short-step responses ("loose"), and compare it with ttr</w:t>
      </w:r>
      <w:r w:rsidRPr="004326F0">
        <w:rPr>
          <w:rFonts w:eastAsia="Times New Roman" w:cs="Times New Roman"/>
          <w:color w:val="222222"/>
          <w:sz w:val="24"/>
          <w:szCs w:val="24"/>
          <w:vertAlign w:val="subscript"/>
          <w:lang w:eastAsia="zh-TW"/>
        </w:rPr>
        <w:t>50</w:t>
      </w:r>
      <w:r w:rsidRPr="004326F0">
        <w:rPr>
          <w:rFonts w:eastAsia="Times New Roman" w:cs="Times New Roman"/>
          <w:color w:val="222222"/>
          <w:sz w:val="24"/>
          <w:szCs w:val="24"/>
          <w:lang w:eastAsia="zh-TW"/>
        </w:rPr>
        <w:t xml:space="preserve"> including only short stepping ("shortstep").</w:t>
      </w:r>
      <w:r w:rsidR="00661BF6" w:rsidRPr="004326F0">
        <w:rPr>
          <w:rFonts w:eastAsia="Times New Roman" w:cs="Times New Roman"/>
          <w:color w:val="222222"/>
          <w:sz w:val="24"/>
          <w:szCs w:val="24"/>
          <w:lang w:eastAsia="zh-TW"/>
        </w:rPr>
        <w:t xml:space="preserve"> </w:t>
      </w:r>
      <w:r w:rsidRPr="004326F0">
        <w:rPr>
          <w:rFonts w:eastAsia="Times New Roman" w:cs="Times New Roman"/>
          <w:color w:val="222222"/>
          <w:sz w:val="24"/>
          <w:szCs w:val="24"/>
          <w:lang w:eastAsia="zh-TW"/>
        </w:rPr>
        <w:t>ttr</w:t>
      </w:r>
      <w:r w:rsidRPr="004326F0">
        <w:rPr>
          <w:rFonts w:eastAsia="Times New Roman" w:cs="Times New Roman"/>
          <w:color w:val="222222"/>
          <w:sz w:val="24"/>
          <w:szCs w:val="24"/>
          <w:vertAlign w:val="subscript"/>
          <w:lang w:eastAsia="zh-TW"/>
        </w:rPr>
        <w:t>50</w:t>
      </w:r>
      <w:r w:rsidRPr="004326F0">
        <w:rPr>
          <w:rFonts w:eastAsia="Times New Roman" w:cs="Times New Roman"/>
          <w:color w:val="222222"/>
          <w:sz w:val="24"/>
          <w:szCs w:val="24"/>
          <w:lang w:eastAsia="zh-TW"/>
        </w:rPr>
        <w:t xml:space="preserve"> was greater for the shortstep than for the loose case, from which we can infer that ttr</w:t>
      </w:r>
      <w:r w:rsidRPr="004326F0">
        <w:rPr>
          <w:rFonts w:eastAsia="Times New Roman" w:cs="Times New Roman"/>
          <w:color w:val="222222"/>
          <w:sz w:val="24"/>
          <w:szCs w:val="24"/>
          <w:vertAlign w:val="subscript"/>
          <w:lang w:eastAsia="zh-TW"/>
        </w:rPr>
        <w:t>50</w:t>
      </w:r>
      <w:r w:rsidRPr="004326F0">
        <w:rPr>
          <w:rFonts w:eastAsia="Times New Roman" w:cs="Times New Roman"/>
          <w:color w:val="222222"/>
          <w:sz w:val="24"/>
          <w:szCs w:val="24"/>
          <w:lang w:eastAsia="zh-TW"/>
        </w:rPr>
        <w:t xml:space="preserve"> for oversteps is shorter than for shortsteps. Moreover, as the </w:t>
      </w:r>
      <w:r w:rsidR="00F5635F" w:rsidRPr="004326F0">
        <w:rPr>
          <w:rFonts w:eastAsia="Times New Roman" w:cs="Times New Roman"/>
          <w:color w:val="222222"/>
          <w:sz w:val="24"/>
          <w:szCs w:val="24"/>
          <w:lang w:eastAsia="zh-TW"/>
        </w:rPr>
        <w:t xml:space="preserve">Supplementary Figure </w:t>
      </w:r>
      <w:r w:rsidR="0075082B" w:rsidRPr="004326F0">
        <w:rPr>
          <w:rFonts w:eastAsia="Times New Roman" w:cs="Times New Roman"/>
          <w:color w:val="222222"/>
          <w:sz w:val="24"/>
          <w:szCs w:val="24"/>
          <w:lang w:eastAsia="zh-TW"/>
        </w:rPr>
        <w:t>4</w:t>
      </w:r>
      <w:r w:rsidRPr="004326F0">
        <w:rPr>
          <w:rFonts w:eastAsia="Times New Roman" w:cs="Times New Roman"/>
          <w:color w:val="222222"/>
          <w:sz w:val="24"/>
          <w:szCs w:val="24"/>
          <w:lang w:eastAsia="zh-TW"/>
        </w:rPr>
        <w:t xml:space="preserve"> shows, this effect is greatest in </w:t>
      </w:r>
      <w:r w:rsidRPr="004326F0">
        <w:rPr>
          <w:rFonts w:eastAsia="Times New Roman" w:cs="Times New Roman"/>
          <w:color w:val="222222"/>
          <w:sz w:val="24"/>
          <w:szCs w:val="24"/>
        </w:rPr>
        <w:t>participant</w:t>
      </w:r>
      <w:r w:rsidRPr="004326F0">
        <w:rPr>
          <w:rFonts w:eastAsia="Times New Roman" w:cs="Times New Roman"/>
          <w:color w:val="222222"/>
          <w:sz w:val="24"/>
          <w:szCs w:val="24"/>
          <w:lang w:eastAsia="zh-TW"/>
        </w:rPr>
        <w:t>s who most frequently used the overstepping strategy.</w:t>
      </w:r>
    </w:p>
    <w:p w14:paraId="504F8B06" w14:textId="7B428BA8" w:rsidR="0047394E" w:rsidRPr="004326F0" w:rsidRDefault="0047394E" w:rsidP="00B70122">
      <w:pPr>
        <w:pStyle w:val="CommentText"/>
        <w:spacing w:after="120"/>
        <w:ind w:left="360" w:firstLine="630"/>
        <w:rPr>
          <w:rFonts w:eastAsia="Times New Roman" w:cs="Times New Roman"/>
          <w:color w:val="222222"/>
          <w:sz w:val="24"/>
          <w:szCs w:val="24"/>
          <w:lang w:eastAsia="zh-TW"/>
        </w:rPr>
      </w:pPr>
      <w:r w:rsidRPr="004326F0">
        <w:rPr>
          <w:rFonts w:eastAsia="Times New Roman" w:cs="Times New Roman"/>
          <w:color w:val="222222"/>
          <w:sz w:val="24"/>
          <w:szCs w:val="24"/>
          <w:lang w:eastAsia="zh-TW"/>
        </w:rPr>
        <w:t>We interpret this observation as follows:</w:t>
      </w:r>
      <w:r w:rsidR="00661BF6" w:rsidRPr="004326F0">
        <w:rPr>
          <w:rFonts w:eastAsia="Times New Roman" w:cs="Times New Roman"/>
          <w:color w:val="222222"/>
          <w:sz w:val="24"/>
          <w:szCs w:val="24"/>
          <w:lang w:eastAsia="zh-TW"/>
        </w:rPr>
        <w:t xml:space="preserve"> </w:t>
      </w:r>
      <w:r w:rsidRPr="004326F0">
        <w:rPr>
          <w:rFonts w:eastAsia="Times New Roman" w:cs="Times New Roman"/>
          <w:color w:val="222222"/>
          <w:sz w:val="24"/>
          <w:szCs w:val="24"/>
          <w:lang w:eastAsia="zh-TW"/>
        </w:rPr>
        <w:t xml:space="preserve">each </w:t>
      </w:r>
      <w:r w:rsidRPr="004326F0">
        <w:rPr>
          <w:rFonts w:eastAsia="Times New Roman" w:cs="Times New Roman"/>
          <w:color w:val="222222"/>
          <w:sz w:val="24"/>
          <w:szCs w:val="24"/>
        </w:rPr>
        <w:t>participant</w:t>
      </w:r>
      <w:r w:rsidRPr="004326F0">
        <w:rPr>
          <w:rFonts w:eastAsia="Times New Roman" w:cs="Times New Roman"/>
          <w:color w:val="222222"/>
          <w:sz w:val="24"/>
          <w:szCs w:val="24"/>
          <w:lang w:eastAsia="zh-TW"/>
        </w:rPr>
        <w:t xml:space="preserve"> had a threshold of time to respond (ttr).</w:t>
      </w:r>
      <w:r w:rsidR="00661BF6" w:rsidRPr="004326F0">
        <w:rPr>
          <w:rFonts w:eastAsia="Times New Roman" w:cs="Times New Roman"/>
          <w:color w:val="222222"/>
          <w:sz w:val="24"/>
          <w:szCs w:val="24"/>
          <w:lang w:eastAsia="zh-TW"/>
        </w:rPr>
        <w:t xml:space="preserve"> </w:t>
      </w:r>
      <w:r w:rsidRPr="004326F0">
        <w:rPr>
          <w:rFonts w:eastAsia="Times New Roman" w:cs="Times New Roman"/>
          <w:color w:val="222222"/>
          <w:sz w:val="24"/>
          <w:szCs w:val="24"/>
          <w:lang w:eastAsia="zh-TW"/>
        </w:rPr>
        <w:t xml:space="preserve">For obstacles </w:t>
      </w:r>
      <w:r w:rsidR="00CA6B0D" w:rsidRPr="004326F0">
        <w:rPr>
          <w:rFonts w:eastAsia="Times New Roman" w:cs="Times New Roman"/>
          <w:color w:val="222222"/>
          <w:sz w:val="24"/>
          <w:szCs w:val="24"/>
          <w:lang w:eastAsia="zh-TW"/>
        </w:rPr>
        <w:t xml:space="preserve">which </w:t>
      </w:r>
      <w:r w:rsidRPr="004326F0">
        <w:rPr>
          <w:rFonts w:eastAsia="Times New Roman" w:cs="Times New Roman"/>
          <w:color w:val="222222"/>
          <w:sz w:val="24"/>
          <w:szCs w:val="24"/>
          <w:lang w:eastAsia="zh-TW"/>
        </w:rPr>
        <w:t xml:space="preserve">appeared </w:t>
      </w:r>
      <w:r w:rsidR="00CA6B0D" w:rsidRPr="004326F0">
        <w:rPr>
          <w:rFonts w:eastAsia="Times New Roman" w:cs="Times New Roman"/>
          <w:color w:val="222222"/>
          <w:sz w:val="24"/>
          <w:szCs w:val="24"/>
          <w:lang w:eastAsia="zh-TW"/>
        </w:rPr>
        <w:t xml:space="preserve">later </w:t>
      </w:r>
      <w:r w:rsidRPr="004326F0">
        <w:rPr>
          <w:rFonts w:eastAsia="Times New Roman" w:cs="Times New Roman"/>
          <w:color w:val="222222"/>
          <w:sz w:val="24"/>
          <w:szCs w:val="24"/>
          <w:lang w:eastAsia="zh-TW"/>
        </w:rPr>
        <w:t>than this (i.e. especially difficult obstacles) they employed (involuntarily) the easier "cheating" overstep tactic. This threshold varied between participants. In participants with a low ttr threshold (i.e. those who "cheated less") the number of oversteps was smaller, and the effect of including oversteps in the computation of ttr</w:t>
      </w:r>
      <w:r w:rsidRPr="004326F0">
        <w:rPr>
          <w:rFonts w:eastAsia="Times New Roman" w:cs="Times New Roman"/>
          <w:color w:val="222222"/>
          <w:sz w:val="24"/>
          <w:szCs w:val="24"/>
          <w:vertAlign w:val="subscript"/>
          <w:lang w:eastAsia="zh-TW"/>
        </w:rPr>
        <w:t>50</w:t>
      </w:r>
      <w:r w:rsidRPr="004326F0">
        <w:rPr>
          <w:rFonts w:eastAsia="Times New Roman" w:cs="Times New Roman"/>
          <w:color w:val="222222"/>
          <w:sz w:val="24"/>
          <w:szCs w:val="24"/>
          <w:lang w:eastAsia="zh-TW"/>
        </w:rPr>
        <w:t xml:space="preserve"> was therefore smaller as well. </w:t>
      </w:r>
      <w:r w:rsidRPr="004326F0">
        <w:rPr>
          <w:rFonts w:eastAsia="Times New Roman" w:cs="Times New Roman"/>
          <w:color w:val="222222"/>
          <w:sz w:val="24"/>
          <w:szCs w:val="24"/>
        </w:rPr>
        <w:t>Participant</w:t>
      </w:r>
      <w:r w:rsidRPr="004326F0">
        <w:rPr>
          <w:rFonts w:eastAsia="Times New Roman" w:cs="Times New Roman"/>
          <w:color w:val="222222"/>
          <w:sz w:val="24"/>
          <w:szCs w:val="24"/>
          <w:lang w:eastAsia="zh-TW"/>
        </w:rPr>
        <w:t>s with a higher threshold (who "cheated more") had more oversteps and the effect of including oversteps was greater.</w:t>
      </w:r>
    </w:p>
    <w:p w14:paraId="169542EB" w14:textId="29C823F3" w:rsidR="0047394E" w:rsidRPr="004326F0" w:rsidRDefault="00CF1350" w:rsidP="00B70122">
      <w:pPr>
        <w:pStyle w:val="CommentText"/>
        <w:spacing w:after="120"/>
        <w:ind w:left="360" w:firstLine="630"/>
        <w:rPr>
          <w:rFonts w:eastAsia="Times New Roman" w:cs="Times New Roman"/>
          <w:color w:val="222222"/>
          <w:sz w:val="24"/>
          <w:szCs w:val="24"/>
          <w:lang w:eastAsia="zh-TW"/>
        </w:rPr>
      </w:pPr>
      <w:r w:rsidRPr="004326F0">
        <w:rPr>
          <w:rFonts w:eastAsia="Times New Roman" w:cs="Times New Roman"/>
          <w:color w:val="222222"/>
          <w:sz w:val="24"/>
          <w:szCs w:val="24"/>
          <w:lang w:eastAsia="zh-TW"/>
        </w:rPr>
        <w:lastRenderedPageBreak/>
        <w:t>Importantly, including vs. excluding oversteps does not affect our conclusions, since the groups differed significantly in both ways</w:t>
      </w:r>
      <w:r w:rsidR="007A1715" w:rsidRPr="004326F0">
        <w:rPr>
          <w:rFonts w:eastAsia="Times New Roman" w:cs="Times New Roman"/>
          <w:color w:val="222222"/>
          <w:sz w:val="24"/>
          <w:szCs w:val="24"/>
          <w:lang w:eastAsia="zh-TW"/>
        </w:rPr>
        <w:t>.</w:t>
      </w:r>
      <w:r w:rsidR="00740EA0" w:rsidRPr="004326F0">
        <w:rPr>
          <w:rFonts w:eastAsia="Times New Roman" w:cs="Times New Roman"/>
          <w:color w:val="222222"/>
          <w:sz w:val="24"/>
          <w:szCs w:val="24"/>
          <w:lang w:eastAsia="zh-TW"/>
        </w:rPr>
        <w:t xml:space="preserve"> </w:t>
      </w:r>
      <w:r w:rsidR="0047394E" w:rsidRPr="004326F0">
        <w:rPr>
          <w:rFonts w:eastAsia="Times New Roman" w:cs="Times New Roman"/>
          <w:color w:val="222222"/>
          <w:sz w:val="24"/>
          <w:szCs w:val="24"/>
          <w:lang w:eastAsia="zh-TW"/>
        </w:rPr>
        <w:t xml:space="preserve">PD and control </w:t>
      </w:r>
      <w:r w:rsidR="0047394E" w:rsidRPr="004326F0">
        <w:rPr>
          <w:rFonts w:eastAsia="Times New Roman" w:cs="Times New Roman"/>
          <w:color w:val="222222"/>
          <w:sz w:val="24"/>
          <w:szCs w:val="24"/>
        </w:rPr>
        <w:t>participant</w:t>
      </w:r>
      <w:r w:rsidR="0047394E" w:rsidRPr="004326F0">
        <w:rPr>
          <w:rFonts w:eastAsia="Times New Roman" w:cs="Times New Roman"/>
          <w:color w:val="222222"/>
          <w:sz w:val="24"/>
          <w:szCs w:val="24"/>
          <w:lang w:eastAsia="zh-TW"/>
        </w:rPr>
        <w:t xml:space="preserve">s </w:t>
      </w:r>
      <w:r w:rsidR="00A90389" w:rsidRPr="004326F0">
        <w:rPr>
          <w:rFonts w:eastAsia="Times New Roman" w:cs="Times New Roman"/>
          <w:color w:val="222222"/>
          <w:sz w:val="24"/>
          <w:szCs w:val="24"/>
          <w:lang w:eastAsia="zh-TW"/>
        </w:rPr>
        <w:t xml:space="preserve">did not </w:t>
      </w:r>
      <w:r w:rsidR="0047394E" w:rsidRPr="004326F0">
        <w:rPr>
          <w:rFonts w:eastAsia="Times New Roman" w:cs="Times New Roman"/>
          <w:color w:val="222222"/>
          <w:sz w:val="24"/>
          <w:szCs w:val="24"/>
          <w:lang w:eastAsia="zh-TW"/>
        </w:rPr>
        <w:t>differ in the amount of overstepping (</w:t>
      </w:r>
      <w:r w:rsidR="00A90389" w:rsidRPr="004326F0">
        <w:rPr>
          <w:rFonts w:eastAsia="Times New Roman" w:cs="Times New Roman"/>
          <w:color w:val="222222"/>
          <w:sz w:val="24"/>
          <w:szCs w:val="24"/>
          <w:lang w:eastAsia="zh-TW"/>
        </w:rPr>
        <w:t>PD vs Control</w:t>
      </w:r>
      <w:r w:rsidR="00A90389" w:rsidRPr="004326F0">
        <w:rPr>
          <w:rFonts w:eastAsia="Times New Roman" w:cs="Times New Roman"/>
          <w:color w:val="222222"/>
          <w:sz w:val="24"/>
          <w:szCs w:val="24"/>
          <w:vertAlign w:val="subscript"/>
          <w:lang w:eastAsia="zh-TW"/>
        </w:rPr>
        <w:t>age&gt;45</w:t>
      </w:r>
      <w:r w:rsidR="00A90389" w:rsidRPr="004326F0">
        <w:rPr>
          <w:rFonts w:eastAsia="Times New Roman" w:cs="Times New Roman"/>
          <w:color w:val="222222"/>
          <w:sz w:val="24"/>
          <w:szCs w:val="24"/>
          <w:lang w:eastAsia="zh-TW"/>
        </w:rPr>
        <w:t>:</w:t>
      </w:r>
      <w:r w:rsidR="00A90389" w:rsidRPr="004326F0">
        <w:rPr>
          <w:rFonts w:eastAsia="Times New Roman" w:cs="Times New Roman"/>
          <w:color w:val="222222"/>
          <w:sz w:val="24"/>
          <w:szCs w:val="24"/>
          <w:vertAlign w:val="subscript"/>
          <w:lang w:eastAsia="zh-TW"/>
        </w:rPr>
        <w:t xml:space="preserve"> </w:t>
      </w:r>
      <w:r w:rsidR="00A90389" w:rsidRPr="004326F0">
        <w:rPr>
          <w:rFonts w:eastAsia="Times New Roman" w:cs="Times New Roman"/>
          <w:color w:val="222222"/>
          <w:sz w:val="24"/>
          <w:szCs w:val="24"/>
          <w:lang w:eastAsia="zh-TW"/>
        </w:rPr>
        <w:t xml:space="preserve">7.4% vs 11.1%, </w:t>
      </w:r>
      <w:r w:rsidR="00A90389" w:rsidRPr="004326F0">
        <w:rPr>
          <w:rFonts w:eastAsia="Times New Roman" w:cs="Times New Roman"/>
          <w:i/>
          <w:color w:val="222222"/>
          <w:sz w:val="24"/>
          <w:szCs w:val="24"/>
          <w:lang w:eastAsia="zh-TW"/>
        </w:rPr>
        <w:t>p</w:t>
      </w:r>
      <w:r w:rsidR="00A90389" w:rsidRPr="004326F0">
        <w:rPr>
          <w:rFonts w:eastAsia="Times New Roman" w:cs="Times New Roman"/>
          <w:color w:val="222222"/>
          <w:sz w:val="24"/>
          <w:szCs w:val="24"/>
          <w:lang w:eastAsia="zh-TW"/>
        </w:rPr>
        <w:t xml:space="preserve"> = 0.24)</w:t>
      </w:r>
      <w:r w:rsidRPr="004326F0">
        <w:rPr>
          <w:rFonts w:eastAsia="Times New Roman" w:cs="Times New Roman"/>
          <w:color w:val="222222"/>
          <w:sz w:val="24"/>
          <w:szCs w:val="24"/>
          <w:lang w:eastAsia="zh-TW"/>
        </w:rPr>
        <w:t>.</w:t>
      </w:r>
      <w:r w:rsidR="009303F6" w:rsidRPr="004326F0">
        <w:rPr>
          <w:rFonts w:eastAsia="Times New Roman" w:cs="Times New Roman"/>
          <w:color w:val="222222"/>
          <w:sz w:val="24"/>
          <w:szCs w:val="24"/>
          <w:lang w:eastAsia="zh-TW"/>
        </w:rPr>
        <w:t xml:space="preserve"> </w:t>
      </w:r>
      <w:r w:rsidR="007A1715" w:rsidRPr="004326F0">
        <w:rPr>
          <w:rFonts w:eastAsia="Times New Roman" w:cs="Times New Roman"/>
          <w:color w:val="222222"/>
          <w:sz w:val="24"/>
          <w:szCs w:val="24"/>
          <w:lang w:eastAsia="zh-TW"/>
        </w:rPr>
        <w:t>W</w:t>
      </w:r>
      <w:r w:rsidR="0047394E" w:rsidRPr="004326F0">
        <w:rPr>
          <w:rFonts w:eastAsia="Times New Roman" w:cs="Times New Roman"/>
          <w:color w:val="222222"/>
          <w:sz w:val="24"/>
          <w:szCs w:val="24"/>
          <w:lang w:eastAsia="zh-TW"/>
        </w:rPr>
        <w:t>e argue that including oversteps is more correct.</w:t>
      </w:r>
      <w:r w:rsidR="00661BF6" w:rsidRPr="004326F0">
        <w:rPr>
          <w:rFonts w:eastAsia="Times New Roman" w:cs="Times New Roman"/>
          <w:color w:val="222222"/>
          <w:sz w:val="24"/>
          <w:szCs w:val="24"/>
          <w:lang w:eastAsia="zh-TW"/>
        </w:rPr>
        <w:t xml:space="preserve"> </w:t>
      </w:r>
      <w:r w:rsidR="0047394E" w:rsidRPr="004326F0">
        <w:rPr>
          <w:rFonts w:eastAsia="Times New Roman" w:cs="Times New Roman"/>
          <w:color w:val="222222"/>
          <w:sz w:val="24"/>
          <w:szCs w:val="24"/>
          <w:lang w:eastAsia="zh-TW"/>
        </w:rPr>
        <w:t xml:space="preserve">If we only include short steps, then, in essence, each </w:t>
      </w:r>
      <w:r w:rsidR="0047394E" w:rsidRPr="004326F0">
        <w:rPr>
          <w:rFonts w:eastAsia="Times New Roman" w:cs="Times New Roman"/>
          <w:color w:val="222222"/>
          <w:sz w:val="24"/>
          <w:szCs w:val="24"/>
        </w:rPr>
        <w:t>participant</w:t>
      </w:r>
      <w:r w:rsidR="0047394E" w:rsidRPr="004326F0">
        <w:rPr>
          <w:rFonts w:eastAsia="Times New Roman" w:cs="Times New Roman"/>
          <w:color w:val="222222"/>
          <w:sz w:val="24"/>
          <w:szCs w:val="24"/>
          <w:lang w:eastAsia="zh-TW"/>
        </w:rPr>
        <w:t xml:space="preserve"> by "choosing" to overstep, can exclude any particular obstacle from the ttr</w:t>
      </w:r>
      <w:r w:rsidR="0047394E" w:rsidRPr="004326F0">
        <w:rPr>
          <w:rFonts w:eastAsia="Times New Roman" w:cs="Times New Roman"/>
          <w:color w:val="222222"/>
          <w:sz w:val="24"/>
          <w:szCs w:val="24"/>
          <w:vertAlign w:val="subscript"/>
          <w:lang w:eastAsia="zh-TW"/>
        </w:rPr>
        <w:t>50</w:t>
      </w:r>
      <w:r w:rsidR="0047394E" w:rsidRPr="004326F0">
        <w:rPr>
          <w:rFonts w:eastAsia="Times New Roman" w:cs="Times New Roman"/>
          <w:color w:val="222222"/>
          <w:sz w:val="24"/>
          <w:szCs w:val="24"/>
          <w:lang w:eastAsia="zh-TW"/>
        </w:rPr>
        <w:t xml:space="preserve"> computation.</w:t>
      </w:r>
      <w:r w:rsidR="00661BF6" w:rsidRPr="004326F0">
        <w:rPr>
          <w:rFonts w:eastAsia="Times New Roman" w:cs="Times New Roman"/>
          <w:color w:val="222222"/>
          <w:sz w:val="24"/>
          <w:szCs w:val="24"/>
          <w:lang w:eastAsia="zh-TW"/>
        </w:rPr>
        <w:t xml:space="preserve"> </w:t>
      </w:r>
      <w:r w:rsidR="0047394E" w:rsidRPr="004326F0">
        <w:rPr>
          <w:rFonts w:eastAsia="Times New Roman" w:cs="Times New Roman"/>
          <w:color w:val="222222"/>
          <w:sz w:val="24"/>
          <w:szCs w:val="24"/>
          <w:lang w:eastAsia="zh-TW"/>
        </w:rPr>
        <w:t>If this is done preferentially for shorter ttr, then shorter ttr are excluded from the computation of ttr</w:t>
      </w:r>
      <w:r w:rsidR="0047394E" w:rsidRPr="004326F0">
        <w:rPr>
          <w:rFonts w:eastAsia="Times New Roman" w:cs="Times New Roman"/>
          <w:color w:val="222222"/>
          <w:sz w:val="24"/>
          <w:szCs w:val="24"/>
          <w:vertAlign w:val="subscript"/>
          <w:lang w:eastAsia="zh-TW"/>
        </w:rPr>
        <w:t>50</w:t>
      </w:r>
      <w:r w:rsidR="0047394E" w:rsidRPr="004326F0">
        <w:rPr>
          <w:rFonts w:eastAsia="Times New Roman" w:cs="Times New Roman"/>
          <w:color w:val="222222"/>
          <w:sz w:val="24"/>
          <w:szCs w:val="24"/>
          <w:lang w:eastAsia="zh-TW"/>
        </w:rPr>
        <w:t>, and ttr</w:t>
      </w:r>
      <w:r w:rsidR="0047394E" w:rsidRPr="004326F0">
        <w:rPr>
          <w:rFonts w:eastAsia="Times New Roman" w:cs="Times New Roman"/>
          <w:color w:val="222222"/>
          <w:sz w:val="24"/>
          <w:szCs w:val="24"/>
          <w:vertAlign w:val="subscript"/>
          <w:lang w:eastAsia="zh-TW"/>
        </w:rPr>
        <w:t>50</w:t>
      </w:r>
      <w:r w:rsidR="0047394E" w:rsidRPr="004326F0">
        <w:rPr>
          <w:rFonts w:eastAsia="Times New Roman" w:cs="Times New Roman"/>
          <w:color w:val="222222"/>
          <w:sz w:val="24"/>
          <w:szCs w:val="24"/>
          <w:lang w:eastAsia="zh-TW"/>
        </w:rPr>
        <w:t xml:space="preserve"> is artifactually elevated. </w:t>
      </w:r>
    </w:p>
    <w:p w14:paraId="7734EDC3" w14:textId="7431A9B6" w:rsidR="0047394E" w:rsidRPr="004326F0" w:rsidRDefault="0047394E" w:rsidP="00B70122">
      <w:pPr>
        <w:pStyle w:val="CommentText"/>
        <w:spacing w:after="120"/>
        <w:ind w:left="360" w:firstLine="630"/>
        <w:rPr>
          <w:rFonts w:eastAsia="Times New Roman" w:cs="Times New Roman"/>
          <w:color w:val="222222"/>
          <w:sz w:val="24"/>
          <w:szCs w:val="24"/>
          <w:lang w:eastAsia="zh-TW"/>
        </w:rPr>
      </w:pPr>
      <w:r w:rsidRPr="004326F0">
        <w:rPr>
          <w:rFonts w:eastAsia="Times New Roman" w:cs="Times New Roman"/>
          <w:color w:val="222222"/>
          <w:sz w:val="24"/>
          <w:szCs w:val="24"/>
          <w:lang w:eastAsia="zh-TW"/>
        </w:rPr>
        <w:t xml:space="preserve">The second conclusion we draw from the use of overstepping in our experiments is that, in our task, there are actually </w:t>
      </w:r>
      <w:r w:rsidRPr="004326F0">
        <w:rPr>
          <w:rFonts w:eastAsia="Times New Roman" w:cs="Times New Roman"/>
          <w:i/>
          <w:color w:val="222222"/>
          <w:sz w:val="24"/>
          <w:szCs w:val="24"/>
          <w:lang w:eastAsia="zh-TW"/>
        </w:rPr>
        <w:t>three</w:t>
      </w:r>
      <w:r w:rsidRPr="004326F0">
        <w:rPr>
          <w:rFonts w:eastAsia="Times New Roman" w:cs="Times New Roman"/>
          <w:color w:val="222222"/>
          <w:sz w:val="24"/>
          <w:szCs w:val="24"/>
          <w:lang w:eastAsia="zh-TW"/>
        </w:rPr>
        <w:t xml:space="preserve"> competing motor responses.</w:t>
      </w:r>
      <w:r w:rsidR="00661BF6" w:rsidRPr="004326F0">
        <w:rPr>
          <w:rFonts w:eastAsia="Times New Roman" w:cs="Times New Roman"/>
          <w:color w:val="222222"/>
          <w:sz w:val="24"/>
          <w:szCs w:val="24"/>
          <w:lang w:eastAsia="zh-TW"/>
        </w:rPr>
        <w:t xml:space="preserve"> </w:t>
      </w:r>
      <w:r w:rsidRPr="004326F0">
        <w:rPr>
          <w:rFonts w:eastAsia="Times New Roman" w:cs="Times New Roman"/>
          <w:color w:val="222222"/>
          <w:sz w:val="24"/>
          <w:szCs w:val="24"/>
          <w:lang w:eastAsia="zh-TW"/>
        </w:rPr>
        <w:t xml:space="preserve">Unlike a classical psychological "response inhibition" or "response switching" task (e.g. Stroop test) gait is an </w:t>
      </w:r>
      <w:r w:rsidR="00DF641E" w:rsidRPr="004326F0">
        <w:rPr>
          <w:rFonts w:eastAsia="Times New Roman" w:cs="Times New Roman"/>
          <w:color w:val="222222"/>
          <w:sz w:val="24"/>
          <w:szCs w:val="24"/>
          <w:lang w:eastAsia="zh-TW"/>
        </w:rPr>
        <w:t xml:space="preserve">ethological </w:t>
      </w:r>
      <w:r w:rsidRPr="004326F0">
        <w:rPr>
          <w:rFonts w:eastAsia="Times New Roman" w:cs="Times New Roman"/>
          <w:color w:val="222222"/>
          <w:sz w:val="24"/>
          <w:szCs w:val="24"/>
          <w:lang w:eastAsia="zh-TW"/>
        </w:rPr>
        <w:t>meaningful behavior.</w:t>
      </w:r>
      <w:r w:rsidR="00661BF6" w:rsidRPr="004326F0">
        <w:rPr>
          <w:rFonts w:eastAsia="Times New Roman" w:cs="Times New Roman"/>
          <w:color w:val="222222"/>
          <w:sz w:val="24"/>
          <w:szCs w:val="24"/>
          <w:lang w:eastAsia="zh-TW"/>
        </w:rPr>
        <w:t xml:space="preserve"> </w:t>
      </w:r>
      <w:r w:rsidRPr="004326F0">
        <w:rPr>
          <w:rFonts w:eastAsia="Times New Roman" w:cs="Times New Roman"/>
          <w:color w:val="222222"/>
          <w:sz w:val="24"/>
          <w:szCs w:val="24"/>
        </w:rPr>
        <w:t>Participant</w:t>
      </w:r>
      <w:r w:rsidRPr="004326F0">
        <w:rPr>
          <w:rFonts w:eastAsia="Times New Roman" w:cs="Times New Roman"/>
          <w:color w:val="222222"/>
          <w:sz w:val="24"/>
          <w:szCs w:val="24"/>
          <w:lang w:eastAsia="zh-TW"/>
        </w:rPr>
        <w:t>s come to the laboratory with a lifetime's experience in walking, and already have a learned, or perhaps innate strategy for obstacle avoidance, which evidently competes with the consciously intended one.</w:t>
      </w:r>
    </w:p>
    <w:p w14:paraId="4C854092" w14:textId="2EB85590" w:rsidR="009B6A9D" w:rsidRPr="004326F0" w:rsidRDefault="009B6A9D" w:rsidP="009B6A9D">
      <w:pPr>
        <w:pStyle w:val="CommentText"/>
        <w:spacing w:after="120"/>
        <w:rPr>
          <w:rFonts w:eastAsia="Times New Roman" w:cs="Times New Roman"/>
          <w:b/>
          <w:color w:val="222222"/>
          <w:sz w:val="24"/>
          <w:szCs w:val="24"/>
          <w:lang w:eastAsia="zh-TW"/>
        </w:rPr>
      </w:pPr>
      <w:r w:rsidRPr="004326F0">
        <w:rPr>
          <w:rFonts w:eastAsia="Times New Roman" w:cs="Times New Roman"/>
          <w:b/>
          <w:color w:val="222222"/>
          <w:sz w:val="24"/>
          <w:szCs w:val="24"/>
          <w:lang w:eastAsia="zh-TW"/>
        </w:rPr>
        <w:t>Figure 4</w:t>
      </w:r>
    </w:p>
    <w:p w14:paraId="4262C7C2" w14:textId="2B0FD1AF" w:rsidR="00E27CE5" w:rsidRPr="004326F0" w:rsidRDefault="006D548D" w:rsidP="00BB61D9">
      <w:pPr>
        <w:pStyle w:val="CommentText"/>
        <w:rPr>
          <w:rFonts w:eastAsia="Times New Roman" w:cs="Times New Roman"/>
          <w:color w:val="222222"/>
          <w:sz w:val="24"/>
          <w:szCs w:val="24"/>
          <w:lang w:eastAsia="zh-TW"/>
        </w:rPr>
      </w:pPr>
      <w:r w:rsidRPr="004326F0">
        <w:rPr>
          <w:rFonts w:eastAsia="Times New Roman" w:cs="Times New Roman"/>
          <w:noProof/>
          <w:color w:val="222222"/>
          <w:sz w:val="24"/>
          <w:szCs w:val="24"/>
          <w:lang w:eastAsia="zh-TW"/>
        </w:rPr>
        <w:drawing>
          <wp:inline distT="0" distB="0" distL="0" distR="0" wp14:anchorId="18EBEF42" wp14:editId="318AA3BD">
            <wp:extent cx="6208395" cy="4656455"/>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_Fig3_20190218.pdf"/>
                    <pic:cNvPicPr/>
                  </pic:nvPicPr>
                  <pic:blipFill>
                    <a:blip r:embed="rId11">
                      <a:extLst>
                        <a:ext uri="{28A0092B-C50C-407E-A947-70E740481C1C}">
                          <a14:useLocalDpi xmlns:a14="http://schemas.microsoft.com/office/drawing/2010/main" val="0"/>
                        </a:ext>
                      </a:extLst>
                    </a:blip>
                    <a:stretch>
                      <a:fillRect/>
                    </a:stretch>
                  </pic:blipFill>
                  <pic:spPr>
                    <a:xfrm>
                      <a:off x="0" y="0"/>
                      <a:ext cx="6208395" cy="4656455"/>
                    </a:xfrm>
                    <a:prstGeom prst="rect">
                      <a:avLst/>
                    </a:prstGeom>
                  </pic:spPr>
                </pic:pic>
              </a:graphicData>
            </a:graphic>
          </wp:inline>
        </w:drawing>
      </w:r>
    </w:p>
    <w:p w14:paraId="53BED1C8" w14:textId="318C2755" w:rsidR="00E27CE5" w:rsidRPr="004326F0" w:rsidRDefault="009B6A9D" w:rsidP="00E27CE5">
      <w:pPr>
        <w:pStyle w:val="Heading1"/>
        <w:numPr>
          <w:ilvl w:val="0"/>
          <w:numId w:val="0"/>
        </w:numPr>
        <w:ind w:left="567" w:hanging="567"/>
      </w:pPr>
      <w:r w:rsidRPr="004326F0">
        <w:br w:type="column"/>
      </w:r>
      <w:r w:rsidR="00E27CE5" w:rsidRPr="004326F0">
        <w:lastRenderedPageBreak/>
        <w:t>Figure Legends</w:t>
      </w:r>
    </w:p>
    <w:p w14:paraId="3A3CD986" w14:textId="3C5E76E3" w:rsidR="00E27CE5" w:rsidRPr="004326F0" w:rsidRDefault="00E27CE5" w:rsidP="00E27CE5">
      <w:pPr>
        <w:rPr>
          <w:rFonts w:cs="Times New Roman"/>
          <w:color w:val="000000" w:themeColor="text1"/>
          <w:szCs w:val="24"/>
        </w:rPr>
      </w:pPr>
      <w:r w:rsidRPr="004326F0">
        <w:rPr>
          <w:b/>
        </w:rPr>
        <w:t xml:space="preserve">Figure 1, </w:t>
      </w:r>
      <w:r w:rsidRPr="004326F0">
        <w:rPr>
          <w:rFonts w:cs="Times New Roman"/>
          <w:b/>
          <w:szCs w:val="24"/>
        </w:rPr>
        <w:t>(A)</w:t>
      </w:r>
      <w:r w:rsidRPr="004326F0">
        <w:rPr>
          <w:rFonts w:cs="Times New Roman"/>
          <w:szCs w:val="24"/>
        </w:rPr>
        <w:t xml:space="preserve"> density plot of obstacle latency for total number of obstacles presented to all participants separated by group; </w:t>
      </w:r>
      <w:r w:rsidRPr="004326F0">
        <w:rPr>
          <w:rFonts w:cs="Times New Roman"/>
          <w:b/>
          <w:szCs w:val="24"/>
        </w:rPr>
        <w:t>(B)</w:t>
      </w:r>
      <w:r w:rsidRPr="004326F0">
        <w:rPr>
          <w:rFonts w:cs="Times New Roman"/>
          <w:szCs w:val="24"/>
        </w:rPr>
        <w:t xml:space="preserve"> density plot of available time to respond for total number of obstacles presented to all participants separated by group.</w:t>
      </w:r>
    </w:p>
    <w:p w14:paraId="684EF666" w14:textId="7E123B10" w:rsidR="00E27CE5" w:rsidRPr="004326F0" w:rsidRDefault="00E27CE5" w:rsidP="00E27CE5">
      <w:r w:rsidRPr="004326F0">
        <w:rPr>
          <w:b/>
        </w:rPr>
        <w:t xml:space="preserve">Figure 2, </w:t>
      </w:r>
      <w:r w:rsidR="009B6A9D" w:rsidRPr="004326F0">
        <w:t xml:space="preserve">The </w:t>
      </w:r>
      <w:r w:rsidR="00193521" w:rsidRPr="004326F0">
        <w:t xml:space="preserve">estimated </w:t>
      </w:r>
      <w:r w:rsidR="009B6A9D" w:rsidRPr="004326F0">
        <w:t xml:space="preserve">obstacle latency </w:t>
      </w:r>
      <w:r w:rsidR="00DA1D03" w:rsidRPr="004326F0">
        <w:t xml:space="preserve">at 50% success rate </w:t>
      </w:r>
      <w:r w:rsidR="009B6A9D" w:rsidRPr="004326F0">
        <w:t>(ol</w:t>
      </w:r>
      <w:r w:rsidR="009B6A9D" w:rsidRPr="004326F0">
        <w:rPr>
          <w:vertAlign w:val="subscript"/>
        </w:rPr>
        <w:t>50</w:t>
      </w:r>
      <w:r w:rsidR="009B6A9D" w:rsidRPr="004326F0">
        <w:t xml:space="preserve">) of the two groups (the three asterisks shows significant difference between the groups with </w:t>
      </w:r>
      <w:r w:rsidR="009B6A9D" w:rsidRPr="004326F0">
        <w:rPr>
          <w:i/>
        </w:rPr>
        <w:t>p</w:t>
      </w:r>
      <w:r w:rsidR="009B6A9D" w:rsidRPr="004326F0">
        <w:t xml:space="preserve"> &lt; 0.001)</w:t>
      </w:r>
    </w:p>
    <w:p w14:paraId="22ECF39B" w14:textId="5D692073" w:rsidR="009B6A9D" w:rsidRPr="004326F0" w:rsidRDefault="009B6A9D" w:rsidP="00E27CE5">
      <w:pPr>
        <w:rPr>
          <w:rFonts w:cs="Times New Roman"/>
          <w:color w:val="000000" w:themeColor="text1"/>
          <w:szCs w:val="24"/>
        </w:rPr>
      </w:pPr>
      <w:r w:rsidRPr="004326F0">
        <w:rPr>
          <w:b/>
        </w:rPr>
        <w:t xml:space="preserve">Figure 3, </w:t>
      </w:r>
      <w:r w:rsidR="008E4DBD" w:rsidRPr="004326F0">
        <w:t>Estimated</w:t>
      </w:r>
      <w:r w:rsidR="008E4DBD" w:rsidRPr="004326F0">
        <w:rPr>
          <w:b/>
        </w:rPr>
        <w:t xml:space="preserve"> </w:t>
      </w:r>
      <w:r w:rsidRPr="004326F0">
        <w:t>ttr</w:t>
      </w:r>
      <w:r w:rsidRPr="004326F0">
        <w:rPr>
          <w:vertAlign w:val="subscript"/>
        </w:rPr>
        <w:t>50</w:t>
      </w:r>
      <w:r w:rsidRPr="004326F0">
        <w:t xml:space="preserve"> values </w:t>
      </w:r>
      <w:r w:rsidR="00D13770" w:rsidRPr="004326F0">
        <w:t>for</w:t>
      </w:r>
      <w:r w:rsidRPr="004326F0">
        <w:t xml:space="preserve"> </w:t>
      </w:r>
      <w:r w:rsidR="008E4DBD" w:rsidRPr="004326F0">
        <w:t xml:space="preserve">the randomly selected 20 participants from </w:t>
      </w:r>
      <w:r w:rsidRPr="004326F0">
        <w:t>rater 2</w:t>
      </w:r>
      <w:r w:rsidR="00D13770" w:rsidRPr="004326F0">
        <w:t xml:space="preserve"> </w:t>
      </w:r>
      <w:r w:rsidR="008E4DBD" w:rsidRPr="004326F0">
        <w:t>and</w:t>
      </w:r>
      <w:r w:rsidR="00D13770" w:rsidRPr="004326F0">
        <w:t xml:space="preserve"> rate 1</w:t>
      </w:r>
      <w:r w:rsidR="008E4DBD" w:rsidRPr="004326F0">
        <w:t xml:space="preserve"> </w:t>
      </w:r>
      <w:r w:rsidRPr="004326F0">
        <w:t>(dashed trace represents the regression line</w:t>
      </w:r>
      <w:r w:rsidR="005205A5" w:rsidRPr="004326F0">
        <w:t xml:space="preserve">, </w:t>
      </w:r>
      <w:r w:rsidR="005205A5" w:rsidRPr="004326F0">
        <w:rPr>
          <w:color w:val="222222"/>
          <w:shd w:val="clear" w:color="auto" w:fill="FFFFFF"/>
        </w:rPr>
        <w:t>(</w:t>
      </w:r>
      <w:r w:rsidR="005205A5" w:rsidRPr="004326F0">
        <w:rPr>
          <w:i/>
          <w:color w:val="222222"/>
          <w:shd w:val="clear" w:color="auto" w:fill="FFFFFF"/>
        </w:rPr>
        <w:t>F</w:t>
      </w:r>
      <w:r w:rsidR="005205A5" w:rsidRPr="004326F0">
        <w:rPr>
          <w:color w:val="222222"/>
          <w:shd w:val="clear" w:color="auto" w:fill="FFFFFF"/>
          <w:vertAlign w:val="subscript"/>
        </w:rPr>
        <w:t>(1,18)</w:t>
      </w:r>
      <w:r w:rsidR="005205A5" w:rsidRPr="004326F0">
        <w:rPr>
          <w:color w:val="222222"/>
          <w:shd w:val="clear" w:color="auto" w:fill="FFFFFF"/>
        </w:rPr>
        <w:t xml:space="preserve"> = 165.4, </w:t>
      </w:r>
      <w:r w:rsidR="005205A5" w:rsidRPr="004326F0">
        <w:rPr>
          <w:i/>
          <w:color w:val="222222"/>
          <w:shd w:val="clear" w:color="auto" w:fill="FFFFFF"/>
        </w:rPr>
        <w:t xml:space="preserve">p </w:t>
      </w:r>
      <w:r w:rsidR="005205A5" w:rsidRPr="004326F0">
        <w:rPr>
          <w:color w:val="222222"/>
          <w:shd w:val="clear" w:color="auto" w:fill="FFFFFF"/>
        </w:rPr>
        <w:t>&lt; 0.001)</w:t>
      </w:r>
      <w:r w:rsidRPr="004326F0">
        <w:t>)</w:t>
      </w:r>
    </w:p>
    <w:p w14:paraId="18A3EAE4" w14:textId="645BD7FA" w:rsidR="00A13861" w:rsidRDefault="00E27CE5" w:rsidP="00A13861">
      <w:pPr>
        <w:rPr>
          <w:rFonts w:cs="Times New Roman"/>
          <w:color w:val="000000" w:themeColor="text1"/>
          <w:szCs w:val="24"/>
        </w:rPr>
      </w:pPr>
      <w:r w:rsidRPr="004326F0">
        <w:rPr>
          <w:b/>
        </w:rPr>
        <w:t xml:space="preserve">Figure </w:t>
      </w:r>
      <w:r w:rsidR="009B6A9D" w:rsidRPr="004326F0">
        <w:rPr>
          <w:b/>
        </w:rPr>
        <w:t>4</w:t>
      </w:r>
      <w:r w:rsidRPr="004326F0">
        <w:rPr>
          <w:b/>
        </w:rPr>
        <w:t xml:space="preserve">, </w:t>
      </w:r>
      <w:r w:rsidR="009B6A9D" w:rsidRPr="004326F0">
        <w:rPr>
          <w:rFonts w:eastAsia="Times New Roman" w:cs="Times New Roman"/>
          <w:color w:val="222222"/>
          <w:szCs w:val="24"/>
          <w:lang w:eastAsia="zh-TW"/>
        </w:rPr>
        <w:t>Effect of overstep percentage on ttr</w:t>
      </w:r>
      <w:r w:rsidR="009B6A9D" w:rsidRPr="004326F0">
        <w:rPr>
          <w:rFonts w:eastAsia="Times New Roman" w:cs="Times New Roman"/>
          <w:color w:val="222222"/>
          <w:szCs w:val="24"/>
          <w:vertAlign w:val="subscript"/>
          <w:lang w:eastAsia="zh-TW"/>
        </w:rPr>
        <w:t xml:space="preserve">50 </w:t>
      </w:r>
      <w:r w:rsidR="009B6A9D" w:rsidRPr="004326F0">
        <w:rPr>
          <w:rFonts w:eastAsia="Times New Roman" w:cs="Times New Roman"/>
          <w:color w:val="222222"/>
          <w:szCs w:val="24"/>
          <w:lang w:eastAsia="zh-TW"/>
        </w:rPr>
        <w:t>estimated with different success definitions</w:t>
      </w:r>
      <w:r w:rsidR="00A13861" w:rsidRPr="004326F0">
        <w:rPr>
          <w:rFonts w:eastAsia="Times New Roman" w:cs="Times New Roman"/>
          <w:color w:val="222222"/>
          <w:szCs w:val="24"/>
          <w:lang w:eastAsia="zh-TW"/>
        </w:rPr>
        <w:t xml:space="preserve"> </w:t>
      </w:r>
      <w:r w:rsidR="00A13861" w:rsidRPr="004326F0">
        <w:t>(triangle represents ttr</w:t>
      </w:r>
      <w:r w:rsidR="00A13861" w:rsidRPr="004326F0">
        <w:rPr>
          <w:vertAlign w:val="subscript"/>
        </w:rPr>
        <w:t>50</w:t>
      </w:r>
      <w:r w:rsidR="00A13861" w:rsidRPr="004326F0">
        <w:t xml:space="preserve"> estimated with shortstep only, circle represents ttr</w:t>
      </w:r>
      <w:r w:rsidR="00A13861" w:rsidRPr="004326F0">
        <w:rPr>
          <w:vertAlign w:val="subscript"/>
        </w:rPr>
        <w:t>50</w:t>
      </w:r>
      <w:r w:rsidR="00A13861" w:rsidRPr="004326F0">
        <w:t xml:space="preserve"> estimated with both shortstep and overstep; </w:t>
      </w:r>
      <w:r w:rsidR="009819E2" w:rsidRPr="004326F0">
        <w:t>grey filled symbol represents PD and black filled symbol represents control</w:t>
      </w:r>
      <w:r w:rsidR="00A13861" w:rsidRPr="004326F0">
        <w:t>)</w:t>
      </w:r>
    </w:p>
    <w:p w14:paraId="384F841E" w14:textId="0E456E44" w:rsidR="00E27CE5" w:rsidRDefault="00E27CE5" w:rsidP="00E27CE5">
      <w:pPr>
        <w:rPr>
          <w:rFonts w:cs="Times New Roman"/>
          <w:color w:val="000000" w:themeColor="text1"/>
          <w:szCs w:val="24"/>
        </w:rPr>
      </w:pPr>
    </w:p>
    <w:p w14:paraId="37B271A6" w14:textId="77777777" w:rsidR="00E27CE5" w:rsidRDefault="00E27CE5" w:rsidP="00BB61D9">
      <w:pPr>
        <w:pStyle w:val="CommentText"/>
        <w:rPr>
          <w:rFonts w:eastAsia="Times New Roman" w:cs="Times New Roman"/>
          <w:color w:val="222222"/>
          <w:sz w:val="24"/>
          <w:szCs w:val="24"/>
          <w:lang w:eastAsia="zh-TW"/>
        </w:rPr>
      </w:pPr>
    </w:p>
    <w:p w14:paraId="44923B1D" w14:textId="6296366A" w:rsidR="0047394E" w:rsidRPr="00987B71" w:rsidRDefault="00987B71" w:rsidP="00BB61D9">
      <w:pPr>
        <w:pStyle w:val="CommentText"/>
        <w:rPr>
          <w:rFonts w:eastAsia="Times New Roman" w:cs="Times New Roman"/>
          <w:color w:val="222222"/>
          <w:sz w:val="24"/>
          <w:szCs w:val="24"/>
          <w:lang w:eastAsia="zh-TW"/>
        </w:rPr>
      </w:pPr>
      <w:r>
        <w:rPr>
          <w:rFonts w:eastAsia="Times New Roman" w:cs="Times New Roman"/>
          <w:color w:val="222222"/>
          <w:sz w:val="24"/>
          <w:szCs w:val="24"/>
          <w:lang w:eastAsia="zh-TW"/>
        </w:rPr>
        <w:t xml:space="preserve"> </w:t>
      </w:r>
    </w:p>
    <w:p w14:paraId="7B65BC41" w14:textId="77777777" w:rsidR="00DE23E8" w:rsidRPr="0047394E" w:rsidRDefault="00DE23E8" w:rsidP="00654E8F">
      <w:pPr>
        <w:spacing w:before="240"/>
        <w:rPr>
          <w:rFonts w:cs="Times New Roman"/>
        </w:rPr>
      </w:pPr>
    </w:p>
    <w:sectPr w:rsidR="00DE23E8" w:rsidRPr="0047394E" w:rsidSect="0093429D">
      <w:headerReference w:type="even" r:id="rId12"/>
      <w:footerReference w:type="even" r:id="rId13"/>
      <w:footerReference w:type="default" r:id="rId14"/>
      <w:headerReference w:type="first" r:id="rId15"/>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C27C" w14:textId="77777777" w:rsidR="0034256C" w:rsidRDefault="0034256C" w:rsidP="00117666">
      <w:pPr>
        <w:spacing w:after="0"/>
      </w:pPr>
      <w:r>
        <w:separator/>
      </w:r>
    </w:p>
  </w:endnote>
  <w:endnote w:type="continuationSeparator" w:id="0">
    <w:p w14:paraId="2A0DBCB7" w14:textId="77777777" w:rsidR="0034256C" w:rsidRDefault="0034256C"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1078D" w14:textId="77777777" w:rsidR="0034256C" w:rsidRDefault="0034256C" w:rsidP="00117666">
      <w:pPr>
        <w:spacing w:after="0"/>
      </w:pPr>
      <w:r>
        <w:separator/>
      </w:r>
    </w:p>
  </w:footnote>
  <w:footnote w:type="continuationSeparator" w:id="0">
    <w:p w14:paraId="4984E167" w14:textId="77777777" w:rsidR="0034256C" w:rsidRDefault="0034256C"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55016E0E" w:rsidR="00995F6A" w:rsidRDefault="00C52A7B" w:rsidP="0093429D">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F323C5"/>
    <w:multiLevelType w:val="hybridMultilevel"/>
    <w:tmpl w:val="4CDC29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0241F"/>
    <w:rsid w:val="00013A87"/>
    <w:rsid w:val="0001436A"/>
    <w:rsid w:val="0001583D"/>
    <w:rsid w:val="00033149"/>
    <w:rsid w:val="00034304"/>
    <w:rsid w:val="00035434"/>
    <w:rsid w:val="00052A14"/>
    <w:rsid w:val="00072E08"/>
    <w:rsid w:val="00077D53"/>
    <w:rsid w:val="000A1F65"/>
    <w:rsid w:val="000A41E4"/>
    <w:rsid w:val="000A7168"/>
    <w:rsid w:val="000A73DA"/>
    <w:rsid w:val="000C0FAC"/>
    <w:rsid w:val="000F2F40"/>
    <w:rsid w:val="000F3A06"/>
    <w:rsid w:val="00105FD9"/>
    <w:rsid w:val="00113CD3"/>
    <w:rsid w:val="00117666"/>
    <w:rsid w:val="001239DF"/>
    <w:rsid w:val="00133F37"/>
    <w:rsid w:val="001549D3"/>
    <w:rsid w:val="001549EB"/>
    <w:rsid w:val="00160065"/>
    <w:rsid w:val="00177D84"/>
    <w:rsid w:val="00181285"/>
    <w:rsid w:val="00193521"/>
    <w:rsid w:val="001A417C"/>
    <w:rsid w:val="001D251C"/>
    <w:rsid w:val="001D74C2"/>
    <w:rsid w:val="001E6D0D"/>
    <w:rsid w:val="001F5024"/>
    <w:rsid w:val="002025A3"/>
    <w:rsid w:val="00203B6D"/>
    <w:rsid w:val="002050A3"/>
    <w:rsid w:val="0022459A"/>
    <w:rsid w:val="00230171"/>
    <w:rsid w:val="0024079E"/>
    <w:rsid w:val="00245EF3"/>
    <w:rsid w:val="00267D18"/>
    <w:rsid w:val="00274347"/>
    <w:rsid w:val="002868E2"/>
    <w:rsid w:val="002869C3"/>
    <w:rsid w:val="002936E4"/>
    <w:rsid w:val="002B1CD2"/>
    <w:rsid w:val="002B24E1"/>
    <w:rsid w:val="002B3D2E"/>
    <w:rsid w:val="002B4A57"/>
    <w:rsid w:val="002C3056"/>
    <w:rsid w:val="002C74CA"/>
    <w:rsid w:val="002D466A"/>
    <w:rsid w:val="002E45E8"/>
    <w:rsid w:val="002E6EF1"/>
    <w:rsid w:val="0030480D"/>
    <w:rsid w:val="003123F4"/>
    <w:rsid w:val="0032624E"/>
    <w:rsid w:val="0033194C"/>
    <w:rsid w:val="0034256C"/>
    <w:rsid w:val="003544FB"/>
    <w:rsid w:val="00355346"/>
    <w:rsid w:val="00355AC3"/>
    <w:rsid w:val="00362CFE"/>
    <w:rsid w:val="003A477E"/>
    <w:rsid w:val="003D2F2D"/>
    <w:rsid w:val="00401590"/>
    <w:rsid w:val="004131DF"/>
    <w:rsid w:val="0042760D"/>
    <w:rsid w:val="004326F0"/>
    <w:rsid w:val="00447801"/>
    <w:rsid w:val="00452E9C"/>
    <w:rsid w:val="004616E2"/>
    <w:rsid w:val="004735C8"/>
    <w:rsid w:val="0047394E"/>
    <w:rsid w:val="00484567"/>
    <w:rsid w:val="004947A6"/>
    <w:rsid w:val="004961FF"/>
    <w:rsid w:val="004A5AF1"/>
    <w:rsid w:val="004C3A2F"/>
    <w:rsid w:val="004F5914"/>
    <w:rsid w:val="00501A3F"/>
    <w:rsid w:val="00506369"/>
    <w:rsid w:val="00517A89"/>
    <w:rsid w:val="005205A5"/>
    <w:rsid w:val="005250F2"/>
    <w:rsid w:val="005525E6"/>
    <w:rsid w:val="005535CE"/>
    <w:rsid w:val="00560300"/>
    <w:rsid w:val="005622E2"/>
    <w:rsid w:val="0057172E"/>
    <w:rsid w:val="005859BD"/>
    <w:rsid w:val="00593EEA"/>
    <w:rsid w:val="005A5EEE"/>
    <w:rsid w:val="005D171B"/>
    <w:rsid w:val="005D3E84"/>
    <w:rsid w:val="005D6366"/>
    <w:rsid w:val="00604C63"/>
    <w:rsid w:val="006375C7"/>
    <w:rsid w:val="00645B70"/>
    <w:rsid w:val="00654E8F"/>
    <w:rsid w:val="00660D05"/>
    <w:rsid w:val="00661BF6"/>
    <w:rsid w:val="006820B1"/>
    <w:rsid w:val="006B7D14"/>
    <w:rsid w:val="006C3756"/>
    <w:rsid w:val="006C7359"/>
    <w:rsid w:val="006C7580"/>
    <w:rsid w:val="006D548D"/>
    <w:rsid w:val="006D6AE8"/>
    <w:rsid w:val="006F3C98"/>
    <w:rsid w:val="006F6551"/>
    <w:rsid w:val="0070141F"/>
    <w:rsid w:val="00701727"/>
    <w:rsid w:val="0070566C"/>
    <w:rsid w:val="00712314"/>
    <w:rsid w:val="00714C50"/>
    <w:rsid w:val="00714E0A"/>
    <w:rsid w:val="00722534"/>
    <w:rsid w:val="00725A7D"/>
    <w:rsid w:val="007318E5"/>
    <w:rsid w:val="00740EA0"/>
    <w:rsid w:val="007501BE"/>
    <w:rsid w:val="0075082B"/>
    <w:rsid w:val="0075784C"/>
    <w:rsid w:val="00790BB3"/>
    <w:rsid w:val="007A1715"/>
    <w:rsid w:val="007A41FB"/>
    <w:rsid w:val="007C206C"/>
    <w:rsid w:val="007D0895"/>
    <w:rsid w:val="00817DD6"/>
    <w:rsid w:val="0083759F"/>
    <w:rsid w:val="008477CA"/>
    <w:rsid w:val="00885156"/>
    <w:rsid w:val="008A7544"/>
    <w:rsid w:val="008C1157"/>
    <w:rsid w:val="008D3BBE"/>
    <w:rsid w:val="008E4DBD"/>
    <w:rsid w:val="008F1654"/>
    <w:rsid w:val="0090535F"/>
    <w:rsid w:val="009151AA"/>
    <w:rsid w:val="009303F6"/>
    <w:rsid w:val="0093064F"/>
    <w:rsid w:val="0093429D"/>
    <w:rsid w:val="00943573"/>
    <w:rsid w:val="00964134"/>
    <w:rsid w:val="00970F7D"/>
    <w:rsid w:val="00977070"/>
    <w:rsid w:val="009819E2"/>
    <w:rsid w:val="00987B71"/>
    <w:rsid w:val="00991BDB"/>
    <w:rsid w:val="00994A3D"/>
    <w:rsid w:val="00995698"/>
    <w:rsid w:val="009B0869"/>
    <w:rsid w:val="009B6A9D"/>
    <w:rsid w:val="009C0288"/>
    <w:rsid w:val="009C2B12"/>
    <w:rsid w:val="009D478E"/>
    <w:rsid w:val="009F4141"/>
    <w:rsid w:val="00A02871"/>
    <w:rsid w:val="00A11994"/>
    <w:rsid w:val="00A13861"/>
    <w:rsid w:val="00A174D9"/>
    <w:rsid w:val="00A44DCE"/>
    <w:rsid w:val="00A5349D"/>
    <w:rsid w:val="00A5643F"/>
    <w:rsid w:val="00A56605"/>
    <w:rsid w:val="00A90389"/>
    <w:rsid w:val="00AA4D24"/>
    <w:rsid w:val="00AB6715"/>
    <w:rsid w:val="00AC1892"/>
    <w:rsid w:val="00AE4E8A"/>
    <w:rsid w:val="00AE6C8E"/>
    <w:rsid w:val="00AF7A43"/>
    <w:rsid w:val="00B1671E"/>
    <w:rsid w:val="00B228A4"/>
    <w:rsid w:val="00B25EB8"/>
    <w:rsid w:val="00B37F4D"/>
    <w:rsid w:val="00B70122"/>
    <w:rsid w:val="00B76C1E"/>
    <w:rsid w:val="00BB61D9"/>
    <w:rsid w:val="00BD58E4"/>
    <w:rsid w:val="00BF2E3F"/>
    <w:rsid w:val="00BF5A6A"/>
    <w:rsid w:val="00C06DC6"/>
    <w:rsid w:val="00C10DE8"/>
    <w:rsid w:val="00C21534"/>
    <w:rsid w:val="00C32D85"/>
    <w:rsid w:val="00C52A7B"/>
    <w:rsid w:val="00C56BAF"/>
    <w:rsid w:val="00C679AA"/>
    <w:rsid w:val="00C75972"/>
    <w:rsid w:val="00C75D69"/>
    <w:rsid w:val="00C85A18"/>
    <w:rsid w:val="00C91292"/>
    <w:rsid w:val="00CA69C2"/>
    <w:rsid w:val="00CA6B0D"/>
    <w:rsid w:val="00CB618C"/>
    <w:rsid w:val="00CC08C4"/>
    <w:rsid w:val="00CC36EB"/>
    <w:rsid w:val="00CD066B"/>
    <w:rsid w:val="00CE01D7"/>
    <w:rsid w:val="00CE4FEE"/>
    <w:rsid w:val="00CF1350"/>
    <w:rsid w:val="00D060CF"/>
    <w:rsid w:val="00D13770"/>
    <w:rsid w:val="00D338B2"/>
    <w:rsid w:val="00D579E2"/>
    <w:rsid w:val="00D62E4F"/>
    <w:rsid w:val="00D677D9"/>
    <w:rsid w:val="00D72056"/>
    <w:rsid w:val="00D8044A"/>
    <w:rsid w:val="00D97A0D"/>
    <w:rsid w:val="00DA1D03"/>
    <w:rsid w:val="00DB1823"/>
    <w:rsid w:val="00DB59C3"/>
    <w:rsid w:val="00DC259A"/>
    <w:rsid w:val="00DE23E8"/>
    <w:rsid w:val="00DE4636"/>
    <w:rsid w:val="00DF641E"/>
    <w:rsid w:val="00E27CE5"/>
    <w:rsid w:val="00E468F1"/>
    <w:rsid w:val="00E47B3A"/>
    <w:rsid w:val="00E50499"/>
    <w:rsid w:val="00E52377"/>
    <w:rsid w:val="00E537AD"/>
    <w:rsid w:val="00E64D3B"/>
    <w:rsid w:val="00E64E17"/>
    <w:rsid w:val="00E7587E"/>
    <w:rsid w:val="00E8019C"/>
    <w:rsid w:val="00E866C9"/>
    <w:rsid w:val="00EA3D3C"/>
    <w:rsid w:val="00EC090A"/>
    <w:rsid w:val="00EC60BC"/>
    <w:rsid w:val="00ED20B5"/>
    <w:rsid w:val="00EE1B3B"/>
    <w:rsid w:val="00EE482C"/>
    <w:rsid w:val="00EE7619"/>
    <w:rsid w:val="00EF3FA5"/>
    <w:rsid w:val="00F07229"/>
    <w:rsid w:val="00F11F33"/>
    <w:rsid w:val="00F12C2F"/>
    <w:rsid w:val="00F13AE6"/>
    <w:rsid w:val="00F34D91"/>
    <w:rsid w:val="00F46900"/>
    <w:rsid w:val="00F5635F"/>
    <w:rsid w:val="00F5651E"/>
    <w:rsid w:val="00F61D89"/>
    <w:rsid w:val="00F6383C"/>
    <w:rsid w:val="00F837C3"/>
    <w:rsid w:val="00F9229A"/>
    <w:rsid w:val="00FC2CCA"/>
    <w:rsid w:val="00FD181C"/>
    <w:rsid w:val="00FF32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unhideWhenUsed/>
    <w:rsid w:val="00AB6715"/>
    <w:rPr>
      <w:sz w:val="20"/>
      <w:szCs w:val="20"/>
    </w:rPr>
  </w:style>
  <w:style w:type="character" w:customStyle="1" w:styleId="CommentTextChar">
    <w:name w:val="Comment Text Char"/>
    <w:basedOn w:val="DefaultParagraphFont"/>
    <w:link w:val="CommentText"/>
    <w:uiPriority w:val="99"/>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783764722">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8189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8A15102-5862-E64A-A280-8675EA6E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2</TotalTime>
  <Pages>5</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Chiahao</cp:lastModifiedBy>
  <cp:revision>4</cp:revision>
  <cp:lastPrinted>2018-12-03T22:12:00Z</cp:lastPrinted>
  <dcterms:created xsi:type="dcterms:W3CDTF">2019-03-13T19:53:00Z</dcterms:created>
  <dcterms:modified xsi:type="dcterms:W3CDTF">2019-03-25T14:57:00Z</dcterms:modified>
</cp:coreProperties>
</file>