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21E11" w14:textId="77777777" w:rsidR="008F00B9" w:rsidRPr="0086355E" w:rsidRDefault="00956F34" w:rsidP="0086355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6355E">
        <w:rPr>
          <w:rFonts w:ascii="Times New Roman" w:hAnsi="Times New Roman" w:cs="Times New Roman"/>
          <w:sz w:val="36"/>
          <w:szCs w:val="36"/>
        </w:rPr>
        <w:t>Supplementary Materials</w:t>
      </w:r>
    </w:p>
    <w:p w14:paraId="78086929" w14:textId="77777777" w:rsidR="00956F34" w:rsidRPr="0086355E" w:rsidRDefault="00956F34" w:rsidP="0086355E">
      <w:pPr>
        <w:jc w:val="both"/>
        <w:rPr>
          <w:rFonts w:ascii="Times New Roman" w:hAnsi="Times New Roman" w:cs="Times New Roman"/>
        </w:rPr>
      </w:pPr>
    </w:p>
    <w:p w14:paraId="10721790" w14:textId="77777777" w:rsidR="00956F34" w:rsidRPr="0086355E" w:rsidRDefault="00956F34" w:rsidP="0086355E">
      <w:pPr>
        <w:ind w:left="1416" w:hanging="1416"/>
        <w:jc w:val="both"/>
        <w:rPr>
          <w:rFonts w:ascii="Times New Roman" w:hAnsi="Times New Roman" w:cs="Times New Roman"/>
          <w:lang w:val="en-GB"/>
        </w:rPr>
      </w:pPr>
    </w:p>
    <w:p w14:paraId="58E08643" w14:textId="540343C1" w:rsidR="00956F34" w:rsidRPr="0086355E" w:rsidRDefault="00956F34" w:rsidP="0086355E">
      <w:pPr>
        <w:jc w:val="both"/>
        <w:rPr>
          <w:rFonts w:ascii="Times New Roman" w:hAnsi="Times New Roman" w:cs="Times New Roman"/>
          <w:lang w:val="en-GB"/>
        </w:rPr>
      </w:pPr>
      <w:r w:rsidRPr="0086355E">
        <w:rPr>
          <w:rFonts w:ascii="Times New Roman" w:hAnsi="Times New Roman" w:cs="Times New Roman"/>
          <w:b/>
          <w:lang w:val="en-GB"/>
        </w:rPr>
        <w:t xml:space="preserve">Table </w:t>
      </w:r>
      <w:r w:rsidR="0009678E" w:rsidRPr="0086355E">
        <w:rPr>
          <w:rFonts w:ascii="Times New Roman" w:hAnsi="Times New Roman" w:cs="Times New Roman"/>
          <w:b/>
          <w:lang w:val="en-GB"/>
        </w:rPr>
        <w:t>S</w:t>
      </w:r>
      <w:r w:rsidRPr="0086355E">
        <w:rPr>
          <w:rFonts w:ascii="Times New Roman" w:hAnsi="Times New Roman" w:cs="Times New Roman"/>
          <w:b/>
          <w:lang w:val="en-GB"/>
        </w:rPr>
        <w:t>1</w:t>
      </w:r>
      <w:r w:rsidR="00CC1BBD">
        <w:rPr>
          <w:rFonts w:ascii="Times New Roman" w:hAnsi="Times New Roman" w:cs="Times New Roman"/>
          <w:lang w:val="en-GB"/>
        </w:rPr>
        <w:t xml:space="preserve">. </w:t>
      </w:r>
      <w:r w:rsidR="00CC1BBD" w:rsidRPr="00CC1BBD">
        <w:rPr>
          <w:rFonts w:ascii="Times New Roman" w:hAnsi="Times New Roman" w:cs="Times New Roman"/>
          <w:b/>
          <w:lang w:val="en-GB"/>
        </w:rPr>
        <w:t>Lists</w:t>
      </w:r>
      <w:r w:rsidR="00CC1BBD">
        <w:rPr>
          <w:rFonts w:ascii="Times New Roman" w:hAnsi="Times New Roman" w:cs="Times New Roman"/>
          <w:b/>
          <w:lang w:val="en-GB"/>
        </w:rPr>
        <w:t xml:space="preserve"> of phonological targets and distracters</w:t>
      </w:r>
      <w:r w:rsidR="00CC1BBD" w:rsidRPr="00CC1BBD">
        <w:rPr>
          <w:rFonts w:ascii="Times New Roman" w:hAnsi="Times New Roman" w:cs="Times New Roman"/>
          <w:b/>
          <w:lang w:val="en-GB"/>
        </w:rPr>
        <w:t>.</w:t>
      </w:r>
      <w:r w:rsidRPr="0086355E">
        <w:rPr>
          <w:rFonts w:ascii="Times New Roman" w:hAnsi="Times New Roman" w:cs="Times New Roman"/>
          <w:lang w:val="en-GB"/>
        </w:rPr>
        <w:t xml:space="preserve"> Lists of primes (and phonological transcriptions) with their phonological target (exact phonological reverses of the primes)</w:t>
      </w:r>
      <w:r w:rsidR="00CE5F67" w:rsidRPr="0086355E">
        <w:rPr>
          <w:rFonts w:ascii="Times New Roman" w:hAnsi="Times New Roman" w:cs="Times New Roman"/>
          <w:lang w:val="en-GB"/>
        </w:rPr>
        <w:t>,</w:t>
      </w:r>
      <w:r w:rsidRPr="0086355E">
        <w:rPr>
          <w:rFonts w:ascii="Times New Roman" w:hAnsi="Times New Roman" w:cs="Times New Roman"/>
          <w:lang w:val="en-GB"/>
        </w:rPr>
        <w:t xml:space="preserve"> respectively their non-related target alternatives; OS: Weber’s orthographic similarity index (Weber</w:t>
      </w:r>
      <w:r w:rsidR="009056B4" w:rsidRPr="0086355E">
        <w:rPr>
          <w:rFonts w:ascii="Times New Roman" w:hAnsi="Times New Roman" w:cs="Times New Roman"/>
          <w:lang w:val="en-GB"/>
        </w:rPr>
        <w:t>.</w:t>
      </w:r>
      <w:r w:rsidRPr="0086355E">
        <w:rPr>
          <w:rFonts w:ascii="Times New Roman" w:hAnsi="Times New Roman" w:cs="Times New Roman"/>
          <w:lang w:val="en-GB"/>
        </w:rPr>
        <w:t xml:space="preserve"> 1970) between </w:t>
      </w:r>
      <w:r w:rsidRPr="0086355E">
        <w:rPr>
          <w:rStyle w:val="Emphasis"/>
          <w:rFonts w:ascii="Times New Roman" w:hAnsi="Times New Roman" w:cs="Times New Roman"/>
          <w:i w:val="0"/>
          <w:lang w:val="en-GB"/>
        </w:rPr>
        <w:t xml:space="preserve">prime and phonological target </w:t>
      </w:r>
      <w:r w:rsidRPr="0086355E">
        <w:rPr>
          <w:rFonts w:ascii="Times New Roman" w:hAnsi="Times New Roman" w:cs="Times New Roman"/>
          <w:lang w:val="en-GB"/>
        </w:rPr>
        <w:t>(</w:t>
      </w:r>
      <w:proofErr w:type="spellStart"/>
      <w:r w:rsidRPr="0086355E">
        <w:rPr>
          <w:rFonts w:ascii="Times New Roman" w:hAnsi="Times New Roman" w:cs="Times New Roman"/>
          <w:lang w:val="en-GB"/>
        </w:rPr>
        <w:t>OS</w:t>
      </w:r>
      <w:r w:rsidRPr="0086355E">
        <w:rPr>
          <w:rFonts w:ascii="Times New Roman" w:hAnsi="Times New Roman" w:cs="Times New Roman"/>
          <w:vertAlign w:val="subscript"/>
          <w:lang w:val="en-GB"/>
        </w:rPr>
        <w:t>phon</w:t>
      </w:r>
      <w:proofErr w:type="spellEnd"/>
      <w:r w:rsidRPr="0086355E">
        <w:rPr>
          <w:rFonts w:ascii="Times New Roman" w:hAnsi="Times New Roman" w:cs="Times New Roman"/>
          <w:lang w:val="en-GB"/>
        </w:rPr>
        <w:t xml:space="preserve">) </w:t>
      </w:r>
      <w:r w:rsidRPr="0086355E">
        <w:rPr>
          <w:rStyle w:val="Emphasis"/>
          <w:rFonts w:ascii="Times New Roman" w:hAnsi="Times New Roman" w:cs="Times New Roman"/>
          <w:i w:val="0"/>
          <w:lang w:val="en-GB"/>
        </w:rPr>
        <w:t xml:space="preserve">and between prime and distracter </w:t>
      </w:r>
      <w:r w:rsidRPr="0086355E">
        <w:rPr>
          <w:rFonts w:ascii="Times New Roman" w:hAnsi="Times New Roman" w:cs="Times New Roman"/>
          <w:lang w:val="en-GB"/>
        </w:rPr>
        <w:t>(</w:t>
      </w:r>
      <w:proofErr w:type="spellStart"/>
      <w:r w:rsidRPr="0086355E">
        <w:rPr>
          <w:rFonts w:ascii="Times New Roman" w:hAnsi="Times New Roman" w:cs="Times New Roman"/>
          <w:lang w:val="en-GB"/>
        </w:rPr>
        <w:t>OS</w:t>
      </w:r>
      <w:r w:rsidRPr="0086355E">
        <w:rPr>
          <w:rFonts w:ascii="Times New Roman" w:hAnsi="Times New Roman" w:cs="Times New Roman"/>
          <w:vertAlign w:val="subscript"/>
          <w:lang w:val="en-GB"/>
        </w:rPr>
        <w:t>dis</w:t>
      </w:r>
      <w:proofErr w:type="spellEnd"/>
      <w:r w:rsidRPr="0086355E">
        <w:rPr>
          <w:rFonts w:ascii="Times New Roman" w:hAnsi="Times New Roman" w:cs="Times New Roman"/>
          <w:lang w:val="en-GB"/>
        </w:rPr>
        <w:t>)</w:t>
      </w:r>
      <w:r w:rsidRPr="0086355E">
        <w:rPr>
          <w:rFonts w:ascii="Times New Roman" w:hAnsi="Times New Roman" w:cs="Times New Roman"/>
          <w:vertAlign w:val="superscript"/>
          <w:lang w:val="en-GB"/>
        </w:rPr>
        <w:t>1</w:t>
      </w:r>
      <w:r w:rsidRPr="0086355E">
        <w:rPr>
          <w:rFonts w:ascii="Times New Roman" w:hAnsi="Times New Roman" w:cs="Times New Roman"/>
          <w:lang w:val="en-GB"/>
        </w:rPr>
        <w:t>.</w:t>
      </w:r>
    </w:p>
    <w:p w14:paraId="388BA968" w14:textId="77777777" w:rsidR="00956F34" w:rsidRPr="0086355E" w:rsidRDefault="00956F34" w:rsidP="0086355E">
      <w:pPr>
        <w:jc w:val="both"/>
        <w:rPr>
          <w:rFonts w:ascii="Times New Roman" w:hAnsi="Times New Roman" w:cs="Times New Roman"/>
          <w:lang w:val="en-GB"/>
        </w:rPr>
      </w:pPr>
    </w:p>
    <w:p w14:paraId="60EED84A" w14:textId="77777777" w:rsidR="00956F34" w:rsidRPr="0086355E" w:rsidRDefault="00956F34" w:rsidP="0086355E">
      <w:pPr>
        <w:jc w:val="both"/>
        <w:rPr>
          <w:rFonts w:ascii="Times New Roman" w:hAnsi="Times New Roman" w:cs="Times New Roman"/>
        </w:rPr>
      </w:pPr>
      <w:r w:rsidRPr="0086355E">
        <w:rPr>
          <w:rFonts w:ascii="Times New Roman" w:hAnsi="Times New Roman" w:cs="Times New Roman"/>
        </w:rPr>
        <w:t>LIST 1</w:t>
      </w:r>
    </w:p>
    <w:tbl>
      <w:tblPr>
        <w:tblW w:w="6591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99"/>
        <w:gridCol w:w="1550"/>
        <w:gridCol w:w="1528"/>
        <w:gridCol w:w="1185"/>
        <w:gridCol w:w="1059"/>
        <w:gridCol w:w="870"/>
      </w:tblGrid>
      <w:tr w:rsidR="00956F34" w:rsidRPr="0086355E" w14:paraId="25A7A88E" w14:textId="77777777" w:rsidTr="00956F34">
        <w:trPr>
          <w:trHeight w:val="340"/>
          <w:jc w:val="center"/>
        </w:trPr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45EC8319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1D6E255C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b/>
                <w:sz w:val="20"/>
                <w:szCs w:val="20"/>
              </w:rPr>
              <w:t>prime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259BF4A5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355E">
              <w:rPr>
                <w:rFonts w:ascii="Times New Roman" w:hAnsi="Times New Roman" w:cs="Times New Roman"/>
                <w:b/>
                <w:sz w:val="20"/>
                <w:szCs w:val="20"/>
              </w:rPr>
              <w:t>phon</w:t>
            </w:r>
            <w:proofErr w:type="spellEnd"/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6B051696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b/>
                <w:sz w:val="20"/>
                <w:szCs w:val="20"/>
              </w:rPr>
              <w:t>dis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3D405E9F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proofErr w:type="spellStart"/>
            <w:r w:rsidRPr="0086355E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  <w:r w:rsidRPr="0086355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phon</w:t>
            </w:r>
            <w:proofErr w:type="spellEnd"/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697AC36A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355E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  <w:r w:rsidRPr="0086355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dis</w:t>
            </w:r>
            <w:proofErr w:type="spellEnd"/>
          </w:p>
        </w:tc>
      </w:tr>
      <w:tr w:rsidR="00956F34" w:rsidRPr="0086355E" w14:paraId="0EFBE3F3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single" w:sz="4" w:space="0" w:color="auto"/>
              <w:bottom w:val="nil"/>
            </w:tcBorders>
            <w:vAlign w:val="center"/>
          </w:tcPr>
          <w:p w14:paraId="2BFA0A68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nil"/>
            </w:tcBorders>
            <w:vAlign w:val="center"/>
          </w:tcPr>
          <w:p w14:paraId="326E01D0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BACKS/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baks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vAlign w:val="center"/>
          </w:tcPr>
          <w:p w14:paraId="41484DB9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SCAB/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skab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  <w:vAlign w:val="center"/>
          </w:tcPr>
          <w:p w14:paraId="0DDA7ECA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</w:tcBorders>
            <w:vAlign w:val="center"/>
          </w:tcPr>
          <w:p w14:paraId="123EB0ED" w14:textId="03D2D3B3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vAlign w:val="center"/>
          </w:tcPr>
          <w:p w14:paraId="0A1627A7" w14:textId="69E80871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25794CEA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7064902E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5CFC29AC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BOSS/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bŏs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50D79A27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SOB/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sŏb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7A41AEDE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44DE7FA5" w14:textId="53A928BB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26D3C6AB" w14:textId="787AFA4D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486C9920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398868BA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4126787E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CAME/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kām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7BE95A34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MAKE/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māk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42367454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DUST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3E1982AC" w14:textId="7DE81B21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73B6D740" w14:textId="766969DA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044F0D12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093B499A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42835EC7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CAT/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kat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44D7DD39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TACK/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284EA0E3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LOUD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6B7EDB63" w14:textId="6494486B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7CB34445" w14:textId="698FC539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56F34" w:rsidRPr="0086355E" w14:paraId="4CF35B60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67B524B5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2B4E244C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CHANCE/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chăns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6FD34AB4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SNATCH/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snăch</w:t>
            </w:r>
            <w:proofErr w:type="spellEnd"/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17E5C617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HORSE 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64ED2D01" w14:textId="254A7166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79E47898" w14:textId="27CA159F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956F34" w:rsidRPr="0086355E" w14:paraId="5DB255AA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2F054AF7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7919BE71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COTS/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kŏts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6BABF7A6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STOCK/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stŏk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3F488C39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HARM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5D38365B" w14:textId="03029F1D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508A1E1E" w14:textId="64D49F22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556EC245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1D8D42C3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4F46EAD0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FINE/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fīn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6EAAFB56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KNIFE/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nīf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307900EA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DOUBT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2D24CF6D" w14:textId="63EF3B65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783647D6" w14:textId="3B31175D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69CB92FD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151FAFB4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7BA44FAC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ICE/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īs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69917E08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SIGH/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sī</w:t>
            </w:r>
            <w:proofErr w:type="spellEnd"/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0D9CDF30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562AE597" w14:textId="4F7DD150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46B6B1B0" w14:textId="5ED0096F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956F34" w:rsidRPr="0086355E" w14:paraId="404472D9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41D2DCE3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5170B64C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LIED/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līd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6C0E6689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DIAL/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dīl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7F80894E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EARTH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01207924" w14:textId="1632A2A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55D3FAAC" w14:textId="4283F5A9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56F34" w:rsidRPr="0086355E" w14:paraId="5029BD4F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1CF6D663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448B487D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LOOKS/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lüks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2E68C9EA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SCHOOL/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skül</w:t>
            </w:r>
            <w:proofErr w:type="spellEnd"/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0516DC12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59054BA5" w14:textId="12834C75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3B33E01E" w14:textId="1CEC17D3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60DC8AF5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6C505471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60C45D99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LUCK/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lŭk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68479BCF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CULL/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kŭl</w:t>
            </w:r>
            <w:proofErr w:type="spellEnd"/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1E313D40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PAST 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62078D0D" w14:textId="3D14B59B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56BB0C87" w14:textId="196E027C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7F2A3F42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07CBB2C6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2C95FA45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MAD/mad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10AF0695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DAMN/dam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259C299E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EASE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72F561AB" w14:textId="4683664D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4AB0E411" w14:textId="0ACB8EE5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956F34" w:rsidRPr="0086355E" w14:paraId="7C977459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12C9B413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5F0E025C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MAID/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mād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377D6BDF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DAME/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dām</w:t>
            </w:r>
            <w:proofErr w:type="spellEnd"/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61A02BCB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REST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58BCE628" w14:textId="28A6AD5D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61D67D72" w14:textId="78F0A9EF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0C730AD0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595776C9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0B74F1FC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MOAN/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mōn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207418C8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GNOME/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nōm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20E76808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CUPS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688EB74C" w14:textId="703C624F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461AC7E2" w14:textId="734F1003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39ED8351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34727BA5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26FE379E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MOLE/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mōl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01A8779A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LOAM/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lōm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37010232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3CBE1B4C" w14:textId="43D11E83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6429FD76" w14:textId="4A85C186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1F65192F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67D38008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37E3A94B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MUD/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mŭd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33E27BC9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DUMB/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dŭm</w:t>
            </w:r>
            <w:proofErr w:type="spellEnd"/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12B3AA2F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FAKE 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11949096" w14:textId="1AEF9EDD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0B7B9739" w14:textId="36EEAD6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56F34" w:rsidRPr="0086355E" w14:paraId="3E80BF43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0483F1C0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54DE05C6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NICK/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64907184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KIN/kin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145FC712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3964C984" w14:textId="0EB16DEA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6A93ADD5" w14:textId="6D112770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56F34" w:rsidRPr="0086355E" w14:paraId="1DE511C6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6C3642FB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78B4889F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OAF/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ōf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40EA3C44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FOE/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fō</w:t>
            </w:r>
            <w:proofErr w:type="spellEnd"/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7516C3F5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RUN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0568843F" w14:textId="4699FC13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15A60A47" w14:textId="65E2B4B4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072ACCED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77E79372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0A10774D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ROPE/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rōp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34BD7441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POUR/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pōr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6321ACB1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1DEADC4B" w14:textId="0D972F0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5611E27E" w14:textId="56B378CD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18CA8AF3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100448B6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0F6632D4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SAKE/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sāk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5EB8B825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CASE/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kās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6F7D4811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ITCH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3442B235" w14:textId="0FF6E440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7DBB62CF" w14:textId="2C9E54EA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06B2224F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2D41478C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3C629356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SAME/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sām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2CBB1D0A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MACE/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mās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2155D776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FEET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753780A3" w14:textId="30F5C8E2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6D4EE4F3" w14:textId="07D8B385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21A7B64E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7ADAF70E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3D44C36E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SELL/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sel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120A29CE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LESS/les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2AF28B52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35D78735" w14:textId="00934149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286ABB7F" w14:textId="1C01260F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79AE490C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3A098688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1A7AF217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SHALL/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shăl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79A6184B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LASH/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lăsh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73FF016F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MONK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18E6F9D6" w14:textId="5777E61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700B399E" w14:textId="2B94CFA9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5F5A3679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2E354BDE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4DAC5CE3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SOON/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sün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6874571D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NOOSE/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nüs</w:t>
            </w:r>
            <w:proofErr w:type="spellEnd"/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523EEDE4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5339356B" w14:textId="24521D41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54C331CC" w14:textId="0DF614FF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3B648BE1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22E8B838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54F00446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SPILL/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spĭl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16E0D9A8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LIPS/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lĭps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4B0ACEE8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BOAT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78B0820E" w14:textId="1B09576A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267A42E1" w14:textId="3F3117F4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6A81003D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1B56FDEC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73580FA3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SPITE/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spīt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145CD64E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TYPES/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tīps</w:t>
            </w:r>
            <w:proofErr w:type="spellEnd"/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48962C00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DREAM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4422E8A5" w14:textId="5893B77D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0A43EA52" w14:textId="4BA8D78E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24E56482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71F303B1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12E18DD9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SUCK/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sŭk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720B6AB6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CUSS/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kŭs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3B09C0C1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WAKE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003470AD" w14:textId="0047612B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76D3580A" w14:textId="11E06E1F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63237764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0F4D8E3F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2D56B126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TILL/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til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71D6C35D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LIT/lit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5711A857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YELL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5B73FEA0" w14:textId="50D86FFC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0BFC24FB" w14:textId="16F37D84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1AB6750C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62A818BC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65C9C33B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TOAD/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tōd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08538D99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DOTE/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dōt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086BCDEC" w14:textId="77777777" w:rsidR="00956F34" w:rsidRPr="0086355E" w:rsidRDefault="00956F34" w:rsidP="0086355E">
            <w:pPr>
              <w:tabs>
                <w:tab w:val="left" w:pos="36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PULP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2AC79813" w14:textId="554B8E7E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4621D35D" w14:textId="5E19FFC2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70D278EC" w14:textId="77777777" w:rsidTr="00956F34">
        <w:trPr>
          <w:trHeight w:val="340"/>
          <w:jc w:val="center"/>
        </w:trPr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64B5142A" w14:textId="77777777" w:rsidR="00956F34" w:rsidRPr="0086355E" w:rsidRDefault="00956F34" w:rsidP="0086355E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11D3820D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VAIN/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vān</w:t>
            </w:r>
            <w:proofErr w:type="spellEnd"/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14:paraId="7A30EAAF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KNAVE/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nāv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</w:t>
            </w:r>
          </w:p>
        </w:tc>
        <w:tc>
          <w:tcPr>
            <w:tcW w:w="1208" w:type="dxa"/>
            <w:tcBorders>
              <w:top w:val="nil"/>
              <w:bottom w:val="nil"/>
            </w:tcBorders>
            <w:vAlign w:val="center"/>
          </w:tcPr>
          <w:p w14:paraId="41A84418" w14:textId="77777777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STRIP</w:t>
            </w:r>
          </w:p>
        </w:tc>
        <w:tc>
          <w:tcPr>
            <w:tcW w:w="1086" w:type="dxa"/>
            <w:tcBorders>
              <w:top w:val="nil"/>
              <w:bottom w:val="nil"/>
            </w:tcBorders>
            <w:vAlign w:val="center"/>
          </w:tcPr>
          <w:p w14:paraId="6F4924C2" w14:textId="074CE4FF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14:paraId="641410B9" w14:textId="295AD50D" w:rsidR="00956F34" w:rsidRPr="0086355E" w:rsidRDefault="00956F34" w:rsidP="0086355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14:paraId="5575EF44" w14:textId="77777777" w:rsidR="00956F34" w:rsidRPr="0086355E" w:rsidRDefault="00956F34" w:rsidP="0086355E">
      <w:pPr>
        <w:jc w:val="both"/>
        <w:rPr>
          <w:rFonts w:ascii="Times New Roman" w:hAnsi="Times New Roman" w:cs="Times New Roman"/>
        </w:rPr>
      </w:pPr>
    </w:p>
    <w:p w14:paraId="2868F585" w14:textId="77777777" w:rsidR="00956F34" w:rsidRPr="0086355E" w:rsidRDefault="00956F34" w:rsidP="0086355E">
      <w:pPr>
        <w:jc w:val="both"/>
        <w:rPr>
          <w:rFonts w:ascii="Times New Roman" w:hAnsi="Times New Roman" w:cs="Times New Roman"/>
        </w:rPr>
      </w:pPr>
    </w:p>
    <w:p w14:paraId="4A436833" w14:textId="77777777" w:rsidR="00956F34" w:rsidRPr="0086355E" w:rsidRDefault="00956F34" w:rsidP="0086355E">
      <w:pPr>
        <w:jc w:val="both"/>
        <w:rPr>
          <w:rFonts w:ascii="Times New Roman" w:hAnsi="Times New Roman" w:cs="Times New Roman"/>
        </w:rPr>
      </w:pPr>
      <w:r w:rsidRPr="0086355E">
        <w:rPr>
          <w:rFonts w:ascii="Times New Roman" w:hAnsi="Times New Roman" w:cs="Times New Roman"/>
        </w:rPr>
        <w:lastRenderedPageBreak/>
        <w:t>LIST 2</w:t>
      </w:r>
    </w:p>
    <w:tbl>
      <w:tblPr>
        <w:tblW w:w="6309" w:type="dxa"/>
        <w:jc w:val="center"/>
        <w:tblLook w:val="0000" w:firstRow="0" w:lastRow="0" w:firstColumn="0" w:lastColumn="0" w:noHBand="0" w:noVBand="0"/>
      </w:tblPr>
      <w:tblGrid>
        <w:gridCol w:w="455"/>
        <w:gridCol w:w="1541"/>
        <w:gridCol w:w="1272"/>
        <w:gridCol w:w="1145"/>
        <w:gridCol w:w="974"/>
        <w:gridCol w:w="922"/>
      </w:tblGrid>
      <w:tr w:rsidR="00956F34" w:rsidRPr="0086355E" w14:paraId="61A85BD0" w14:textId="77777777" w:rsidTr="00956F34">
        <w:trPr>
          <w:trHeight w:val="340"/>
          <w:jc w:val="center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17015042" w14:textId="77777777" w:rsidR="00956F34" w:rsidRPr="0086355E" w:rsidRDefault="00956F34" w:rsidP="0086355E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870C4C0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</w:rPr>
            </w:pPr>
            <w:r w:rsidRPr="0086355E">
              <w:rPr>
                <w:rFonts w:ascii="Times New Roman" w:hAnsi="Times New Roman" w:cs="Times New Roman"/>
                <w:b/>
                <w:sz w:val="20"/>
                <w:szCs w:val="20"/>
              </w:rPr>
              <w:t>prime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0938CC40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355E">
              <w:rPr>
                <w:rFonts w:ascii="Times New Roman" w:hAnsi="Times New Roman" w:cs="Times New Roman"/>
                <w:b/>
                <w:sz w:val="20"/>
                <w:szCs w:val="20"/>
              </w:rPr>
              <w:t>phon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006633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86355E">
              <w:rPr>
                <w:rFonts w:ascii="Times New Roman" w:hAnsi="Times New Roman" w:cs="Times New Roman"/>
                <w:b/>
                <w:sz w:val="20"/>
                <w:szCs w:val="20"/>
              </w:rPr>
              <w:t>dis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215DA026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355E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  <w:r w:rsidRPr="0086355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phon</w:t>
            </w:r>
            <w:proofErr w:type="spellEnd"/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FD5A1AE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355E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  <w:r w:rsidRPr="0086355E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dis</w:t>
            </w:r>
            <w:proofErr w:type="spellEnd"/>
          </w:p>
        </w:tc>
      </w:tr>
      <w:tr w:rsidR="00956F34" w:rsidRPr="0086355E" w14:paraId="3B588C15" w14:textId="77777777" w:rsidTr="00956F34">
        <w:trPr>
          <w:trHeight w:val="340"/>
          <w:jc w:val="center"/>
        </w:trPr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14:paraId="12D71EF8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1CBD2DA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CUTS/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kŭts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14:paraId="6364EF54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STUCK/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stŭk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23E4634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1A1806D2" w14:textId="111564C0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26CA562C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37.50</w:t>
            </w:r>
          </w:p>
        </w:tc>
      </w:tr>
      <w:tr w:rsidR="00956F34" w:rsidRPr="0086355E" w14:paraId="4B50562D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4F02E103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7F12B2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CAUGHT/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kôt</w:t>
            </w:r>
            <w:proofErr w:type="spellEnd"/>
          </w:p>
        </w:tc>
        <w:tc>
          <w:tcPr>
            <w:tcW w:w="1164" w:type="dxa"/>
            <w:vAlign w:val="center"/>
          </w:tcPr>
          <w:p w14:paraId="71FD1200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TALK/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tôk</w:t>
            </w:r>
            <w:proofErr w:type="spellEnd"/>
          </w:p>
        </w:tc>
        <w:tc>
          <w:tcPr>
            <w:tcW w:w="1170" w:type="dxa"/>
            <w:vAlign w:val="center"/>
          </w:tcPr>
          <w:p w14:paraId="14A873F4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MIND</w:t>
            </w:r>
          </w:p>
        </w:tc>
        <w:tc>
          <w:tcPr>
            <w:tcW w:w="996" w:type="dxa"/>
            <w:vAlign w:val="center"/>
          </w:tcPr>
          <w:p w14:paraId="1D750520" w14:textId="73C72434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9" w:type="dxa"/>
            <w:vAlign w:val="center"/>
          </w:tcPr>
          <w:p w14:paraId="2D5259EB" w14:textId="4D7392B6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56F34" w:rsidRPr="0086355E" w14:paraId="5F914CB2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6406D2F6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4D826AB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CLUB/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klŭb</w:t>
            </w:r>
            <w:proofErr w:type="spellEnd"/>
          </w:p>
        </w:tc>
        <w:tc>
          <w:tcPr>
            <w:tcW w:w="1164" w:type="dxa"/>
            <w:vAlign w:val="center"/>
          </w:tcPr>
          <w:p w14:paraId="23505F44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BULK/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bŭlk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D6371F8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MOON</w:t>
            </w:r>
          </w:p>
        </w:tc>
        <w:tc>
          <w:tcPr>
            <w:tcW w:w="996" w:type="dxa"/>
            <w:vAlign w:val="center"/>
          </w:tcPr>
          <w:p w14:paraId="4B180EC2" w14:textId="7E84868F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74FB163E" w14:textId="3A59B08A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378B5797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64383263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AF1E51E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DOLE/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dōl</w:t>
            </w:r>
            <w:proofErr w:type="spellEnd"/>
          </w:p>
        </w:tc>
        <w:tc>
          <w:tcPr>
            <w:tcW w:w="1164" w:type="dxa"/>
            <w:vAlign w:val="center"/>
          </w:tcPr>
          <w:p w14:paraId="0CEF91FC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LOAD/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lōd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DC01B1B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CHEW</w:t>
            </w:r>
          </w:p>
        </w:tc>
        <w:tc>
          <w:tcPr>
            <w:tcW w:w="996" w:type="dxa"/>
            <w:vAlign w:val="center"/>
          </w:tcPr>
          <w:p w14:paraId="2DDCBB3E" w14:textId="456118AD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08080A99" w14:textId="48D46046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2DF63AF0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77AC04AF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3C9CB2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DOUGH/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dō</w:t>
            </w:r>
            <w:proofErr w:type="spellEnd"/>
          </w:p>
        </w:tc>
        <w:tc>
          <w:tcPr>
            <w:tcW w:w="1164" w:type="dxa"/>
            <w:vAlign w:val="center"/>
          </w:tcPr>
          <w:p w14:paraId="39541A87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ODE/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ōd</w:t>
            </w:r>
            <w:proofErr w:type="spellEnd"/>
          </w:p>
        </w:tc>
        <w:tc>
          <w:tcPr>
            <w:tcW w:w="1170" w:type="dxa"/>
            <w:vAlign w:val="center"/>
          </w:tcPr>
          <w:p w14:paraId="6A8A79EB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LINK </w:t>
            </w:r>
          </w:p>
        </w:tc>
        <w:tc>
          <w:tcPr>
            <w:tcW w:w="996" w:type="dxa"/>
            <w:vAlign w:val="center"/>
          </w:tcPr>
          <w:p w14:paraId="5D741425" w14:textId="042C3775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4935BF3C" w14:textId="6502FB35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33F9FD78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5A3FD05E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29956A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KNIT/nit</w:t>
            </w:r>
          </w:p>
        </w:tc>
        <w:tc>
          <w:tcPr>
            <w:tcW w:w="1164" w:type="dxa"/>
            <w:vAlign w:val="center"/>
          </w:tcPr>
          <w:p w14:paraId="1F55F999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TIN/tin </w:t>
            </w:r>
          </w:p>
        </w:tc>
        <w:tc>
          <w:tcPr>
            <w:tcW w:w="1170" w:type="dxa"/>
            <w:vAlign w:val="center"/>
          </w:tcPr>
          <w:p w14:paraId="40552040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996" w:type="dxa"/>
            <w:vAlign w:val="center"/>
          </w:tcPr>
          <w:p w14:paraId="1CC2FD89" w14:textId="54A49FFF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9" w:type="dxa"/>
            <w:vAlign w:val="center"/>
          </w:tcPr>
          <w:p w14:paraId="7F8532C7" w14:textId="2FAA2CC3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56F34" w:rsidRPr="0086355E" w14:paraId="28A8DCD3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187DC421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D9F02B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KNOCK/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näk</w:t>
            </w:r>
            <w:proofErr w:type="spellEnd"/>
          </w:p>
        </w:tc>
        <w:tc>
          <w:tcPr>
            <w:tcW w:w="1164" w:type="dxa"/>
            <w:vAlign w:val="center"/>
          </w:tcPr>
          <w:p w14:paraId="62DF74B7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CON/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kän</w:t>
            </w:r>
            <w:proofErr w:type="spellEnd"/>
          </w:p>
        </w:tc>
        <w:tc>
          <w:tcPr>
            <w:tcW w:w="1170" w:type="dxa"/>
            <w:vAlign w:val="center"/>
          </w:tcPr>
          <w:p w14:paraId="318D7B2E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GAS</w:t>
            </w:r>
          </w:p>
        </w:tc>
        <w:tc>
          <w:tcPr>
            <w:tcW w:w="996" w:type="dxa"/>
            <w:vAlign w:val="center"/>
          </w:tcPr>
          <w:p w14:paraId="1BBB605D" w14:textId="19D82A89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7E6CA2A7" w14:textId="1C918C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1975B702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712C63BD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FB48BD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LAKES/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lāks</w:t>
            </w:r>
            <w:proofErr w:type="spellEnd"/>
          </w:p>
        </w:tc>
        <w:tc>
          <w:tcPr>
            <w:tcW w:w="1164" w:type="dxa"/>
            <w:vAlign w:val="center"/>
          </w:tcPr>
          <w:p w14:paraId="192256E6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SCALE/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skāl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56C8008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PUNCH</w:t>
            </w:r>
          </w:p>
        </w:tc>
        <w:tc>
          <w:tcPr>
            <w:tcW w:w="996" w:type="dxa"/>
            <w:vAlign w:val="center"/>
          </w:tcPr>
          <w:p w14:paraId="3E78A1E0" w14:textId="5853B469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34E6E897" w14:textId="25E457FC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6520B400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53FA8C83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ED4DB0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LICKS/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lĭks</w:t>
            </w:r>
            <w:proofErr w:type="spellEnd"/>
          </w:p>
        </w:tc>
        <w:tc>
          <w:tcPr>
            <w:tcW w:w="1164" w:type="dxa"/>
            <w:vAlign w:val="center"/>
          </w:tcPr>
          <w:p w14:paraId="23CA3972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SKILL/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skĭl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00AA275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CHEAP</w:t>
            </w:r>
          </w:p>
        </w:tc>
        <w:tc>
          <w:tcPr>
            <w:tcW w:w="996" w:type="dxa"/>
            <w:vAlign w:val="center"/>
          </w:tcPr>
          <w:p w14:paraId="53072663" w14:textId="3C672A1D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54589388" w14:textId="68FF4D1C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6BB20459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32A65DE9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6D7B6D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LOBE/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lōb</w:t>
            </w:r>
            <w:proofErr w:type="spellEnd"/>
          </w:p>
        </w:tc>
        <w:tc>
          <w:tcPr>
            <w:tcW w:w="1164" w:type="dxa"/>
            <w:vAlign w:val="center"/>
          </w:tcPr>
          <w:p w14:paraId="0A24DEE4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BOWL/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bōl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3877F95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HUGE</w:t>
            </w:r>
          </w:p>
        </w:tc>
        <w:tc>
          <w:tcPr>
            <w:tcW w:w="996" w:type="dxa"/>
            <w:vAlign w:val="center"/>
          </w:tcPr>
          <w:p w14:paraId="40365E28" w14:textId="57B7B13C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00C6F502" w14:textId="3D35A3C2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58465AEC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275DB422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D44DA6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LORE/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lōr</w:t>
            </w:r>
            <w:proofErr w:type="spellEnd"/>
          </w:p>
        </w:tc>
        <w:tc>
          <w:tcPr>
            <w:tcW w:w="1164" w:type="dxa"/>
            <w:vAlign w:val="center"/>
          </w:tcPr>
          <w:p w14:paraId="7BB3B636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ROLL/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rōl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8623ED0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</w:p>
        </w:tc>
        <w:tc>
          <w:tcPr>
            <w:tcW w:w="996" w:type="dxa"/>
            <w:vAlign w:val="center"/>
          </w:tcPr>
          <w:p w14:paraId="2C107B85" w14:textId="7479F281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0F5F5B83" w14:textId="4B3727F6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4C9F392E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1E1B01A1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1A3490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MAIL/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māl</w:t>
            </w:r>
            <w:proofErr w:type="spellEnd"/>
          </w:p>
        </w:tc>
        <w:tc>
          <w:tcPr>
            <w:tcW w:w="1164" w:type="dxa"/>
            <w:vAlign w:val="center"/>
          </w:tcPr>
          <w:p w14:paraId="415F3F32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LAME/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lām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7E08348E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CROSS</w:t>
            </w:r>
          </w:p>
        </w:tc>
        <w:tc>
          <w:tcPr>
            <w:tcW w:w="996" w:type="dxa"/>
            <w:vAlign w:val="center"/>
          </w:tcPr>
          <w:p w14:paraId="1BD53229" w14:textId="3BCE83C8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5CF20B0F" w14:textId="7BE173E3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725D8AB7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136187C9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FA2D6FB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MORE/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mōr</w:t>
            </w:r>
            <w:proofErr w:type="spellEnd"/>
          </w:p>
        </w:tc>
        <w:tc>
          <w:tcPr>
            <w:tcW w:w="1164" w:type="dxa"/>
            <w:vAlign w:val="center"/>
          </w:tcPr>
          <w:p w14:paraId="451E0E0F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ROAM/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rōm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D0E3C1A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HELP</w:t>
            </w:r>
          </w:p>
        </w:tc>
        <w:tc>
          <w:tcPr>
            <w:tcW w:w="996" w:type="dxa"/>
            <w:vAlign w:val="center"/>
          </w:tcPr>
          <w:p w14:paraId="16248571" w14:textId="75DD51F9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12200B48" w14:textId="50F90412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0860E821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099F8C37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8D2C5AA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NAME/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nām</w:t>
            </w:r>
            <w:proofErr w:type="spellEnd"/>
          </w:p>
        </w:tc>
        <w:tc>
          <w:tcPr>
            <w:tcW w:w="1164" w:type="dxa"/>
            <w:vAlign w:val="center"/>
          </w:tcPr>
          <w:p w14:paraId="58F5E0A0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MAIN/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mān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BB73A1B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</w:p>
        </w:tc>
        <w:tc>
          <w:tcPr>
            <w:tcW w:w="996" w:type="dxa"/>
            <w:vAlign w:val="center"/>
          </w:tcPr>
          <w:p w14:paraId="6F3D11CC" w14:textId="28E9D96B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14E09FD8" w14:textId="653A09E1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36453F93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08B5F87B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80A4CE4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NEAT/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nēt</w:t>
            </w:r>
            <w:proofErr w:type="spellEnd"/>
          </w:p>
        </w:tc>
        <w:tc>
          <w:tcPr>
            <w:tcW w:w="1164" w:type="dxa"/>
            <w:vAlign w:val="center"/>
          </w:tcPr>
          <w:p w14:paraId="4E34A83C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TEEN/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tēn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526E4BB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</w:p>
        </w:tc>
        <w:tc>
          <w:tcPr>
            <w:tcW w:w="996" w:type="dxa"/>
            <w:vAlign w:val="center"/>
          </w:tcPr>
          <w:p w14:paraId="5021B918" w14:textId="73198BC6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38C69B6C" w14:textId="3D4C1A2B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56F34" w:rsidRPr="0086355E" w14:paraId="6748621C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19A4ACDE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88788B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NICE/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nīs</w:t>
            </w:r>
            <w:proofErr w:type="spellEnd"/>
          </w:p>
        </w:tc>
        <w:tc>
          <w:tcPr>
            <w:tcW w:w="1164" w:type="dxa"/>
            <w:vAlign w:val="center"/>
          </w:tcPr>
          <w:p w14:paraId="578559AA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SIGN/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sīn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31CDC18D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BELT</w:t>
            </w:r>
          </w:p>
        </w:tc>
        <w:tc>
          <w:tcPr>
            <w:tcW w:w="996" w:type="dxa"/>
            <w:vAlign w:val="center"/>
          </w:tcPr>
          <w:p w14:paraId="3D86FC30" w14:textId="0637B265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7E859F97" w14:textId="62B73333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73BE33CA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5EE8A88F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974E5E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OWN/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ōn</w:t>
            </w:r>
            <w:proofErr w:type="spellEnd"/>
          </w:p>
        </w:tc>
        <w:tc>
          <w:tcPr>
            <w:tcW w:w="1164" w:type="dxa"/>
            <w:vAlign w:val="center"/>
          </w:tcPr>
          <w:p w14:paraId="2DA62C83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NO/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nō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B06788D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SIT</w:t>
            </w:r>
          </w:p>
        </w:tc>
        <w:tc>
          <w:tcPr>
            <w:tcW w:w="996" w:type="dxa"/>
            <w:vAlign w:val="center"/>
          </w:tcPr>
          <w:p w14:paraId="224BA6B2" w14:textId="4CE6CB80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4B46BC9A" w14:textId="70910B52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3DC66DEF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62D5B009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ACF3996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PATCH/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păch</w:t>
            </w:r>
            <w:proofErr w:type="spellEnd"/>
          </w:p>
        </w:tc>
        <w:tc>
          <w:tcPr>
            <w:tcW w:w="1164" w:type="dxa"/>
            <w:vAlign w:val="center"/>
          </w:tcPr>
          <w:p w14:paraId="3AE1140C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CHAP/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chăp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7CAE10E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KEEN</w:t>
            </w:r>
          </w:p>
        </w:tc>
        <w:tc>
          <w:tcPr>
            <w:tcW w:w="996" w:type="dxa"/>
            <w:vAlign w:val="center"/>
          </w:tcPr>
          <w:p w14:paraId="6D28C7F9" w14:textId="5B7EE08A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39" w:type="dxa"/>
            <w:vAlign w:val="center"/>
          </w:tcPr>
          <w:p w14:paraId="508C9F41" w14:textId="15B806FB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1C705C81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00744431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68C187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PICKS/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pĭks</w:t>
            </w:r>
            <w:proofErr w:type="spellEnd"/>
          </w:p>
        </w:tc>
        <w:tc>
          <w:tcPr>
            <w:tcW w:w="1164" w:type="dxa"/>
            <w:vAlign w:val="center"/>
          </w:tcPr>
          <w:p w14:paraId="58D51496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SKIP/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skĭp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1839AD8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CHAIR</w:t>
            </w:r>
          </w:p>
        </w:tc>
        <w:tc>
          <w:tcPr>
            <w:tcW w:w="996" w:type="dxa"/>
            <w:vAlign w:val="center"/>
          </w:tcPr>
          <w:p w14:paraId="30D81242" w14:textId="59EFB74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9" w:type="dxa"/>
            <w:vAlign w:val="center"/>
          </w:tcPr>
          <w:p w14:paraId="6C4133E2" w14:textId="12BAABED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0D44106C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1D99723E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C082E7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PITCH/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pich</w:t>
            </w:r>
            <w:proofErr w:type="spellEnd"/>
          </w:p>
        </w:tc>
        <w:tc>
          <w:tcPr>
            <w:tcW w:w="1164" w:type="dxa"/>
            <w:vAlign w:val="center"/>
          </w:tcPr>
          <w:p w14:paraId="4E6A8B3E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CHIP/chip </w:t>
            </w:r>
          </w:p>
        </w:tc>
        <w:tc>
          <w:tcPr>
            <w:tcW w:w="1170" w:type="dxa"/>
            <w:vAlign w:val="center"/>
          </w:tcPr>
          <w:p w14:paraId="686CB39F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LUNG</w:t>
            </w:r>
          </w:p>
        </w:tc>
        <w:tc>
          <w:tcPr>
            <w:tcW w:w="996" w:type="dxa"/>
            <w:vAlign w:val="center"/>
          </w:tcPr>
          <w:p w14:paraId="2D33BC65" w14:textId="41015026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39" w:type="dxa"/>
            <w:vAlign w:val="center"/>
          </w:tcPr>
          <w:p w14:paraId="34CF3C2B" w14:textId="619F1181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73486F34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0736A7B3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CC34CD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ROOT/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růt</w:t>
            </w:r>
            <w:proofErr w:type="spellEnd"/>
          </w:p>
        </w:tc>
        <w:tc>
          <w:tcPr>
            <w:tcW w:w="1164" w:type="dxa"/>
            <w:vAlign w:val="center"/>
          </w:tcPr>
          <w:p w14:paraId="73126DD8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TOUR/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tůr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</w:t>
            </w:r>
          </w:p>
        </w:tc>
        <w:tc>
          <w:tcPr>
            <w:tcW w:w="1170" w:type="dxa"/>
            <w:vAlign w:val="center"/>
          </w:tcPr>
          <w:p w14:paraId="250CDB5A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BLANK</w:t>
            </w:r>
          </w:p>
        </w:tc>
        <w:tc>
          <w:tcPr>
            <w:tcW w:w="996" w:type="dxa"/>
            <w:vAlign w:val="center"/>
          </w:tcPr>
          <w:p w14:paraId="7947C41D" w14:textId="0120B9F0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513B841F" w14:textId="46A6F652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33040A6D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3CDF04D8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C99C1F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SAP/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săp</w:t>
            </w:r>
            <w:proofErr w:type="spellEnd"/>
          </w:p>
        </w:tc>
        <w:tc>
          <w:tcPr>
            <w:tcW w:w="1164" w:type="dxa"/>
            <w:vAlign w:val="center"/>
          </w:tcPr>
          <w:p w14:paraId="1B77404F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PASS/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păs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8EAD185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FUND</w:t>
            </w:r>
          </w:p>
        </w:tc>
        <w:tc>
          <w:tcPr>
            <w:tcW w:w="996" w:type="dxa"/>
            <w:vAlign w:val="center"/>
          </w:tcPr>
          <w:p w14:paraId="7374A558" w14:textId="744219C3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9" w:type="dxa"/>
            <w:vAlign w:val="center"/>
          </w:tcPr>
          <w:p w14:paraId="5CF80C7D" w14:textId="780ADB31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56F34" w:rsidRPr="0086355E" w14:paraId="2548ADD2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3D10CA78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8343363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SEEP/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sēp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15A435FC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PEACE/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pēs</w:t>
            </w:r>
            <w:proofErr w:type="spellEnd"/>
          </w:p>
        </w:tc>
        <w:tc>
          <w:tcPr>
            <w:tcW w:w="1170" w:type="dxa"/>
            <w:vAlign w:val="center"/>
          </w:tcPr>
          <w:p w14:paraId="57B7AFEE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BLIND</w:t>
            </w:r>
          </w:p>
        </w:tc>
        <w:tc>
          <w:tcPr>
            <w:tcW w:w="996" w:type="dxa"/>
            <w:vAlign w:val="center"/>
          </w:tcPr>
          <w:p w14:paraId="3CE51DD2" w14:textId="1BED2EC5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9" w:type="dxa"/>
            <w:vAlign w:val="center"/>
          </w:tcPr>
          <w:p w14:paraId="3CB5CB65" w14:textId="1B37C612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28606D28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704119BE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C8580AB" w14:textId="77777777" w:rsidR="00956F34" w:rsidRPr="0086355E" w:rsidRDefault="00956F34" w:rsidP="0086355E">
            <w:pPr>
              <w:pStyle w:val="Footer"/>
              <w:jc w:val="both"/>
              <w:rPr>
                <w:sz w:val="20"/>
                <w:szCs w:val="20"/>
              </w:rPr>
            </w:pPr>
            <w:r w:rsidRPr="0086355E">
              <w:rPr>
                <w:sz w:val="20"/>
                <w:szCs w:val="20"/>
              </w:rPr>
              <w:t>SIDE/</w:t>
            </w:r>
            <w:proofErr w:type="spellStart"/>
            <w:r w:rsidRPr="0086355E">
              <w:rPr>
                <w:sz w:val="20"/>
                <w:szCs w:val="20"/>
              </w:rPr>
              <w:t>sīd</w:t>
            </w:r>
            <w:proofErr w:type="spellEnd"/>
          </w:p>
        </w:tc>
        <w:tc>
          <w:tcPr>
            <w:tcW w:w="1164" w:type="dxa"/>
            <w:vAlign w:val="center"/>
          </w:tcPr>
          <w:p w14:paraId="78A5D04C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DICE/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dīs</w:t>
            </w:r>
            <w:proofErr w:type="spellEnd"/>
          </w:p>
        </w:tc>
        <w:tc>
          <w:tcPr>
            <w:tcW w:w="1170" w:type="dxa"/>
            <w:vAlign w:val="center"/>
          </w:tcPr>
          <w:p w14:paraId="0C34EBF3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TANK</w:t>
            </w:r>
          </w:p>
        </w:tc>
        <w:tc>
          <w:tcPr>
            <w:tcW w:w="996" w:type="dxa"/>
            <w:vAlign w:val="center"/>
          </w:tcPr>
          <w:p w14:paraId="654C71F6" w14:textId="02260813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40BCDC69" w14:textId="77B29CEA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4F8A72DC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1648562D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1EAA20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SKAT/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skăt</w:t>
            </w:r>
            <w:proofErr w:type="spellEnd"/>
          </w:p>
        </w:tc>
        <w:tc>
          <w:tcPr>
            <w:tcW w:w="1164" w:type="dxa"/>
            <w:vAlign w:val="center"/>
          </w:tcPr>
          <w:p w14:paraId="63718D27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TAKS/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tăks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640F101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DEEP</w:t>
            </w:r>
          </w:p>
        </w:tc>
        <w:tc>
          <w:tcPr>
            <w:tcW w:w="996" w:type="dxa"/>
            <w:vAlign w:val="center"/>
          </w:tcPr>
          <w:p w14:paraId="546A730D" w14:textId="57A7B6E3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9" w:type="dxa"/>
            <w:vAlign w:val="center"/>
          </w:tcPr>
          <w:p w14:paraId="12CCA2B3" w14:textId="5F9D5CCE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3BA7AE6C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0D6546DB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5BE660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SPOKE/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spōk</w:t>
            </w:r>
            <w:proofErr w:type="spellEnd"/>
          </w:p>
        </w:tc>
        <w:tc>
          <w:tcPr>
            <w:tcW w:w="1164" w:type="dxa"/>
            <w:vAlign w:val="center"/>
          </w:tcPr>
          <w:p w14:paraId="3DA1A7CC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COPES/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kōps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7DAF1C6A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MEAL</w:t>
            </w:r>
          </w:p>
        </w:tc>
        <w:tc>
          <w:tcPr>
            <w:tcW w:w="996" w:type="dxa"/>
            <w:vAlign w:val="center"/>
          </w:tcPr>
          <w:p w14:paraId="41E21BF9" w14:textId="5ED9C41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1A57F6E7" w14:textId="586693C5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56F34" w:rsidRPr="0086355E" w14:paraId="0D85F3B2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2ADB290C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C27399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TAN/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tăn</w:t>
            </w:r>
            <w:proofErr w:type="spellEnd"/>
          </w:p>
        </w:tc>
        <w:tc>
          <w:tcPr>
            <w:tcW w:w="1164" w:type="dxa"/>
            <w:vAlign w:val="center"/>
          </w:tcPr>
          <w:p w14:paraId="22D97DF0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GNAT/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năt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CC1335D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YIELD</w:t>
            </w:r>
          </w:p>
        </w:tc>
        <w:tc>
          <w:tcPr>
            <w:tcW w:w="996" w:type="dxa"/>
            <w:vAlign w:val="center"/>
          </w:tcPr>
          <w:p w14:paraId="6ADC1BB9" w14:textId="1790C894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9" w:type="dxa"/>
            <w:vAlign w:val="center"/>
          </w:tcPr>
          <w:p w14:paraId="1920771B" w14:textId="4498F1DD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5646CB29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66E29F92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F108ED0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TELL/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1164" w:type="dxa"/>
            <w:vAlign w:val="center"/>
          </w:tcPr>
          <w:p w14:paraId="5943952E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 xml:space="preserve">LET/let </w:t>
            </w:r>
          </w:p>
        </w:tc>
        <w:tc>
          <w:tcPr>
            <w:tcW w:w="1170" w:type="dxa"/>
            <w:vAlign w:val="center"/>
          </w:tcPr>
          <w:p w14:paraId="10BEFAD4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JAM</w:t>
            </w:r>
          </w:p>
        </w:tc>
        <w:tc>
          <w:tcPr>
            <w:tcW w:w="996" w:type="dxa"/>
            <w:vAlign w:val="center"/>
          </w:tcPr>
          <w:p w14:paraId="09A946D3" w14:textId="60B40406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9" w:type="dxa"/>
            <w:vAlign w:val="center"/>
          </w:tcPr>
          <w:p w14:paraId="3E0EBBC8" w14:textId="4A0B3329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56F34" w:rsidRPr="0086355E" w14:paraId="3A1C0FA5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74ECC61F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A79987C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TOOL/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tül</w:t>
            </w:r>
            <w:proofErr w:type="spellEnd"/>
          </w:p>
        </w:tc>
        <w:tc>
          <w:tcPr>
            <w:tcW w:w="1164" w:type="dxa"/>
            <w:vAlign w:val="center"/>
          </w:tcPr>
          <w:p w14:paraId="65DBA563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LUTE/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lüt</w:t>
            </w:r>
            <w:proofErr w:type="spellEnd"/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</w:t>
            </w:r>
          </w:p>
        </w:tc>
        <w:tc>
          <w:tcPr>
            <w:tcW w:w="1170" w:type="dxa"/>
            <w:vAlign w:val="center"/>
          </w:tcPr>
          <w:p w14:paraId="3664A6B9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996" w:type="dxa"/>
            <w:vAlign w:val="center"/>
          </w:tcPr>
          <w:p w14:paraId="4E5CE64A" w14:textId="3785CB59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5CFB91FA" w14:textId="2A857DF3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56F34" w:rsidRPr="0086355E" w14:paraId="73FE8A93" w14:textId="77777777" w:rsidTr="00956F34">
        <w:trPr>
          <w:trHeight w:val="340"/>
          <w:jc w:val="center"/>
        </w:trPr>
        <w:tc>
          <w:tcPr>
            <w:tcW w:w="480" w:type="dxa"/>
            <w:vAlign w:val="center"/>
          </w:tcPr>
          <w:p w14:paraId="6190EF07" w14:textId="77777777" w:rsidR="00956F34" w:rsidRPr="0086355E" w:rsidRDefault="00956F34" w:rsidP="0086355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2EC154" w14:textId="77777777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ZOOM/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züm</w:t>
            </w:r>
            <w:proofErr w:type="spellEnd"/>
          </w:p>
        </w:tc>
        <w:tc>
          <w:tcPr>
            <w:tcW w:w="1164" w:type="dxa"/>
            <w:vAlign w:val="center"/>
          </w:tcPr>
          <w:p w14:paraId="6CBB6890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MOOS/</w:t>
            </w:r>
            <w:proofErr w:type="spellStart"/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müz</w:t>
            </w:r>
            <w:proofErr w:type="spellEnd"/>
          </w:p>
        </w:tc>
        <w:tc>
          <w:tcPr>
            <w:tcW w:w="1170" w:type="dxa"/>
            <w:vAlign w:val="center"/>
          </w:tcPr>
          <w:p w14:paraId="6CA74D3A" w14:textId="77777777" w:rsidR="00956F34" w:rsidRPr="0086355E" w:rsidRDefault="00956F34" w:rsidP="008635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CHAIN</w:t>
            </w:r>
          </w:p>
        </w:tc>
        <w:tc>
          <w:tcPr>
            <w:tcW w:w="996" w:type="dxa"/>
            <w:vAlign w:val="center"/>
          </w:tcPr>
          <w:p w14:paraId="694AA015" w14:textId="7F83256E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39" w:type="dxa"/>
            <w:vAlign w:val="center"/>
          </w:tcPr>
          <w:p w14:paraId="6EEC22C3" w14:textId="5DE513BF" w:rsidR="00956F34" w:rsidRPr="0086355E" w:rsidRDefault="00956F34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056B4" w:rsidRPr="008635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355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07170D6F" w14:textId="77777777" w:rsidR="00956F34" w:rsidRPr="0086355E" w:rsidRDefault="00956F34" w:rsidP="0086355E">
      <w:pPr>
        <w:jc w:val="both"/>
        <w:rPr>
          <w:rFonts w:ascii="Times New Roman" w:hAnsi="Times New Roman" w:cs="Times New Roman"/>
        </w:rPr>
      </w:pPr>
    </w:p>
    <w:p w14:paraId="1A6B21AF" w14:textId="77777777" w:rsidR="00956F34" w:rsidRPr="0086355E" w:rsidRDefault="00956F34" w:rsidP="0086355E">
      <w:pPr>
        <w:jc w:val="both"/>
        <w:rPr>
          <w:rFonts w:ascii="Times New Roman" w:hAnsi="Times New Roman" w:cs="Times New Roman"/>
          <w:lang w:val="fr-FR"/>
        </w:rPr>
      </w:pPr>
    </w:p>
    <w:p w14:paraId="1AF7FF8F" w14:textId="5E5742A3" w:rsidR="00956F34" w:rsidRPr="0086355E" w:rsidRDefault="00956F34" w:rsidP="0086355E">
      <w:pPr>
        <w:jc w:val="both"/>
        <w:rPr>
          <w:rFonts w:ascii="Times New Roman" w:hAnsi="Times New Roman" w:cs="Times New Roman"/>
          <w:lang w:val="en-GB"/>
        </w:rPr>
      </w:pPr>
      <w:r w:rsidRPr="0086355E">
        <w:rPr>
          <w:rFonts w:ascii="Times New Roman" w:hAnsi="Times New Roman" w:cs="Times New Roman"/>
          <w:vertAlign w:val="superscript"/>
          <w:lang w:val="en-GB"/>
        </w:rPr>
        <w:t>1For four targets out of 60 (5</w:t>
      </w:r>
      <w:r w:rsidR="009056B4" w:rsidRPr="0086355E">
        <w:rPr>
          <w:rFonts w:ascii="Times New Roman" w:hAnsi="Times New Roman" w:cs="Times New Roman"/>
          <w:vertAlign w:val="superscript"/>
          <w:lang w:val="en-GB"/>
        </w:rPr>
        <w:t>.</w:t>
      </w:r>
      <w:r w:rsidRPr="0086355E">
        <w:rPr>
          <w:rFonts w:ascii="Times New Roman" w:hAnsi="Times New Roman" w:cs="Times New Roman"/>
          <w:vertAlign w:val="superscript"/>
          <w:lang w:val="en-GB"/>
        </w:rPr>
        <w:t xml:space="preserve"> 8</w:t>
      </w:r>
      <w:r w:rsidR="009056B4" w:rsidRPr="0086355E">
        <w:rPr>
          <w:rFonts w:ascii="Times New Roman" w:hAnsi="Times New Roman" w:cs="Times New Roman"/>
          <w:vertAlign w:val="superscript"/>
          <w:lang w:val="en-GB"/>
        </w:rPr>
        <w:t>.</w:t>
      </w:r>
      <w:r w:rsidRPr="0086355E">
        <w:rPr>
          <w:rFonts w:ascii="Times New Roman" w:hAnsi="Times New Roman" w:cs="Times New Roman"/>
          <w:vertAlign w:val="superscript"/>
          <w:lang w:val="en-GB"/>
        </w:rPr>
        <w:t xml:space="preserve"> 28 and 40) it appeared that the orthographic similarity of the distracter item with the prime was</w:t>
      </w:r>
      <w:r w:rsidR="009056B4" w:rsidRPr="0086355E">
        <w:rPr>
          <w:rFonts w:ascii="Times New Roman" w:hAnsi="Times New Roman" w:cs="Times New Roman"/>
          <w:vertAlign w:val="superscript"/>
          <w:lang w:val="en-GB"/>
        </w:rPr>
        <w:t>.</w:t>
      </w:r>
      <w:r w:rsidRPr="0086355E">
        <w:rPr>
          <w:rFonts w:ascii="Times New Roman" w:hAnsi="Times New Roman" w:cs="Times New Roman"/>
          <w:vertAlign w:val="superscript"/>
          <w:lang w:val="en-GB"/>
        </w:rPr>
        <w:t xml:space="preserve"> in fact</w:t>
      </w:r>
      <w:r w:rsidR="009056B4" w:rsidRPr="0086355E">
        <w:rPr>
          <w:rFonts w:ascii="Times New Roman" w:hAnsi="Times New Roman" w:cs="Times New Roman"/>
          <w:vertAlign w:val="superscript"/>
          <w:lang w:val="en-GB"/>
        </w:rPr>
        <w:t>.</w:t>
      </w:r>
      <w:r w:rsidRPr="0086355E">
        <w:rPr>
          <w:rFonts w:ascii="Times New Roman" w:hAnsi="Times New Roman" w:cs="Times New Roman"/>
          <w:vertAlign w:val="superscript"/>
          <w:lang w:val="en-GB"/>
        </w:rPr>
        <w:t xml:space="preserve"> equal or higher than was the orthographic similarity of the phonological target with the prime.</w:t>
      </w:r>
    </w:p>
    <w:p w14:paraId="3713C147" w14:textId="77777777" w:rsidR="00956F34" w:rsidRPr="0086355E" w:rsidRDefault="00956F34" w:rsidP="0086355E">
      <w:pPr>
        <w:jc w:val="both"/>
        <w:rPr>
          <w:rFonts w:ascii="Times New Roman" w:hAnsi="Times New Roman" w:cs="Times New Roman"/>
          <w:lang w:val="en-GB"/>
        </w:rPr>
      </w:pPr>
    </w:p>
    <w:p w14:paraId="0BEAA0B4" w14:textId="77777777" w:rsidR="00956F34" w:rsidRPr="0086355E" w:rsidRDefault="00956F34" w:rsidP="0086355E">
      <w:pPr>
        <w:jc w:val="both"/>
        <w:rPr>
          <w:rFonts w:ascii="Times New Roman" w:hAnsi="Times New Roman" w:cs="Times New Roman"/>
          <w:lang w:val="en-GB"/>
        </w:rPr>
      </w:pPr>
    </w:p>
    <w:p w14:paraId="4323E00C" w14:textId="77777777" w:rsidR="00956F34" w:rsidRPr="0086355E" w:rsidRDefault="00956F34" w:rsidP="0086355E">
      <w:pPr>
        <w:jc w:val="both"/>
        <w:rPr>
          <w:rFonts w:ascii="Times New Roman" w:hAnsi="Times New Roman" w:cs="Times New Roman"/>
          <w:lang w:val="en-GB"/>
        </w:rPr>
      </w:pPr>
    </w:p>
    <w:p w14:paraId="52571136" w14:textId="77777777" w:rsidR="00956F34" w:rsidRPr="0086355E" w:rsidRDefault="00956F34" w:rsidP="0086355E">
      <w:pPr>
        <w:jc w:val="both"/>
        <w:rPr>
          <w:rFonts w:ascii="Times New Roman" w:hAnsi="Times New Roman" w:cs="Times New Roman"/>
          <w:lang w:val="en-GB"/>
        </w:rPr>
      </w:pPr>
    </w:p>
    <w:p w14:paraId="713C3130" w14:textId="77777777" w:rsidR="00956F34" w:rsidRPr="0086355E" w:rsidRDefault="00956F34" w:rsidP="0086355E">
      <w:pPr>
        <w:jc w:val="both"/>
        <w:rPr>
          <w:rFonts w:ascii="Times New Roman" w:hAnsi="Times New Roman" w:cs="Times New Roman"/>
          <w:lang w:val="en-GB"/>
        </w:rPr>
      </w:pPr>
    </w:p>
    <w:p w14:paraId="060E6988" w14:textId="77777777" w:rsidR="005A591A" w:rsidRDefault="005A591A" w:rsidP="0086355E">
      <w:pPr>
        <w:jc w:val="both"/>
        <w:rPr>
          <w:rFonts w:ascii="Times New Roman" w:hAnsi="Times New Roman" w:cs="Times New Roman"/>
          <w:b/>
          <w:lang w:val="en-GB"/>
        </w:rPr>
      </w:pPr>
    </w:p>
    <w:p w14:paraId="23D0C894" w14:textId="7818A684" w:rsidR="00A56472" w:rsidRPr="0086355E" w:rsidRDefault="00A56472" w:rsidP="0086355E">
      <w:pPr>
        <w:jc w:val="both"/>
        <w:rPr>
          <w:rFonts w:ascii="Times New Roman" w:hAnsi="Times New Roman" w:cs="Times New Roman"/>
          <w:b/>
          <w:lang w:val="en-GB"/>
        </w:rPr>
      </w:pPr>
      <w:r w:rsidRPr="0086355E">
        <w:rPr>
          <w:rFonts w:ascii="Times New Roman" w:hAnsi="Times New Roman" w:cs="Times New Roman"/>
          <w:b/>
          <w:lang w:val="en-GB"/>
        </w:rPr>
        <w:lastRenderedPageBreak/>
        <w:t>Figure S1</w:t>
      </w:r>
      <w:r w:rsidR="00CC1BBD">
        <w:rPr>
          <w:rFonts w:ascii="Times New Roman" w:hAnsi="Times New Roman" w:cs="Times New Roman"/>
          <w:lang w:val="en-GB"/>
        </w:rPr>
        <w:t>.</w:t>
      </w:r>
      <w:r w:rsidR="004571E0" w:rsidRPr="0086355E">
        <w:rPr>
          <w:rFonts w:ascii="Times New Roman" w:hAnsi="Times New Roman" w:cs="Times New Roman"/>
          <w:lang w:val="en-GB"/>
        </w:rPr>
        <w:t xml:space="preserve"> </w:t>
      </w:r>
      <w:r w:rsidR="00CC1BBD">
        <w:rPr>
          <w:rFonts w:ascii="Times New Roman" w:hAnsi="Times New Roman" w:cs="Times New Roman"/>
          <w:b/>
          <w:lang w:val="en-GB"/>
        </w:rPr>
        <w:t>No influence of stimulus detectability on participant’s behaviour</w:t>
      </w:r>
      <w:r w:rsidR="004571E0" w:rsidRPr="0086355E">
        <w:rPr>
          <w:rFonts w:ascii="Times New Roman" w:hAnsi="Times New Roman" w:cs="Times New Roman"/>
          <w:lang w:val="en-GB"/>
        </w:rPr>
        <w:t xml:space="preserve">. </w:t>
      </w:r>
      <w:r w:rsidR="004571E0" w:rsidRPr="0086355E">
        <w:rPr>
          <w:rFonts w:ascii="Times New Roman" w:hAnsi="Times New Roman" w:cs="Times New Roman"/>
          <w:bCs/>
          <w:iCs/>
          <w:lang w:val="en-GB"/>
        </w:rPr>
        <w:t>Net number of phonological choices (experimental – control) in function of the d’ detectability parameter (r=.05; p=.783</w:t>
      </w:r>
      <w:r w:rsidR="004571E0" w:rsidRPr="0086355E">
        <w:rPr>
          <w:rFonts w:ascii="Times New Roman" w:hAnsi="Times New Roman" w:cs="Times New Roman"/>
          <w:bCs/>
          <w:iCs/>
        </w:rPr>
        <w:t xml:space="preserve">; </w:t>
      </w:r>
      <w:r w:rsidR="004571E0" w:rsidRPr="0086355E">
        <w:rPr>
          <w:rFonts w:ascii="Times New Roman" w:hAnsi="Times New Roman" w:cs="Times New Roman"/>
          <w:bCs/>
          <w:i/>
          <w:iCs/>
        </w:rPr>
        <w:t xml:space="preserve">N </w:t>
      </w:r>
      <w:r w:rsidR="004571E0" w:rsidRPr="0086355E">
        <w:rPr>
          <w:rFonts w:ascii="Times New Roman" w:hAnsi="Times New Roman" w:cs="Times New Roman"/>
          <w:bCs/>
          <w:iCs/>
        </w:rPr>
        <w:t>= 31) showing there is no relationship between the experimental behavioral effect (net number of phonological choices) and the detectability of the stimuli (prime and targets). This</w:t>
      </w:r>
      <w:r w:rsidR="00AF7B6E">
        <w:rPr>
          <w:rFonts w:ascii="Times New Roman" w:hAnsi="Times New Roman" w:cs="Times New Roman"/>
          <w:bCs/>
          <w:iCs/>
        </w:rPr>
        <w:t>,</w:t>
      </w:r>
      <w:r w:rsidR="004571E0" w:rsidRPr="0086355E">
        <w:rPr>
          <w:rFonts w:ascii="Times New Roman" w:hAnsi="Times New Roman" w:cs="Times New Roman"/>
          <w:bCs/>
          <w:iCs/>
        </w:rPr>
        <w:t xml:space="preserve"> together with the d’ not different from zero (.</w:t>
      </w:r>
      <w:r w:rsidR="004571E0" w:rsidRPr="0086355E">
        <w:rPr>
          <w:rFonts w:ascii="Times New Roman" w:hAnsi="Times New Roman" w:cs="Times New Roman"/>
          <w:lang w:val="en-GB"/>
        </w:rPr>
        <w:t>044 ± .047)</w:t>
      </w:r>
      <w:r w:rsidR="00AF7B6E">
        <w:rPr>
          <w:rFonts w:ascii="Times New Roman" w:hAnsi="Times New Roman" w:cs="Times New Roman"/>
          <w:bCs/>
          <w:iCs/>
        </w:rPr>
        <w:t>,</w:t>
      </w:r>
      <w:r w:rsidR="004571E0" w:rsidRPr="0086355E">
        <w:rPr>
          <w:rFonts w:ascii="Times New Roman" w:hAnsi="Times New Roman" w:cs="Times New Roman"/>
          <w:bCs/>
          <w:iCs/>
        </w:rPr>
        <w:t xml:space="preserve"> confirms that participants made their choices below the threshold for conscious perceptions at stringent conditions of </w:t>
      </w:r>
      <w:proofErr w:type="spellStart"/>
      <w:r w:rsidR="004571E0" w:rsidRPr="0086355E">
        <w:rPr>
          <w:rFonts w:ascii="Times New Roman" w:hAnsi="Times New Roman" w:cs="Times New Roman"/>
          <w:bCs/>
          <w:iCs/>
        </w:rPr>
        <w:t>subliminality</w:t>
      </w:r>
      <w:proofErr w:type="spellEnd"/>
      <w:r w:rsidR="004571E0" w:rsidRPr="0086355E">
        <w:rPr>
          <w:rFonts w:ascii="Times New Roman" w:hAnsi="Times New Roman" w:cs="Times New Roman"/>
          <w:bCs/>
          <w:iCs/>
        </w:rPr>
        <w:t>.</w:t>
      </w:r>
      <w:r w:rsidRPr="0086355E">
        <w:rPr>
          <w:rFonts w:ascii="Times New Roman" w:hAnsi="Times New Roman" w:cs="Times New Roman"/>
          <w:b/>
          <w:lang w:val="en-GB"/>
        </w:rPr>
        <w:t xml:space="preserve"> </w:t>
      </w:r>
    </w:p>
    <w:p w14:paraId="1BABA5F1" w14:textId="77777777" w:rsidR="00A56472" w:rsidRPr="0086355E" w:rsidRDefault="00A56472" w:rsidP="0086355E">
      <w:pPr>
        <w:jc w:val="both"/>
        <w:rPr>
          <w:rFonts w:ascii="Times New Roman" w:hAnsi="Times New Roman" w:cs="Times New Roman"/>
          <w:lang w:val="en-GB"/>
        </w:rPr>
      </w:pPr>
    </w:p>
    <w:p w14:paraId="2309CFAA" w14:textId="668AF528" w:rsidR="00A56472" w:rsidRPr="0086355E" w:rsidRDefault="005412CA" w:rsidP="0086355E">
      <w:pPr>
        <w:jc w:val="both"/>
        <w:rPr>
          <w:rFonts w:ascii="Times New Roman" w:hAnsi="Times New Roman" w:cs="Times New Roman"/>
          <w:lang w:val="en-GB"/>
        </w:rPr>
      </w:pPr>
      <w:r w:rsidRPr="0086355E">
        <w:rPr>
          <w:rFonts w:ascii="Times New Roman" w:hAnsi="Times New Roman" w:cs="Times New Roman"/>
          <w:noProof/>
          <w:lang w:val="fr-FR"/>
        </w:rPr>
        <w:t xml:space="preserve"> </w:t>
      </w:r>
      <w:r w:rsidR="00A56472" w:rsidRPr="0086355E">
        <w:rPr>
          <w:rFonts w:ascii="Times New Roman" w:hAnsi="Times New Roman" w:cs="Times New Roman"/>
          <w:noProof/>
          <w:lang w:val="fr-FR"/>
        </w:rPr>
        <w:drawing>
          <wp:inline distT="0" distB="0" distL="0" distR="0" wp14:anchorId="525E1208" wp14:editId="2E3745B5">
            <wp:extent cx="4646930" cy="2735736"/>
            <wp:effectExtent l="0" t="0" r="127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652" cy="273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080AD" w14:textId="77777777" w:rsidR="00A56472" w:rsidRPr="0086355E" w:rsidRDefault="00A56472" w:rsidP="0086355E">
      <w:pPr>
        <w:jc w:val="both"/>
        <w:rPr>
          <w:rFonts w:ascii="Times New Roman" w:hAnsi="Times New Roman" w:cs="Times New Roman"/>
          <w:lang w:val="en-GB"/>
        </w:rPr>
      </w:pPr>
    </w:p>
    <w:p w14:paraId="087B7348" w14:textId="77777777" w:rsidR="00A56472" w:rsidRPr="0086355E" w:rsidRDefault="00A56472" w:rsidP="0086355E">
      <w:pPr>
        <w:jc w:val="both"/>
        <w:rPr>
          <w:rFonts w:ascii="Times New Roman" w:hAnsi="Times New Roman" w:cs="Times New Roman"/>
          <w:lang w:val="en-GB"/>
        </w:rPr>
      </w:pPr>
    </w:p>
    <w:p w14:paraId="0302355A" w14:textId="77777777" w:rsidR="00A56472" w:rsidRPr="0086355E" w:rsidRDefault="00A56472" w:rsidP="0086355E">
      <w:pPr>
        <w:jc w:val="both"/>
        <w:rPr>
          <w:rFonts w:ascii="Times New Roman" w:hAnsi="Times New Roman" w:cs="Times New Roman"/>
          <w:lang w:val="en-GB"/>
        </w:rPr>
      </w:pPr>
    </w:p>
    <w:p w14:paraId="77D58531" w14:textId="77777777" w:rsidR="009C464F" w:rsidRPr="0086355E" w:rsidRDefault="009C464F" w:rsidP="0086355E">
      <w:pPr>
        <w:jc w:val="both"/>
        <w:rPr>
          <w:rFonts w:ascii="Times New Roman" w:hAnsi="Times New Roman" w:cs="Times New Roman"/>
          <w:b/>
          <w:lang w:val="en-GB"/>
        </w:rPr>
      </w:pPr>
    </w:p>
    <w:p w14:paraId="4459EAF5" w14:textId="2DC9C778" w:rsidR="009C464F" w:rsidRPr="0086355E" w:rsidRDefault="00551D04" w:rsidP="0086355E">
      <w:pPr>
        <w:jc w:val="both"/>
        <w:rPr>
          <w:rFonts w:ascii="Times New Roman" w:hAnsi="Times New Roman" w:cs="Times New Roman"/>
          <w:lang w:val="en-GB"/>
        </w:rPr>
      </w:pPr>
      <w:r w:rsidRPr="0086355E">
        <w:rPr>
          <w:rFonts w:ascii="Times New Roman" w:hAnsi="Times New Roman" w:cs="Times New Roman"/>
          <w:b/>
          <w:lang w:val="en-GB"/>
        </w:rPr>
        <w:t xml:space="preserve">Table </w:t>
      </w:r>
      <w:r w:rsidR="0009678E" w:rsidRPr="0086355E">
        <w:rPr>
          <w:rFonts w:ascii="Times New Roman" w:hAnsi="Times New Roman" w:cs="Times New Roman"/>
          <w:b/>
          <w:lang w:val="en-GB"/>
        </w:rPr>
        <w:t>S</w:t>
      </w:r>
      <w:r w:rsidRPr="0086355E">
        <w:rPr>
          <w:rFonts w:ascii="Times New Roman" w:hAnsi="Times New Roman" w:cs="Times New Roman"/>
          <w:b/>
          <w:lang w:val="en-GB"/>
        </w:rPr>
        <w:t>2</w:t>
      </w:r>
      <w:r w:rsidR="0086355E" w:rsidRPr="0086355E">
        <w:rPr>
          <w:rFonts w:ascii="Times New Roman" w:hAnsi="Times New Roman" w:cs="Times New Roman"/>
          <w:lang w:val="en-GB"/>
        </w:rPr>
        <w:t>.</w:t>
      </w:r>
      <w:r w:rsidRPr="0086355E">
        <w:rPr>
          <w:rFonts w:ascii="Times New Roman" w:hAnsi="Times New Roman" w:cs="Times New Roman"/>
          <w:lang w:val="en-GB"/>
        </w:rPr>
        <w:t xml:space="preserve"> </w:t>
      </w:r>
      <w:r w:rsidR="005A591A">
        <w:rPr>
          <w:rFonts w:ascii="Times New Roman" w:hAnsi="Times New Roman" w:cs="Times New Roman"/>
          <w:b/>
          <w:lang w:val="en-GB"/>
        </w:rPr>
        <w:t xml:space="preserve">No main effect between </w:t>
      </w:r>
      <w:r w:rsidR="00CE5F67" w:rsidRPr="0086355E">
        <w:rPr>
          <w:rFonts w:ascii="Times New Roman" w:hAnsi="Times New Roman" w:cs="Times New Roman"/>
          <w:b/>
          <w:lang w:val="en-GB"/>
        </w:rPr>
        <w:t>Experimental and control N320</w:t>
      </w:r>
      <w:r w:rsidR="005A591A">
        <w:rPr>
          <w:rFonts w:ascii="Times New Roman" w:hAnsi="Times New Roman" w:cs="Times New Roman"/>
          <w:b/>
          <w:lang w:val="en-GB"/>
        </w:rPr>
        <w:t xml:space="preserve"> amplitudes</w:t>
      </w:r>
      <w:r w:rsidR="00CE5F67" w:rsidRPr="0086355E">
        <w:rPr>
          <w:rFonts w:ascii="Times New Roman" w:hAnsi="Times New Roman" w:cs="Times New Roman"/>
          <w:lang w:val="en-GB"/>
        </w:rPr>
        <w:t xml:space="preserve">. </w:t>
      </w:r>
      <w:r w:rsidR="00C1184D" w:rsidRPr="0086355E">
        <w:rPr>
          <w:rFonts w:ascii="Times New Roman" w:hAnsi="Times New Roman" w:cs="Times New Roman"/>
          <w:lang w:val="en-GB"/>
        </w:rPr>
        <w:t xml:space="preserve">Amplitudes in </w:t>
      </w:r>
      <w:r w:rsidR="00C1184D" w:rsidRPr="0086355E">
        <w:rPr>
          <w:rFonts w:ascii="Times New Roman" w:hAnsi="Times New Roman" w:cs="Times New Roman"/>
          <w:bCs/>
          <w:iCs/>
        </w:rPr>
        <w:sym w:font="Symbol" w:char="F06D"/>
      </w:r>
      <w:r w:rsidR="00C1184D" w:rsidRPr="0086355E">
        <w:rPr>
          <w:rFonts w:ascii="Times New Roman" w:hAnsi="Times New Roman" w:cs="Times New Roman"/>
          <w:bCs/>
          <w:iCs/>
        </w:rPr>
        <w:t>V</w:t>
      </w:r>
      <w:r w:rsidR="00C1184D" w:rsidRPr="0086355E">
        <w:rPr>
          <w:rFonts w:ascii="Times New Roman" w:hAnsi="Times New Roman" w:cs="Times New Roman"/>
          <w:lang w:val="en-GB"/>
        </w:rPr>
        <w:t xml:space="preserve"> (Mean </w:t>
      </w:r>
      <w:r w:rsidR="00C1184D" w:rsidRPr="0086355E">
        <w:rPr>
          <w:rFonts w:ascii="Times New Roman" w:hAnsi="Times New Roman" w:cs="Times New Roman"/>
          <w:bCs/>
          <w:iCs/>
        </w:rPr>
        <w:sym w:font="Symbol" w:char="F0B1"/>
      </w:r>
      <w:r w:rsidR="00C1184D" w:rsidRPr="0086355E">
        <w:rPr>
          <w:rFonts w:ascii="Times New Roman" w:hAnsi="Times New Roman" w:cs="Times New Roman"/>
          <w:bCs/>
          <w:iCs/>
        </w:rPr>
        <w:t xml:space="preserve"> </w:t>
      </w:r>
      <w:r w:rsidR="00C1184D" w:rsidRPr="0086355E">
        <w:rPr>
          <w:rFonts w:ascii="Times New Roman" w:hAnsi="Times New Roman" w:cs="Times New Roman"/>
          <w:lang w:val="en-GB"/>
        </w:rPr>
        <w:t>Standard Error of the Means) in experimental versus control conditions at all electrodes; p-values show that there are no main brain effects</w:t>
      </w:r>
      <w:r w:rsidR="00D05926" w:rsidRPr="0086355E">
        <w:rPr>
          <w:rFonts w:ascii="Times New Roman" w:hAnsi="Times New Roman" w:cs="Times New Roman"/>
          <w:lang w:val="en-GB"/>
        </w:rPr>
        <w:t xml:space="preserve"> when experimental trials (with phonological similarity) are contrasted with control trials (without similarity)</w:t>
      </w:r>
      <w:r w:rsidR="002251D2" w:rsidRPr="0086355E">
        <w:rPr>
          <w:rFonts w:ascii="Times New Roman" w:hAnsi="Times New Roman" w:cs="Times New Roman"/>
          <w:lang w:val="en-GB"/>
        </w:rPr>
        <w:t xml:space="preserve">; </w:t>
      </w:r>
      <w:r w:rsidR="002251D2" w:rsidRPr="0086355E">
        <w:rPr>
          <w:rFonts w:ascii="Times New Roman" w:hAnsi="Times New Roman" w:cs="Times New Roman"/>
          <w:i/>
          <w:lang w:val="en-GB"/>
        </w:rPr>
        <w:t>N</w:t>
      </w:r>
      <w:r w:rsidR="002251D2" w:rsidRPr="0086355E">
        <w:rPr>
          <w:rFonts w:ascii="Times New Roman" w:hAnsi="Times New Roman" w:cs="Times New Roman"/>
          <w:lang w:val="en-GB"/>
        </w:rPr>
        <w:t xml:space="preserve"> = 31</w:t>
      </w:r>
      <w:r w:rsidR="00C1184D" w:rsidRPr="0086355E">
        <w:rPr>
          <w:rFonts w:ascii="Times New Roman" w:hAnsi="Times New Roman" w:cs="Times New Roman"/>
          <w:lang w:val="en-GB"/>
        </w:rPr>
        <w:t xml:space="preserve">. </w:t>
      </w:r>
    </w:p>
    <w:p w14:paraId="1E5205D3" w14:textId="77777777" w:rsidR="003D703A" w:rsidRPr="0086355E" w:rsidRDefault="003D703A" w:rsidP="0086355E">
      <w:pPr>
        <w:jc w:val="both"/>
        <w:rPr>
          <w:rFonts w:ascii="Times New Roman" w:hAnsi="Times New Roman" w:cs="Times New Roman"/>
          <w:lang w:val="en-GB"/>
        </w:rPr>
      </w:pPr>
    </w:p>
    <w:p w14:paraId="7616C3CB" w14:textId="77777777" w:rsidR="003D703A" w:rsidRPr="0086355E" w:rsidRDefault="003D703A" w:rsidP="0086355E">
      <w:pPr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1156"/>
        <w:gridCol w:w="915"/>
        <w:gridCol w:w="756"/>
      </w:tblGrid>
      <w:tr w:rsidR="003D703A" w:rsidRPr="0086355E" w14:paraId="4C5B4E05" w14:textId="77777777" w:rsidTr="007B3EA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FB6519" w14:textId="37500D0A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electrode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62328C" w14:textId="1510FBFF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experimental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39DCC1" w14:textId="47A0246D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D6C548" w14:textId="65A24BAD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p-value</w:t>
            </w:r>
          </w:p>
        </w:tc>
      </w:tr>
      <w:tr w:rsidR="003D703A" w:rsidRPr="0086355E" w14:paraId="49156B59" w14:textId="77777777" w:rsidTr="007B3EA4">
        <w:trPr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14:paraId="65CD0130" w14:textId="74DB8FB8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</w:t>
            </w:r>
            <w:r w:rsidRPr="0086355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fr-FR"/>
              </w:rPr>
              <w:t>P1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4B37372" w14:textId="7C9A135A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-.37 ± .17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3608A31" w14:textId="3DE564CC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-.31 ± .16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9A27954" w14:textId="2458BEC0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.724</w:t>
            </w:r>
          </w:p>
        </w:tc>
      </w:tr>
      <w:tr w:rsidR="003D703A" w:rsidRPr="0086355E" w14:paraId="5B6886C4" w14:textId="77777777" w:rsidTr="007B3EA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C41B62" w14:textId="7B9AA104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</w:t>
            </w:r>
            <w:r w:rsidRPr="0086355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P2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5B6793" w14:textId="76200B6A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-.32 ±. 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A15E99" w14:textId="4662D02D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-.28 ± 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B6F882" w14:textId="57D93320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.773</w:t>
            </w:r>
          </w:p>
        </w:tc>
      </w:tr>
      <w:tr w:rsidR="003D703A" w:rsidRPr="0086355E" w14:paraId="20B30EA8" w14:textId="77777777" w:rsidTr="007B3EA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406EA7D" w14:textId="428B383A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</w:t>
            </w:r>
            <w:r w:rsidRPr="0086355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5E9CB9" w14:textId="71F8EE98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-.61 ± 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0AF1A7B" w14:textId="75E64223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-.64 ± 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897C024" w14:textId="1D8441E9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.837</w:t>
            </w:r>
          </w:p>
        </w:tc>
      </w:tr>
      <w:tr w:rsidR="003D703A" w:rsidRPr="0086355E" w14:paraId="68E36AEA" w14:textId="77777777" w:rsidTr="007B3EA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045F3E3" w14:textId="26257E7B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</w:t>
            </w:r>
            <w:r w:rsidRPr="0086355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fr-FR"/>
              </w:rPr>
              <w:t>Z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AA0F6C" w14:textId="60043F22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-.69 ±.21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1E98C6" w14:textId="1DF6F291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-.64 ± 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D7A50B" w14:textId="25C457C7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.788</w:t>
            </w:r>
          </w:p>
        </w:tc>
      </w:tr>
      <w:tr w:rsidR="003D703A" w:rsidRPr="0086355E" w14:paraId="0B3DA12B" w14:textId="77777777" w:rsidTr="007B3EA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897DA1" w14:textId="7868427C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</w:t>
            </w:r>
            <w:r w:rsidRPr="0086355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fr-FR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0A57588" w14:textId="52CB7D0A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-.58 ± 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9ADFEA" w14:textId="6388DB59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-.49 ± 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E8CD113" w14:textId="1453C2B2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.641</w:t>
            </w:r>
          </w:p>
        </w:tc>
      </w:tr>
      <w:tr w:rsidR="003D703A" w:rsidRPr="0086355E" w14:paraId="37735720" w14:textId="77777777" w:rsidTr="007B3EA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5CAB3D" w14:textId="6C60E693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</w:t>
            </w:r>
            <w:r w:rsidRPr="0086355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fr-FR"/>
              </w:rPr>
              <w:t>Z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221AFA" w14:textId="5C7A9348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-.66 ± 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71BE2B" w14:textId="657110FD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-.74 ± 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9926D4" w14:textId="3DA59FF7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.747</w:t>
            </w:r>
          </w:p>
        </w:tc>
      </w:tr>
      <w:tr w:rsidR="003D703A" w:rsidRPr="0086355E" w14:paraId="0B2AC4E3" w14:textId="77777777" w:rsidTr="007B3EA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EE244BC" w14:textId="15F68958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</w:t>
            </w:r>
            <w:r w:rsidRPr="0086355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973BF88" w14:textId="2DFFBACE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-.46 ± 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879913" w14:textId="46AE2F67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-.48 ± 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508517B" w14:textId="235D4F99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.879</w:t>
            </w:r>
          </w:p>
        </w:tc>
      </w:tr>
      <w:tr w:rsidR="003D703A" w:rsidRPr="0086355E" w14:paraId="759E7640" w14:textId="77777777" w:rsidTr="007B3EA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2CFECD8" w14:textId="4DC35781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</w:t>
            </w:r>
            <w:r w:rsidRPr="0086355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fr-FR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DBDCCAB" w14:textId="5A00CF2C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-.25 ± 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61B0C9" w14:textId="6C18A69F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-.22 ± 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FC7F8BE" w14:textId="08BD0139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.831</w:t>
            </w:r>
          </w:p>
        </w:tc>
      </w:tr>
      <w:tr w:rsidR="003D703A" w:rsidRPr="0086355E" w14:paraId="5A0589C9" w14:textId="77777777" w:rsidTr="007B3EA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B2B5E4C" w14:textId="55E4AB11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</w:t>
            </w:r>
            <w:r w:rsidRPr="0086355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fr-FR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9CD7CED" w14:textId="40839054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-.39 ± 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3E587A" w14:textId="1244C89A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-.33 ± 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1D52BFE" w14:textId="73D06680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.691</w:t>
            </w:r>
          </w:p>
        </w:tc>
      </w:tr>
      <w:tr w:rsidR="003D703A" w:rsidRPr="0086355E" w14:paraId="5F7B8B02" w14:textId="77777777" w:rsidTr="007B3EA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83CE0C" w14:textId="1CF9434C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</w:t>
            </w:r>
            <w:r w:rsidRPr="0086355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fr-FR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8456A8" w14:textId="21978BC2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-.29 ± 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7FD62FD" w14:textId="4DD96073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-.25 ± 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ECB7CB1" w14:textId="275606DA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.843</w:t>
            </w:r>
          </w:p>
        </w:tc>
      </w:tr>
      <w:tr w:rsidR="003D703A" w:rsidRPr="0086355E" w14:paraId="15B60729" w14:textId="77777777" w:rsidTr="007B3EA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190BD8B" w14:textId="0771F93F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</w:t>
            </w:r>
            <w:r w:rsidRPr="0086355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fr-FR"/>
              </w:rPr>
              <w:t>Z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C453F7" w14:textId="18CD2EC9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-.64 ± 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ED5F5BC" w14:textId="12888653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-.54 ± 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410051" w14:textId="1A95E590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.689</w:t>
            </w:r>
          </w:p>
        </w:tc>
      </w:tr>
      <w:tr w:rsidR="003D703A" w:rsidRPr="0086355E" w14:paraId="5D3A54E7" w14:textId="77777777" w:rsidTr="007B3EA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3D5A4F" w14:textId="3A73A115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</w:t>
            </w:r>
            <w:r w:rsidRPr="0086355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fr-FR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3BE34D5" w14:textId="72830833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-.54 ± 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2FDA8B3" w14:textId="27DE71AF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-.49 ± 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3D92ED" w14:textId="1BBC0272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.830</w:t>
            </w:r>
          </w:p>
        </w:tc>
      </w:tr>
      <w:tr w:rsidR="003D703A" w:rsidRPr="0086355E" w14:paraId="5071CBC6" w14:textId="77777777" w:rsidTr="007B3EA4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21D814B6" w14:textId="00F76924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</w:t>
            </w:r>
            <w:r w:rsidRPr="0086355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fr-FR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99F4814" w14:textId="7388CDD5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-.48 ± .19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E9D2FC8" w14:textId="624D5C90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-.38 ± .14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F3F0A10" w14:textId="4CE4E7A3" w:rsidR="003D703A" w:rsidRPr="0086355E" w:rsidRDefault="003D703A" w:rsidP="00DD58CB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.624</w:t>
            </w:r>
          </w:p>
        </w:tc>
      </w:tr>
    </w:tbl>
    <w:p w14:paraId="606EEEED" w14:textId="77777777" w:rsidR="003D703A" w:rsidRPr="0086355E" w:rsidRDefault="003D703A" w:rsidP="0086355E">
      <w:pPr>
        <w:jc w:val="both"/>
        <w:rPr>
          <w:rFonts w:ascii="Times New Roman" w:hAnsi="Times New Roman" w:cs="Times New Roman"/>
          <w:lang w:val="en-GB"/>
        </w:rPr>
      </w:pPr>
    </w:p>
    <w:p w14:paraId="26DCEF13" w14:textId="77777777" w:rsidR="003D703A" w:rsidRPr="0086355E" w:rsidRDefault="003D703A" w:rsidP="0086355E">
      <w:pPr>
        <w:jc w:val="both"/>
        <w:rPr>
          <w:rFonts w:ascii="Times New Roman" w:hAnsi="Times New Roman" w:cs="Times New Roman"/>
          <w:lang w:val="en-GB"/>
        </w:rPr>
      </w:pPr>
    </w:p>
    <w:p w14:paraId="06C566E9" w14:textId="54B501EB" w:rsidR="00A56472" w:rsidRPr="0086355E" w:rsidRDefault="00A56472" w:rsidP="0086355E">
      <w:pPr>
        <w:jc w:val="both"/>
        <w:rPr>
          <w:rFonts w:ascii="Times New Roman" w:hAnsi="Times New Roman" w:cs="Times New Roman"/>
          <w:lang w:val="en-GB"/>
        </w:rPr>
      </w:pPr>
    </w:p>
    <w:p w14:paraId="2DC94A19" w14:textId="77777777" w:rsidR="00B85F90" w:rsidRPr="0086355E" w:rsidRDefault="00B85F90" w:rsidP="0086355E">
      <w:pPr>
        <w:jc w:val="both"/>
        <w:rPr>
          <w:rFonts w:ascii="Times New Roman" w:hAnsi="Times New Roman" w:cs="Times New Roman"/>
          <w:lang w:val="en-GB"/>
        </w:rPr>
      </w:pPr>
    </w:p>
    <w:p w14:paraId="3F8B77FD" w14:textId="77777777" w:rsidR="00B85F90" w:rsidRPr="0086355E" w:rsidRDefault="00B85F90" w:rsidP="0086355E">
      <w:pPr>
        <w:jc w:val="both"/>
        <w:rPr>
          <w:rFonts w:ascii="Times New Roman" w:hAnsi="Times New Roman" w:cs="Times New Roman"/>
          <w:lang w:val="en-GB"/>
        </w:rPr>
      </w:pPr>
    </w:p>
    <w:p w14:paraId="299DB9C5" w14:textId="4547E4E8" w:rsidR="00D44DA3" w:rsidRPr="0086355E" w:rsidRDefault="00D44DA3" w:rsidP="00863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GB"/>
        </w:rPr>
      </w:pPr>
      <w:r w:rsidRPr="0086355E">
        <w:rPr>
          <w:rFonts w:ascii="Times New Roman" w:hAnsi="Times New Roman" w:cs="Times New Roman"/>
          <w:b/>
          <w:lang w:val="en-GB"/>
        </w:rPr>
        <w:t xml:space="preserve">Figure S2. </w:t>
      </w:r>
      <w:r w:rsidR="0086355E" w:rsidRPr="0086355E">
        <w:rPr>
          <w:rFonts w:ascii="Times New Roman" w:hAnsi="Times New Roman" w:cs="Times New Roman"/>
          <w:b/>
          <w:lang w:val="en-GB"/>
        </w:rPr>
        <w:t xml:space="preserve">The higher the defensiveness, the more negative the N320 the brain effect. </w:t>
      </w:r>
      <w:r w:rsidRPr="0086355E">
        <w:rPr>
          <w:rFonts w:ascii="Times New Roman" w:hAnsi="Times New Roman" w:cs="Times New Roman"/>
          <w:bCs/>
          <w:iCs/>
          <w:lang w:val="en-GB"/>
        </w:rPr>
        <w:t xml:space="preserve">N320 amplitude effect (experimental - control) at the mid-left of the brain </w:t>
      </w:r>
      <w:r w:rsidRPr="0086355E">
        <w:rPr>
          <w:rFonts w:ascii="Times New Roman" w:hAnsi="Times New Roman" w:cs="Times New Roman"/>
        </w:rPr>
        <w:t xml:space="preserve">(average of </w:t>
      </w:r>
      <w:r w:rsidRPr="0086355E">
        <w:rPr>
          <w:rFonts w:ascii="Times New Roman" w:hAnsi="Times New Roman" w:cs="Times New Roman"/>
          <w:lang w:val="en-GB"/>
        </w:rPr>
        <w:t>F</w:t>
      </w:r>
      <w:r w:rsidRPr="0086355E">
        <w:rPr>
          <w:rFonts w:ascii="Times New Roman" w:hAnsi="Times New Roman" w:cs="Times New Roman"/>
          <w:vertAlign w:val="subscript"/>
          <w:lang w:val="en-GB"/>
        </w:rPr>
        <w:t>P1</w:t>
      </w:r>
      <w:r w:rsidRPr="0086355E">
        <w:rPr>
          <w:rFonts w:ascii="Times New Roman" w:hAnsi="Times New Roman" w:cs="Times New Roman"/>
          <w:bCs/>
          <w:iCs/>
          <w:lang w:val="en-GB"/>
        </w:rPr>
        <w:t xml:space="preserve">, </w:t>
      </w:r>
      <w:r w:rsidRPr="0086355E">
        <w:rPr>
          <w:rFonts w:ascii="Times New Roman" w:hAnsi="Times New Roman" w:cs="Times New Roman"/>
          <w:lang w:val="en-GB"/>
        </w:rPr>
        <w:t>F</w:t>
      </w:r>
      <w:r w:rsidRPr="0086355E">
        <w:rPr>
          <w:rFonts w:ascii="Times New Roman" w:hAnsi="Times New Roman" w:cs="Times New Roman"/>
          <w:vertAlign w:val="subscript"/>
          <w:lang w:val="en-GB"/>
        </w:rPr>
        <w:t>3</w:t>
      </w:r>
      <w:r w:rsidRPr="0086355E">
        <w:rPr>
          <w:rFonts w:ascii="Times New Roman" w:hAnsi="Times New Roman" w:cs="Times New Roman"/>
          <w:lang w:val="en-GB"/>
        </w:rPr>
        <w:t>, F</w:t>
      </w:r>
      <w:r w:rsidRPr="0086355E">
        <w:rPr>
          <w:rFonts w:ascii="Times New Roman" w:hAnsi="Times New Roman" w:cs="Times New Roman"/>
          <w:vertAlign w:val="subscript"/>
          <w:lang w:val="en-GB"/>
        </w:rPr>
        <w:t>Z</w:t>
      </w:r>
      <w:r w:rsidRPr="0086355E">
        <w:rPr>
          <w:rFonts w:ascii="Times New Roman" w:hAnsi="Times New Roman" w:cs="Times New Roman"/>
          <w:lang w:val="en-GB"/>
        </w:rPr>
        <w:t>, C</w:t>
      </w:r>
      <w:r w:rsidRPr="0086355E">
        <w:rPr>
          <w:rFonts w:ascii="Times New Roman" w:hAnsi="Times New Roman" w:cs="Times New Roman"/>
          <w:vertAlign w:val="subscript"/>
          <w:lang w:val="en-GB"/>
        </w:rPr>
        <w:t>Z</w:t>
      </w:r>
      <w:r w:rsidRPr="0086355E">
        <w:rPr>
          <w:rFonts w:ascii="Times New Roman" w:hAnsi="Times New Roman" w:cs="Times New Roman"/>
          <w:lang w:val="en-GB"/>
        </w:rPr>
        <w:t>, T</w:t>
      </w:r>
      <w:r w:rsidRPr="0086355E">
        <w:rPr>
          <w:rFonts w:ascii="Times New Roman" w:hAnsi="Times New Roman" w:cs="Times New Roman"/>
          <w:vertAlign w:val="subscript"/>
          <w:lang w:val="en-GB"/>
        </w:rPr>
        <w:t>3</w:t>
      </w:r>
      <w:r w:rsidRPr="0086355E">
        <w:rPr>
          <w:rFonts w:ascii="Times New Roman" w:hAnsi="Times New Roman" w:cs="Times New Roman"/>
          <w:lang w:val="en-GB"/>
        </w:rPr>
        <w:t>,</w:t>
      </w:r>
      <w:r w:rsidRPr="0086355E">
        <w:rPr>
          <w:rFonts w:ascii="Times New Roman" w:hAnsi="Times New Roman" w:cs="Times New Roman"/>
          <w:vertAlign w:val="subscript"/>
          <w:lang w:val="en-GB"/>
        </w:rPr>
        <w:t xml:space="preserve"> </w:t>
      </w:r>
      <w:r w:rsidRPr="0086355E">
        <w:rPr>
          <w:rFonts w:ascii="Times New Roman" w:hAnsi="Times New Roman" w:cs="Times New Roman"/>
          <w:lang w:val="en-GB"/>
        </w:rPr>
        <w:t>T</w:t>
      </w:r>
      <w:r w:rsidRPr="0086355E">
        <w:rPr>
          <w:rFonts w:ascii="Times New Roman" w:hAnsi="Times New Roman" w:cs="Times New Roman"/>
          <w:vertAlign w:val="subscript"/>
          <w:lang w:val="en-GB"/>
        </w:rPr>
        <w:t>5</w:t>
      </w:r>
      <w:r w:rsidRPr="0086355E">
        <w:rPr>
          <w:rFonts w:ascii="Times New Roman" w:hAnsi="Times New Roman" w:cs="Times New Roman"/>
          <w:lang w:val="en-GB"/>
        </w:rPr>
        <w:t>,</w:t>
      </w:r>
      <w:r w:rsidRPr="0086355E">
        <w:rPr>
          <w:rFonts w:ascii="Times New Roman" w:hAnsi="Times New Roman" w:cs="Times New Roman"/>
          <w:vertAlign w:val="subscript"/>
          <w:lang w:val="en-GB"/>
        </w:rPr>
        <w:t xml:space="preserve"> </w:t>
      </w:r>
      <w:r w:rsidRPr="0086355E">
        <w:rPr>
          <w:rFonts w:ascii="Times New Roman" w:hAnsi="Times New Roman" w:cs="Times New Roman"/>
          <w:lang w:val="en-GB"/>
        </w:rPr>
        <w:t>P</w:t>
      </w:r>
      <w:r w:rsidRPr="0086355E">
        <w:rPr>
          <w:rFonts w:ascii="Times New Roman" w:hAnsi="Times New Roman" w:cs="Times New Roman"/>
          <w:vertAlign w:val="subscript"/>
          <w:lang w:val="en-GB"/>
        </w:rPr>
        <w:t>Z</w:t>
      </w:r>
      <w:r w:rsidRPr="0086355E">
        <w:rPr>
          <w:rFonts w:ascii="Times New Roman" w:hAnsi="Times New Roman" w:cs="Times New Roman"/>
        </w:rPr>
        <w:t xml:space="preserve"> and</w:t>
      </w:r>
      <w:r w:rsidRPr="0086355E">
        <w:rPr>
          <w:rFonts w:ascii="Times New Roman" w:hAnsi="Times New Roman" w:cs="Times New Roman"/>
          <w:vertAlign w:val="subscript"/>
        </w:rPr>
        <w:t xml:space="preserve"> </w:t>
      </w:r>
      <w:r w:rsidRPr="0086355E">
        <w:rPr>
          <w:rFonts w:ascii="Times New Roman" w:hAnsi="Times New Roman" w:cs="Times New Roman"/>
        </w:rPr>
        <w:t>P</w:t>
      </w:r>
      <w:r w:rsidRPr="0086355E">
        <w:rPr>
          <w:rFonts w:ascii="Times New Roman" w:hAnsi="Times New Roman" w:cs="Times New Roman"/>
          <w:vertAlign w:val="subscript"/>
        </w:rPr>
        <w:t>3</w:t>
      </w:r>
      <w:r w:rsidRPr="0086355E">
        <w:rPr>
          <w:rFonts w:ascii="Times New Roman" w:hAnsi="Times New Roman" w:cs="Times New Roman"/>
        </w:rPr>
        <w:t>)</w:t>
      </w:r>
      <w:r w:rsidR="00DE2CF5" w:rsidRPr="0086355E">
        <w:rPr>
          <w:rFonts w:ascii="Times New Roman" w:hAnsi="Times New Roman" w:cs="Times New Roman"/>
        </w:rPr>
        <w:t xml:space="preserve"> in function of Marlowe Crowne’s Social Desirability Scores</w:t>
      </w:r>
      <w:r w:rsidRPr="0086355E">
        <w:rPr>
          <w:rFonts w:ascii="Times New Roman" w:hAnsi="Times New Roman" w:cs="Times New Roman"/>
        </w:rPr>
        <w:t xml:space="preserve">; </w:t>
      </w:r>
      <w:r w:rsidRPr="0086355E">
        <w:rPr>
          <w:rFonts w:ascii="Times New Roman" w:hAnsi="Times New Roman" w:cs="Times New Roman"/>
          <w:bCs/>
          <w:lang w:val="en-GB"/>
        </w:rPr>
        <w:t>r = -.49; p = .0</w:t>
      </w:r>
      <w:r w:rsidR="002251D2" w:rsidRPr="0086355E">
        <w:rPr>
          <w:rFonts w:ascii="Times New Roman" w:hAnsi="Times New Roman" w:cs="Times New Roman"/>
          <w:bCs/>
          <w:lang w:val="en-GB"/>
        </w:rPr>
        <w:t>0</w:t>
      </w:r>
      <w:r w:rsidR="007422E3">
        <w:rPr>
          <w:rFonts w:ascii="Times New Roman" w:hAnsi="Times New Roman" w:cs="Times New Roman"/>
          <w:bCs/>
          <w:lang w:val="en-GB"/>
        </w:rPr>
        <w:t>5</w:t>
      </w:r>
      <w:r w:rsidR="002251D2" w:rsidRPr="0086355E">
        <w:rPr>
          <w:rFonts w:ascii="Times New Roman" w:hAnsi="Times New Roman" w:cs="Times New Roman"/>
          <w:bCs/>
        </w:rPr>
        <w:t xml:space="preserve">; </w:t>
      </w:r>
      <w:r w:rsidR="002251D2" w:rsidRPr="0086355E">
        <w:rPr>
          <w:rFonts w:ascii="Times New Roman" w:hAnsi="Times New Roman" w:cs="Times New Roman"/>
          <w:bCs/>
          <w:i/>
        </w:rPr>
        <w:t>N</w:t>
      </w:r>
      <w:r w:rsidR="002251D2" w:rsidRPr="0086355E">
        <w:rPr>
          <w:rFonts w:ascii="Times New Roman" w:hAnsi="Times New Roman" w:cs="Times New Roman"/>
          <w:bCs/>
        </w:rPr>
        <w:t xml:space="preserve"> = 31</w:t>
      </w:r>
      <w:r w:rsidRPr="0086355E">
        <w:rPr>
          <w:rFonts w:ascii="Times New Roman" w:hAnsi="Times New Roman" w:cs="Times New Roman"/>
        </w:rPr>
        <w:t>.</w:t>
      </w:r>
    </w:p>
    <w:p w14:paraId="596EE00D" w14:textId="77777777" w:rsidR="00D44DA3" w:rsidRPr="0086355E" w:rsidRDefault="00D44DA3" w:rsidP="0086355E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0D964747" w14:textId="4B345B70" w:rsidR="00D44DA3" w:rsidRPr="0086355E" w:rsidRDefault="00D44DA3" w:rsidP="0086355E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14:paraId="593923D7" w14:textId="649236C6" w:rsidR="00D44DA3" w:rsidRPr="0086355E" w:rsidRDefault="0086355E" w:rsidP="00863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en-GB"/>
        </w:rPr>
      </w:pPr>
      <w:r w:rsidRPr="0086355E">
        <w:rPr>
          <w:rFonts w:ascii="Times New Roman" w:hAnsi="Times New Roman" w:cs="Times New Roman"/>
          <w:b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20AB6449" wp14:editId="76793BCD">
            <wp:simplePos x="0" y="0"/>
            <wp:positionH relativeFrom="column">
              <wp:posOffset>685800</wp:posOffset>
            </wp:positionH>
            <wp:positionV relativeFrom="paragraph">
              <wp:posOffset>6350</wp:posOffset>
            </wp:positionV>
            <wp:extent cx="4343400" cy="2555875"/>
            <wp:effectExtent l="0" t="0" r="0" b="952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0E007" w14:textId="77777777" w:rsidR="00D44DA3" w:rsidRPr="0086355E" w:rsidRDefault="00D44DA3" w:rsidP="00863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8000"/>
          <w:lang w:val="en-GB"/>
        </w:rPr>
      </w:pPr>
    </w:p>
    <w:p w14:paraId="083F15C2" w14:textId="77777777" w:rsidR="00D44DA3" w:rsidRPr="0086355E" w:rsidRDefault="00D44DA3" w:rsidP="00863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8000"/>
          <w:lang w:val="en-GB"/>
        </w:rPr>
      </w:pPr>
    </w:p>
    <w:p w14:paraId="77326334" w14:textId="340951C1" w:rsidR="00D44DA3" w:rsidRPr="0086355E" w:rsidRDefault="00D44DA3" w:rsidP="00863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8000"/>
          <w:lang w:val="en-GB"/>
        </w:rPr>
      </w:pPr>
    </w:p>
    <w:p w14:paraId="6314C527" w14:textId="77777777" w:rsidR="00D44DA3" w:rsidRPr="0086355E" w:rsidRDefault="00D44DA3" w:rsidP="00863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8000"/>
          <w:lang w:val="en-GB"/>
        </w:rPr>
      </w:pPr>
    </w:p>
    <w:p w14:paraId="2EDC633A" w14:textId="77777777" w:rsidR="00D44DA3" w:rsidRPr="0086355E" w:rsidRDefault="00D44DA3" w:rsidP="00863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8000"/>
          <w:lang w:val="en-GB"/>
        </w:rPr>
      </w:pPr>
    </w:p>
    <w:p w14:paraId="57D77DCA" w14:textId="77777777" w:rsidR="00D44DA3" w:rsidRPr="0086355E" w:rsidRDefault="00D44DA3" w:rsidP="00863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8000"/>
          <w:lang w:val="en-GB"/>
        </w:rPr>
      </w:pPr>
    </w:p>
    <w:p w14:paraId="0101806F" w14:textId="77777777" w:rsidR="00D44DA3" w:rsidRPr="0086355E" w:rsidRDefault="00D44DA3" w:rsidP="00863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8000"/>
          <w:lang w:val="en-GB"/>
        </w:rPr>
      </w:pPr>
    </w:p>
    <w:p w14:paraId="31A8D1D4" w14:textId="77777777" w:rsidR="00D44DA3" w:rsidRPr="0086355E" w:rsidRDefault="00D44DA3" w:rsidP="00863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8000"/>
          <w:lang w:val="en-GB"/>
        </w:rPr>
      </w:pPr>
    </w:p>
    <w:p w14:paraId="34869200" w14:textId="77777777" w:rsidR="00D44DA3" w:rsidRPr="0086355E" w:rsidRDefault="00D44DA3" w:rsidP="00863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8000"/>
          <w:lang w:val="en-GB"/>
        </w:rPr>
      </w:pPr>
    </w:p>
    <w:p w14:paraId="299BE321" w14:textId="77777777" w:rsidR="00D44DA3" w:rsidRPr="0086355E" w:rsidRDefault="00D44DA3" w:rsidP="00863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8000"/>
          <w:lang w:val="en-GB"/>
        </w:rPr>
      </w:pPr>
    </w:p>
    <w:p w14:paraId="5C653201" w14:textId="77777777" w:rsidR="00D44DA3" w:rsidRPr="0086355E" w:rsidRDefault="00D44DA3" w:rsidP="00863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8000"/>
          <w:lang w:val="en-GB"/>
        </w:rPr>
      </w:pPr>
    </w:p>
    <w:p w14:paraId="1DD843AF" w14:textId="77777777" w:rsidR="00B85F90" w:rsidRPr="0086355E" w:rsidRDefault="00B85F90" w:rsidP="0086355E">
      <w:pPr>
        <w:jc w:val="both"/>
        <w:rPr>
          <w:rFonts w:ascii="Times New Roman" w:hAnsi="Times New Roman" w:cs="Times New Roman"/>
          <w:lang w:val="en-GB"/>
        </w:rPr>
      </w:pPr>
    </w:p>
    <w:p w14:paraId="0CA962B3" w14:textId="77777777" w:rsidR="00B85F90" w:rsidRPr="0086355E" w:rsidRDefault="00B85F90" w:rsidP="0086355E">
      <w:pPr>
        <w:jc w:val="both"/>
        <w:rPr>
          <w:rFonts w:ascii="Times New Roman" w:hAnsi="Times New Roman" w:cs="Times New Roman"/>
          <w:lang w:val="en-GB"/>
        </w:rPr>
      </w:pPr>
    </w:p>
    <w:p w14:paraId="593C2380" w14:textId="77777777" w:rsidR="00B85F90" w:rsidRPr="0086355E" w:rsidRDefault="00B85F90" w:rsidP="0086355E">
      <w:pPr>
        <w:jc w:val="both"/>
        <w:rPr>
          <w:rFonts w:ascii="Times New Roman" w:hAnsi="Times New Roman" w:cs="Times New Roman"/>
          <w:lang w:val="en-GB"/>
        </w:rPr>
      </w:pPr>
    </w:p>
    <w:p w14:paraId="732AC15C" w14:textId="77777777" w:rsidR="00B85F90" w:rsidRPr="0086355E" w:rsidRDefault="00B85F90" w:rsidP="0086355E">
      <w:pPr>
        <w:jc w:val="both"/>
        <w:rPr>
          <w:rFonts w:ascii="Times New Roman" w:hAnsi="Times New Roman" w:cs="Times New Roman"/>
          <w:lang w:val="en-GB"/>
        </w:rPr>
      </w:pPr>
    </w:p>
    <w:p w14:paraId="4A48DAC9" w14:textId="77777777" w:rsidR="00B85F90" w:rsidRPr="0086355E" w:rsidRDefault="00B85F90" w:rsidP="0086355E">
      <w:pPr>
        <w:jc w:val="both"/>
        <w:rPr>
          <w:rFonts w:ascii="Times New Roman" w:hAnsi="Times New Roman" w:cs="Times New Roman"/>
          <w:lang w:val="en-GB"/>
        </w:rPr>
      </w:pPr>
    </w:p>
    <w:p w14:paraId="67FE2E4E" w14:textId="77777777" w:rsidR="00B85F90" w:rsidRDefault="00B85F90" w:rsidP="0086355E">
      <w:pPr>
        <w:jc w:val="both"/>
        <w:rPr>
          <w:rFonts w:ascii="Times New Roman" w:hAnsi="Times New Roman" w:cs="Times New Roman"/>
          <w:lang w:val="en-GB"/>
        </w:rPr>
      </w:pPr>
    </w:p>
    <w:p w14:paraId="7885CF70" w14:textId="77777777" w:rsidR="00AE3E5A" w:rsidRPr="0086355E" w:rsidRDefault="00AE3E5A" w:rsidP="0086355E">
      <w:pPr>
        <w:jc w:val="both"/>
        <w:rPr>
          <w:rFonts w:ascii="Times New Roman" w:hAnsi="Times New Roman" w:cs="Times New Roman"/>
          <w:lang w:val="en-GB"/>
        </w:rPr>
      </w:pPr>
    </w:p>
    <w:p w14:paraId="38D51198" w14:textId="2A7C8E47" w:rsidR="005F4F14" w:rsidRPr="0086355E" w:rsidRDefault="005F4F14" w:rsidP="0086355E">
      <w:pPr>
        <w:jc w:val="both"/>
        <w:rPr>
          <w:rFonts w:ascii="Times New Roman" w:hAnsi="Times New Roman" w:cs="Times New Roman"/>
          <w:lang w:val="en-GB"/>
        </w:rPr>
      </w:pPr>
      <w:r w:rsidRPr="0086355E">
        <w:rPr>
          <w:rFonts w:ascii="Times New Roman" w:hAnsi="Times New Roman" w:cs="Times New Roman"/>
          <w:b/>
          <w:lang w:val="en-GB"/>
        </w:rPr>
        <w:t xml:space="preserve">Table </w:t>
      </w:r>
      <w:r w:rsidR="002F4B2D" w:rsidRPr="0086355E">
        <w:rPr>
          <w:rFonts w:ascii="Times New Roman" w:hAnsi="Times New Roman" w:cs="Times New Roman"/>
          <w:b/>
          <w:lang w:val="en-GB"/>
        </w:rPr>
        <w:t>S</w:t>
      </w:r>
      <w:r w:rsidRPr="0086355E">
        <w:rPr>
          <w:rFonts w:ascii="Times New Roman" w:hAnsi="Times New Roman" w:cs="Times New Roman"/>
          <w:b/>
          <w:lang w:val="en-GB"/>
        </w:rPr>
        <w:t>3</w:t>
      </w:r>
      <w:r w:rsidR="0086355E" w:rsidRPr="0086355E">
        <w:rPr>
          <w:rFonts w:ascii="Times New Roman" w:hAnsi="Times New Roman" w:cs="Times New Roman"/>
          <w:lang w:val="en-GB"/>
        </w:rPr>
        <w:t>.</w:t>
      </w:r>
      <w:r w:rsidR="002F4B2D" w:rsidRPr="0086355E">
        <w:rPr>
          <w:rFonts w:ascii="Times New Roman" w:hAnsi="Times New Roman" w:cs="Times New Roman"/>
          <w:lang w:val="en-GB"/>
        </w:rPr>
        <w:t xml:space="preserve"> </w:t>
      </w:r>
      <w:r w:rsidR="0086136E" w:rsidRPr="0086136E">
        <w:rPr>
          <w:rFonts w:ascii="Times New Roman" w:hAnsi="Times New Roman" w:cs="Times New Roman"/>
          <w:b/>
          <w:lang w:val="en-GB"/>
        </w:rPr>
        <w:t>No c</w:t>
      </w:r>
      <w:r w:rsidR="000E1E16" w:rsidRPr="0086355E">
        <w:rPr>
          <w:rFonts w:ascii="Times New Roman" w:hAnsi="Times New Roman" w:cs="Times New Roman"/>
          <w:b/>
          <w:lang w:val="en-GB"/>
        </w:rPr>
        <w:t>orrelation</w:t>
      </w:r>
      <w:r w:rsidR="0086136E">
        <w:rPr>
          <w:rFonts w:ascii="Times New Roman" w:hAnsi="Times New Roman" w:cs="Times New Roman"/>
          <w:b/>
          <w:lang w:val="en-GB"/>
        </w:rPr>
        <w:t>s</w:t>
      </w:r>
      <w:r w:rsidR="000E1E16" w:rsidRPr="0086355E">
        <w:rPr>
          <w:rFonts w:ascii="Times New Roman" w:hAnsi="Times New Roman" w:cs="Times New Roman"/>
          <w:b/>
          <w:lang w:val="en-GB"/>
        </w:rPr>
        <w:t xml:space="preserve"> between N320 amplitude and orthographic similarity.</w:t>
      </w:r>
      <w:r w:rsidR="000E1E16" w:rsidRPr="0086355E">
        <w:rPr>
          <w:rFonts w:ascii="Times New Roman" w:hAnsi="Times New Roman" w:cs="Times New Roman"/>
          <w:lang w:val="en-GB"/>
        </w:rPr>
        <w:t xml:space="preserve"> </w:t>
      </w:r>
      <w:r w:rsidR="002F4B2D" w:rsidRPr="0086355E">
        <w:rPr>
          <w:rFonts w:ascii="Times New Roman" w:hAnsi="Times New Roman" w:cs="Times New Roman"/>
          <w:lang w:val="en-GB"/>
        </w:rPr>
        <w:t>Pearson’s c</w:t>
      </w:r>
      <w:r w:rsidRPr="0086355E">
        <w:rPr>
          <w:rFonts w:ascii="Times New Roman" w:hAnsi="Times New Roman" w:cs="Times New Roman"/>
          <w:lang w:val="en-GB"/>
        </w:rPr>
        <w:t>orrelat</w:t>
      </w:r>
      <w:r w:rsidR="000E1E16" w:rsidRPr="0086355E">
        <w:rPr>
          <w:rFonts w:ascii="Times New Roman" w:hAnsi="Times New Roman" w:cs="Times New Roman"/>
          <w:lang w:val="en-GB"/>
        </w:rPr>
        <w:t>ions between the N320 amplitude</w:t>
      </w:r>
      <w:r w:rsidRPr="0086355E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2F4B2D" w:rsidRPr="0086355E">
        <w:rPr>
          <w:rFonts w:ascii="Times New Roman" w:hAnsi="Times New Roman" w:cs="Times New Roman"/>
          <w:lang w:val="en-GB"/>
        </w:rPr>
        <w:t>OS</w:t>
      </w:r>
      <w:r w:rsidR="002F4B2D" w:rsidRPr="0086355E">
        <w:rPr>
          <w:rFonts w:ascii="Times New Roman" w:hAnsi="Times New Roman" w:cs="Times New Roman"/>
          <w:vertAlign w:val="subscript"/>
          <w:lang w:val="en-GB"/>
        </w:rPr>
        <w:t>phon</w:t>
      </w:r>
      <w:proofErr w:type="spellEnd"/>
      <w:r w:rsidR="002F4B2D" w:rsidRPr="0086355E">
        <w:rPr>
          <w:rFonts w:ascii="Times New Roman" w:hAnsi="Times New Roman" w:cs="Times New Roman"/>
          <w:lang w:val="en-GB"/>
        </w:rPr>
        <w:t xml:space="preserve"> (orthographic similarity</w:t>
      </w:r>
      <w:r w:rsidRPr="0086355E">
        <w:rPr>
          <w:rFonts w:ascii="Times New Roman" w:hAnsi="Times New Roman" w:cs="Times New Roman"/>
          <w:lang w:val="en-GB"/>
        </w:rPr>
        <w:t xml:space="preserve"> between prime and </w:t>
      </w:r>
      <w:r w:rsidR="002F4B2D" w:rsidRPr="0086355E">
        <w:rPr>
          <w:rFonts w:ascii="Times New Roman" w:hAnsi="Times New Roman" w:cs="Times New Roman"/>
          <w:lang w:val="en-GB"/>
        </w:rPr>
        <w:t xml:space="preserve">phonological target); </w:t>
      </w:r>
      <w:r w:rsidR="002F4B2D" w:rsidRPr="0086355E">
        <w:rPr>
          <w:rFonts w:ascii="Times New Roman" w:hAnsi="Times New Roman" w:cs="Times New Roman"/>
          <w:i/>
          <w:lang w:val="en-GB"/>
        </w:rPr>
        <w:t>N</w:t>
      </w:r>
      <w:r w:rsidRPr="0086355E">
        <w:rPr>
          <w:rFonts w:ascii="Times New Roman" w:hAnsi="Times New Roman" w:cs="Times New Roman"/>
          <w:i/>
          <w:lang w:val="en-GB"/>
        </w:rPr>
        <w:t>=</w:t>
      </w:r>
      <w:r w:rsidR="002F4B2D" w:rsidRPr="0086355E">
        <w:rPr>
          <w:rFonts w:ascii="Times New Roman" w:hAnsi="Times New Roman" w:cs="Times New Roman"/>
          <w:lang w:val="en-GB"/>
        </w:rPr>
        <w:t>60</w:t>
      </w:r>
      <w:r w:rsidRPr="0086355E">
        <w:rPr>
          <w:rFonts w:ascii="Times New Roman" w:hAnsi="Times New Roman" w:cs="Times New Roman"/>
          <w:lang w:val="en-GB"/>
        </w:rPr>
        <w:t>.</w:t>
      </w:r>
      <w:r w:rsidR="002F4B2D" w:rsidRPr="0086355E">
        <w:rPr>
          <w:rFonts w:ascii="Times New Roman" w:hAnsi="Times New Roman" w:cs="Times New Roman"/>
          <w:lang w:val="en-GB"/>
        </w:rPr>
        <w:t xml:space="preserve"> </w:t>
      </w:r>
    </w:p>
    <w:p w14:paraId="6110BB07" w14:textId="77777777" w:rsidR="005F4F14" w:rsidRPr="0086355E" w:rsidRDefault="005F4F14" w:rsidP="0086355E">
      <w:pPr>
        <w:jc w:val="both"/>
        <w:rPr>
          <w:rFonts w:ascii="Times New Roman" w:hAnsi="Times New Roman" w:cs="Times New Roman"/>
          <w:lang w:val="en-GB"/>
        </w:rPr>
      </w:pPr>
    </w:p>
    <w:tbl>
      <w:tblPr>
        <w:tblW w:w="9237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66"/>
        <w:gridCol w:w="622"/>
        <w:gridCol w:w="602"/>
        <w:gridCol w:w="630"/>
        <w:gridCol w:w="666"/>
        <w:gridCol w:w="720"/>
        <w:gridCol w:w="643"/>
        <w:gridCol w:w="677"/>
        <w:gridCol w:w="641"/>
        <w:gridCol w:w="600"/>
        <w:gridCol w:w="621"/>
        <w:gridCol w:w="699"/>
        <w:gridCol w:w="600"/>
      </w:tblGrid>
      <w:tr w:rsidR="0043208C" w:rsidRPr="0086355E" w14:paraId="5FA4282F" w14:textId="77777777" w:rsidTr="007B3EA4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43325A4" w14:textId="61DBA651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14:paraId="0937AFAA" w14:textId="77777777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86355E">
              <w:rPr>
                <w:rFonts w:ascii="Times New Roman" w:hAnsi="Times New Roman" w:cs="Times New Roman"/>
                <w:lang w:val="fr-FR"/>
              </w:rPr>
              <w:t>F</w:t>
            </w:r>
            <w:r w:rsidRPr="0086355E">
              <w:rPr>
                <w:rFonts w:ascii="Times New Roman" w:hAnsi="Times New Roman" w:cs="Times New Roman"/>
                <w:vertAlign w:val="subscript"/>
                <w:lang w:val="fr-FR"/>
              </w:rPr>
              <w:t>P1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14:paraId="385AD13E" w14:textId="77777777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86355E">
              <w:rPr>
                <w:rFonts w:ascii="Times New Roman" w:hAnsi="Times New Roman" w:cs="Times New Roman"/>
                <w:lang w:val="fr-FR"/>
              </w:rPr>
              <w:t>F</w:t>
            </w:r>
            <w:r w:rsidRPr="0086355E">
              <w:rPr>
                <w:rFonts w:ascii="Times New Roman" w:hAnsi="Times New Roman" w:cs="Times New Roman"/>
                <w:vertAlign w:val="subscript"/>
                <w:lang w:val="fr-FR"/>
              </w:rPr>
              <w:t>P2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0F1A121D" w14:textId="77777777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86355E">
              <w:rPr>
                <w:rFonts w:ascii="Times New Roman" w:hAnsi="Times New Roman" w:cs="Times New Roman"/>
                <w:lang w:val="fr-FR"/>
              </w:rPr>
              <w:t>F</w:t>
            </w:r>
            <w:r w:rsidRPr="0086355E">
              <w:rPr>
                <w:rFonts w:ascii="Times New Roman" w:hAnsi="Times New Roman" w:cs="Times New Roman"/>
                <w:vertAlign w:val="subscript"/>
                <w:lang w:val="fr-FR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635AD29" w14:textId="77777777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86355E">
              <w:rPr>
                <w:rFonts w:ascii="Times New Roman" w:hAnsi="Times New Roman" w:cs="Times New Roman"/>
                <w:lang w:val="fr-FR"/>
              </w:rPr>
              <w:t>F</w:t>
            </w:r>
            <w:r w:rsidRPr="0086355E">
              <w:rPr>
                <w:rFonts w:ascii="Times New Roman" w:hAnsi="Times New Roman" w:cs="Times New Roman"/>
                <w:vertAlign w:val="subscript"/>
                <w:lang w:val="fr-FR"/>
              </w:rPr>
              <w:t>Z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14:paraId="0440FACE" w14:textId="77777777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86355E">
              <w:rPr>
                <w:rFonts w:ascii="Times New Roman" w:hAnsi="Times New Roman" w:cs="Times New Roman"/>
                <w:lang w:val="fr-FR"/>
              </w:rPr>
              <w:t>F</w:t>
            </w:r>
            <w:r w:rsidRPr="0086355E">
              <w:rPr>
                <w:rFonts w:ascii="Times New Roman" w:hAnsi="Times New Roman" w:cs="Times New Roman"/>
                <w:vertAlign w:val="subscript"/>
                <w:lang w:val="fr-FR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BE25C85" w14:textId="77777777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86355E">
              <w:rPr>
                <w:rFonts w:ascii="Times New Roman" w:hAnsi="Times New Roman" w:cs="Times New Roman"/>
                <w:lang w:val="fr-FR"/>
              </w:rPr>
              <w:t>C</w:t>
            </w:r>
            <w:r w:rsidRPr="0086355E">
              <w:rPr>
                <w:rFonts w:ascii="Times New Roman" w:hAnsi="Times New Roman" w:cs="Times New Roman"/>
                <w:vertAlign w:val="subscript"/>
                <w:lang w:val="fr-FR"/>
              </w:rPr>
              <w:t>Z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4604302F" w14:textId="77777777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86355E">
              <w:rPr>
                <w:rFonts w:ascii="Times New Roman" w:hAnsi="Times New Roman" w:cs="Times New Roman"/>
                <w:lang w:val="fr-FR"/>
              </w:rPr>
              <w:t>T</w:t>
            </w:r>
            <w:r w:rsidRPr="0086355E">
              <w:rPr>
                <w:rFonts w:ascii="Times New Roman" w:hAnsi="Times New Roman" w:cs="Times New Roman"/>
                <w:vertAlign w:val="subscript"/>
                <w:lang w:val="fr-FR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14:paraId="29B95B0F" w14:textId="77777777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86355E">
              <w:rPr>
                <w:rFonts w:ascii="Times New Roman" w:hAnsi="Times New Roman" w:cs="Times New Roman"/>
                <w:lang w:val="fr-FR"/>
              </w:rPr>
              <w:t>T</w:t>
            </w:r>
            <w:r w:rsidRPr="0086355E">
              <w:rPr>
                <w:rFonts w:ascii="Times New Roman" w:hAnsi="Times New Roman" w:cs="Times New Roman"/>
                <w:vertAlign w:val="subscript"/>
                <w:lang w:val="fr-FR"/>
              </w:rPr>
              <w:t>4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14:paraId="46E71C13" w14:textId="77777777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86355E">
              <w:rPr>
                <w:rFonts w:ascii="Times New Roman" w:hAnsi="Times New Roman" w:cs="Times New Roman"/>
                <w:lang w:val="fr-FR"/>
              </w:rPr>
              <w:t>T</w:t>
            </w:r>
            <w:r w:rsidRPr="0086355E">
              <w:rPr>
                <w:rFonts w:ascii="Times New Roman" w:hAnsi="Times New Roman" w:cs="Times New Roman"/>
                <w:vertAlign w:val="subscript"/>
                <w:lang w:val="fr-FR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2B2CE5A3" w14:textId="77777777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86355E">
              <w:rPr>
                <w:rFonts w:ascii="Times New Roman" w:hAnsi="Times New Roman" w:cs="Times New Roman"/>
                <w:lang w:val="fr-FR"/>
              </w:rPr>
              <w:t>T</w:t>
            </w:r>
            <w:r w:rsidRPr="0086355E">
              <w:rPr>
                <w:rFonts w:ascii="Times New Roman" w:hAnsi="Times New Roman" w:cs="Times New Roman"/>
                <w:vertAlign w:val="subscript"/>
                <w:lang w:val="fr-FR"/>
              </w:rPr>
              <w:t>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14:paraId="747264CB" w14:textId="77777777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86355E">
              <w:rPr>
                <w:rFonts w:ascii="Times New Roman" w:hAnsi="Times New Roman" w:cs="Times New Roman"/>
                <w:lang w:val="fr-FR"/>
              </w:rPr>
              <w:t>P</w:t>
            </w:r>
            <w:r w:rsidRPr="0086355E">
              <w:rPr>
                <w:rFonts w:ascii="Times New Roman" w:hAnsi="Times New Roman" w:cs="Times New Roman"/>
                <w:vertAlign w:val="subscript"/>
                <w:lang w:val="fr-FR"/>
              </w:rPr>
              <w:t>Z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14:paraId="6391C3FE" w14:textId="77777777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86355E">
              <w:rPr>
                <w:rFonts w:ascii="Times New Roman" w:hAnsi="Times New Roman" w:cs="Times New Roman"/>
                <w:lang w:val="fr-FR"/>
              </w:rPr>
              <w:t>P</w:t>
            </w:r>
            <w:r w:rsidRPr="0086355E">
              <w:rPr>
                <w:rFonts w:ascii="Times New Roman" w:hAnsi="Times New Roman" w:cs="Times New Roman"/>
                <w:vertAlign w:val="subscript"/>
                <w:lang w:val="fr-FR"/>
              </w:rPr>
              <w:t>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14:paraId="6A18D80A" w14:textId="77777777" w:rsidR="0043208C" w:rsidRPr="0086355E" w:rsidRDefault="0043208C" w:rsidP="0086355E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86355E">
              <w:rPr>
                <w:rFonts w:ascii="Times New Roman" w:hAnsi="Times New Roman" w:cs="Times New Roman"/>
                <w:lang w:val="fr-FR"/>
              </w:rPr>
              <w:t>P</w:t>
            </w:r>
            <w:r w:rsidRPr="0086355E">
              <w:rPr>
                <w:rFonts w:ascii="Times New Roman" w:hAnsi="Times New Roman" w:cs="Times New Roman"/>
                <w:vertAlign w:val="subscript"/>
                <w:lang w:val="fr-FR"/>
              </w:rPr>
              <w:t>4</w:t>
            </w:r>
          </w:p>
        </w:tc>
      </w:tr>
      <w:tr w:rsidR="0043208C" w:rsidRPr="0086355E" w14:paraId="3BECC379" w14:textId="77777777" w:rsidTr="007B3EA4"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37A68737" w14:textId="6855E230" w:rsidR="0043208C" w:rsidRPr="0086355E" w:rsidRDefault="002F4B2D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fr-FR"/>
              </w:rPr>
            </w:pPr>
            <w:r w:rsidRPr="008635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auto"/>
          </w:tcPr>
          <w:p w14:paraId="6D0A0239" w14:textId="488C5141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-.24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14:paraId="1DCCAA55" w14:textId="4A160B7F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-.22</w:t>
            </w:r>
          </w:p>
        </w:tc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10DDAB35" w14:textId="4AC3DBA8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-.23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7AF49DFE" w14:textId="0FA7B217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</w:t>
            </w:r>
            <w:r w:rsidR="0093497F"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auto"/>
          </w:tcPr>
          <w:p w14:paraId="54B3DE46" w14:textId="2F67D59A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-.18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5725370A" w14:textId="2415D260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</w:t>
            </w:r>
            <w:r w:rsidR="0093497F"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</w:tcPr>
          <w:p w14:paraId="01A03DA3" w14:textId="74347601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-.11</w:t>
            </w:r>
          </w:p>
        </w:tc>
        <w:tc>
          <w:tcPr>
            <w:tcW w:w="677" w:type="dxa"/>
            <w:tcBorders>
              <w:bottom w:val="nil"/>
            </w:tcBorders>
            <w:shd w:val="clear" w:color="auto" w:fill="auto"/>
          </w:tcPr>
          <w:p w14:paraId="138462B9" w14:textId="1B9FE8FF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-.01</w:t>
            </w:r>
          </w:p>
        </w:tc>
        <w:tc>
          <w:tcPr>
            <w:tcW w:w="641" w:type="dxa"/>
            <w:tcBorders>
              <w:bottom w:val="nil"/>
            </w:tcBorders>
            <w:shd w:val="clear" w:color="auto" w:fill="auto"/>
          </w:tcPr>
          <w:p w14:paraId="28F2192D" w14:textId="60BA3003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-.05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14:paraId="5F8CC74D" w14:textId="7E85187C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</w:t>
            </w:r>
            <w:r w:rsidR="0093497F"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auto"/>
          </w:tcPr>
          <w:p w14:paraId="042979D1" w14:textId="158858A0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</w:t>
            </w:r>
            <w:r w:rsidR="0093497F"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bottom w:val="nil"/>
            </w:tcBorders>
            <w:shd w:val="clear" w:color="auto" w:fill="auto"/>
          </w:tcPr>
          <w:p w14:paraId="2E6C3FB1" w14:textId="2ABCBCD5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-.03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14:paraId="2E689607" w14:textId="4193E677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-.0</w:t>
            </w:r>
            <w:r w:rsidR="0093497F" w:rsidRPr="008635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3208C" w:rsidRPr="0086355E" w14:paraId="3C07D85B" w14:textId="77777777" w:rsidTr="007B3EA4"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C2F6825" w14:textId="4722E8BF" w:rsidR="0043208C" w:rsidRPr="0086355E" w:rsidRDefault="002F4B2D" w:rsidP="008635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6355E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p value</w:t>
            </w:r>
          </w:p>
        </w:tc>
        <w:tc>
          <w:tcPr>
            <w:tcW w:w="666" w:type="dxa"/>
            <w:tcBorders>
              <w:top w:val="nil"/>
            </w:tcBorders>
            <w:shd w:val="clear" w:color="auto" w:fill="auto"/>
          </w:tcPr>
          <w:p w14:paraId="21BB3560" w14:textId="76245EF8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622" w:type="dxa"/>
            <w:tcBorders>
              <w:top w:val="nil"/>
            </w:tcBorders>
            <w:shd w:val="clear" w:color="auto" w:fill="auto"/>
          </w:tcPr>
          <w:p w14:paraId="25FB66DD" w14:textId="18626D54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auto"/>
          </w:tcPr>
          <w:p w14:paraId="38A5EE99" w14:textId="1BCE8A19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14:paraId="50BF33E8" w14:textId="1F15DE12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666" w:type="dxa"/>
            <w:tcBorders>
              <w:top w:val="nil"/>
            </w:tcBorders>
            <w:shd w:val="clear" w:color="auto" w:fill="auto"/>
          </w:tcPr>
          <w:p w14:paraId="52371A54" w14:textId="40823962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14:paraId="26F9FA8F" w14:textId="02D52EE2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</w:tcPr>
          <w:p w14:paraId="5F0E04F5" w14:textId="1E62F4D2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.385</w:t>
            </w:r>
          </w:p>
        </w:tc>
        <w:tc>
          <w:tcPr>
            <w:tcW w:w="677" w:type="dxa"/>
            <w:tcBorders>
              <w:top w:val="nil"/>
            </w:tcBorders>
            <w:shd w:val="clear" w:color="auto" w:fill="auto"/>
          </w:tcPr>
          <w:p w14:paraId="37E11002" w14:textId="4922FF30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641" w:type="dxa"/>
            <w:tcBorders>
              <w:top w:val="nil"/>
            </w:tcBorders>
            <w:shd w:val="clear" w:color="auto" w:fill="auto"/>
          </w:tcPr>
          <w:p w14:paraId="502FF0DF" w14:textId="229C7FD6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.688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14:paraId="5A38742D" w14:textId="214A346D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621" w:type="dxa"/>
            <w:tcBorders>
              <w:top w:val="nil"/>
            </w:tcBorders>
            <w:shd w:val="clear" w:color="auto" w:fill="auto"/>
          </w:tcPr>
          <w:p w14:paraId="42CDC208" w14:textId="071B62C8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.780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A998505" w14:textId="552C7F77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.813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14:paraId="1E910209" w14:textId="2E4D009B" w:rsidR="0043208C" w:rsidRPr="0086355E" w:rsidRDefault="0043208C" w:rsidP="0086355E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355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.971</w:t>
            </w:r>
          </w:p>
        </w:tc>
      </w:tr>
    </w:tbl>
    <w:p w14:paraId="639899D0" w14:textId="77777777" w:rsidR="005F4F14" w:rsidRPr="0086355E" w:rsidRDefault="005F4F14" w:rsidP="0086355E">
      <w:pPr>
        <w:jc w:val="both"/>
        <w:rPr>
          <w:rFonts w:ascii="Times New Roman" w:hAnsi="Times New Roman" w:cs="Times New Roman"/>
          <w:lang w:val="en-GB"/>
        </w:rPr>
      </w:pPr>
    </w:p>
    <w:p w14:paraId="7051B9DE" w14:textId="77777777" w:rsidR="005F4F14" w:rsidRPr="0086355E" w:rsidRDefault="005F4F14" w:rsidP="0086355E">
      <w:pPr>
        <w:jc w:val="both"/>
        <w:rPr>
          <w:rFonts w:ascii="Times New Roman" w:hAnsi="Times New Roman" w:cs="Times New Roman"/>
          <w:lang w:val="fr-FR"/>
        </w:rPr>
      </w:pPr>
    </w:p>
    <w:p w14:paraId="5A247331" w14:textId="77777777" w:rsidR="005F4F14" w:rsidRPr="0086355E" w:rsidRDefault="005F4F14" w:rsidP="0086355E">
      <w:pPr>
        <w:jc w:val="both"/>
        <w:rPr>
          <w:rFonts w:ascii="Times New Roman" w:hAnsi="Times New Roman" w:cs="Times New Roman"/>
        </w:rPr>
      </w:pPr>
    </w:p>
    <w:p w14:paraId="43640C0C" w14:textId="77777777" w:rsidR="005F4F14" w:rsidRPr="0086355E" w:rsidRDefault="005F4F14" w:rsidP="0086355E">
      <w:pPr>
        <w:jc w:val="both"/>
        <w:rPr>
          <w:rFonts w:ascii="Times New Roman" w:hAnsi="Times New Roman" w:cs="Times New Roman"/>
        </w:rPr>
      </w:pPr>
    </w:p>
    <w:p w14:paraId="702EFBC0" w14:textId="77777777" w:rsidR="005F4F14" w:rsidRPr="0086355E" w:rsidRDefault="005F4F14" w:rsidP="0086355E">
      <w:pPr>
        <w:jc w:val="both"/>
        <w:rPr>
          <w:rFonts w:ascii="Times New Roman" w:hAnsi="Times New Roman" w:cs="Times New Roman"/>
        </w:rPr>
      </w:pPr>
    </w:p>
    <w:p w14:paraId="557CFB52" w14:textId="77777777" w:rsidR="005F4F14" w:rsidRPr="0086355E" w:rsidRDefault="005F4F14" w:rsidP="0086355E">
      <w:pPr>
        <w:jc w:val="both"/>
        <w:rPr>
          <w:rFonts w:ascii="Times New Roman" w:hAnsi="Times New Roman" w:cs="Times New Roman"/>
        </w:rPr>
      </w:pPr>
    </w:p>
    <w:sectPr w:rsidR="005F4F14" w:rsidRPr="0086355E" w:rsidSect="006A0E5A"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548A9" w14:textId="77777777" w:rsidR="0090736E" w:rsidRDefault="0090736E" w:rsidP="001A212C">
      <w:r>
        <w:separator/>
      </w:r>
    </w:p>
  </w:endnote>
  <w:endnote w:type="continuationSeparator" w:id="0">
    <w:p w14:paraId="7AEE24C6" w14:textId="77777777" w:rsidR="0090736E" w:rsidRDefault="0090736E" w:rsidP="001A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26AA" w14:textId="77777777" w:rsidR="001A212C" w:rsidRDefault="001A212C" w:rsidP="001A2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72E25" w14:textId="77777777" w:rsidR="001A212C" w:rsidRDefault="001A212C" w:rsidP="001A21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6291" w14:textId="77777777" w:rsidR="001A212C" w:rsidRDefault="001A212C" w:rsidP="001A21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2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06FFEF" w14:textId="77777777" w:rsidR="001A212C" w:rsidRDefault="001A212C" w:rsidP="001A2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8785" w14:textId="77777777" w:rsidR="0090736E" w:rsidRDefault="0090736E" w:rsidP="001A212C">
      <w:r>
        <w:separator/>
      </w:r>
    </w:p>
  </w:footnote>
  <w:footnote w:type="continuationSeparator" w:id="0">
    <w:p w14:paraId="0ADB082A" w14:textId="77777777" w:rsidR="0090736E" w:rsidRDefault="0090736E" w:rsidP="001A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11292"/>
    <w:multiLevelType w:val="hybridMultilevel"/>
    <w:tmpl w:val="60F65228"/>
    <w:lvl w:ilvl="0" w:tplc="D7E63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F34"/>
    <w:rsid w:val="00067929"/>
    <w:rsid w:val="0009678E"/>
    <w:rsid w:val="00096A53"/>
    <w:rsid w:val="000E1E16"/>
    <w:rsid w:val="00103FA3"/>
    <w:rsid w:val="00190AD2"/>
    <w:rsid w:val="001947B0"/>
    <w:rsid w:val="001A212C"/>
    <w:rsid w:val="002251D2"/>
    <w:rsid w:val="00264ACF"/>
    <w:rsid w:val="002F4B2D"/>
    <w:rsid w:val="002F577E"/>
    <w:rsid w:val="00337DED"/>
    <w:rsid w:val="003B236D"/>
    <w:rsid w:val="003D703A"/>
    <w:rsid w:val="003F2137"/>
    <w:rsid w:val="0043208C"/>
    <w:rsid w:val="004571E0"/>
    <w:rsid w:val="005412CA"/>
    <w:rsid w:val="00551D04"/>
    <w:rsid w:val="005A591A"/>
    <w:rsid w:val="005F4F14"/>
    <w:rsid w:val="006A0E5A"/>
    <w:rsid w:val="006E0C1B"/>
    <w:rsid w:val="007422E3"/>
    <w:rsid w:val="007506E2"/>
    <w:rsid w:val="007B3EA4"/>
    <w:rsid w:val="008121F2"/>
    <w:rsid w:val="0086136E"/>
    <w:rsid w:val="0086355E"/>
    <w:rsid w:val="00866B99"/>
    <w:rsid w:val="00871B31"/>
    <w:rsid w:val="00892969"/>
    <w:rsid w:val="008A41EB"/>
    <w:rsid w:val="008F00B9"/>
    <w:rsid w:val="009056B4"/>
    <w:rsid w:val="0090736E"/>
    <w:rsid w:val="00912B51"/>
    <w:rsid w:val="00931968"/>
    <w:rsid w:val="0093497F"/>
    <w:rsid w:val="00956F34"/>
    <w:rsid w:val="00970CF8"/>
    <w:rsid w:val="009C464F"/>
    <w:rsid w:val="00A56472"/>
    <w:rsid w:val="00AE3E5A"/>
    <w:rsid w:val="00AF7B6E"/>
    <w:rsid w:val="00B85F90"/>
    <w:rsid w:val="00C1184D"/>
    <w:rsid w:val="00C1561A"/>
    <w:rsid w:val="00C44027"/>
    <w:rsid w:val="00C80170"/>
    <w:rsid w:val="00CC1BBD"/>
    <w:rsid w:val="00CE5F67"/>
    <w:rsid w:val="00D05926"/>
    <w:rsid w:val="00D44DA3"/>
    <w:rsid w:val="00D77DC4"/>
    <w:rsid w:val="00DD58CB"/>
    <w:rsid w:val="00DE2CF5"/>
    <w:rsid w:val="00EE6E7E"/>
    <w:rsid w:val="00F460CD"/>
    <w:rsid w:val="00F81CD1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CB50134"/>
  <w14:defaultImageDpi w14:val="300"/>
  <w15:docId w15:val="{CE086432-B0D9-4EFC-8568-33733254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56F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56F3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956F3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34"/>
    <w:rPr>
      <w:rFonts w:ascii="Lucida Grande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rsid w:val="00956F3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FooterChar">
    <w:name w:val="Footer Char"/>
    <w:basedOn w:val="DefaultParagraphFont"/>
    <w:link w:val="Footer"/>
    <w:rsid w:val="00956F34"/>
    <w:rPr>
      <w:rFonts w:ascii="Times New Roman" w:eastAsia="Times New Roman" w:hAnsi="Times New Roman" w:cs="Times New Roman"/>
      <w:lang w:val="nl-NL" w:eastAsia="nl-NL"/>
    </w:rPr>
  </w:style>
  <w:style w:type="character" w:styleId="Emphasis">
    <w:name w:val="Emphasis"/>
    <w:qFormat/>
    <w:rsid w:val="00956F34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3D703A"/>
  </w:style>
  <w:style w:type="table" w:styleId="TableGrid">
    <w:name w:val="Table Grid"/>
    <w:basedOn w:val="TableNormal"/>
    <w:uiPriority w:val="59"/>
    <w:rsid w:val="003D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A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Folakemi Adenugba</cp:lastModifiedBy>
  <cp:revision>2</cp:revision>
  <dcterms:created xsi:type="dcterms:W3CDTF">2019-03-27T10:54:00Z</dcterms:created>
  <dcterms:modified xsi:type="dcterms:W3CDTF">2019-03-27T10:54:00Z</dcterms:modified>
</cp:coreProperties>
</file>