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4E" w:rsidRPr="00511AC2" w:rsidRDefault="00885D4E" w:rsidP="00885D4E">
      <w:pPr>
        <w:spacing w:before="120" w:after="120"/>
        <w:jc w:val="both"/>
        <w:rPr>
          <w:rStyle w:val="ListParagraph1"/>
          <w:b/>
          <w:lang w:val="en-US"/>
        </w:rPr>
      </w:pPr>
      <w:bookmarkStart w:id="0" w:name="_Hlk530056379"/>
      <w:bookmarkStart w:id="1" w:name="_Hlk519927028"/>
      <w:r w:rsidRPr="00511AC2">
        <w:rPr>
          <w:rStyle w:val="ListParagraph1"/>
          <w:b/>
          <w:lang w:val="en-US"/>
        </w:rPr>
        <w:t>SUPPLEMENTARY MATERIAL</w:t>
      </w:r>
    </w:p>
    <w:p w:rsidR="00885D4E" w:rsidRPr="008E6AC2" w:rsidRDefault="00885D4E" w:rsidP="00885D4E">
      <w:pPr>
        <w:spacing w:before="120" w:after="120"/>
        <w:jc w:val="both"/>
        <w:rPr>
          <w:b/>
          <w:lang w:val="en-US"/>
        </w:rPr>
      </w:pPr>
      <w:r w:rsidRPr="008E6AC2">
        <w:rPr>
          <w:rStyle w:val="Normal1"/>
          <w:b/>
          <w:lang w:val="en-US"/>
        </w:rPr>
        <w:t>Community-level pharmaceutical interventions to reduce the risks of polypharmacy in the elderly: overview of systematic reviews and economic evaluations</w:t>
      </w:r>
    </w:p>
    <w:bookmarkEnd w:id="0"/>
    <w:bookmarkEnd w:id="1"/>
    <w:p w:rsidR="00885D4E" w:rsidRPr="00511AC2" w:rsidRDefault="00885D4E" w:rsidP="00885D4E">
      <w:pPr>
        <w:spacing w:line="276" w:lineRule="auto"/>
        <w:jc w:val="both"/>
        <w:rPr>
          <w:sz w:val="20"/>
          <w:szCs w:val="20"/>
          <w:lang w:val="pt-PT"/>
        </w:rPr>
      </w:pPr>
      <w:r w:rsidRPr="00511AC2">
        <w:rPr>
          <w:rStyle w:val="Normal1"/>
          <w:sz w:val="20"/>
          <w:szCs w:val="20"/>
          <w:lang w:val="pt-PT"/>
        </w:rPr>
        <w:t>Orenzio Soler*</w:t>
      </w:r>
      <w:r w:rsidRPr="00511AC2">
        <w:rPr>
          <w:rStyle w:val="Normal1"/>
          <w:sz w:val="20"/>
          <w:szCs w:val="20"/>
          <w:vertAlign w:val="superscript"/>
          <w:lang w:val="pt-PT"/>
        </w:rPr>
        <w:t>1</w:t>
      </w:r>
      <w:r w:rsidRPr="00511AC2">
        <w:rPr>
          <w:rStyle w:val="Normal1"/>
          <w:sz w:val="20"/>
          <w:szCs w:val="20"/>
          <w:lang w:val="pt-PT"/>
        </w:rPr>
        <w:t>, Jorge Otávio Maia Barreto</w:t>
      </w:r>
      <w:r w:rsidRPr="00511AC2">
        <w:rPr>
          <w:rStyle w:val="Normal1"/>
          <w:sz w:val="20"/>
          <w:szCs w:val="20"/>
          <w:vertAlign w:val="superscript"/>
          <w:lang w:val="pt-PT"/>
        </w:rPr>
        <w:t>2</w:t>
      </w:r>
      <w:r w:rsidRPr="00511AC2">
        <w:rPr>
          <w:rStyle w:val="Normal1"/>
          <w:sz w:val="20"/>
          <w:szCs w:val="20"/>
          <w:lang w:val="pt-PT"/>
        </w:rPr>
        <w:t>.</w:t>
      </w:r>
    </w:p>
    <w:p w:rsidR="00885D4E" w:rsidRPr="007A6F6F" w:rsidRDefault="00885D4E" w:rsidP="00885D4E">
      <w:pPr>
        <w:jc w:val="both"/>
        <w:rPr>
          <w:sz w:val="20"/>
          <w:szCs w:val="20"/>
          <w:lang w:val="en-US"/>
        </w:rPr>
      </w:pPr>
      <w:r w:rsidRPr="00511AC2">
        <w:rPr>
          <w:rStyle w:val="Normal1"/>
          <w:sz w:val="20"/>
          <w:szCs w:val="20"/>
          <w:vertAlign w:val="superscript"/>
          <w:lang w:val="en-US"/>
        </w:rPr>
        <w:t xml:space="preserve">1 </w:t>
      </w:r>
      <w:r w:rsidRPr="00511AC2">
        <w:rPr>
          <w:rStyle w:val="Normal1"/>
          <w:sz w:val="20"/>
          <w:szCs w:val="20"/>
          <w:lang w:val="en-US"/>
        </w:rPr>
        <w:t xml:space="preserve">School of Pharmacy. Health Science Institute. Federal University of Pará. Belém. </w:t>
      </w:r>
      <w:r w:rsidRPr="007A6F6F">
        <w:rPr>
          <w:rStyle w:val="Normal1"/>
          <w:sz w:val="20"/>
          <w:szCs w:val="20"/>
          <w:lang w:val="en-US"/>
        </w:rPr>
        <w:t>Pará. Brazil.</w:t>
      </w:r>
    </w:p>
    <w:p w:rsidR="00885D4E" w:rsidRPr="007A6F6F" w:rsidRDefault="00885D4E" w:rsidP="00885D4E">
      <w:pPr>
        <w:jc w:val="both"/>
        <w:rPr>
          <w:sz w:val="20"/>
          <w:szCs w:val="20"/>
          <w:lang w:val="en-US"/>
        </w:rPr>
      </w:pPr>
      <w:r w:rsidRPr="007A6F6F">
        <w:rPr>
          <w:rStyle w:val="Normal1"/>
          <w:sz w:val="20"/>
          <w:szCs w:val="20"/>
          <w:vertAlign w:val="superscript"/>
          <w:lang w:val="en-US"/>
        </w:rPr>
        <w:t xml:space="preserve">2 </w:t>
      </w:r>
      <w:r w:rsidRPr="007A6F6F">
        <w:rPr>
          <w:rStyle w:val="Normal1"/>
          <w:sz w:val="20"/>
          <w:szCs w:val="20"/>
          <w:lang w:val="en-US"/>
        </w:rPr>
        <w:t>Fiocruz School of Government. Fiocruz Brasília. Osvaldo Cruz Foundation. Brasília. Federal District. Brazil.</w:t>
      </w:r>
    </w:p>
    <w:p w:rsidR="00885D4E" w:rsidRDefault="00885D4E" w:rsidP="00885D4E">
      <w:pPr>
        <w:jc w:val="both"/>
        <w:rPr>
          <w:rStyle w:val="Hyperlink"/>
          <w:sz w:val="20"/>
          <w:szCs w:val="20"/>
          <w:lang w:val="en-US"/>
        </w:rPr>
      </w:pPr>
      <w:r w:rsidRPr="007A6F6F">
        <w:rPr>
          <w:sz w:val="20"/>
          <w:szCs w:val="20"/>
          <w:lang w:val="en-US"/>
        </w:rPr>
        <w:t xml:space="preserve">* E-mail: </w:t>
      </w:r>
      <w:hyperlink r:id="rId5" w:history="1">
        <w:r w:rsidRPr="007A6F6F">
          <w:rPr>
            <w:rStyle w:val="Hyperlink"/>
            <w:sz w:val="20"/>
            <w:szCs w:val="20"/>
            <w:lang w:val="en-US"/>
          </w:rPr>
          <w:t>orenziosoler@ufpa.br</w:t>
        </w:r>
      </w:hyperlink>
    </w:p>
    <w:p w:rsidR="00885D4E" w:rsidRDefault="00885D4E" w:rsidP="00FB2084">
      <w:pPr>
        <w:spacing w:line="276" w:lineRule="auto"/>
        <w:jc w:val="both"/>
        <w:rPr>
          <w:b/>
          <w:lang w:val="en-US"/>
        </w:rPr>
      </w:pPr>
      <w:bookmarkStart w:id="2" w:name="_GoBack"/>
      <w:bookmarkEnd w:id="2"/>
    </w:p>
    <w:p w:rsidR="00885D4E" w:rsidRDefault="00885D4E" w:rsidP="00FB2084">
      <w:pPr>
        <w:spacing w:line="276" w:lineRule="auto"/>
        <w:jc w:val="both"/>
        <w:rPr>
          <w:b/>
        </w:rPr>
        <w:sectPr w:rsidR="00885D4E" w:rsidSect="00885D4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B2084" w:rsidRDefault="00885D4E" w:rsidP="00FB2084">
      <w:pPr>
        <w:spacing w:line="276" w:lineRule="auto"/>
        <w:jc w:val="both"/>
        <w:rPr>
          <w:lang w:val="en-US"/>
        </w:rPr>
      </w:pPr>
      <w:r>
        <w:rPr>
          <w:b/>
        </w:rPr>
        <w:lastRenderedPageBreak/>
        <w:t xml:space="preserve">Supplementary Material </w:t>
      </w:r>
      <w:r w:rsidR="00FB2084">
        <w:rPr>
          <w:b/>
        </w:rPr>
        <w:t xml:space="preserve">5 </w:t>
      </w:r>
      <w:r w:rsidR="00FB2084" w:rsidRPr="00754E19">
        <w:rPr>
          <w:rStyle w:val="ListParagraph1"/>
          <w:lang w:val="en-US"/>
        </w:rPr>
        <w:t xml:space="preserve">| </w:t>
      </w:r>
      <w:r w:rsidR="00E62E37">
        <w:rPr>
          <w:rStyle w:val="ListParagraph1"/>
          <w:lang w:val="en-US"/>
        </w:rPr>
        <w:t>Methodological assessment of included e</w:t>
      </w:r>
      <w:r w:rsidR="00FB2084" w:rsidRPr="00754E19">
        <w:rPr>
          <w:rStyle w:val="ListParagraph1"/>
          <w:lang w:val="en-US"/>
        </w:rPr>
        <w:t xml:space="preserve">conomic evaluation studies </w:t>
      </w:r>
      <w:r w:rsidR="00FB2084" w:rsidRPr="00FB2084">
        <w:rPr>
          <w:rStyle w:val="ListParagraph1"/>
          <w:lang w:val="en-US"/>
        </w:rPr>
        <w:t>– AEES</w:t>
      </w:r>
      <w:r w:rsidR="00A95B6C">
        <w:rPr>
          <w:rStyle w:val="ListParagraph1"/>
          <w:lang w:val="en-US"/>
        </w:rPr>
        <w:t>*</w:t>
      </w:r>
    </w:p>
    <w:p w:rsidR="00D955F3" w:rsidRPr="00FB2084" w:rsidRDefault="00D955F3" w:rsidP="00D955F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01"/>
        <w:gridCol w:w="699"/>
        <w:gridCol w:w="696"/>
        <w:gridCol w:w="697"/>
        <w:gridCol w:w="700"/>
        <w:gridCol w:w="551"/>
        <w:gridCol w:w="697"/>
        <w:gridCol w:w="700"/>
        <w:gridCol w:w="551"/>
        <w:gridCol w:w="554"/>
        <w:gridCol w:w="561"/>
        <w:gridCol w:w="561"/>
        <w:gridCol w:w="683"/>
        <w:gridCol w:w="697"/>
        <w:gridCol w:w="554"/>
        <w:gridCol w:w="730"/>
        <w:gridCol w:w="851"/>
      </w:tblGrid>
      <w:tr w:rsidR="0092750E" w:rsidRPr="00474B36" w:rsidTr="00CC19BD">
        <w:trPr>
          <w:trHeight w:val="301"/>
        </w:trPr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92750E" w:rsidRPr="00CC19BD" w:rsidRDefault="00CC19BD" w:rsidP="009870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19BD">
              <w:rPr>
                <w:b/>
                <w:sz w:val="20"/>
                <w:szCs w:val="20"/>
              </w:rPr>
              <w:t>Studies</w:t>
            </w:r>
          </w:p>
        </w:tc>
        <w:tc>
          <w:tcPr>
            <w:tcW w:w="11183" w:type="dxa"/>
            <w:gridSpan w:val="17"/>
            <w:shd w:val="clear" w:color="auto" w:fill="auto"/>
            <w:noWrap/>
            <w:vAlign w:val="center"/>
            <w:hideMark/>
          </w:tcPr>
          <w:p w:rsidR="0092750E" w:rsidRPr="00474B36" w:rsidRDefault="0092750E" w:rsidP="00E62E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rStyle w:val="ListParagraph1"/>
                <w:b/>
                <w:sz w:val="20"/>
                <w:szCs w:val="20"/>
                <w:lang w:val="en-US"/>
              </w:rPr>
              <w:t>AEES</w:t>
            </w:r>
            <w:r w:rsidR="00E62E37">
              <w:rPr>
                <w:rStyle w:val="ListParagraph1"/>
                <w:b/>
                <w:sz w:val="20"/>
                <w:szCs w:val="20"/>
                <w:lang w:val="en-US"/>
              </w:rPr>
              <w:t xml:space="preserve"> items</w:t>
            </w:r>
          </w:p>
        </w:tc>
      </w:tr>
      <w:tr w:rsidR="0077256B" w:rsidRPr="00474B36" w:rsidTr="00CC19BD">
        <w:trPr>
          <w:trHeight w:val="316"/>
        </w:trPr>
        <w:tc>
          <w:tcPr>
            <w:tcW w:w="2704" w:type="dxa"/>
            <w:vMerge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0" w:type="dxa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92750E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7256B" w:rsidRPr="00474B36" w:rsidTr="00CC19BD">
        <w:trPr>
          <w:trHeight w:val="301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  <w:lang w:eastAsia="pt-BR"/>
              </w:rPr>
            </w:pPr>
            <w:r w:rsidRPr="00474B36">
              <w:rPr>
                <w:sz w:val="20"/>
                <w:szCs w:val="20"/>
                <w:lang w:val="en-US" w:eastAsia="pt-BR"/>
              </w:rPr>
              <w:t>Jórdan-Sánchez  et al. 2015</w:t>
            </w:r>
            <w:r w:rsidRPr="00474B36">
              <w:rPr>
                <w:sz w:val="20"/>
                <w:szCs w:val="20"/>
                <w:lang w:eastAsia="pt-BR"/>
              </w:rPr>
              <w:t xml:space="preserve"> </w:t>
            </w:r>
            <w:r w:rsidRPr="00474B36">
              <w:rPr>
                <w:sz w:val="20"/>
                <w:szCs w:val="20"/>
                <w:lang w:val="en-US" w:eastAsia="pt-BR"/>
              </w:rPr>
              <w:t>(</w:t>
            </w:r>
            <w:r w:rsidR="00885D4E">
              <w:rPr>
                <w:sz w:val="20"/>
                <w:szCs w:val="20"/>
                <w:lang w:val="en-US" w:eastAsia="pt-BR"/>
              </w:rPr>
              <w:t>1</w:t>
            </w:r>
            <w:r w:rsidRPr="00474B36">
              <w:rPr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2750E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750E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0" w:type="dxa"/>
            <w:vAlign w:val="center"/>
          </w:tcPr>
          <w:p w:rsidR="0092750E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987031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7256B" w:rsidRPr="00474B36" w:rsidTr="00CC19BD">
        <w:trPr>
          <w:trHeight w:val="301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  <w:lang w:eastAsia="pt-BR"/>
              </w:rPr>
            </w:pPr>
            <w:r w:rsidRPr="00474B36">
              <w:rPr>
                <w:sz w:val="20"/>
                <w:szCs w:val="20"/>
                <w:lang w:val="en-US" w:eastAsia="pt-BR"/>
              </w:rPr>
              <w:t>Desborougha  et al. 2011</w:t>
            </w:r>
            <w:r w:rsidRPr="00474B36">
              <w:rPr>
                <w:sz w:val="20"/>
                <w:szCs w:val="20"/>
                <w:lang w:eastAsia="pt-BR"/>
              </w:rPr>
              <w:t xml:space="preserve"> </w:t>
            </w:r>
            <w:r w:rsidRPr="00474B36">
              <w:rPr>
                <w:sz w:val="20"/>
                <w:szCs w:val="20"/>
                <w:lang w:val="en-US" w:eastAsia="pt-BR"/>
              </w:rPr>
              <w:t>(</w:t>
            </w:r>
            <w:r w:rsidR="00885D4E">
              <w:rPr>
                <w:sz w:val="20"/>
                <w:szCs w:val="20"/>
                <w:lang w:val="en-US" w:eastAsia="pt-BR"/>
              </w:rPr>
              <w:t>2</w:t>
            </w:r>
            <w:r w:rsidRPr="00474B36">
              <w:rPr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0" w:type="dxa"/>
            <w:vAlign w:val="center"/>
          </w:tcPr>
          <w:p w:rsidR="0077256B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77256B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7256B" w:rsidRPr="00474B36" w:rsidTr="00CC19BD">
        <w:trPr>
          <w:trHeight w:val="301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  <w:lang w:eastAsia="pt-BR"/>
              </w:rPr>
            </w:pPr>
            <w:r w:rsidRPr="00474B36">
              <w:rPr>
                <w:sz w:val="20"/>
                <w:szCs w:val="20"/>
                <w:lang w:val="en-US" w:eastAsia="pt-BR"/>
              </w:rPr>
              <w:t>Bojke et al. 2010</w:t>
            </w:r>
            <w:r w:rsidRPr="00474B36">
              <w:rPr>
                <w:sz w:val="20"/>
                <w:szCs w:val="20"/>
                <w:lang w:eastAsia="pt-BR"/>
              </w:rPr>
              <w:t xml:space="preserve"> </w:t>
            </w:r>
            <w:r w:rsidRPr="00474B36">
              <w:rPr>
                <w:sz w:val="20"/>
                <w:szCs w:val="20"/>
                <w:lang w:val="en-US" w:eastAsia="pt-BR"/>
              </w:rPr>
              <w:t>(3)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0" w:type="dxa"/>
            <w:vAlign w:val="center"/>
          </w:tcPr>
          <w:p w:rsidR="0077256B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77256B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2750E" w:rsidRPr="00474B36" w:rsidTr="00CC19BD">
        <w:trPr>
          <w:trHeight w:val="301"/>
        </w:trPr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92750E" w:rsidRPr="00CC19BD" w:rsidRDefault="00CC19BD" w:rsidP="009870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19BD">
              <w:rPr>
                <w:b/>
                <w:sz w:val="20"/>
                <w:szCs w:val="20"/>
              </w:rPr>
              <w:t>Studies</w:t>
            </w:r>
          </w:p>
        </w:tc>
        <w:tc>
          <w:tcPr>
            <w:tcW w:w="11183" w:type="dxa"/>
            <w:gridSpan w:val="17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4B36">
              <w:rPr>
                <w:rStyle w:val="ListParagraph1"/>
                <w:b/>
                <w:sz w:val="20"/>
                <w:szCs w:val="20"/>
                <w:lang w:val="en-US"/>
              </w:rPr>
              <w:t>AEES</w:t>
            </w:r>
            <w:r w:rsidRPr="00474B36">
              <w:rPr>
                <w:rStyle w:val="ListParagraph1"/>
                <w:sz w:val="20"/>
                <w:szCs w:val="20"/>
                <w:lang w:val="en-US"/>
              </w:rPr>
              <w:t xml:space="preserve"> </w:t>
            </w:r>
            <w:r w:rsidR="00E62E37">
              <w:rPr>
                <w:b/>
                <w:bCs/>
                <w:sz w:val="20"/>
                <w:szCs w:val="20"/>
              </w:rPr>
              <w:t>i</w:t>
            </w:r>
            <w:r w:rsidRPr="00474B36">
              <w:rPr>
                <w:b/>
                <w:bCs/>
                <w:sz w:val="20"/>
                <w:szCs w:val="20"/>
              </w:rPr>
              <w:t>tems</w:t>
            </w:r>
          </w:p>
        </w:tc>
      </w:tr>
      <w:tr w:rsidR="0092750E" w:rsidRPr="00474B36" w:rsidTr="00CC19BD">
        <w:trPr>
          <w:trHeight w:val="316"/>
        </w:trPr>
        <w:tc>
          <w:tcPr>
            <w:tcW w:w="2704" w:type="dxa"/>
            <w:vMerge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0" w:type="dxa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92750E" w:rsidRPr="0092750E" w:rsidRDefault="0092750E" w:rsidP="009870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750E">
              <w:rPr>
                <w:b/>
                <w:bCs/>
                <w:sz w:val="20"/>
                <w:szCs w:val="20"/>
              </w:rPr>
              <w:t>Rating</w:t>
            </w:r>
          </w:p>
        </w:tc>
      </w:tr>
      <w:tr w:rsidR="009E7473" w:rsidRPr="00474B36" w:rsidTr="00CC19BD">
        <w:trPr>
          <w:trHeight w:val="301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  <w:lang w:eastAsia="pt-BR"/>
              </w:rPr>
            </w:pPr>
            <w:r w:rsidRPr="00474B36">
              <w:rPr>
                <w:sz w:val="20"/>
                <w:szCs w:val="20"/>
                <w:lang w:val="en-US" w:eastAsia="pt-BR"/>
              </w:rPr>
              <w:t>Jórdan-Sánchez  et al. 2015</w:t>
            </w:r>
            <w:r w:rsidRPr="00474B36">
              <w:rPr>
                <w:sz w:val="20"/>
                <w:szCs w:val="20"/>
                <w:lang w:eastAsia="pt-BR"/>
              </w:rPr>
              <w:t xml:space="preserve"> </w:t>
            </w:r>
            <w:r w:rsidRPr="00474B36">
              <w:rPr>
                <w:sz w:val="20"/>
                <w:szCs w:val="20"/>
                <w:lang w:val="en-US" w:eastAsia="pt-BR"/>
              </w:rPr>
              <w:t>(</w:t>
            </w:r>
            <w:r w:rsidR="00885D4E">
              <w:rPr>
                <w:sz w:val="20"/>
                <w:szCs w:val="20"/>
                <w:lang w:val="en-US" w:eastAsia="pt-BR"/>
              </w:rPr>
              <w:t>1</w:t>
            </w:r>
            <w:r w:rsidRPr="00474B36">
              <w:rPr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2750E" w:rsidRPr="00474B36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0" w:type="dxa"/>
            <w:vAlign w:val="center"/>
          </w:tcPr>
          <w:p w:rsidR="0092750E" w:rsidRDefault="0092750E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77256B" w:rsidRPr="00987031" w:rsidRDefault="0077256B" w:rsidP="00CC19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7031">
              <w:rPr>
                <w:b/>
                <w:sz w:val="18"/>
                <w:szCs w:val="18"/>
              </w:rPr>
              <w:t>27/27</w:t>
            </w:r>
          </w:p>
        </w:tc>
      </w:tr>
      <w:tr w:rsidR="009E7473" w:rsidRPr="00474B36" w:rsidTr="00CC19BD">
        <w:trPr>
          <w:trHeight w:val="301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  <w:lang w:eastAsia="pt-BR"/>
              </w:rPr>
            </w:pPr>
            <w:r w:rsidRPr="00474B36">
              <w:rPr>
                <w:sz w:val="20"/>
                <w:szCs w:val="20"/>
                <w:lang w:val="en-US" w:eastAsia="pt-BR"/>
              </w:rPr>
              <w:t>Desborougha  et al. 2011</w:t>
            </w:r>
            <w:r w:rsidRPr="00474B36">
              <w:rPr>
                <w:sz w:val="20"/>
                <w:szCs w:val="20"/>
                <w:lang w:eastAsia="pt-BR"/>
              </w:rPr>
              <w:t xml:space="preserve"> </w:t>
            </w:r>
            <w:r w:rsidRPr="00474B36">
              <w:rPr>
                <w:sz w:val="20"/>
                <w:szCs w:val="20"/>
                <w:lang w:val="en-US" w:eastAsia="pt-BR"/>
              </w:rPr>
              <w:t>(</w:t>
            </w:r>
            <w:r w:rsidR="00885D4E">
              <w:rPr>
                <w:sz w:val="20"/>
                <w:szCs w:val="20"/>
                <w:lang w:val="en-US" w:eastAsia="pt-BR"/>
              </w:rPr>
              <w:t>2</w:t>
            </w:r>
            <w:r w:rsidRPr="00474B36">
              <w:rPr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0" w:type="dxa"/>
            <w:vAlign w:val="center"/>
          </w:tcPr>
          <w:p w:rsidR="0077256B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77256B" w:rsidRPr="00CC19BD" w:rsidRDefault="0077256B" w:rsidP="00CC19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7031">
              <w:rPr>
                <w:b/>
                <w:sz w:val="18"/>
                <w:szCs w:val="18"/>
              </w:rPr>
              <w:t>27/27</w:t>
            </w:r>
          </w:p>
        </w:tc>
      </w:tr>
      <w:tr w:rsidR="009E7473" w:rsidRPr="00474B36" w:rsidTr="00CC19BD">
        <w:trPr>
          <w:trHeight w:val="301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  <w:lang w:eastAsia="pt-BR"/>
              </w:rPr>
            </w:pPr>
            <w:r w:rsidRPr="00474B36">
              <w:rPr>
                <w:sz w:val="20"/>
                <w:szCs w:val="20"/>
                <w:lang w:val="en-US" w:eastAsia="pt-BR"/>
              </w:rPr>
              <w:t>Bojke et al. 2010</w:t>
            </w:r>
            <w:r w:rsidRPr="00474B36">
              <w:rPr>
                <w:sz w:val="20"/>
                <w:szCs w:val="20"/>
                <w:lang w:eastAsia="pt-BR"/>
              </w:rPr>
              <w:t xml:space="preserve"> </w:t>
            </w:r>
            <w:r w:rsidRPr="00474B36">
              <w:rPr>
                <w:sz w:val="20"/>
                <w:szCs w:val="20"/>
                <w:lang w:val="en-US" w:eastAsia="pt-BR"/>
              </w:rPr>
              <w:t>(3)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7256B" w:rsidRPr="00474B36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30" w:type="dxa"/>
            <w:vAlign w:val="center"/>
          </w:tcPr>
          <w:p w:rsidR="0077256B" w:rsidRDefault="0077256B" w:rsidP="00987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77256B" w:rsidRPr="00CC19BD" w:rsidRDefault="0077256B" w:rsidP="00CC19B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7031">
              <w:rPr>
                <w:b/>
                <w:sz w:val="18"/>
                <w:szCs w:val="18"/>
              </w:rPr>
              <w:t>27/27</w:t>
            </w:r>
          </w:p>
        </w:tc>
      </w:tr>
    </w:tbl>
    <w:p w:rsidR="0092750E" w:rsidRDefault="0092750E"/>
    <w:p w:rsidR="00D955F3" w:rsidRDefault="0077256B" w:rsidP="00DD2F59">
      <w:pPr>
        <w:jc w:val="both"/>
        <w:rPr>
          <w:sz w:val="16"/>
          <w:szCs w:val="16"/>
          <w:lang w:val="en-US"/>
        </w:rPr>
      </w:pPr>
      <w:r w:rsidRPr="00DD2F59">
        <w:rPr>
          <w:rStyle w:val="ListParagraph1"/>
          <w:sz w:val="16"/>
          <w:szCs w:val="16"/>
          <w:lang w:val="en-US"/>
        </w:rPr>
        <w:t>AEES</w:t>
      </w:r>
      <w:r w:rsidRPr="00DD2F59">
        <w:rPr>
          <w:sz w:val="16"/>
          <w:szCs w:val="16"/>
        </w:rPr>
        <w:t xml:space="preserve"> contains 33-items to appraise the methodological aspects of the </w:t>
      </w:r>
      <w:r w:rsidRPr="00DD2F59">
        <w:rPr>
          <w:rStyle w:val="ListParagraph1"/>
          <w:sz w:val="16"/>
          <w:szCs w:val="16"/>
          <w:lang w:val="en-US"/>
        </w:rPr>
        <w:t>economic evaluation studies</w:t>
      </w:r>
      <w:r w:rsidRPr="00DD2F59">
        <w:rPr>
          <w:sz w:val="16"/>
          <w:szCs w:val="16"/>
        </w:rPr>
        <w:t>. All 33-items were scored as “Yes”, “No”, “</w:t>
      </w:r>
      <w:r w:rsidR="00DD2F59" w:rsidRPr="00DD2F59">
        <w:rPr>
          <w:sz w:val="16"/>
          <w:szCs w:val="16"/>
        </w:rPr>
        <w:t>It is not clear</w:t>
      </w:r>
      <w:r w:rsidRPr="00DD2F59">
        <w:rPr>
          <w:sz w:val="16"/>
          <w:szCs w:val="16"/>
        </w:rPr>
        <w:t xml:space="preserve">” or “Not Applicable”. </w:t>
      </w:r>
      <w:r w:rsidR="00DD2F59" w:rsidRPr="00DD2F59">
        <w:rPr>
          <w:rStyle w:val="ListParagraph1"/>
          <w:sz w:val="16"/>
          <w:szCs w:val="16"/>
          <w:lang w:val="en-US"/>
        </w:rPr>
        <w:t>AEES</w:t>
      </w:r>
      <w:r w:rsidR="00DD2F59" w:rsidRPr="00DD2F59">
        <w:rPr>
          <w:sz w:val="16"/>
          <w:szCs w:val="16"/>
        </w:rPr>
        <w:t xml:space="preserve"> </w:t>
      </w:r>
      <w:r w:rsidRPr="00DD2F59">
        <w:rPr>
          <w:sz w:val="16"/>
          <w:szCs w:val="16"/>
        </w:rPr>
        <w:t>comprises the following items:</w:t>
      </w:r>
      <w:r w:rsidR="00DD2F59" w:rsidRPr="00DD2F59">
        <w:rPr>
          <w:sz w:val="16"/>
          <w:szCs w:val="16"/>
        </w:rPr>
        <w:t xml:space="preserve"> </w:t>
      </w:r>
      <w:r w:rsidR="00D955F3" w:rsidRPr="00DD2F59">
        <w:rPr>
          <w:sz w:val="16"/>
          <w:szCs w:val="16"/>
          <w:lang w:val="en-US"/>
        </w:rPr>
        <w:t>1. Was the study question adequately, clearly and responsibly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2. Has the study's target population been clearly described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 xml:space="preserve">3. Were the main alternatives included in the study as well as a comprehensive description of the alternatives </w:t>
      </w:r>
      <w:r w:rsidR="00DD2F59" w:rsidRPr="00DD2F59">
        <w:rPr>
          <w:sz w:val="16"/>
          <w:szCs w:val="16"/>
          <w:lang w:val="en-US"/>
        </w:rPr>
        <w:t xml:space="preserve">analyzed; </w:t>
      </w:r>
      <w:r w:rsidR="00D955F3" w:rsidRPr="00DD2F59">
        <w:rPr>
          <w:sz w:val="16"/>
          <w:szCs w:val="16"/>
          <w:lang w:val="en-US"/>
        </w:rPr>
        <w:t xml:space="preserve">4. Was the time horizon of the model long enough to reflect the main differences - cost and outcome in health - among the strategies </w:t>
      </w:r>
      <w:r w:rsidR="00DD2F59" w:rsidRPr="00DD2F59">
        <w:rPr>
          <w:sz w:val="16"/>
          <w:szCs w:val="16"/>
          <w:lang w:val="en-US"/>
        </w:rPr>
        <w:t xml:space="preserve">analyzed; </w:t>
      </w:r>
      <w:r w:rsidR="00D955F3" w:rsidRPr="00DD2F59">
        <w:rPr>
          <w:sz w:val="16"/>
          <w:szCs w:val="16"/>
          <w:lang w:val="en-US"/>
        </w:rPr>
        <w:t>5. Was the study's perspective informed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6. Does the study analyze both costs and health outcomes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7. Has the type of economic evaluation been reported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9. Have health outcome measures been clearly described and relevant to the study question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10. Have the sources of estimates of health outcomes been described and justified and are they in line with the target population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11. Were methods and assumptions used to extrapolate short-term results into final (medium- or long-term) results, which are described and justified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12. If the estimates of health outcomes come from a clinical trial, does the research protocol reflect what would occur regularly in clinical practice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13. If estimates of health outcomes have been systematically reviewed, has the quality of evidence been reported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14. If the estimates of health outcomes come from observational studies or assumptions, was the use of this information due to lack of evidence of better quality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15. Were the costs clearly stated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16. Is the measurement of costs in line with the perspective adopted in the study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17. Has the method used to calculate costs been described and adequate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18. Was there information about the currency and the period in which the costs were collected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19. If the costs were collected in different periods, was there an adjustment for inflation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20. Were future costs and outcomes adjusted for the same discount rate, and was this adequate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21. Was an analytical model used and is it appropriate to the objectives proposed in the study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22. Do the states of health represented in the analytical model reflect the biological process of the disease and the consequences of the use of research technologies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23. Was methodological uncertainty circumvented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24. Has structural uncertainty been circumvented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25. Was uncertainty about heterogeneity circumvented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26. Was the uncertainty about the parameters circumvented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27. Was the presentation of the study results based on any kind of ratio between costs and health outcomes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28. Was the discussion of the study results broad enough, including the key aspects relevant to patients and the decision-maker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29. Was there information about the internal consistency of the model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30. Was there information about the external consistency of the model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31. Has the study funding been adequately described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32. Have the authors stated their potential conflicts of interest</w:t>
      </w:r>
      <w:r w:rsidR="00DD2F59" w:rsidRPr="00DD2F59">
        <w:rPr>
          <w:sz w:val="16"/>
          <w:szCs w:val="16"/>
          <w:lang w:val="en-US"/>
        </w:rPr>
        <w:t xml:space="preserve">; </w:t>
      </w:r>
      <w:r w:rsidR="00D955F3" w:rsidRPr="00DD2F59">
        <w:rPr>
          <w:sz w:val="16"/>
          <w:szCs w:val="16"/>
          <w:lang w:val="en-US"/>
        </w:rPr>
        <w:t>33. Has the study been approved by any institution that is qualified in research ethics</w:t>
      </w:r>
      <w:r w:rsidR="00DD2F59" w:rsidRPr="00DD2F59">
        <w:rPr>
          <w:sz w:val="16"/>
          <w:szCs w:val="16"/>
          <w:lang w:val="en-US"/>
        </w:rPr>
        <w:t>.</w:t>
      </w:r>
    </w:p>
    <w:p w:rsidR="00885D4E" w:rsidRDefault="00A95B6C" w:rsidP="009E7473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</w:t>
      </w:r>
      <w:proofErr w:type="spellStart"/>
      <w:r w:rsidR="00DD2F59" w:rsidRPr="009E7473">
        <w:rPr>
          <w:sz w:val="20"/>
          <w:szCs w:val="20"/>
          <w:lang w:val="pt-BR"/>
        </w:rPr>
        <w:t>Adapted</w:t>
      </w:r>
      <w:proofErr w:type="spellEnd"/>
      <w:r w:rsidR="00DD2F59" w:rsidRPr="009E7473">
        <w:rPr>
          <w:sz w:val="20"/>
          <w:szCs w:val="20"/>
          <w:lang w:val="pt-BR"/>
        </w:rPr>
        <w:t xml:space="preserve"> </w:t>
      </w:r>
      <w:proofErr w:type="spellStart"/>
      <w:r w:rsidR="00DD2F59" w:rsidRPr="009E7473">
        <w:rPr>
          <w:sz w:val="20"/>
          <w:szCs w:val="20"/>
          <w:lang w:val="pt-BR"/>
        </w:rPr>
        <w:t>from</w:t>
      </w:r>
      <w:proofErr w:type="spellEnd"/>
      <w:r w:rsidR="00DD2F59" w:rsidRPr="00153805">
        <w:rPr>
          <w:sz w:val="20"/>
          <w:szCs w:val="20"/>
          <w:lang w:val="pt-BR"/>
        </w:rPr>
        <w:t xml:space="preserve">: Silva </w:t>
      </w:r>
      <w:r w:rsidR="00DD2F59">
        <w:rPr>
          <w:sz w:val="20"/>
          <w:szCs w:val="20"/>
          <w:lang w:val="pt-BR"/>
        </w:rPr>
        <w:t>EM,</w:t>
      </w:r>
      <w:r w:rsidR="00DD2F59" w:rsidRPr="00153805">
        <w:rPr>
          <w:sz w:val="20"/>
          <w:szCs w:val="20"/>
          <w:lang w:val="pt-BR"/>
        </w:rPr>
        <w:t xml:space="preserve"> Galvão TF</w:t>
      </w:r>
      <w:r w:rsidR="00DD2F59">
        <w:rPr>
          <w:sz w:val="20"/>
          <w:szCs w:val="20"/>
          <w:lang w:val="pt-BR"/>
        </w:rPr>
        <w:t>,</w:t>
      </w:r>
      <w:r w:rsidR="00DD2F59" w:rsidRPr="00153805">
        <w:rPr>
          <w:sz w:val="20"/>
          <w:szCs w:val="20"/>
          <w:lang w:val="pt-BR"/>
        </w:rPr>
        <w:t xml:space="preserve"> Pereira MG</w:t>
      </w:r>
      <w:r w:rsidR="00DD2F59">
        <w:rPr>
          <w:sz w:val="20"/>
          <w:szCs w:val="20"/>
          <w:lang w:val="pt-BR"/>
        </w:rPr>
        <w:t>,</w:t>
      </w:r>
      <w:r w:rsidR="00DD2F59" w:rsidRPr="00153805">
        <w:rPr>
          <w:sz w:val="20"/>
          <w:szCs w:val="20"/>
          <w:lang w:val="pt-BR"/>
        </w:rPr>
        <w:t xml:space="preserve"> Silva MT. Estudos de avaliação econômica de tecnologias em saúde: roteiro para análise crítica. </w:t>
      </w:r>
      <w:proofErr w:type="spellStart"/>
      <w:r w:rsidR="00DD2F59" w:rsidRPr="00DD2F59">
        <w:rPr>
          <w:sz w:val="20"/>
          <w:szCs w:val="20"/>
          <w:lang w:val="es-ES"/>
        </w:rPr>
        <w:t>Rev</w:t>
      </w:r>
      <w:proofErr w:type="spellEnd"/>
      <w:r w:rsidR="00DD2F59" w:rsidRPr="00DD2F59">
        <w:rPr>
          <w:sz w:val="20"/>
          <w:szCs w:val="20"/>
          <w:lang w:val="es-ES"/>
        </w:rPr>
        <w:t xml:space="preserve"> </w:t>
      </w:r>
      <w:proofErr w:type="spellStart"/>
      <w:r w:rsidR="00DD2F59" w:rsidRPr="00DD2F59">
        <w:rPr>
          <w:sz w:val="20"/>
          <w:szCs w:val="20"/>
          <w:lang w:val="es-ES"/>
        </w:rPr>
        <w:t>Panam</w:t>
      </w:r>
      <w:proofErr w:type="spellEnd"/>
      <w:r w:rsidR="00DD2F59" w:rsidRPr="00DD2F59">
        <w:rPr>
          <w:sz w:val="20"/>
          <w:szCs w:val="20"/>
          <w:lang w:val="es-ES"/>
        </w:rPr>
        <w:t xml:space="preserve"> Salud </w:t>
      </w:r>
      <w:proofErr w:type="gramStart"/>
      <w:r w:rsidR="00DD2F59" w:rsidRPr="00DD2F59">
        <w:rPr>
          <w:sz w:val="20"/>
          <w:szCs w:val="20"/>
          <w:lang w:val="es-ES"/>
        </w:rPr>
        <w:t>Publica</w:t>
      </w:r>
      <w:proofErr w:type="gramEnd"/>
      <w:r w:rsidR="00DD2F59" w:rsidRPr="00E62E37">
        <w:rPr>
          <w:sz w:val="20"/>
          <w:szCs w:val="20"/>
          <w:lang w:val="pt-BR"/>
        </w:rPr>
        <w:t>. 2014;35(3):219–27.</w:t>
      </w:r>
    </w:p>
    <w:p w:rsidR="00E62E37" w:rsidRDefault="00E62E37" w:rsidP="009E7473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t-BR"/>
        </w:rPr>
      </w:pPr>
    </w:p>
    <w:p w:rsidR="00E62E37" w:rsidRPr="00E62E37" w:rsidRDefault="00E62E37" w:rsidP="009E7473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t-BR"/>
        </w:rPr>
        <w:sectPr w:rsidR="00E62E37" w:rsidRPr="00E62E37" w:rsidSect="00D955F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885D4E" w:rsidRPr="00885D4E" w:rsidRDefault="00885D4E" w:rsidP="009E7473">
      <w:pPr>
        <w:autoSpaceDE w:val="0"/>
        <w:autoSpaceDN w:val="0"/>
        <w:adjustRightInd w:val="0"/>
        <w:spacing w:before="120" w:after="120"/>
        <w:jc w:val="both"/>
        <w:rPr>
          <w:b/>
          <w:lang w:val="en-US"/>
        </w:rPr>
      </w:pPr>
      <w:r w:rsidRPr="00885D4E">
        <w:rPr>
          <w:b/>
          <w:lang w:val="en-US"/>
        </w:rPr>
        <w:lastRenderedPageBreak/>
        <w:t>References</w:t>
      </w:r>
    </w:p>
    <w:p w:rsidR="00885D4E" w:rsidRPr="00885D4E" w:rsidRDefault="00885D4E" w:rsidP="00CC19BD">
      <w:pPr>
        <w:autoSpaceDE w:val="0"/>
        <w:autoSpaceDN w:val="0"/>
        <w:adjustRightInd w:val="0"/>
        <w:spacing w:before="120" w:after="120" w:line="276" w:lineRule="auto"/>
        <w:rPr>
          <w:lang w:val="en-US"/>
        </w:rPr>
      </w:pPr>
      <w:r>
        <w:rPr>
          <w:lang w:val="en-US" w:eastAsia="pt-BR"/>
        </w:rPr>
        <w:t xml:space="preserve">1. </w:t>
      </w:r>
      <w:proofErr w:type="spellStart"/>
      <w:r w:rsidRPr="00885D4E">
        <w:rPr>
          <w:lang w:val="en-US" w:eastAsia="pt-BR"/>
        </w:rPr>
        <w:t>Jórdan</w:t>
      </w:r>
      <w:proofErr w:type="spellEnd"/>
      <w:r w:rsidRPr="00885D4E">
        <w:rPr>
          <w:lang w:val="en-US" w:eastAsia="pt-BR"/>
        </w:rPr>
        <w:t xml:space="preserve">-Sánchez F, </w:t>
      </w:r>
      <w:proofErr w:type="spellStart"/>
      <w:r w:rsidRPr="00885D4E">
        <w:rPr>
          <w:lang w:val="en-US" w:eastAsia="pt-BR"/>
        </w:rPr>
        <w:t>Malet-Larrea</w:t>
      </w:r>
      <w:proofErr w:type="spellEnd"/>
      <w:r w:rsidRPr="00885D4E">
        <w:rPr>
          <w:lang w:val="en-US" w:eastAsia="pt-BR"/>
        </w:rPr>
        <w:t xml:space="preserve"> A, Martín J, </w:t>
      </w:r>
      <w:proofErr w:type="spellStart"/>
      <w:r w:rsidRPr="00885D4E">
        <w:rPr>
          <w:lang w:val="en-US" w:eastAsia="pt-BR"/>
        </w:rPr>
        <w:t>García-Mochón</w:t>
      </w:r>
      <w:proofErr w:type="spellEnd"/>
      <w:r w:rsidRPr="00885D4E">
        <w:rPr>
          <w:lang w:val="en-US" w:eastAsia="pt-BR"/>
        </w:rPr>
        <w:t xml:space="preserve"> L, </w:t>
      </w:r>
      <w:proofErr w:type="spellStart"/>
      <w:r w:rsidRPr="00885D4E">
        <w:rPr>
          <w:lang w:val="en-US" w:eastAsia="pt-BR"/>
        </w:rPr>
        <w:t>López</w:t>
      </w:r>
      <w:proofErr w:type="spellEnd"/>
      <w:r w:rsidRPr="00885D4E">
        <w:rPr>
          <w:lang w:val="en-US" w:eastAsia="pt-BR"/>
        </w:rPr>
        <w:t xml:space="preserve"> del </w:t>
      </w:r>
      <w:proofErr w:type="spellStart"/>
      <w:r w:rsidRPr="00885D4E">
        <w:rPr>
          <w:lang w:val="en-US" w:eastAsia="pt-BR"/>
        </w:rPr>
        <w:t>Amo</w:t>
      </w:r>
      <w:proofErr w:type="spellEnd"/>
      <w:r w:rsidRPr="00885D4E">
        <w:rPr>
          <w:lang w:val="en-US" w:eastAsia="pt-BR"/>
        </w:rPr>
        <w:t xml:space="preserve"> M, </w:t>
      </w:r>
      <w:proofErr w:type="spellStart"/>
      <w:r w:rsidRPr="00885D4E">
        <w:rPr>
          <w:lang w:val="en-US" w:eastAsia="pt-BR"/>
        </w:rPr>
        <w:t>Martínez-Martínez</w:t>
      </w:r>
      <w:proofErr w:type="spellEnd"/>
      <w:r w:rsidRPr="00885D4E">
        <w:rPr>
          <w:lang w:val="en-US" w:eastAsia="pt-BR"/>
        </w:rPr>
        <w:t xml:space="preserve"> F, </w:t>
      </w:r>
      <w:proofErr w:type="spellStart"/>
      <w:r w:rsidRPr="00885D4E">
        <w:rPr>
          <w:lang w:val="en-US" w:eastAsia="pt-BR"/>
        </w:rPr>
        <w:t>Gastelurrutia-Garralda</w:t>
      </w:r>
      <w:proofErr w:type="spellEnd"/>
      <w:r w:rsidRPr="00885D4E">
        <w:rPr>
          <w:lang w:val="en-US" w:eastAsia="pt-BR"/>
        </w:rPr>
        <w:t xml:space="preserve"> M, </w:t>
      </w:r>
      <w:proofErr w:type="spellStart"/>
      <w:r w:rsidRPr="00885D4E">
        <w:rPr>
          <w:lang w:val="en-US" w:eastAsia="pt-BR"/>
        </w:rPr>
        <w:t>García</w:t>
      </w:r>
      <w:proofErr w:type="spellEnd"/>
      <w:r w:rsidRPr="00885D4E">
        <w:rPr>
          <w:lang w:val="en-US" w:eastAsia="pt-BR"/>
        </w:rPr>
        <w:t xml:space="preserve">-Cárdenas V, </w:t>
      </w:r>
      <w:proofErr w:type="spellStart"/>
      <w:r w:rsidRPr="00885D4E">
        <w:rPr>
          <w:lang w:val="en-US" w:eastAsia="pt-BR"/>
        </w:rPr>
        <w:t>Sabater</w:t>
      </w:r>
      <w:proofErr w:type="spellEnd"/>
      <w:r w:rsidRPr="00885D4E">
        <w:rPr>
          <w:lang w:val="en-US" w:eastAsia="pt-BR"/>
        </w:rPr>
        <w:t xml:space="preserve">-Hernández D, </w:t>
      </w:r>
      <w:proofErr w:type="spellStart"/>
      <w:r w:rsidRPr="00885D4E">
        <w:rPr>
          <w:lang w:val="en-US" w:eastAsia="pt-BR"/>
        </w:rPr>
        <w:t>Sáez</w:t>
      </w:r>
      <w:proofErr w:type="spellEnd"/>
      <w:r w:rsidRPr="00885D4E">
        <w:rPr>
          <w:lang w:val="en-US" w:eastAsia="pt-BR"/>
        </w:rPr>
        <w:t xml:space="preserve">-Benito L, </w:t>
      </w:r>
      <w:proofErr w:type="spellStart"/>
      <w:r w:rsidRPr="00885D4E">
        <w:rPr>
          <w:lang w:val="en-US" w:eastAsia="pt-BR"/>
        </w:rPr>
        <w:t>Benrimoj</w:t>
      </w:r>
      <w:proofErr w:type="spellEnd"/>
      <w:r w:rsidRPr="00885D4E">
        <w:rPr>
          <w:lang w:val="en-US" w:eastAsia="pt-BR"/>
        </w:rPr>
        <w:t xml:space="preserve"> S. Cost-Utility Analysis of a Medication Review with Follow-Up Service for Older Adults with Polypharmacy in Community Pharmacies in Spain: The </w:t>
      </w:r>
      <w:proofErr w:type="spellStart"/>
      <w:r w:rsidRPr="00885D4E">
        <w:rPr>
          <w:lang w:val="en-US" w:eastAsia="pt-BR"/>
        </w:rPr>
        <w:t>conSIGUE</w:t>
      </w:r>
      <w:proofErr w:type="spellEnd"/>
      <w:r w:rsidRPr="00885D4E">
        <w:rPr>
          <w:lang w:val="en-US" w:eastAsia="pt-BR"/>
        </w:rPr>
        <w:t xml:space="preserve"> Program. </w:t>
      </w:r>
      <w:proofErr w:type="spellStart"/>
      <w:r w:rsidRPr="00885D4E">
        <w:rPr>
          <w:lang w:val="en-US" w:eastAsia="pt-BR"/>
        </w:rPr>
        <w:t>PharmacoEconomics</w:t>
      </w:r>
      <w:proofErr w:type="spellEnd"/>
      <w:r w:rsidRPr="00885D4E">
        <w:rPr>
          <w:lang w:val="en-US" w:eastAsia="pt-BR"/>
        </w:rPr>
        <w:t xml:space="preserve"> (2015) 33:599-610. DOI 10.1007/s40273-015-0270-2</w:t>
      </w:r>
    </w:p>
    <w:p w:rsidR="00885D4E" w:rsidRPr="00885D4E" w:rsidRDefault="00885D4E" w:rsidP="00CC19BD">
      <w:pPr>
        <w:autoSpaceDE w:val="0"/>
        <w:autoSpaceDN w:val="0"/>
        <w:adjustRightInd w:val="0"/>
        <w:spacing w:before="120" w:after="120" w:line="276" w:lineRule="auto"/>
        <w:rPr>
          <w:lang w:val="en-US"/>
        </w:rPr>
      </w:pPr>
      <w:r>
        <w:rPr>
          <w:lang w:val="en-US" w:eastAsia="pt-BR"/>
        </w:rPr>
        <w:t xml:space="preserve">2. </w:t>
      </w:r>
      <w:proofErr w:type="spellStart"/>
      <w:r w:rsidRPr="00885D4E">
        <w:rPr>
          <w:lang w:val="en-US" w:eastAsia="pt-BR"/>
        </w:rPr>
        <w:t>Desborougha</w:t>
      </w:r>
      <w:proofErr w:type="spellEnd"/>
      <w:r w:rsidRPr="00885D4E">
        <w:rPr>
          <w:lang w:val="en-US" w:eastAsia="pt-BR"/>
        </w:rPr>
        <w:t xml:space="preserve"> JA, </w:t>
      </w:r>
      <w:proofErr w:type="spellStart"/>
      <w:r w:rsidRPr="00885D4E">
        <w:rPr>
          <w:lang w:val="en-US" w:eastAsia="pt-BR"/>
        </w:rPr>
        <w:t>Sachb</w:t>
      </w:r>
      <w:proofErr w:type="spellEnd"/>
      <w:r w:rsidRPr="00885D4E">
        <w:rPr>
          <w:lang w:val="en-US" w:eastAsia="pt-BR"/>
        </w:rPr>
        <w:t xml:space="preserve"> T, Bhattacharya D, Holland RC, Wright DJ. A cost-consequences analysis of an adherence focused pharmacist-led medication review </w:t>
      </w:r>
      <w:proofErr w:type="spellStart"/>
      <w:r w:rsidRPr="00885D4E">
        <w:rPr>
          <w:lang w:val="en-US" w:eastAsia="pt-BR"/>
        </w:rPr>
        <w:t>servisse</w:t>
      </w:r>
      <w:proofErr w:type="spellEnd"/>
      <w:r w:rsidRPr="00885D4E">
        <w:rPr>
          <w:lang w:val="en-US" w:eastAsia="pt-BR"/>
        </w:rPr>
        <w:t>. International Journal of Pharmacy Practice (2011) 20:41-49. DOI: 10.1111/j.2042-7174.2011.00161.x</w:t>
      </w:r>
    </w:p>
    <w:p w:rsidR="00885D4E" w:rsidRPr="00CC19BD" w:rsidRDefault="00885D4E" w:rsidP="00CC19BD">
      <w:pPr>
        <w:autoSpaceDE w:val="0"/>
        <w:autoSpaceDN w:val="0"/>
        <w:adjustRightInd w:val="0"/>
        <w:spacing w:before="120" w:after="120" w:line="276" w:lineRule="auto"/>
        <w:rPr>
          <w:lang w:val="en-US"/>
        </w:rPr>
      </w:pPr>
      <w:r>
        <w:rPr>
          <w:lang w:val="en-US" w:eastAsia="pt-BR"/>
        </w:rPr>
        <w:t xml:space="preserve">3. </w:t>
      </w:r>
      <w:proofErr w:type="spellStart"/>
      <w:r w:rsidRPr="00885D4E">
        <w:rPr>
          <w:lang w:val="en-US" w:eastAsia="pt-BR"/>
        </w:rPr>
        <w:t>Bojke</w:t>
      </w:r>
      <w:proofErr w:type="spellEnd"/>
      <w:r w:rsidRPr="00885D4E">
        <w:rPr>
          <w:lang w:val="en-US" w:eastAsia="pt-BR"/>
        </w:rPr>
        <w:t xml:space="preserve"> C, </w:t>
      </w:r>
      <w:proofErr w:type="spellStart"/>
      <w:r w:rsidRPr="00885D4E">
        <w:rPr>
          <w:lang w:val="en-US" w:eastAsia="pt-BR"/>
        </w:rPr>
        <w:t>Sculpher</w:t>
      </w:r>
      <w:proofErr w:type="spellEnd"/>
      <w:r w:rsidRPr="00885D4E">
        <w:rPr>
          <w:lang w:val="en-US" w:eastAsia="pt-BR"/>
        </w:rPr>
        <w:t xml:space="preserve"> M, Campion P, </w:t>
      </w:r>
      <w:proofErr w:type="spellStart"/>
      <w:r w:rsidRPr="00885D4E">
        <w:rPr>
          <w:lang w:val="en-US" w:eastAsia="pt-BR"/>
        </w:rPr>
        <w:t>Chrystyn</w:t>
      </w:r>
      <w:proofErr w:type="spellEnd"/>
      <w:r w:rsidRPr="00885D4E">
        <w:rPr>
          <w:lang w:val="en-US" w:eastAsia="pt-BR"/>
        </w:rPr>
        <w:t xml:space="preserve"> H, </w:t>
      </w:r>
      <w:proofErr w:type="spellStart"/>
      <w:r w:rsidRPr="00885D4E">
        <w:rPr>
          <w:lang w:val="en-US" w:eastAsia="pt-BR"/>
        </w:rPr>
        <w:t>Coulton</w:t>
      </w:r>
      <w:proofErr w:type="spellEnd"/>
      <w:r w:rsidRPr="00885D4E">
        <w:rPr>
          <w:lang w:val="en-US" w:eastAsia="pt-BR"/>
        </w:rPr>
        <w:t xml:space="preserve"> S, Cross B, Richmond S, </w:t>
      </w:r>
      <w:proofErr w:type="spellStart"/>
      <w:r w:rsidRPr="00885D4E">
        <w:rPr>
          <w:lang w:val="en-US" w:eastAsia="pt-BR"/>
        </w:rPr>
        <w:t>Farrin</w:t>
      </w:r>
      <w:proofErr w:type="spellEnd"/>
      <w:r w:rsidRPr="00885D4E">
        <w:rPr>
          <w:lang w:val="en-US" w:eastAsia="pt-BR"/>
        </w:rPr>
        <w:t xml:space="preserve"> A, Hill G, Hilton A, Miles J, Russell I, Chi </w:t>
      </w:r>
      <w:proofErr w:type="spellStart"/>
      <w:r w:rsidRPr="00885D4E">
        <w:rPr>
          <w:lang w:val="en-US" w:eastAsia="pt-BR"/>
        </w:rPr>
        <w:t>KeiWong</w:t>
      </w:r>
      <w:proofErr w:type="spellEnd"/>
      <w:r w:rsidRPr="00885D4E">
        <w:rPr>
          <w:lang w:val="en-US" w:eastAsia="pt-BR"/>
        </w:rPr>
        <w:t xml:space="preserve"> I. Cost-effectiveness of shared Pharmaceutical care for older patients: RESPECT trial findings. Br J Gen </w:t>
      </w:r>
      <w:proofErr w:type="spellStart"/>
      <w:r w:rsidRPr="00885D4E">
        <w:rPr>
          <w:lang w:val="en-US" w:eastAsia="pt-BR"/>
        </w:rPr>
        <w:t>Pract</w:t>
      </w:r>
      <w:proofErr w:type="spellEnd"/>
      <w:r w:rsidRPr="00885D4E">
        <w:rPr>
          <w:lang w:val="en-US" w:eastAsia="pt-BR"/>
        </w:rPr>
        <w:t xml:space="preserve"> (</w:t>
      </w:r>
      <w:r w:rsidRPr="00885D4E">
        <w:rPr>
          <w:iCs/>
          <w:lang w:val="en-US"/>
        </w:rPr>
        <w:t xml:space="preserve">2010) January: </w:t>
      </w:r>
      <w:r w:rsidRPr="00885D4E">
        <w:rPr>
          <w:lang w:val="en-US" w:eastAsia="pt-BR"/>
        </w:rPr>
        <w:t>21-27. DOI: 10.3399/bjgp09X482312.</w:t>
      </w:r>
    </w:p>
    <w:sectPr w:rsidR="00885D4E" w:rsidRPr="00CC19BD" w:rsidSect="00885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F4664"/>
    <w:multiLevelType w:val="hybridMultilevel"/>
    <w:tmpl w:val="4C70D6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3"/>
    <w:rsid w:val="003B5FAA"/>
    <w:rsid w:val="00474B36"/>
    <w:rsid w:val="006206BD"/>
    <w:rsid w:val="006F12A1"/>
    <w:rsid w:val="0077256B"/>
    <w:rsid w:val="00885D4E"/>
    <w:rsid w:val="0092750E"/>
    <w:rsid w:val="00987031"/>
    <w:rsid w:val="009E7473"/>
    <w:rsid w:val="00A95B6C"/>
    <w:rsid w:val="00CC19BD"/>
    <w:rsid w:val="00D955F3"/>
    <w:rsid w:val="00DD2F59"/>
    <w:rsid w:val="00E52D48"/>
    <w:rsid w:val="00E62E3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20D5-C250-4919-BAA8-3921CBB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1">
    <w:name w:val="List Paragraph1"/>
    <w:basedOn w:val="Fontepargpadro"/>
    <w:rsid w:val="00FB2084"/>
  </w:style>
  <w:style w:type="character" w:styleId="Hyperlink">
    <w:name w:val="Hyperlink"/>
    <w:basedOn w:val="Fontepargpadro"/>
    <w:uiPriority w:val="99"/>
    <w:unhideWhenUsed/>
    <w:rsid w:val="00885D4E"/>
    <w:rPr>
      <w:color w:val="0563C1" w:themeColor="hyperlink"/>
      <w:u w:val="single"/>
    </w:rPr>
  </w:style>
  <w:style w:type="character" w:customStyle="1" w:styleId="Normal1">
    <w:name w:val="Normal1"/>
    <w:basedOn w:val="Fontepargpadro"/>
    <w:qFormat/>
    <w:rsid w:val="00885D4E"/>
    <w:rPr>
      <w:lang w:val=""/>
    </w:rPr>
  </w:style>
  <w:style w:type="paragraph" w:styleId="PargrafodaLista">
    <w:name w:val="List Paragraph"/>
    <w:basedOn w:val="Normal"/>
    <w:uiPriority w:val="34"/>
    <w:qFormat/>
    <w:rsid w:val="00885D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ziosoler@ufp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Orenzio Soler</dc:creator>
  <cp:keywords/>
  <dc:description/>
  <cp:lastModifiedBy>Jorge Otavio Maia Barreto</cp:lastModifiedBy>
  <cp:revision>5</cp:revision>
  <dcterms:created xsi:type="dcterms:W3CDTF">2018-11-23T13:33:00Z</dcterms:created>
  <dcterms:modified xsi:type="dcterms:W3CDTF">2018-12-07T17:35:00Z</dcterms:modified>
</cp:coreProperties>
</file>