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27" w:rsidRPr="009832EF" w:rsidRDefault="00764E27" w:rsidP="00764E27">
      <w:pPr>
        <w:spacing w:line="240" w:lineRule="auto"/>
        <w:jc w:val="both"/>
        <w:rPr>
          <w:rFonts w:ascii="Times New Roman" w:hAnsi="Times New Roman" w:cs="Times New Roman"/>
          <w:b/>
          <w:sz w:val="24"/>
          <w:szCs w:val="24"/>
          <w:lang w:val="en-US"/>
        </w:rPr>
      </w:pPr>
      <w:r w:rsidRPr="002E230A">
        <w:rPr>
          <w:rFonts w:ascii="Times New Roman" w:hAnsi="Times New Roman" w:cs="Times New Roman"/>
          <w:b/>
          <w:sz w:val="24"/>
          <w:szCs w:val="24"/>
          <w:lang w:val="en-US"/>
        </w:rPr>
        <w:t>TABLE S2:</w:t>
      </w:r>
      <w:r w:rsidRPr="00057DC8">
        <w:rPr>
          <w:rFonts w:ascii="Times New Roman" w:hAnsi="Times New Roman" w:cs="Times New Roman"/>
          <w:b/>
          <w:sz w:val="24"/>
          <w:szCs w:val="24"/>
          <w:lang w:val="en-US"/>
        </w:rPr>
        <w:t xml:space="preserve"> </w:t>
      </w:r>
      <w:r w:rsidRPr="00795425">
        <w:rPr>
          <w:rFonts w:ascii="Times New Roman" w:hAnsi="Times New Roman" w:cs="Times New Roman"/>
          <w:b/>
          <w:sz w:val="24"/>
          <w:szCs w:val="24"/>
          <w:lang w:val="en-US"/>
        </w:rPr>
        <w:t>Summary of strains, plasmids and primers used in this study.</w:t>
      </w:r>
      <w:r w:rsidRPr="00C444B2">
        <w:rPr>
          <w:rFonts w:ascii="Times New Roman" w:hAnsi="Times New Roman" w:cs="Times New Roman"/>
          <w:sz w:val="24"/>
          <w:szCs w:val="24"/>
          <w:lang w:val="en-US"/>
        </w:rPr>
        <w:t xml:space="preserve"> </w:t>
      </w:r>
      <w:r w:rsidRPr="00516713">
        <w:rPr>
          <w:rFonts w:ascii="Times New Roman" w:hAnsi="Times New Roman" w:cs="Times New Roman"/>
          <w:sz w:val="24"/>
          <w:szCs w:val="24"/>
          <w:lang w:val="en-US"/>
        </w:rPr>
        <w:t>Underlined nucleotides indicate t</w:t>
      </w:r>
      <w:r w:rsidRPr="009832EF">
        <w:rPr>
          <w:rFonts w:ascii="Times New Roman" w:hAnsi="Times New Roman" w:cs="Times New Roman"/>
          <w:sz w:val="24"/>
          <w:szCs w:val="24"/>
          <w:lang w:val="en-US"/>
        </w:rPr>
        <w:t>he mutated amino acid.</w:t>
      </w:r>
    </w:p>
    <w:tbl>
      <w:tblPr>
        <w:tblStyle w:val="Grilledutableau"/>
        <w:tblW w:w="0" w:type="auto"/>
        <w:tblLayout w:type="fixed"/>
        <w:tblLook w:val="04A0" w:firstRow="1" w:lastRow="0" w:firstColumn="1" w:lastColumn="0" w:noHBand="0" w:noVBand="1"/>
      </w:tblPr>
      <w:tblGrid>
        <w:gridCol w:w="2122"/>
        <w:gridCol w:w="5528"/>
        <w:gridCol w:w="1978"/>
      </w:tblGrid>
      <w:tr w:rsidR="00764E27" w:rsidRPr="00795425" w:rsidTr="00EF01E8">
        <w:tc>
          <w:tcPr>
            <w:tcW w:w="2122" w:type="dxa"/>
          </w:tcPr>
          <w:p w:rsidR="00764E27" w:rsidRPr="00795425" w:rsidRDefault="00764E27" w:rsidP="00EF01E8">
            <w:pPr>
              <w:spacing w:line="360" w:lineRule="auto"/>
              <w:jc w:val="both"/>
              <w:rPr>
                <w:rFonts w:ascii="Times New Roman" w:hAnsi="Times New Roman" w:cs="Times New Roman"/>
                <w:b/>
              </w:rPr>
            </w:pPr>
            <w:r w:rsidRPr="00795425">
              <w:rPr>
                <w:rFonts w:ascii="Times New Roman" w:hAnsi="Times New Roman" w:cs="Times New Roman"/>
                <w:b/>
              </w:rPr>
              <w:t>STRAINS</w:t>
            </w:r>
          </w:p>
        </w:tc>
        <w:tc>
          <w:tcPr>
            <w:tcW w:w="5528" w:type="dxa"/>
          </w:tcPr>
          <w:p w:rsidR="00764E27" w:rsidRPr="00795425" w:rsidRDefault="00764E27" w:rsidP="00EF01E8">
            <w:pPr>
              <w:spacing w:line="360" w:lineRule="auto"/>
              <w:jc w:val="both"/>
              <w:rPr>
                <w:rFonts w:ascii="Times New Roman" w:hAnsi="Times New Roman" w:cs="Times New Roman"/>
                <w:b/>
              </w:rPr>
            </w:pPr>
            <w:r w:rsidRPr="00795425">
              <w:rPr>
                <w:rFonts w:ascii="Times New Roman" w:hAnsi="Times New Roman" w:cs="Times New Roman"/>
                <w:b/>
              </w:rPr>
              <w:t>Characteristics</w:t>
            </w:r>
          </w:p>
        </w:tc>
        <w:tc>
          <w:tcPr>
            <w:tcW w:w="1978" w:type="dxa"/>
          </w:tcPr>
          <w:p w:rsidR="00764E27" w:rsidRPr="00795425" w:rsidRDefault="00764E27" w:rsidP="00EF01E8">
            <w:pPr>
              <w:spacing w:line="360" w:lineRule="auto"/>
              <w:jc w:val="both"/>
              <w:rPr>
                <w:rFonts w:ascii="Times New Roman" w:hAnsi="Times New Roman" w:cs="Times New Roman"/>
                <w:b/>
              </w:rPr>
            </w:pPr>
            <w:r w:rsidRPr="00795425">
              <w:rPr>
                <w:rFonts w:ascii="Times New Roman" w:hAnsi="Times New Roman" w:cs="Times New Roman"/>
                <w:b/>
              </w:rPr>
              <w:t>Origin</w:t>
            </w:r>
          </w:p>
        </w:tc>
      </w:tr>
      <w:tr w:rsidR="00764E27" w:rsidRPr="00795425" w:rsidTr="00EF01E8">
        <w:tc>
          <w:tcPr>
            <w:tcW w:w="2122" w:type="dxa"/>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CHA</w:t>
            </w:r>
          </w:p>
        </w:tc>
        <w:tc>
          <w:tcPr>
            <w:tcW w:w="5528" w:type="dxa"/>
            <w:shd w:val="clear" w:color="auto" w:fill="auto"/>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Mucoid, cystic fibrosis isolate</w:t>
            </w:r>
          </w:p>
        </w:tc>
        <w:tc>
          <w:tcPr>
            <w:tcW w:w="1978" w:type="dxa"/>
          </w:tcPr>
          <w:p w:rsidR="00764E27" w:rsidRPr="00795425" w:rsidRDefault="00764E27" w:rsidP="00EF01E8">
            <w:pPr>
              <w:jc w:val="both"/>
              <w:rPr>
                <w:rFonts w:ascii="Times New Roman" w:hAnsi="Times New Roman" w:cs="Times New Roman"/>
                <w:sz w:val="22"/>
                <w:szCs w:val="22"/>
              </w:rPr>
            </w:pPr>
            <w:r>
              <w:rPr>
                <w:rFonts w:ascii="Times New Roman" w:hAnsi="Times New Roman" w:cs="Times New Roman"/>
                <w:sz w:val="22"/>
                <w:szCs w:val="22"/>
              </w:rPr>
              <w:t>Toussaint at a</w:t>
            </w:r>
            <w:r w:rsidRPr="00795425">
              <w:rPr>
                <w:rFonts w:ascii="Times New Roman" w:hAnsi="Times New Roman" w:cs="Times New Roman"/>
                <w:sz w:val="22"/>
                <w:szCs w:val="22"/>
              </w:rPr>
              <w:t>l 1993</w:t>
            </w:r>
          </w:p>
        </w:tc>
      </w:tr>
      <w:tr w:rsidR="00764E27" w:rsidRPr="00795425" w:rsidTr="00EF01E8">
        <w:tc>
          <w:tcPr>
            <w:tcW w:w="2122" w:type="dxa"/>
            <w:shd w:val="clear" w:color="auto" w:fill="auto"/>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pscF</w:t>
            </w:r>
          </w:p>
        </w:tc>
        <w:tc>
          <w:tcPr>
            <w:tcW w:w="5528" w:type="dxa"/>
            <w:shd w:val="clear" w:color="auto" w:fill="auto"/>
          </w:tcPr>
          <w:p w:rsidR="00764E27" w:rsidRPr="002E230A" w:rsidRDefault="00764E27" w:rsidP="00EF01E8">
            <w:pPr>
              <w:jc w:val="both"/>
              <w:rPr>
                <w:rFonts w:ascii="Times New Roman" w:hAnsi="Times New Roman" w:cs="Times New Roman"/>
                <w:sz w:val="22"/>
                <w:szCs w:val="22"/>
                <w:lang w:val="en-US"/>
              </w:rPr>
            </w:pPr>
            <w:r w:rsidRPr="002E230A">
              <w:rPr>
                <w:rFonts w:ascii="Times New Roman" w:hAnsi="Times New Roman" w:cs="Times New Roman"/>
                <w:sz w:val="22"/>
                <w:szCs w:val="22"/>
                <w:lang w:val="en-US"/>
              </w:rPr>
              <w:t xml:space="preserve">CHA deleted of the </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sz w:val="22"/>
                <w:szCs w:val="22"/>
                <w:lang w:val="en-US"/>
              </w:rPr>
              <w:t xml:space="preserve"> gene</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Pastor et al 2005</w:t>
            </w:r>
          </w:p>
        </w:tc>
      </w:tr>
      <w:tr w:rsidR="00764E27" w:rsidRPr="00795425" w:rsidTr="00EF01E8">
        <w:tc>
          <w:tcPr>
            <w:tcW w:w="2122" w:type="dxa"/>
            <w:shd w:val="clear" w:color="auto" w:fill="auto"/>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pscF/pscF</w:t>
            </w:r>
          </w:p>
        </w:tc>
        <w:tc>
          <w:tcPr>
            <w:tcW w:w="5528" w:type="dxa"/>
            <w:shd w:val="clear" w:color="auto" w:fill="auto"/>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Monlezun et al 2015</w:t>
            </w:r>
          </w:p>
        </w:tc>
      </w:tr>
      <w:tr w:rsidR="00764E27" w:rsidRPr="00795425" w:rsidTr="00EF01E8">
        <w:tc>
          <w:tcPr>
            <w:tcW w:w="2122" w:type="dxa"/>
            <w:shd w:val="clear" w:color="auto" w:fill="auto"/>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 xml:space="preserve">pscF/pscF </w:t>
            </w:r>
            <w:r w:rsidRPr="00795425">
              <w:rPr>
                <w:rFonts w:ascii="Times New Roman" w:hAnsi="Times New Roman" w:cs="Times New Roman"/>
                <w:b/>
                <w:sz w:val="22"/>
                <w:szCs w:val="22"/>
              </w:rPr>
              <w:t>N28S</w:t>
            </w:r>
          </w:p>
        </w:tc>
        <w:tc>
          <w:tcPr>
            <w:tcW w:w="5528" w:type="dxa"/>
            <w:shd w:val="clear" w:color="auto" w:fill="auto"/>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r w:rsidRPr="002E230A">
              <w:rPr>
                <w:rFonts w:ascii="Times New Roman" w:hAnsi="Times New Roman" w:cs="Times New Roman"/>
                <w:b/>
                <w:sz w:val="22"/>
                <w:szCs w:val="22"/>
                <w:lang w:val="en-US"/>
              </w:rPr>
              <w:t xml:space="preserve"> </w:t>
            </w:r>
            <w:r w:rsidRPr="002E230A">
              <w:rPr>
                <w:rFonts w:ascii="Times New Roman" w:hAnsi="Times New Roman" w:cs="Times New Roman"/>
                <w:sz w:val="22"/>
                <w:szCs w:val="22"/>
                <w:lang w:val="en-US"/>
              </w:rPr>
              <w:t>N28S</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 xml:space="preserve">pscF/pscF </w:t>
            </w:r>
            <w:r w:rsidRPr="00795425">
              <w:rPr>
                <w:rFonts w:ascii="Times New Roman" w:hAnsi="Times New Roman" w:cs="Times New Roman"/>
                <w:b/>
                <w:sz w:val="22"/>
                <w:szCs w:val="22"/>
              </w:rPr>
              <w:t>D45A</w:t>
            </w:r>
          </w:p>
        </w:tc>
        <w:tc>
          <w:tcPr>
            <w:tcW w:w="5528" w:type="dxa"/>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r w:rsidRPr="002E230A">
              <w:rPr>
                <w:rFonts w:ascii="Times New Roman" w:hAnsi="Times New Roman" w:cs="Times New Roman"/>
                <w:b/>
                <w:sz w:val="22"/>
                <w:szCs w:val="22"/>
                <w:lang w:val="en-US"/>
              </w:rPr>
              <w:t xml:space="preserve"> </w:t>
            </w:r>
            <w:r w:rsidRPr="002E230A">
              <w:rPr>
                <w:rFonts w:ascii="Times New Roman" w:hAnsi="Times New Roman" w:cs="Times New Roman"/>
                <w:sz w:val="22"/>
                <w:szCs w:val="22"/>
                <w:lang w:val="en-US"/>
              </w:rPr>
              <w:t>D45A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 xml:space="preserve">pscF/pscF </w:t>
            </w:r>
            <w:r w:rsidRPr="00795425">
              <w:rPr>
                <w:rFonts w:ascii="Times New Roman" w:hAnsi="Times New Roman" w:cs="Times New Roman"/>
                <w:b/>
                <w:sz w:val="22"/>
                <w:szCs w:val="22"/>
              </w:rPr>
              <w:t>P47A</w:t>
            </w:r>
          </w:p>
        </w:tc>
        <w:tc>
          <w:tcPr>
            <w:tcW w:w="5528" w:type="dxa"/>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r w:rsidRPr="002E230A">
              <w:rPr>
                <w:rFonts w:ascii="Times New Roman" w:hAnsi="Times New Roman" w:cs="Times New Roman"/>
                <w:b/>
                <w:sz w:val="22"/>
                <w:szCs w:val="22"/>
                <w:lang w:val="en-US"/>
              </w:rPr>
              <w:t xml:space="preserve"> </w:t>
            </w:r>
            <w:r w:rsidRPr="002E230A">
              <w:rPr>
                <w:rFonts w:ascii="Times New Roman" w:hAnsi="Times New Roman" w:cs="Times New Roman"/>
                <w:sz w:val="22"/>
                <w:szCs w:val="22"/>
                <w:lang w:val="en-US"/>
              </w:rPr>
              <w:t>P47A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 xml:space="preserve">pscF/pscF </w:t>
            </w:r>
            <w:r w:rsidRPr="00795425">
              <w:rPr>
                <w:rFonts w:ascii="Times New Roman" w:hAnsi="Times New Roman" w:cs="Times New Roman"/>
                <w:b/>
                <w:sz w:val="22"/>
                <w:szCs w:val="22"/>
              </w:rPr>
              <w:t>Q54A</w:t>
            </w:r>
          </w:p>
        </w:tc>
        <w:tc>
          <w:tcPr>
            <w:tcW w:w="5528" w:type="dxa"/>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r w:rsidRPr="002E230A">
              <w:rPr>
                <w:rFonts w:ascii="Times New Roman" w:hAnsi="Times New Roman" w:cs="Times New Roman"/>
                <w:b/>
                <w:sz w:val="22"/>
                <w:szCs w:val="22"/>
                <w:lang w:val="en-US"/>
              </w:rPr>
              <w:t xml:space="preserve"> </w:t>
            </w:r>
            <w:r w:rsidRPr="002E230A">
              <w:rPr>
                <w:rFonts w:ascii="Times New Roman" w:hAnsi="Times New Roman" w:cs="Times New Roman"/>
                <w:sz w:val="22"/>
                <w:szCs w:val="22"/>
                <w:lang w:val="en-US"/>
              </w:rPr>
              <w:t>Q54A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 xml:space="preserve">pscF/pscF </w:t>
            </w:r>
            <w:r w:rsidRPr="00795425">
              <w:rPr>
                <w:rFonts w:ascii="Times New Roman" w:hAnsi="Times New Roman" w:cs="Times New Roman"/>
                <w:b/>
                <w:sz w:val="22"/>
                <w:szCs w:val="22"/>
              </w:rPr>
              <w:t>R75A</w:t>
            </w:r>
          </w:p>
        </w:tc>
        <w:tc>
          <w:tcPr>
            <w:tcW w:w="5528" w:type="dxa"/>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r w:rsidRPr="002E230A">
              <w:rPr>
                <w:rFonts w:ascii="Times New Roman" w:hAnsi="Times New Roman" w:cs="Times New Roman"/>
                <w:b/>
                <w:sz w:val="22"/>
                <w:szCs w:val="22"/>
                <w:lang w:val="en-US"/>
              </w:rPr>
              <w:t xml:space="preserve"> </w:t>
            </w:r>
            <w:r w:rsidRPr="002E230A">
              <w:rPr>
                <w:rFonts w:ascii="Times New Roman" w:hAnsi="Times New Roman" w:cs="Times New Roman"/>
                <w:sz w:val="22"/>
                <w:szCs w:val="22"/>
                <w:lang w:val="en-US"/>
              </w:rPr>
              <w:t>R75A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 xml:space="preserve">pscF/pscF </w:t>
            </w:r>
            <w:r w:rsidRPr="00795425">
              <w:rPr>
                <w:rFonts w:ascii="Times New Roman" w:hAnsi="Times New Roman" w:cs="Times New Roman"/>
                <w:b/>
                <w:sz w:val="22"/>
                <w:szCs w:val="22"/>
              </w:rPr>
              <w:t>D76A</w:t>
            </w:r>
          </w:p>
        </w:tc>
        <w:tc>
          <w:tcPr>
            <w:tcW w:w="5528" w:type="dxa"/>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r w:rsidRPr="002E230A">
              <w:rPr>
                <w:rFonts w:ascii="Times New Roman" w:hAnsi="Times New Roman" w:cs="Times New Roman"/>
                <w:b/>
                <w:sz w:val="22"/>
                <w:szCs w:val="22"/>
                <w:lang w:val="en-US"/>
              </w:rPr>
              <w:t xml:space="preserve"> </w:t>
            </w:r>
            <w:r w:rsidRPr="002E230A">
              <w:rPr>
                <w:rFonts w:ascii="Times New Roman" w:hAnsi="Times New Roman" w:cs="Times New Roman"/>
                <w:sz w:val="22"/>
                <w:szCs w:val="22"/>
                <w:lang w:val="en-US"/>
              </w:rPr>
              <w:t>D76A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Quinaud et at 2007</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 xml:space="preserve">pscF/pscF </w:t>
            </w:r>
            <w:r w:rsidRPr="00795425">
              <w:rPr>
                <w:rFonts w:ascii="Times New Roman" w:hAnsi="Times New Roman" w:cs="Times New Roman"/>
                <w:b/>
                <w:sz w:val="22"/>
                <w:szCs w:val="22"/>
              </w:rPr>
              <w:t>P47A/Q54A</w:t>
            </w:r>
          </w:p>
        </w:tc>
        <w:tc>
          <w:tcPr>
            <w:tcW w:w="5528" w:type="dxa"/>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pscF</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-pscF</w:t>
            </w:r>
            <w:proofErr w:type="spellEnd"/>
            <w:r w:rsidRPr="002E230A">
              <w:rPr>
                <w:rFonts w:ascii="Times New Roman" w:hAnsi="Times New Roman" w:cs="Times New Roman"/>
                <w:b/>
                <w:sz w:val="22"/>
                <w:szCs w:val="22"/>
                <w:lang w:val="en-US"/>
              </w:rPr>
              <w:t xml:space="preserve"> </w:t>
            </w:r>
            <w:r w:rsidRPr="002E230A">
              <w:rPr>
                <w:rFonts w:ascii="Times New Roman" w:hAnsi="Times New Roman" w:cs="Times New Roman"/>
                <w:sz w:val="22"/>
                <w:szCs w:val="22"/>
                <w:lang w:val="en-US"/>
              </w:rPr>
              <w:t>P47A/Q54A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pcrV</w:t>
            </w:r>
          </w:p>
        </w:tc>
        <w:tc>
          <w:tcPr>
            <w:tcW w:w="5528" w:type="dxa"/>
          </w:tcPr>
          <w:p w:rsidR="00764E27" w:rsidRPr="002E230A" w:rsidRDefault="00764E27" w:rsidP="00EF01E8">
            <w:pPr>
              <w:jc w:val="both"/>
              <w:rPr>
                <w:rFonts w:ascii="Times New Roman" w:hAnsi="Times New Roman" w:cs="Times New Roman"/>
                <w:sz w:val="22"/>
                <w:szCs w:val="22"/>
                <w:lang w:val="en-US"/>
              </w:rPr>
            </w:pPr>
            <w:r w:rsidRPr="002E230A">
              <w:rPr>
                <w:rFonts w:ascii="Times New Roman" w:hAnsi="Times New Roman" w:cs="Times New Roman"/>
                <w:sz w:val="22"/>
                <w:szCs w:val="22"/>
                <w:lang w:val="en-US"/>
              </w:rPr>
              <w:t xml:space="preserve">CHA deleted of the </w:t>
            </w:r>
            <w:proofErr w:type="spellStart"/>
            <w:r w:rsidRPr="002E230A">
              <w:rPr>
                <w:rFonts w:ascii="Times New Roman" w:hAnsi="Times New Roman" w:cs="Times New Roman"/>
                <w:i/>
                <w:sz w:val="22"/>
                <w:szCs w:val="22"/>
                <w:lang w:val="en-US"/>
              </w:rPr>
              <w:t>pcrV</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gene</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Goure et al 2004</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Pr>
                <w:rFonts w:ascii="Times New Roman" w:hAnsi="Times New Roman" w:cs="Times New Roman"/>
              </w:rPr>
              <w:t>Δ</w:t>
            </w:r>
            <w:r w:rsidRPr="00795425">
              <w:rPr>
                <w:rFonts w:ascii="Times New Roman" w:hAnsi="Times New Roman" w:cs="Times New Roman"/>
                <w:b/>
                <w:i/>
                <w:sz w:val="22"/>
                <w:szCs w:val="22"/>
              </w:rPr>
              <w:t>pcrV/pcrV</w:t>
            </w:r>
          </w:p>
        </w:tc>
        <w:tc>
          <w:tcPr>
            <w:tcW w:w="5528" w:type="dxa"/>
          </w:tcPr>
          <w:p w:rsidR="00764E27" w:rsidRPr="002E230A" w:rsidRDefault="00764E27" w:rsidP="00EF01E8">
            <w:pPr>
              <w:jc w:val="both"/>
              <w:rPr>
                <w:rFonts w:ascii="Times New Roman" w:hAnsi="Times New Roman" w:cs="Times New Roman"/>
                <w:sz w:val="22"/>
                <w:szCs w:val="22"/>
                <w:lang w:val="en-US"/>
              </w:rPr>
            </w:pPr>
            <w:r>
              <w:rPr>
                <w:rFonts w:ascii="Times New Roman" w:hAnsi="Times New Roman" w:cs="Times New Roman"/>
              </w:rPr>
              <w:t>Δ</w:t>
            </w:r>
            <w:proofErr w:type="spellStart"/>
            <w:r w:rsidRPr="002E230A">
              <w:rPr>
                <w:rFonts w:ascii="Times New Roman" w:hAnsi="Times New Roman" w:cs="Times New Roman"/>
                <w:i/>
                <w:sz w:val="22"/>
                <w:szCs w:val="22"/>
                <w:lang w:val="en-US"/>
              </w:rPr>
              <w:t>pcrV</w:t>
            </w:r>
            <w:proofErr w:type="spellEnd"/>
            <w:r w:rsidRPr="002E230A">
              <w:rPr>
                <w:rFonts w:ascii="Times New Roman" w:hAnsi="Times New Roman" w:cs="Times New Roman"/>
                <w:i/>
                <w:sz w:val="22"/>
                <w:szCs w:val="22"/>
                <w:lang w:val="en-US"/>
              </w:rPr>
              <w:t xml:space="preserve"> </w:t>
            </w:r>
            <w:r w:rsidRPr="002E230A">
              <w:rPr>
                <w:rFonts w:ascii="Times New Roman" w:hAnsi="Times New Roman" w:cs="Times New Roman"/>
                <w:sz w:val="22"/>
                <w:szCs w:val="22"/>
                <w:lang w:val="en-US"/>
              </w:rPr>
              <w:t xml:space="preserve">complemented with </w:t>
            </w:r>
            <w:proofErr w:type="spellStart"/>
            <w:r w:rsidRPr="002E230A">
              <w:rPr>
                <w:rFonts w:ascii="Times New Roman" w:hAnsi="Times New Roman" w:cs="Times New Roman"/>
                <w:sz w:val="22"/>
                <w:szCs w:val="22"/>
                <w:lang w:val="en-US"/>
              </w:rPr>
              <w:t>pIApG</w:t>
            </w:r>
            <w:r w:rsidRPr="002E230A">
              <w:rPr>
                <w:rFonts w:ascii="Times New Roman" w:hAnsi="Times New Roman" w:cs="Times New Roman"/>
                <w:i/>
                <w:sz w:val="22"/>
                <w:szCs w:val="22"/>
                <w:lang w:val="en-US"/>
              </w:rPr>
              <w:t>-pcrV</w:t>
            </w:r>
            <w:proofErr w:type="spellEnd"/>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Gebus et al 2008</w:t>
            </w:r>
          </w:p>
        </w:tc>
      </w:tr>
      <w:tr w:rsidR="00764E27" w:rsidRPr="00795425" w:rsidTr="00EF01E8">
        <w:tc>
          <w:tcPr>
            <w:tcW w:w="2122" w:type="dxa"/>
          </w:tcPr>
          <w:p w:rsidR="00764E27" w:rsidRPr="00795425" w:rsidRDefault="00764E27" w:rsidP="00EF01E8">
            <w:pPr>
              <w:jc w:val="both"/>
              <w:rPr>
                <w:rFonts w:ascii="Times New Roman" w:hAnsi="Times New Roman" w:cs="Times New Roman"/>
                <w:b/>
              </w:rPr>
            </w:pPr>
          </w:p>
        </w:tc>
        <w:tc>
          <w:tcPr>
            <w:tcW w:w="5528" w:type="dxa"/>
          </w:tcPr>
          <w:p w:rsidR="00764E27" w:rsidRPr="00795425" w:rsidRDefault="00764E27" w:rsidP="00EF01E8">
            <w:pPr>
              <w:jc w:val="both"/>
              <w:rPr>
                <w:rFonts w:ascii="Times New Roman" w:hAnsi="Times New Roman" w:cs="Times New Roman"/>
              </w:rPr>
            </w:pPr>
          </w:p>
        </w:tc>
        <w:tc>
          <w:tcPr>
            <w:tcW w:w="1978" w:type="dxa"/>
          </w:tcPr>
          <w:p w:rsidR="00764E27" w:rsidRPr="00795425" w:rsidRDefault="00764E27" w:rsidP="00EF01E8">
            <w:pPr>
              <w:jc w:val="both"/>
              <w:rPr>
                <w:rFonts w:ascii="Times New Roman" w:hAnsi="Times New Roman" w:cs="Times New Roman"/>
              </w:rPr>
            </w:pPr>
          </w:p>
        </w:tc>
      </w:tr>
      <w:tr w:rsidR="00764E27" w:rsidRPr="00795425" w:rsidTr="00EF01E8">
        <w:tc>
          <w:tcPr>
            <w:tcW w:w="2122" w:type="dxa"/>
          </w:tcPr>
          <w:p w:rsidR="00764E27" w:rsidRPr="00795425" w:rsidRDefault="00764E27" w:rsidP="00EF01E8">
            <w:pPr>
              <w:jc w:val="both"/>
              <w:rPr>
                <w:rFonts w:ascii="Times New Roman" w:hAnsi="Times New Roman" w:cs="Times New Roman"/>
                <w:b/>
              </w:rPr>
            </w:pPr>
            <w:r w:rsidRPr="00795425">
              <w:rPr>
                <w:rFonts w:ascii="Times New Roman" w:hAnsi="Times New Roman" w:cs="Times New Roman"/>
                <w:b/>
              </w:rPr>
              <w:t>PLASMIDS</w:t>
            </w:r>
          </w:p>
        </w:tc>
        <w:tc>
          <w:tcPr>
            <w:tcW w:w="5528" w:type="dxa"/>
          </w:tcPr>
          <w:p w:rsidR="00764E27" w:rsidRPr="00795425" w:rsidRDefault="00764E27" w:rsidP="00EF01E8">
            <w:pPr>
              <w:jc w:val="both"/>
              <w:rPr>
                <w:rFonts w:ascii="Times New Roman" w:hAnsi="Times New Roman" w:cs="Times New Roman"/>
              </w:rPr>
            </w:pPr>
            <w:r w:rsidRPr="00795425">
              <w:rPr>
                <w:rFonts w:ascii="Times New Roman" w:hAnsi="Times New Roman" w:cs="Times New Roman"/>
                <w:b/>
              </w:rPr>
              <w:t>Characteristics</w:t>
            </w:r>
          </w:p>
        </w:tc>
        <w:tc>
          <w:tcPr>
            <w:tcW w:w="1978" w:type="dxa"/>
          </w:tcPr>
          <w:p w:rsidR="00764E27" w:rsidRPr="00795425" w:rsidRDefault="00764E27" w:rsidP="00EF01E8">
            <w:pPr>
              <w:jc w:val="both"/>
              <w:rPr>
                <w:rFonts w:ascii="Times New Roman" w:hAnsi="Times New Roman" w:cs="Times New Roman"/>
              </w:rPr>
            </w:pPr>
            <w:r w:rsidRPr="00795425">
              <w:rPr>
                <w:rFonts w:ascii="Times New Roman" w:hAnsi="Times New Roman" w:cs="Times New Roman"/>
                <w:b/>
              </w:rPr>
              <w:t>Origin</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pET22b-</w:t>
            </w:r>
            <w:r w:rsidRPr="00795425">
              <w:rPr>
                <w:rFonts w:ascii="Times New Roman" w:hAnsi="Times New Roman" w:cs="Times New Roman"/>
                <w:b/>
                <w:i/>
                <w:sz w:val="22"/>
                <w:szCs w:val="22"/>
              </w:rPr>
              <w:t>pscF</w:t>
            </w:r>
          </w:p>
        </w:tc>
        <w:tc>
          <w:tcPr>
            <w:tcW w:w="552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i/>
                <w:iCs/>
                <w:sz w:val="22"/>
                <w:szCs w:val="22"/>
              </w:rPr>
              <w:t>Nde</w:t>
            </w:r>
            <w:r w:rsidRPr="00795425">
              <w:rPr>
                <w:rFonts w:ascii="Times New Roman" w:hAnsi="Times New Roman" w:cs="Times New Roman"/>
                <w:sz w:val="22"/>
                <w:szCs w:val="22"/>
              </w:rPr>
              <w:t>I-</w:t>
            </w:r>
            <w:r w:rsidRPr="00795425">
              <w:rPr>
                <w:rFonts w:ascii="Times New Roman" w:hAnsi="Times New Roman" w:cs="Times New Roman"/>
                <w:i/>
                <w:iCs/>
                <w:sz w:val="22"/>
                <w:szCs w:val="22"/>
              </w:rPr>
              <w:t>Xho</w:t>
            </w:r>
            <w:r w:rsidRPr="00795425">
              <w:rPr>
                <w:rFonts w:ascii="Times New Roman" w:hAnsi="Times New Roman" w:cs="Times New Roman"/>
                <w:sz w:val="22"/>
                <w:szCs w:val="22"/>
              </w:rPr>
              <w:t xml:space="preserve">I PCR fragment </w:t>
            </w:r>
            <w:r w:rsidRPr="00795425">
              <w:rPr>
                <w:rFonts w:ascii="Times New Roman" w:hAnsi="Times New Roman" w:cs="Times New Roman"/>
                <w:i/>
                <w:iCs/>
                <w:sz w:val="22"/>
                <w:szCs w:val="22"/>
              </w:rPr>
              <w:t xml:space="preserve">pscF </w:t>
            </w:r>
            <w:r w:rsidRPr="00795425">
              <w:rPr>
                <w:rFonts w:ascii="Times New Roman" w:hAnsi="Times New Roman" w:cs="Times New Roman"/>
                <w:sz w:val="22"/>
                <w:szCs w:val="22"/>
              </w:rPr>
              <w:t>in pET22b</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Quinaud et at 2007</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pET22b-</w:t>
            </w:r>
            <w:r w:rsidRPr="00795425">
              <w:rPr>
                <w:rFonts w:ascii="Times New Roman" w:hAnsi="Times New Roman" w:cs="Times New Roman"/>
                <w:b/>
                <w:i/>
                <w:sz w:val="22"/>
                <w:szCs w:val="22"/>
              </w:rPr>
              <w:t>pscF</w:t>
            </w:r>
            <w:r w:rsidRPr="00795425">
              <w:rPr>
                <w:rFonts w:ascii="Times New Roman" w:hAnsi="Times New Roman" w:cs="Times New Roman"/>
                <w:b/>
                <w:sz w:val="22"/>
                <w:szCs w:val="22"/>
              </w:rPr>
              <w:t xml:space="preserve"> D76A</w:t>
            </w:r>
          </w:p>
        </w:tc>
        <w:tc>
          <w:tcPr>
            <w:tcW w:w="5528" w:type="dxa"/>
          </w:tcPr>
          <w:p w:rsidR="00764E27" w:rsidRPr="002E230A" w:rsidRDefault="00764E27" w:rsidP="00EF01E8">
            <w:pPr>
              <w:jc w:val="both"/>
              <w:rPr>
                <w:rFonts w:ascii="Times New Roman" w:hAnsi="Times New Roman" w:cs="Times New Roman"/>
                <w:sz w:val="22"/>
                <w:szCs w:val="22"/>
                <w:lang w:val="en-US"/>
              </w:rPr>
            </w:pPr>
            <w:r w:rsidRPr="002E230A">
              <w:rPr>
                <w:rFonts w:ascii="Times New Roman" w:hAnsi="Times New Roman" w:cs="Times New Roman"/>
                <w:sz w:val="22"/>
                <w:szCs w:val="22"/>
                <w:lang w:val="en-US"/>
              </w:rPr>
              <w:t>pET22b-</w:t>
            </w:r>
            <w:r w:rsidRPr="002E230A">
              <w:rPr>
                <w:rFonts w:ascii="Times New Roman" w:hAnsi="Times New Roman" w:cs="Times New Roman"/>
                <w:i/>
                <w:sz w:val="22"/>
                <w:szCs w:val="22"/>
                <w:lang w:val="en-US"/>
              </w:rPr>
              <w:t>pscF</w:t>
            </w:r>
            <w:r w:rsidRPr="002E230A">
              <w:rPr>
                <w:rFonts w:ascii="Times New Roman" w:hAnsi="Times New Roman" w:cs="Times New Roman"/>
                <w:sz w:val="22"/>
                <w:szCs w:val="22"/>
                <w:lang w:val="en-US"/>
              </w:rPr>
              <w:t xml:space="preserve"> introduces mutation D76A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pET22b-</w:t>
            </w:r>
            <w:r w:rsidRPr="00795425">
              <w:rPr>
                <w:rFonts w:ascii="Times New Roman" w:hAnsi="Times New Roman" w:cs="Times New Roman"/>
                <w:b/>
                <w:i/>
                <w:sz w:val="22"/>
                <w:szCs w:val="22"/>
              </w:rPr>
              <w:t>pscF</w:t>
            </w:r>
            <w:r w:rsidRPr="00795425">
              <w:rPr>
                <w:rFonts w:ascii="Times New Roman" w:hAnsi="Times New Roman" w:cs="Times New Roman"/>
                <w:b/>
                <w:sz w:val="22"/>
                <w:szCs w:val="22"/>
              </w:rPr>
              <w:t xml:space="preserve"> P47A/Q54A</w:t>
            </w:r>
          </w:p>
        </w:tc>
        <w:tc>
          <w:tcPr>
            <w:tcW w:w="5528" w:type="dxa"/>
          </w:tcPr>
          <w:p w:rsidR="00764E27" w:rsidRPr="002E230A" w:rsidRDefault="00764E27" w:rsidP="00EF01E8">
            <w:pPr>
              <w:jc w:val="both"/>
              <w:rPr>
                <w:rFonts w:ascii="Times New Roman" w:hAnsi="Times New Roman" w:cs="Times New Roman"/>
                <w:sz w:val="22"/>
                <w:szCs w:val="22"/>
                <w:lang w:val="en-US"/>
              </w:rPr>
            </w:pPr>
            <w:r w:rsidRPr="002E230A">
              <w:rPr>
                <w:rFonts w:ascii="Times New Roman" w:hAnsi="Times New Roman" w:cs="Times New Roman"/>
                <w:sz w:val="22"/>
                <w:szCs w:val="22"/>
                <w:lang w:val="en-US"/>
              </w:rPr>
              <w:t>pET22b-</w:t>
            </w:r>
            <w:r w:rsidRPr="002E230A">
              <w:rPr>
                <w:rFonts w:ascii="Times New Roman" w:hAnsi="Times New Roman" w:cs="Times New Roman"/>
                <w:i/>
                <w:sz w:val="22"/>
                <w:szCs w:val="22"/>
                <w:lang w:val="en-US"/>
              </w:rPr>
              <w:t>pscF</w:t>
            </w:r>
            <w:r w:rsidRPr="002E230A">
              <w:rPr>
                <w:rFonts w:ascii="Times New Roman" w:hAnsi="Times New Roman" w:cs="Times New Roman"/>
                <w:sz w:val="22"/>
                <w:szCs w:val="22"/>
                <w:lang w:val="en-US"/>
              </w:rPr>
              <w:t xml:space="preserve"> introduces mutation P47A/Q54A</w:t>
            </w:r>
          </w:p>
        </w:tc>
        <w:tc>
          <w:tcPr>
            <w:tcW w:w="1978" w:type="dxa"/>
          </w:tcPr>
          <w:p w:rsidR="00764E27" w:rsidRPr="00795425" w:rsidRDefault="00764E27" w:rsidP="00EF01E8">
            <w:pPr>
              <w:jc w:val="both"/>
              <w:rPr>
                <w:rFonts w:ascii="Times New Roman" w:hAnsi="Times New Roman" w:cs="Times New Roman"/>
                <w:sz w:val="22"/>
                <w:szCs w:val="22"/>
              </w:rPr>
            </w:pPr>
            <w:r w:rsidRPr="00795425">
              <w:rPr>
                <w:rFonts w:ascii="Times New Roman" w:hAnsi="Times New Roman" w:cs="Times New Roman"/>
                <w:sz w:val="22"/>
                <w:szCs w:val="22"/>
              </w:rPr>
              <w:t>This study</w:t>
            </w:r>
          </w:p>
        </w:tc>
      </w:tr>
      <w:tr w:rsidR="00764E27" w:rsidRPr="00795425" w:rsidTr="00EF01E8">
        <w:tc>
          <w:tcPr>
            <w:tcW w:w="2122" w:type="dxa"/>
          </w:tcPr>
          <w:p w:rsidR="00764E27" w:rsidRPr="00795425" w:rsidRDefault="00764E27" w:rsidP="00EF01E8">
            <w:pPr>
              <w:spacing w:line="360" w:lineRule="auto"/>
              <w:jc w:val="both"/>
              <w:rPr>
                <w:rFonts w:ascii="Times New Roman" w:hAnsi="Times New Roman" w:cs="Times New Roman"/>
                <w:b/>
              </w:rPr>
            </w:pPr>
          </w:p>
        </w:tc>
        <w:tc>
          <w:tcPr>
            <w:tcW w:w="5528" w:type="dxa"/>
          </w:tcPr>
          <w:p w:rsidR="00764E27" w:rsidRPr="00795425" w:rsidRDefault="00764E27" w:rsidP="00EF01E8">
            <w:pPr>
              <w:spacing w:line="360" w:lineRule="auto"/>
              <w:jc w:val="both"/>
              <w:rPr>
                <w:rFonts w:ascii="Times New Roman" w:hAnsi="Times New Roman" w:cs="Times New Roman"/>
              </w:rPr>
            </w:pPr>
          </w:p>
        </w:tc>
        <w:tc>
          <w:tcPr>
            <w:tcW w:w="1978" w:type="dxa"/>
          </w:tcPr>
          <w:p w:rsidR="00764E27" w:rsidRPr="00795425" w:rsidRDefault="00764E27" w:rsidP="00EF01E8">
            <w:pPr>
              <w:spacing w:line="360" w:lineRule="auto"/>
              <w:jc w:val="both"/>
              <w:rPr>
                <w:rFonts w:ascii="Times New Roman" w:hAnsi="Times New Roman" w:cs="Times New Roman"/>
              </w:rPr>
            </w:pPr>
          </w:p>
        </w:tc>
      </w:tr>
      <w:tr w:rsidR="00764E27" w:rsidRPr="00795425" w:rsidTr="00EF01E8">
        <w:trPr>
          <w:trHeight w:val="429"/>
        </w:trPr>
        <w:tc>
          <w:tcPr>
            <w:tcW w:w="2122" w:type="dxa"/>
            <w:tcBorders>
              <w:bottom w:val="single" w:sz="4" w:space="0" w:color="auto"/>
            </w:tcBorders>
          </w:tcPr>
          <w:p w:rsidR="00764E27" w:rsidRPr="00795425" w:rsidRDefault="00764E27" w:rsidP="00EF01E8">
            <w:pPr>
              <w:spacing w:line="360" w:lineRule="auto"/>
              <w:jc w:val="both"/>
              <w:rPr>
                <w:rFonts w:ascii="Times New Roman" w:hAnsi="Times New Roman" w:cs="Times New Roman"/>
                <w:b/>
              </w:rPr>
            </w:pPr>
            <w:r w:rsidRPr="00795425">
              <w:rPr>
                <w:rFonts w:ascii="Times New Roman" w:hAnsi="Times New Roman" w:cs="Times New Roman"/>
                <w:b/>
              </w:rPr>
              <w:t>PRIMERS</w:t>
            </w:r>
          </w:p>
        </w:tc>
        <w:tc>
          <w:tcPr>
            <w:tcW w:w="5528" w:type="dxa"/>
            <w:tcBorders>
              <w:bottom w:val="single" w:sz="4" w:space="0" w:color="auto"/>
            </w:tcBorders>
          </w:tcPr>
          <w:p w:rsidR="00764E27" w:rsidRPr="00795425" w:rsidRDefault="00764E27" w:rsidP="00EF01E8">
            <w:pPr>
              <w:spacing w:line="360" w:lineRule="auto"/>
              <w:jc w:val="both"/>
              <w:rPr>
                <w:rFonts w:ascii="Times New Roman" w:hAnsi="Times New Roman" w:cs="Times New Roman"/>
                <w:highlight w:val="yellow"/>
              </w:rPr>
            </w:pPr>
            <w:r w:rsidRPr="00795425">
              <w:rPr>
                <w:rFonts w:ascii="Times New Roman" w:hAnsi="Times New Roman" w:cs="Times New Roman"/>
                <w:b/>
              </w:rPr>
              <w:t xml:space="preserve">Sequences </w:t>
            </w:r>
          </w:p>
        </w:tc>
        <w:tc>
          <w:tcPr>
            <w:tcW w:w="1978" w:type="dxa"/>
          </w:tcPr>
          <w:p w:rsidR="00764E27" w:rsidRPr="00795425" w:rsidRDefault="00764E27" w:rsidP="00EF01E8">
            <w:pPr>
              <w:spacing w:line="360" w:lineRule="auto"/>
              <w:jc w:val="both"/>
              <w:rPr>
                <w:rFonts w:ascii="Times New Roman" w:hAnsi="Times New Roman" w:cs="Times New Roman"/>
              </w:rPr>
            </w:pPr>
            <w:r w:rsidRPr="00795425">
              <w:rPr>
                <w:rFonts w:ascii="Times New Roman" w:hAnsi="Times New Roman" w:cs="Times New Roman"/>
                <w:b/>
              </w:rPr>
              <w:t>Characteristics</w:t>
            </w:r>
          </w:p>
        </w:tc>
      </w:tr>
      <w:tr w:rsidR="00764E27" w:rsidRPr="002E230A" w:rsidTr="00EF01E8">
        <w:tc>
          <w:tcPr>
            <w:tcW w:w="2122" w:type="dxa"/>
            <w:tcBorders>
              <w:top w:val="single" w:sz="4" w:space="0" w:color="auto"/>
              <w:left w:val="single" w:sz="4" w:space="0" w:color="auto"/>
              <w:bottom w:val="nil"/>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PscF-N28S-F</w:t>
            </w:r>
          </w:p>
        </w:tc>
        <w:tc>
          <w:tcPr>
            <w:tcW w:w="5528" w:type="dxa"/>
            <w:tcBorders>
              <w:top w:val="single" w:sz="4" w:space="0" w:color="auto"/>
              <w:left w:val="single" w:sz="4" w:space="0" w:color="auto"/>
              <w:bottom w:val="nil"/>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5’-CGTTGACGTCCTT</w:t>
            </w:r>
            <w:r w:rsidRPr="00795425">
              <w:rPr>
                <w:rFonts w:ascii="Times New Roman" w:eastAsia="Kozuka Gothic Pr6N EL" w:hAnsi="Times New Roman" w:cs="Times New Roman"/>
                <w:sz w:val="22"/>
                <w:szCs w:val="22"/>
                <w:u w:val="single"/>
              </w:rPr>
              <w:t>GCT</w:t>
            </w:r>
            <w:r w:rsidRPr="00795425">
              <w:rPr>
                <w:rFonts w:ascii="Times New Roman" w:eastAsia="Kozuka Gothic Pr6N EL" w:hAnsi="Times New Roman" w:cs="Times New Roman"/>
                <w:sz w:val="22"/>
                <w:szCs w:val="22"/>
              </w:rPr>
              <w:t>CGCTGCGTTGGC</w:t>
            </w:r>
          </w:p>
        </w:tc>
        <w:tc>
          <w:tcPr>
            <w:tcW w:w="1978" w:type="dxa"/>
            <w:vMerge w:val="restart"/>
            <w:tcBorders>
              <w:left w:val="single" w:sz="4" w:space="0" w:color="auto"/>
            </w:tcBorders>
          </w:tcPr>
          <w:p w:rsidR="00764E27" w:rsidRPr="002E230A" w:rsidRDefault="00764E27" w:rsidP="00EF01E8">
            <w:pPr>
              <w:rPr>
                <w:rFonts w:ascii="Times New Roman" w:hAnsi="Times New Roman" w:cs="Times New Roman"/>
                <w:sz w:val="22"/>
                <w:szCs w:val="22"/>
                <w:lang w:val="en-US"/>
              </w:rPr>
            </w:pPr>
            <w:proofErr w:type="spellStart"/>
            <w:r w:rsidRPr="002E230A">
              <w:rPr>
                <w:rFonts w:ascii="Times New Roman" w:hAnsi="Times New Roman" w:cs="Times New Roman"/>
                <w:sz w:val="22"/>
                <w:szCs w:val="22"/>
                <w:lang w:val="en-US"/>
              </w:rPr>
              <w:t>PscF</w:t>
            </w:r>
            <w:proofErr w:type="spellEnd"/>
            <w:r w:rsidRPr="002E230A">
              <w:rPr>
                <w:rFonts w:ascii="Times New Roman" w:hAnsi="Times New Roman" w:cs="Times New Roman"/>
                <w:sz w:val="22"/>
                <w:szCs w:val="22"/>
                <w:lang w:val="en-US"/>
              </w:rPr>
              <w:t xml:space="preserve"> mutagenesis of residue N28</w:t>
            </w:r>
          </w:p>
        </w:tc>
      </w:tr>
      <w:tr w:rsidR="00764E27" w:rsidRPr="00795425" w:rsidTr="00EF01E8">
        <w:tc>
          <w:tcPr>
            <w:tcW w:w="2122" w:type="dxa"/>
            <w:tcBorders>
              <w:top w:val="nil"/>
              <w:left w:val="single" w:sz="4" w:space="0" w:color="auto"/>
              <w:bottom w:val="single" w:sz="4" w:space="0" w:color="auto"/>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PscF-N28S-F</w:t>
            </w:r>
          </w:p>
        </w:tc>
        <w:tc>
          <w:tcPr>
            <w:tcW w:w="5528" w:type="dxa"/>
            <w:tcBorders>
              <w:top w:val="nil"/>
              <w:left w:val="single" w:sz="4" w:space="0" w:color="auto"/>
              <w:bottom w:val="single" w:sz="4" w:space="0" w:color="auto"/>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highlight w:val="yellow"/>
              </w:rPr>
            </w:pPr>
            <w:r w:rsidRPr="00795425">
              <w:rPr>
                <w:rFonts w:ascii="Times New Roman" w:eastAsia="Kozuka Gothic Pr6N EL" w:hAnsi="Times New Roman" w:cs="Times New Roman"/>
                <w:sz w:val="22"/>
                <w:szCs w:val="22"/>
              </w:rPr>
              <w:t>5’-GCCAACGCAGCG</w:t>
            </w:r>
            <w:r w:rsidRPr="00795425">
              <w:rPr>
                <w:rFonts w:ascii="Times New Roman" w:eastAsia="Kozuka Gothic Pr6N EL" w:hAnsi="Times New Roman" w:cs="Times New Roman"/>
                <w:sz w:val="22"/>
                <w:szCs w:val="22"/>
                <w:u w:val="single"/>
              </w:rPr>
              <w:t>AGC</w:t>
            </w:r>
            <w:r w:rsidRPr="00795425">
              <w:rPr>
                <w:rFonts w:ascii="Times New Roman" w:eastAsia="Kozuka Gothic Pr6N EL" w:hAnsi="Times New Roman" w:cs="Times New Roman"/>
                <w:sz w:val="22"/>
                <w:szCs w:val="22"/>
              </w:rPr>
              <w:t>AAGGACGTCAACG</w:t>
            </w:r>
          </w:p>
        </w:tc>
        <w:tc>
          <w:tcPr>
            <w:tcW w:w="1978" w:type="dxa"/>
            <w:vMerge/>
            <w:tcBorders>
              <w:left w:val="single" w:sz="4" w:space="0" w:color="auto"/>
            </w:tcBorders>
          </w:tcPr>
          <w:p w:rsidR="00764E27" w:rsidRPr="00795425" w:rsidRDefault="00764E27" w:rsidP="00EF01E8">
            <w:pPr>
              <w:rPr>
                <w:rFonts w:ascii="Times New Roman" w:hAnsi="Times New Roman" w:cs="Times New Roman"/>
                <w:sz w:val="22"/>
                <w:szCs w:val="22"/>
              </w:rPr>
            </w:pPr>
          </w:p>
        </w:tc>
      </w:tr>
      <w:tr w:rsidR="00764E27" w:rsidRPr="002E230A" w:rsidTr="00EF01E8">
        <w:tc>
          <w:tcPr>
            <w:tcW w:w="2122" w:type="dxa"/>
            <w:tcBorders>
              <w:top w:val="single" w:sz="4" w:space="0" w:color="auto"/>
              <w:left w:val="single" w:sz="4" w:space="0" w:color="auto"/>
              <w:bottom w:val="nil"/>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PscF-D45A-F</w:t>
            </w:r>
          </w:p>
        </w:tc>
        <w:tc>
          <w:tcPr>
            <w:tcW w:w="5528" w:type="dxa"/>
            <w:tcBorders>
              <w:top w:val="single" w:sz="4" w:space="0" w:color="auto"/>
              <w:left w:val="single" w:sz="4" w:space="0" w:color="auto"/>
              <w:bottom w:val="nil"/>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highlight w:val="yellow"/>
              </w:rPr>
            </w:pPr>
            <w:r w:rsidRPr="00795425">
              <w:rPr>
                <w:rFonts w:ascii="Times New Roman" w:eastAsia="Kozuka Gothic Pr6N EL" w:hAnsi="Times New Roman" w:cs="Times New Roman"/>
                <w:sz w:val="22"/>
                <w:szCs w:val="22"/>
              </w:rPr>
              <w:t>5’-CCGCCGGGTT</w:t>
            </w:r>
            <w:r w:rsidRPr="00795425">
              <w:rPr>
                <w:rFonts w:ascii="Times New Roman" w:eastAsia="Kozuka Gothic Pr6N EL" w:hAnsi="Times New Roman" w:cs="Times New Roman"/>
                <w:sz w:val="22"/>
                <w:szCs w:val="22"/>
                <w:u w:val="single"/>
              </w:rPr>
              <w:t>GGC</w:t>
            </w:r>
            <w:r w:rsidRPr="00795425">
              <w:rPr>
                <w:rFonts w:ascii="Times New Roman" w:eastAsia="Kozuka Gothic Pr6N EL" w:hAnsi="Times New Roman" w:cs="Times New Roman"/>
                <w:sz w:val="22"/>
                <w:szCs w:val="22"/>
              </w:rPr>
              <w:t>GGCATTGTCGGTCCCCT</w:t>
            </w:r>
          </w:p>
        </w:tc>
        <w:tc>
          <w:tcPr>
            <w:tcW w:w="1978" w:type="dxa"/>
            <w:vMerge w:val="restart"/>
            <w:tcBorders>
              <w:left w:val="single" w:sz="4" w:space="0" w:color="auto"/>
            </w:tcBorders>
          </w:tcPr>
          <w:p w:rsidR="00764E27" w:rsidRPr="002E230A" w:rsidRDefault="00764E27" w:rsidP="00EF01E8">
            <w:pPr>
              <w:rPr>
                <w:rFonts w:ascii="Times New Roman" w:hAnsi="Times New Roman" w:cs="Times New Roman"/>
                <w:sz w:val="22"/>
                <w:szCs w:val="22"/>
                <w:lang w:val="en-US"/>
              </w:rPr>
            </w:pPr>
            <w:proofErr w:type="spellStart"/>
            <w:r w:rsidRPr="002E230A">
              <w:rPr>
                <w:rFonts w:ascii="Times New Roman" w:hAnsi="Times New Roman" w:cs="Times New Roman"/>
                <w:sz w:val="22"/>
                <w:szCs w:val="22"/>
                <w:lang w:val="en-US"/>
              </w:rPr>
              <w:t>PscF</w:t>
            </w:r>
            <w:proofErr w:type="spellEnd"/>
            <w:r w:rsidRPr="002E230A">
              <w:rPr>
                <w:rFonts w:ascii="Times New Roman" w:hAnsi="Times New Roman" w:cs="Times New Roman"/>
                <w:sz w:val="22"/>
                <w:szCs w:val="22"/>
                <w:lang w:val="en-US"/>
              </w:rPr>
              <w:t xml:space="preserve"> mutagenesis of residue D45</w:t>
            </w:r>
          </w:p>
        </w:tc>
      </w:tr>
      <w:tr w:rsidR="00764E27" w:rsidRPr="00795425" w:rsidTr="00EF01E8">
        <w:tc>
          <w:tcPr>
            <w:tcW w:w="2122" w:type="dxa"/>
            <w:tcBorders>
              <w:top w:val="nil"/>
              <w:left w:val="single" w:sz="4" w:space="0" w:color="auto"/>
              <w:bottom w:val="single" w:sz="4" w:space="0" w:color="auto"/>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PscF-D45A-R</w:t>
            </w:r>
          </w:p>
        </w:tc>
        <w:tc>
          <w:tcPr>
            <w:tcW w:w="5528" w:type="dxa"/>
            <w:tcBorders>
              <w:top w:val="nil"/>
              <w:left w:val="single" w:sz="4" w:space="0" w:color="auto"/>
              <w:bottom w:val="single" w:sz="4" w:space="0" w:color="auto"/>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highlight w:val="yellow"/>
              </w:rPr>
            </w:pPr>
            <w:r w:rsidRPr="00795425">
              <w:rPr>
                <w:rFonts w:ascii="Times New Roman" w:eastAsia="Kozuka Gothic Pr6N EL" w:hAnsi="Times New Roman" w:cs="Times New Roman"/>
                <w:sz w:val="22"/>
                <w:szCs w:val="22"/>
              </w:rPr>
              <w:t>5’-AGGGGACCGACAATGCC</w:t>
            </w:r>
            <w:r w:rsidRPr="00795425">
              <w:rPr>
                <w:rFonts w:ascii="Times New Roman" w:eastAsia="Kozuka Gothic Pr6N EL" w:hAnsi="Times New Roman" w:cs="Times New Roman"/>
                <w:sz w:val="22"/>
                <w:szCs w:val="22"/>
                <w:u w:val="single"/>
              </w:rPr>
              <w:t>GCC</w:t>
            </w:r>
            <w:r w:rsidRPr="00795425">
              <w:rPr>
                <w:rFonts w:ascii="Times New Roman" w:eastAsia="Kozuka Gothic Pr6N EL" w:hAnsi="Times New Roman" w:cs="Times New Roman"/>
                <w:sz w:val="22"/>
                <w:szCs w:val="22"/>
              </w:rPr>
              <w:t>AACCCGGCGG</w:t>
            </w:r>
          </w:p>
        </w:tc>
        <w:tc>
          <w:tcPr>
            <w:tcW w:w="1978" w:type="dxa"/>
            <w:vMerge/>
            <w:tcBorders>
              <w:left w:val="single" w:sz="4" w:space="0" w:color="auto"/>
            </w:tcBorders>
          </w:tcPr>
          <w:p w:rsidR="00764E27" w:rsidRPr="00795425" w:rsidRDefault="00764E27" w:rsidP="00EF01E8">
            <w:pPr>
              <w:rPr>
                <w:rFonts w:ascii="Times New Roman" w:hAnsi="Times New Roman" w:cs="Times New Roman"/>
                <w:sz w:val="22"/>
                <w:szCs w:val="22"/>
              </w:rPr>
            </w:pPr>
          </w:p>
        </w:tc>
      </w:tr>
      <w:tr w:rsidR="00764E27" w:rsidRPr="002E230A" w:rsidTr="00EF01E8">
        <w:tc>
          <w:tcPr>
            <w:tcW w:w="2122" w:type="dxa"/>
            <w:tcBorders>
              <w:top w:val="single" w:sz="4" w:space="0" w:color="auto"/>
              <w:left w:val="single" w:sz="4" w:space="0" w:color="auto"/>
              <w:bottom w:val="nil"/>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PscF-P47A-F</w:t>
            </w:r>
          </w:p>
        </w:tc>
        <w:tc>
          <w:tcPr>
            <w:tcW w:w="5528" w:type="dxa"/>
            <w:tcBorders>
              <w:top w:val="single" w:sz="4" w:space="0" w:color="auto"/>
              <w:left w:val="single" w:sz="4" w:space="0" w:color="auto"/>
              <w:bottom w:val="nil"/>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highlight w:val="yellow"/>
              </w:rPr>
            </w:pPr>
            <w:r w:rsidRPr="00795425">
              <w:rPr>
                <w:rFonts w:ascii="Times New Roman" w:eastAsia="Kozuka Gothic Pr6N EL" w:hAnsi="Times New Roman" w:cs="Times New Roman"/>
                <w:sz w:val="22"/>
                <w:szCs w:val="22"/>
              </w:rPr>
              <w:t>5’-GCTCGGCCAGCAGCGC</w:t>
            </w:r>
            <w:r w:rsidRPr="00795425">
              <w:rPr>
                <w:rFonts w:ascii="Times New Roman" w:eastAsia="Kozuka Gothic Pr6N EL" w:hAnsi="Times New Roman" w:cs="Times New Roman"/>
                <w:sz w:val="22"/>
                <w:szCs w:val="22"/>
                <w:u w:val="single"/>
              </w:rPr>
              <w:t>GGC</w:t>
            </w:r>
            <w:r w:rsidRPr="00795425">
              <w:rPr>
                <w:rFonts w:ascii="Times New Roman" w:eastAsia="Kozuka Gothic Pr6N EL" w:hAnsi="Times New Roman" w:cs="Times New Roman"/>
                <w:sz w:val="22"/>
                <w:szCs w:val="22"/>
              </w:rPr>
              <w:t>GTTGTCGGCATTG</w:t>
            </w:r>
          </w:p>
        </w:tc>
        <w:tc>
          <w:tcPr>
            <w:tcW w:w="1978" w:type="dxa"/>
            <w:vMerge w:val="restart"/>
            <w:tcBorders>
              <w:left w:val="single" w:sz="4" w:space="0" w:color="auto"/>
            </w:tcBorders>
          </w:tcPr>
          <w:p w:rsidR="00764E27" w:rsidRPr="002E230A" w:rsidRDefault="00764E27" w:rsidP="00EF01E8">
            <w:pPr>
              <w:rPr>
                <w:rFonts w:ascii="Times New Roman" w:hAnsi="Times New Roman" w:cs="Times New Roman"/>
                <w:sz w:val="22"/>
                <w:szCs w:val="22"/>
                <w:lang w:val="en-US"/>
              </w:rPr>
            </w:pPr>
            <w:proofErr w:type="spellStart"/>
            <w:r w:rsidRPr="002E230A">
              <w:rPr>
                <w:rFonts w:ascii="Times New Roman" w:hAnsi="Times New Roman" w:cs="Times New Roman"/>
                <w:sz w:val="22"/>
                <w:szCs w:val="22"/>
                <w:lang w:val="en-US"/>
              </w:rPr>
              <w:t>PscF</w:t>
            </w:r>
            <w:proofErr w:type="spellEnd"/>
            <w:r w:rsidRPr="002E230A">
              <w:rPr>
                <w:rFonts w:ascii="Times New Roman" w:hAnsi="Times New Roman" w:cs="Times New Roman"/>
                <w:sz w:val="22"/>
                <w:szCs w:val="22"/>
                <w:lang w:val="en-US"/>
              </w:rPr>
              <w:t xml:space="preserve"> mutagenesis of residue P47</w:t>
            </w:r>
          </w:p>
        </w:tc>
      </w:tr>
      <w:tr w:rsidR="00764E27" w:rsidRPr="00795425" w:rsidTr="00EF01E8">
        <w:tc>
          <w:tcPr>
            <w:tcW w:w="2122" w:type="dxa"/>
            <w:tcBorders>
              <w:top w:val="nil"/>
              <w:left w:val="single" w:sz="4" w:space="0" w:color="auto"/>
              <w:bottom w:val="single" w:sz="4" w:space="0" w:color="auto"/>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PscF-P47A-R</w:t>
            </w:r>
          </w:p>
        </w:tc>
        <w:tc>
          <w:tcPr>
            <w:tcW w:w="5528" w:type="dxa"/>
            <w:tcBorders>
              <w:top w:val="nil"/>
              <w:left w:val="single" w:sz="4" w:space="0" w:color="auto"/>
              <w:bottom w:val="single" w:sz="4" w:space="0" w:color="auto"/>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highlight w:val="yellow"/>
              </w:rPr>
            </w:pPr>
            <w:r w:rsidRPr="00795425">
              <w:rPr>
                <w:rFonts w:ascii="Times New Roman" w:eastAsia="Kozuka Gothic Pr6N EL" w:hAnsi="Times New Roman" w:cs="Times New Roman"/>
                <w:sz w:val="22"/>
                <w:szCs w:val="22"/>
              </w:rPr>
              <w:t>5’-CAATGCCGACAAC</w:t>
            </w:r>
            <w:r w:rsidRPr="00795425">
              <w:rPr>
                <w:rFonts w:ascii="Times New Roman" w:eastAsia="Kozuka Gothic Pr6N EL" w:hAnsi="Times New Roman" w:cs="Times New Roman"/>
                <w:sz w:val="22"/>
                <w:szCs w:val="22"/>
                <w:u w:val="single"/>
              </w:rPr>
              <w:t>GCC</w:t>
            </w:r>
            <w:r w:rsidRPr="00795425">
              <w:rPr>
                <w:rFonts w:ascii="Times New Roman" w:eastAsia="Kozuka Gothic Pr6N EL" w:hAnsi="Times New Roman" w:cs="Times New Roman"/>
                <w:sz w:val="22"/>
                <w:szCs w:val="22"/>
              </w:rPr>
              <w:t>GCGCTGCTGGCCGAGC</w:t>
            </w:r>
          </w:p>
        </w:tc>
        <w:tc>
          <w:tcPr>
            <w:tcW w:w="1978" w:type="dxa"/>
            <w:vMerge/>
            <w:tcBorders>
              <w:left w:val="single" w:sz="4" w:space="0" w:color="auto"/>
            </w:tcBorders>
          </w:tcPr>
          <w:p w:rsidR="00764E27" w:rsidRPr="00795425" w:rsidRDefault="00764E27" w:rsidP="00EF01E8">
            <w:pPr>
              <w:rPr>
                <w:rFonts w:ascii="Times New Roman" w:hAnsi="Times New Roman" w:cs="Times New Roman"/>
                <w:sz w:val="22"/>
                <w:szCs w:val="22"/>
              </w:rPr>
            </w:pPr>
          </w:p>
        </w:tc>
      </w:tr>
      <w:tr w:rsidR="00764E27" w:rsidRPr="002E230A" w:rsidTr="00EF01E8">
        <w:tc>
          <w:tcPr>
            <w:tcW w:w="2122" w:type="dxa"/>
            <w:tcBorders>
              <w:top w:val="single" w:sz="4" w:space="0" w:color="auto"/>
              <w:left w:val="single" w:sz="4" w:space="0" w:color="auto"/>
              <w:bottom w:val="nil"/>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PscF-Q54A-F</w:t>
            </w:r>
          </w:p>
        </w:tc>
        <w:tc>
          <w:tcPr>
            <w:tcW w:w="5528" w:type="dxa"/>
            <w:tcBorders>
              <w:top w:val="single" w:sz="4" w:space="0" w:color="auto"/>
              <w:left w:val="single" w:sz="4" w:space="0" w:color="auto"/>
              <w:bottom w:val="nil"/>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w:t>
            </w:r>
            <w:r w:rsidRPr="00795425">
              <w:rPr>
                <w:rFonts w:ascii="Times New Roman" w:hAnsi="Times New Roman" w:cs="Times New Roman"/>
                <w:sz w:val="22"/>
                <w:szCs w:val="22"/>
              </w:rPr>
              <w:t>CTTGTTGATCTTGTG</w:t>
            </w:r>
            <w:r w:rsidRPr="00795425">
              <w:rPr>
                <w:rFonts w:ascii="Times New Roman" w:hAnsi="Times New Roman" w:cs="Times New Roman"/>
                <w:sz w:val="22"/>
                <w:szCs w:val="22"/>
                <w:u w:val="single"/>
              </w:rPr>
              <w:t>GGC</w:t>
            </w:r>
            <w:r w:rsidRPr="00795425">
              <w:rPr>
                <w:rFonts w:ascii="Times New Roman" w:hAnsi="Times New Roman" w:cs="Times New Roman"/>
                <w:sz w:val="22"/>
                <w:szCs w:val="22"/>
              </w:rPr>
              <w:t>CAGCTCGGCC</w:t>
            </w:r>
          </w:p>
        </w:tc>
        <w:tc>
          <w:tcPr>
            <w:tcW w:w="1978" w:type="dxa"/>
            <w:vMerge w:val="restart"/>
            <w:tcBorders>
              <w:left w:val="single" w:sz="4" w:space="0" w:color="auto"/>
            </w:tcBorders>
          </w:tcPr>
          <w:p w:rsidR="00764E27" w:rsidRPr="002E230A" w:rsidRDefault="00764E27" w:rsidP="00EF01E8">
            <w:pPr>
              <w:rPr>
                <w:rFonts w:ascii="Times New Roman" w:hAnsi="Times New Roman" w:cs="Times New Roman"/>
                <w:sz w:val="22"/>
                <w:szCs w:val="22"/>
                <w:lang w:val="en-US"/>
              </w:rPr>
            </w:pPr>
            <w:proofErr w:type="spellStart"/>
            <w:r w:rsidRPr="002E230A">
              <w:rPr>
                <w:rFonts w:ascii="Times New Roman" w:hAnsi="Times New Roman" w:cs="Times New Roman"/>
                <w:sz w:val="22"/>
                <w:szCs w:val="22"/>
                <w:lang w:val="en-US"/>
              </w:rPr>
              <w:t>PscF</w:t>
            </w:r>
            <w:proofErr w:type="spellEnd"/>
            <w:r w:rsidRPr="002E230A">
              <w:rPr>
                <w:rFonts w:ascii="Times New Roman" w:hAnsi="Times New Roman" w:cs="Times New Roman"/>
                <w:sz w:val="22"/>
                <w:szCs w:val="22"/>
                <w:lang w:val="en-US"/>
              </w:rPr>
              <w:t xml:space="preserve"> mutagenesis of residue Q54</w:t>
            </w:r>
          </w:p>
        </w:tc>
      </w:tr>
      <w:tr w:rsidR="00764E27" w:rsidRPr="00795425" w:rsidTr="00EF01E8">
        <w:tc>
          <w:tcPr>
            <w:tcW w:w="2122" w:type="dxa"/>
            <w:tcBorders>
              <w:top w:val="nil"/>
              <w:left w:val="single" w:sz="4" w:space="0" w:color="auto"/>
              <w:bottom w:val="single" w:sz="4" w:space="0" w:color="auto"/>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PscF-Q54A-R</w:t>
            </w:r>
          </w:p>
        </w:tc>
        <w:tc>
          <w:tcPr>
            <w:tcW w:w="5528" w:type="dxa"/>
            <w:tcBorders>
              <w:top w:val="nil"/>
              <w:left w:val="single" w:sz="4" w:space="0" w:color="auto"/>
              <w:bottom w:val="single" w:sz="4" w:space="0" w:color="auto"/>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w:t>
            </w:r>
            <w:r w:rsidRPr="00795425">
              <w:rPr>
                <w:rFonts w:ascii="Times New Roman" w:hAnsi="Times New Roman" w:cs="Times New Roman"/>
                <w:sz w:val="22"/>
                <w:szCs w:val="22"/>
              </w:rPr>
              <w:t>GGCCGAGCTG</w:t>
            </w:r>
            <w:r w:rsidRPr="00795425">
              <w:rPr>
                <w:rFonts w:ascii="Times New Roman" w:hAnsi="Times New Roman" w:cs="Times New Roman"/>
                <w:sz w:val="22"/>
                <w:szCs w:val="22"/>
                <w:u w:val="single"/>
              </w:rPr>
              <w:t>GCC</w:t>
            </w:r>
            <w:r w:rsidRPr="00795425">
              <w:rPr>
                <w:rFonts w:ascii="Times New Roman" w:hAnsi="Times New Roman" w:cs="Times New Roman"/>
                <w:sz w:val="22"/>
                <w:szCs w:val="22"/>
              </w:rPr>
              <w:t>CACAAGATCAACAAG</w:t>
            </w:r>
          </w:p>
        </w:tc>
        <w:tc>
          <w:tcPr>
            <w:tcW w:w="1978" w:type="dxa"/>
            <w:vMerge/>
            <w:tcBorders>
              <w:left w:val="single" w:sz="4" w:space="0" w:color="auto"/>
            </w:tcBorders>
          </w:tcPr>
          <w:p w:rsidR="00764E27" w:rsidRPr="00795425" w:rsidRDefault="00764E27" w:rsidP="00EF01E8">
            <w:pPr>
              <w:rPr>
                <w:rFonts w:ascii="Times New Roman" w:hAnsi="Times New Roman" w:cs="Times New Roman"/>
                <w:sz w:val="22"/>
                <w:szCs w:val="22"/>
              </w:rPr>
            </w:pPr>
          </w:p>
        </w:tc>
      </w:tr>
      <w:tr w:rsidR="00764E27" w:rsidRPr="002E230A" w:rsidTr="00EF01E8">
        <w:tc>
          <w:tcPr>
            <w:tcW w:w="2122" w:type="dxa"/>
            <w:tcBorders>
              <w:top w:val="single" w:sz="4" w:space="0" w:color="auto"/>
              <w:left w:val="single" w:sz="4" w:space="0" w:color="auto"/>
              <w:bottom w:val="nil"/>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PscF-R75A-R</w:t>
            </w:r>
          </w:p>
        </w:tc>
        <w:tc>
          <w:tcPr>
            <w:tcW w:w="5528" w:type="dxa"/>
            <w:tcBorders>
              <w:top w:val="single" w:sz="4" w:space="0" w:color="auto"/>
              <w:left w:val="single" w:sz="4" w:space="0" w:color="auto"/>
              <w:bottom w:val="nil"/>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5’-CCTTGCATCAGGTC</w:t>
            </w:r>
            <w:r w:rsidRPr="00795425">
              <w:rPr>
                <w:rFonts w:ascii="Times New Roman" w:eastAsia="Kozuka Gothic Pr6N EL" w:hAnsi="Times New Roman" w:cs="Times New Roman"/>
                <w:sz w:val="22"/>
                <w:szCs w:val="22"/>
                <w:u w:val="single"/>
              </w:rPr>
              <w:t>GGC</w:t>
            </w:r>
            <w:r w:rsidRPr="00795425">
              <w:rPr>
                <w:rFonts w:ascii="Times New Roman" w:eastAsia="Kozuka Gothic Pr6N EL" w:hAnsi="Times New Roman" w:cs="Times New Roman"/>
                <w:sz w:val="22"/>
                <w:szCs w:val="22"/>
              </w:rPr>
              <w:t>CAGCGCACGGGTC</w:t>
            </w:r>
          </w:p>
        </w:tc>
        <w:tc>
          <w:tcPr>
            <w:tcW w:w="1978" w:type="dxa"/>
            <w:vMerge w:val="restart"/>
            <w:tcBorders>
              <w:left w:val="single" w:sz="4" w:space="0" w:color="auto"/>
            </w:tcBorders>
          </w:tcPr>
          <w:p w:rsidR="00764E27" w:rsidRPr="002E230A" w:rsidRDefault="00764E27" w:rsidP="00EF01E8">
            <w:pPr>
              <w:rPr>
                <w:rFonts w:ascii="Times New Roman" w:hAnsi="Times New Roman" w:cs="Times New Roman"/>
                <w:sz w:val="22"/>
                <w:szCs w:val="22"/>
                <w:lang w:val="en-US"/>
              </w:rPr>
            </w:pPr>
            <w:proofErr w:type="spellStart"/>
            <w:r w:rsidRPr="002E230A">
              <w:rPr>
                <w:rFonts w:ascii="Times New Roman" w:hAnsi="Times New Roman" w:cs="Times New Roman"/>
                <w:sz w:val="22"/>
                <w:szCs w:val="22"/>
                <w:lang w:val="en-US"/>
              </w:rPr>
              <w:t>PscF</w:t>
            </w:r>
            <w:proofErr w:type="spellEnd"/>
            <w:r w:rsidRPr="002E230A">
              <w:rPr>
                <w:rFonts w:ascii="Times New Roman" w:hAnsi="Times New Roman" w:cs="Times New Roman"/>
                <w:sz w:val="22"/>
                <w:szCs w:val="22"/>
                <w:lang w:val="en-US"/>
              </w:rPr>
              <w:t xml:space="preserve"> mutagenesis of residue R75</w:t>
            </w:r>
          </w:p>
        </w:tc>
      </w:tr>
      <w:tr w:rsidR="00764E27" w:rsidRPr="00795425" w:rsidTr="00EF01E8">
        <w:tc>
          <w:tcPr>
            <w:tcW w:w="2122" w:type="dxa"/>
            <w:tcBorders>
              <w:top w:val="nil"/>
              <w:left w:val="single" w:sz="4" w:space="0" w:color="auto"/>
              <w:bottom w:val="single" w:sz="4" w:space="0" w:color="auto"/>
              <w:right w:val="single" w:sz="4" w:space="0" w:color="auto"/>
            </w:tcBorders>
            <w:shd w:val="clear" w:color="auto" w:fill="auto"/>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PscF-R75A-F</w:t>
            </w:r>
          </w:p>
        </w:tc>
        <w:tc>
          <w:tcPr>
            <w:tcW w:w="5528" w:type="dxa"/>
            <w:tcBorders>
              <w:top w:val="nil"/>
              <w:left w:val="single" w:sz="4" w:space="0" w:color="auto"/>
              <w:bottom w:val="single" w:sz="4" w:space="0" w:color="auto"/>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5’-GACCCGTGCGCTG</w:t>
            </w:r>
            <w:r w:rsidRPr="00795425">
              <w:rPr>
                <w:rFonts w:ascii="Times New Roman" w:eastAsia="Kozuka Gothic Pr6N EL" w:hAnsi="Times New Roman" w:cs="Times New Roman"/>
                <w:sz w:val="22"/>
                <w:szCs w:val="22"/>
                <w:u w:val="single"/>
              </w:rPr>
              <w:t>GCC</w:t>
            </w:r>
            <w:r w:rsidRPr="00795425">
              <w:rPr>
                <w:rFonts w:ascii="Times New Roman" w:eastAsia="Kozuka Gothic Pr6N EL" w:hAnsi="Times New Roman" w:cs="Times New Roman"/>
                <w:sz w:val="22"/>
                <w:szCs w:val="22"/>
              </w:rPr>
              <w:t>GACCTGATGCAAGG</w:t>
            </w:r>
          </w:p>
        </w:tc>
        <w:tc>
          <w:tcPr>
            <w:tcW w:w="1978" w:type="dxa"/>
            <w:vMerge/>
            <w:tcBorders>
              <w:left w:val="single" w:sz="4" w:space="0" w:color="auto"/>
              <w:bottom w:val="single" w:sz="4" w:space="0" w:color="auto"/>
            </w:tcBorders>
          </w:tcPr>
          <w:p w:rsidR="00764E27" w:rsidRPr="00795425" w:rsidRDefault="00764E27" w:rsidP="00EF01E8">
            <w:pPr>
              <w:rPr>
                <w:rFonts w:ascii="Times New Roman" w:hAnsi="Times New Roman" w:cs="Times New Roman"/>
                <w:sz w:val="22"/>
                <w:szCs w:val="22"/>
              </w:rPr>
            </w:pPr>
          </w:p>
        </w:tc>
      </w:tr>
      <w:tr w:rsidR="00764E27" w:rsidRPr="002E230A" w:rsidTr="00EF01E8">
        <w:tc>
          <w:tcPr>
            <w:tcW w:w="2122" w:type="dxa"/>
            <w:tcBorders>
              <w:top w:val="single" w:sz="4" w:space="0" w:color="auto"/>
              <w:left w:val="single" w:sz="4" w:space="0" w:color="auto"/>
              <w:bottom w:val="nil"/>
              <w:right w:val="single" w:sz="4" w:space="0" w:color="auto"/>
            </w:tcBorders>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PscF-D76A-F</w:t>
            </w:r>
          </w:p>
        </w:tc>
        <w:tc>
          <w:tcPr>
            <w:tcW w:w="5528" w:type="dxa"/>
            <w:tcBorders>
              <w:top w:val="single" w:sz="4" w:space="0" w:color="auto"/>
              <w:left w:val="single" w:sz="4" w:space="0" w:color="auto"/>
              <w:bottom w:val="nil"/>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w:t>
            </w:r>
            <w:r w:rsidRPr="00795425">
              <w:rPr>
                <w:rFonts w:ascii="Times New Roman" w:hAnsi="Times New Roman" w:cs="Times New Roman"/>
                <w:sz w:val="22"/>
                <w:szCs w:val="22"/>
              </w:rPr>
              <w:t>CGTGCGCTGC</w:t>
            </w:r>
            <w:r w:rsidRPr="00795425">
              <w:rPr>
                <w:rFonts w:ascii="Times New Roman" w:hAnsi="Times New Roman" w:cs="Times New Roman"/>
                <w:sz w:val="22"/>
                <w:szCs w:val="22"/>
                <w:u w:val="single"/>
              </w:rPr>
              <w:t>GCC</w:t>
            </w:r>
            <w:r w:rsidRPr="00795425">
              <w:rPr>
                <w:rFonts w:ascii="Times New Roman" w:hAnsi="Times New Roman" w:cs="Times New Roman"/>
                <w:sz w:val="22"/>
                <w:szCs w:val="22"/>
              </w:rPr>
              <w:t>GACCTGATGCAAGC</w:t>
            </w:r>
          </w:p>
        </w:tc>
        <w:tc>
          <w:tcPr>
            <w:tcW w:w="1978" w:type="dxa"/>
            <w:vMerge w:val="restart"/>
            <w:tcBorders>
              <w:top w:val="single" w:sz="4" w:space="0" w:color="auto"/>
              <w:left w:val="single" w:sz="4" w:space="0" w:color="auto"/>
              <w:right w:val="single" w:sz="4" w:space="0" w:color="auto"/>
            </w:tcBorders>
          </w:tcPr>
          <w:p w:rsidR="00764E27" w:rsidRPr="002E230A" w:rsidRDefault="00764E27" w:rsidP="00EF01E8">
            <w:pPr>
              <w:rPr>
                <w:rFonts w:ascii="Times New Roman" w:hAnsi="Times New Roman" w:cs="Times New Roman"/>
                <w:sz w:val="22"/>
                <w:szCs w:val="22"/>
                <w:lang w:val="en-US"/>
              </w:rPr>
            </w:pPr>
            <w:proofErr w:type="spellStart"/>
            <w:r w:rsidRPr="002E230A">
              <w:rPr>
                <w:rFonts w:ascii="Times New Roman" w:hAnsi="Times New Roman" w:cs="Times New Roman"/>
                <w:sz w:val="22"/>
                <w:szCs w:val="22"/>
                <w:lang w:val="en-US"/>
              </w:rPr>
              <w:t>PscF</w:t>
            </w:r>
            <w:proofErr w:type="spellEnd"/>
            <w:r w:rsidRPr="002E230A">
              <w:rPr>
                <w:rFonts w:ascii="Times New Roman" w:hAnsi="Times New Roman" w:cs="Times New Roman"/>
                <w:sz w:val="22"/>
                <w:szCs w:val="22"/>
                <w:lang w:val="en-US"/>
              </w:rPr>
              <w:t xml:space="preserve"> mutagenesis of residue D76A</w:t>
            </w:r>
          </w:p>
        </w:tc>
      </w:tr>
      <w:tr w:rsidR="00764E27" w:rsidRPr="00795425" w:rsidTr="00EF01E8">
        <w:tc>
          <w:tcPr>
            <w:tcW w:w="2122" w:type="dxa"/>
            <w:tcBorders>
              <w:top w:val="nil"/>
              <w:left w:val="single" w:sz="4" w:space="0" w:color="auto"/>
              <w:bottom w:val="single" w:sz="4" w:space="0" w:color="auto"/>
              <w:right w:val="single" w:sz="4" w:space="0" w:color="auto"/>
            </w:tcBorders>
          </w:tcPr>
          <w:p w:rsidR="00764E27" w:rsidRPr="00795425" w:rsidRDefault="00764E27" w:rsidP="00EF01E8">
            <w:pPr>
              <w:jc w:val="both"/>
              <w:rPr>
                <w:rFonts w:ascii="Times New Roman" w:hAnsi="Times New Roman" w:cs="Times New Roman"/>
                <w:b/>
                <w:sz w:val="22"/>
                <w:szCs w:val="22"/>
              </w:rPr>
            </w:pPr>
            <w:r w:rsidRPr="00795425">
              <w:rPr>
                <w:rFonts w:ascii="Times New Roman" w:hAnsi="Times New Roman" w:cs="Times New Roman"/>
                <w:b/>
                <w:sz w:val="22"/>
                <w:szCs w:val="22"/>
              </w:rPr>
              <w:t>PscF-D76A-R</w:t>
            </w:r>
          </w:p>
        </w:tc>
        <w:tc>
          <w:tcPr>
            <w:tcW w:w="5528" w:type="dxa"/>
            <w:tcBorders>
              <w:top w:val="nil"/>
              <w:left w:val="single" w:sz="4" w:space="0" w:color="auto"/>
              <w:bottom w:val="single" w:sz="4" w:space="0" w:color="auto"/>
              <w:right w:val="single" w:sz="4" w:space="0" w:color="auto"/>
            </w:tcBorders>
          </w:tcPr>
          <w:p w:rsidR="00764E27" w:rsidRPr="00795425" w:rsidRDefault="00764E27" w:rsidP="00EF01E8">
            <w:pPr>
              <w:jc w:val="both"/>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w:t>
            </w:r>
            <w:r w:rsidRPr="00795425">
              <w:rPr>
                <w:rFonts w:ascii="Times New Roman" w:hAnsi="Times New Roman" w:cs="Times New Roman"/>
                <w:sz w:val="22"/>
                <w:szCs w:val="22"/>
              </w:rPr>
              <w:t>GCCTTGCATCAG</w:t>
            </w:r>
            <w:r w:rsidRPr="00795425">
              <w:rPr>
                <w:rFonts w:ascii="Times New Roman" w:hAnsi="Times New Roman" w:cs="Times New Roman"/>
                <w:sz w:val="22"/>
                <w:szCs w:val="22"/>
                <w:u w:val="single"/>
              </w:rPr>
              <w:t>GGC</w:t>
            </w:r>
            <w:r w:rsidRPr="00795425">
              <w:rPr>
                <w:rFonts w:ascii="Times New Roman" w:hAnsi="Times New Roman" w:cs="Times New Roman"/>
                <w:sz w:val="22"/>
                <w:szCs w:val="22"/>
              </w:rPr>
              <w:t>GCGGACCGCACG</w:t>
            </w:r>
            <w:r w:rsidRPr="00795425">
              <w:rPr>
                <w:rFonts w:ascii="Times New Roman" w:eastAsia="Kozuka Gothic Pr6N EL" w:hAnsi="Times New Roman" w:cs="Times New Roman"/>
                <w:sz w:val="22"/>
                <w:szCs w:val="22"/>
              </w:rPr>
              <w:t xml:space="preserve">  </w:t>
            </w:r>
          </w:p>
        </w:tc>
        <w:tc>
          <w:tcPr>
            <w:tcW w:w="1978" w:type="dxa"/>
            <w:vMerge/>
            <w:tcBorders>
              <w:left w:val="single" w:sz="4" w:space="0" w:color="auto"/>
              <w:right w:val="single" w:sz="4" w:space="0" w:color="auto"/>
            </w:tcBorders>
          </w:tcPr>
          <w:p w:rsidR="00764E27" w:rsidRPr="00795425" w:rsidRDefault="00764E27" w:rsidP="00EF01E8">
            <w:pPr>
              <w:rPr>
                <w:rFonts w:ascii="Times New Roman" w:hAnsi="Times New Roman" w:cs="Times New Roman"/>
                <w:sz w:val="22"/>
                <w:szCs w:val="22"/>
              </w:rPr>
            </w:pPr>
          </w:p>
        </w:tc>
      </w:tr>
      <w:tr w:rsidR="00764E27" w:rsidRPr="002E230A" w:rsidTr="00EF01E8">
        <w:tc>
          <w:tcPr>
            <w:tcW w:w="2122" w:type="dxa"/>
            <w:tcBorders>
              <w:top w:val="single" w:sz="4" w:space="0" w:color="auto"/>
              <w:left w:val="single" w:sz="4" w:space="0" w:color="auto"/>
              <w:bottom w:val="nil"/>
              <w:right w:val="single" w:sz="4" w:space="0" w:color="auto"/>
            </w:tcBorders>
            <w:shd w:val="clear" w:color="auto" w:fill="auto"/>
          </w:tcPr>
          <w:p w:rsidR="00764E27" w:rsidRPr="00795425" w:rsidRDefault="00764E27" w:rsidP="00EF01E8">
            <w:pPr>
              <w:spacing w:line="360" w:lineRule="auto"/>
              <w:jc w:val="both"/>
              <w:rPr>
                <w:rFonts w:ascii="Times New Roman" w:hAnsi="Times New Roman" w:cs="Times New Roman"/>
                <w:b/>
              </w:rPr>
            </w:pPr>
            <w:r w:rsidRPr="00795425">
              <w:rPr>
                <w:rFonts w:ascii="Times New Roman" w:hAnsi="Times New Roman" w:cs="Times New Roman"/>
                <w:b/>
                <w:sz w:val="22"/>
                <w:szCs w:val="22"/>
              </w:rPr>
              <w:t>PscF-P47A/Q54A-F</w:t>
            </w:r>
          </w:p>
        </w:tc>
        <w:tc>
          <w:tcPr>
            <w:tcW w:w="5528" w:type="dxa"/>
            <w:tcBorders>
              <w:top w:val="single" w:sz="4" w:space="0" w:color="auto"/>
              <w:left w:val="single" w:sz="4" w:space="0" w:color="auto"/>
              <w:bottom w:val="nil"/>
              <w:right w:val="single" w:sz="4" w:space="0" w:color="auto"/>
            </w:tcBorders>
          </w:tcPr>
          <w:p w:rsidR="00764E27" w:rsidRDefault="00764E27" w:rsidP="00EF01E8">
            <w:pPr>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5’-CCGACCACTTGTTGATCTTGTG</w:t>
            </w:r>
            <w:r w:rsidRPr="00795425">
              <w:rPr>
                <w:rFonts w:ascii="Times New Roman" w:eastAsia="Kozuka Gothic Pr6N EL" w:hAnsi="Times New Roman" w:cs="Times New Roman"/>
                <w:sz w:val="22"/>
                <w:szCs w:val="22"/>
                <w:u w:val="single"/>
              </w:rPr>
              <w:t>TGC</w:t>
            </w:r>
            <w:r w:rsidRPr="00795425">
              <w:rPr>
                <w:rFonts w:ascii="Times New Roman" w:eastAsia="Kozuka Gothic Pr6N EL" w:hAnsi="Times New Roman" w:cs="Times New Roman"/>
                <w:sz w:val="22"/>
                <w:szCs w:val="22"/>
              </w:rPr>
              <w:t>CAGCTCGG</w:t>
            </w:r>
          </w:p>
          <w:p w:rsidR="00764E27" w:rsidRPr="00795425" w:rsidRDefault="00764E27" w:rsidP="00EF01E8">
            <w:pPr>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CCAGCAGCGC</w:t>
            </w:r>
            <w:r w:rsidRPr="00795425">
              <w:rPr>
                <w:rFonts w:ascii="Times New Roman" w:eastAsia="Kozuka Gothic Pr6N EL" w:hAnsi="Times New Roman" w:cs="Times New Roman"/>
                <w:sz w:val="22"/>
                <w:szCs w:val="22"/>
                <w:u w:val="single"/>
              </w:rPr>
              <w:t>CGC</w:t>
            </w:r>
            <w:r w:rsidRPr="00795425">
              <w:rPr>
                <w:rFonts w:ascii="Times New Roman" w:eastAsia="Kozuka Gothic Pr6N EL" w:hAnsi="Times New Roman" w:cs="Times New Roman"/>
                <w:sz w:val="22"/>
                <w:szCs w:val="22"/>
              </w:rPr>
              <w:t xml:space="preserve">GTTGTCGGCATTGTCGGTCCCC </w:t>
            </w:r>
          </w:p>
        </w:tc>
        <w:tc>
          <w:tcPr>
            <w:tcW w:w="1978" w:type="dxa"/>
            <w:vMerge w:val="restart"/>
            <w:tcBorders>
              <w:left w:val="single" w:sz="4" w:space="0" w:color="auto"/>
              <w:right w:val="single" w:sz="4" w:space="0" w:color="auto"/>
            </w:tcBorders>
          </w:tcPr>
          <w:p w:rsidR="00764E27" w:rsidRPr="002E230A" w:rsidRDefault="00764E27" w:rsidP="00EF01E8">
            <w:pPr>
              <w:rPr>
                <w:rFonts w:ascii="Times New Roman" w:hAnsi="Times New Roman" w:cs="Times New Roman"/>
                <w:lang w:val="en-US"/>
              </w:rPr>
            </w:pPr>
            <w:proofErr w:type="spellStart"/>
            <w:r w:rsidRPr="002E230A">
              <w:rPr>
                <w:rFonts w:ascii="Times New Roman" w:hAnsi="Times New Roman" w:cs="Times New Roman"/>
                <w:sz w:val="22"/>
                <w:szCs w:val="22"/>
                <w:lang w:val="en-US"/>
              </w:rPr>
              <w:t>PscF</w:t>
            </w:r>
            <w:proofErr w:type="spellEnd"/>
            <w:r w:rsidRPr="002E230A">
              <w:rPr>
                <w:rFonts w:ascii="Times New Roman" w:hAnsi="Times New Roman" w:cs="Times New Roman"/>
                <w:sz w:val="22"/>
                <w:szCs w:val="22"/>
                <w:lang w:val="en-US"/>
              </w:rPr>
              <w:t xml:space="preserve"> mutagenesis of residues P47 and Q54</w:t>
            </w:r>
          </w:p>
        </w:tc>
      </w:tr>
      <w:tr w:rsidR="00764E27" w:rsidRPr="00795425" w:rsidTr="00EF01E8">
        <w:tc>
          <w:tcPr>
            <w:tcW w:w="2122" w:type="dxa"/>
            <w:tcBorders>
              <w:top w:val="nil"/>
              <w:left w:val="single" w:sz="4" w:space="0" w:color="auto"/>
              <w:bottom w:val="single" w:sz="4" w:space="0" w:color="auto"/>
              <w:right w:val="single" w:sz="4" w:space="0" w:color="auto"/>
            </w:tcBorders>
            <w:shd w:val="clear" w:color="auto" w:fill="auto"/>
          </w:tcPr>
          <w:p w:rsidR="00764E27" w:rsidRPr="00795425" w:rsidRDefault="00764E27" w:rsidP="00EF01E8">
            <w:pPr>
              <w:spacing w:line="360" w:lineRule="auto"/>
              <w:jc w:val="both"/>
              <w:rPr>
                <w:rFonts w:ascii="Times New Roman" w:hAnsi="Times New Roman" w:cs="Times New Roman"/>
                <w:b/>
              </w:rPr>
            </w:pPr>
            <w:r w:rsidRPr="00795425">
              <w:rPr>
                <w:rFonts w:ascii="Times New Roman" w:hAnsi="Times New Roman" w:cs="Times New Roman"/>
                <w:b/>
                <w:sz w:val="22"/>
                <w:szCs w:val="22"/>
              </w:rPr>
              <w:t>PscF-P47A/Q54A-R</w:t>
            </w:r>
          </w:p>
        </w:tc>
        <w:tc>
          <w:tcPr>
            <w:tcW w:w="5528" w:type="dxa"/>
            <w:tcBorders>
              <w:top w:val="nil"/>
              <w:left w:val="single" w:sz="4" w:space="0" w:color="auto"/>
              <w:bottom w:val="single" w:sz="4" w:space="0" w:color="auto"/>
              <w:right w:val="single" w:sz="4" w:space="0" w:color="auto"/>
            </w:tcBorders>
          </w:tcPr>
          <w:p w:rsidR="00764E27" w:rsidRDefault="00764E27" w:rsidP="00EF01E8">
            <w:pPr>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5’-GGGGACCGACAATGCCGACAAC</w:t>
            </w:r>
            <w:r w:rsidRPr="00795425">
              <w:rPr>
                <w:rFonts w:ascii="Times New Roman" w:eastAsia="Kozuka Gothic Pr6N EL" w:hAnsi="Times New Roman" w:cs="Times New Roman"/>
                <w:sz w:val="22"/>
                <w:szCs w:val="22"/>
                <w:u w:val="single"/>
              </w:rPr>
              <w:t>GCG</w:t>
            </w:r>
            <w:r w:rsidRPr="00795425">
              <w:rPr>
                <w:rFonts w:ascii="Times New Roman" w:eastAsia="Kozuka Gothic Pr6N EL" w:hAnsi="Times New Roman" w:cs="Times New Roman"/>
                <w:sz w:val="22"/>
                <w:szCs w:val="22"/>
              </w:rPr>
              <w:t>GCGCTG</w:t>
            </w:r>
          </w:p>
          <w:p w:rsidR="00764E27" w:rsidRPr="00795425" w:rsidRDefault="00764E27" w:rsidP="00EF01E8">
            <w:pPr>
              <w:rPr>
                <w:rFonts w:ascii="Times New Roman" w:eastAsia="Kozuka Gothic Pr6N EL" w:hAnsi="Times New Roman" w:cs="Times New Roman"/>
                <w:sz w:val="22"/>
                <w:szCs w:val="22"/>
              </w:rPr>
            </w:pPr>
            <w:r w:rsidRPr="00795425">
              <w:rPr>
                <w:rFonts w:ascii="Times New Roman" w:eastAsia="Kozuka Gothic Pr6N EL" w:hAnsi="Times New Roman" w:cs="Times New Roman"/>
                <w:sz w:val="22"/>
                <w:szCs w:val="22"/>
              </w:rPr>
              <w:t>CTGGCCGAGCTG</w:t>
            </w:r>
            <w:r w:rsidRPr="00795425">
              <w:rPr>
                <w:rFonts w:ascii="Times New Roman" w:eastAsia="Kozuka Gothic Pr6N EL" w:hAnsi="Times New Roman" w:cs="Times New Roman"/>
                <w:sz w:val="22"/>
                <w:szCs w:val="22"/>
                <w:u w:val="single"/>
              </w:rPr>
              <w:t>GCA</w:t>
            </w:r>
            <w:r w:rsidRPr="00795425">
              <w:rPr>
                <w:rFonts w:ascii="Times New Roman" w:eastAsia="Kozuka Gothic Pr6N EL" w:hAnsi="Times New Roman" w:cs="Times New Roman"/>
                <w:sz w:val="22"/>
                <w:szCs w:val="22"/>
              </w:rPr>
              <w:t>CACAAGATCAACAAGTGGTCGG</w:t>
            </w:r>
          </w:p>
        </w:tc>
        <w:tc>
          <w:tcPr>
            <w:tcW w:w="1978" w:type="dxa"/>
            <w:vMerge/>
            <w:tcBorders>
              <w:left w:val="single" w:sz="4" w:space="0" w:color="auto"/>
              <w:right w:val="single" w:sz="4" w:space="0" w:color="auto"/>
            </w:tcBorders>
          </w:tcPr>
          <w:p w:rsidR="00764E27" w:rsidRPr="00795425" w:rsidRDefault="00764E27" w:rsidP="00EF01E8">
            <w:pPr>
              <w:spacing w:line="360" w:lineRule="auto"/>
              <w:jc w:val="both"/>
              <w:rPr>
                <w:rFonts w:ascii="Times New Roman" w:hAnsi="Times New Roman" w:cs="Times New Roman"/>
              </w:rPr>
            </w:pPr>
          </w:p>
        </w:tc>
      </w:tr>
    </w:tbl>
    <w:p w:rsidR="00764E27" w:rsidRPr="00516713" w:rsidRDefault="00764E27" w:rsidP="00764E27">
      <w:pPr>
        <w:spacing w:line="240" w:lineRule="auto"/>
        <w:jc w:val="both"/>
        <w:rPr>
          <w:rFonts w:ascii="Times New Roman" w:hAnsi="Times New Roman" w:cs="Times New Roman"/>
          <w:b/>
          <w:sz w:val="24"/>
          <w:szCs w:val="24"/>
          <w:lang w:val="en-US"/>
        </w:rPr>
      </w:pPr>
      <w:r w:rsidRPr="00795425">
        <w:rPr>
          <w:rFonts w:ascii="Times New Roman" w:hAnsi="Times New Roman" w:cs="Times New Roman"/>
          <w:b/>
          <w:sz w:val="24"/>
          <w:szCs w:val="24"/>
          <w:lang w:val="en-US"/>
        </w:rPr>
        <w:fldChar w:fldCharType="begin"/>
      </w:r>
      <w:r w:rsidRPr="00795425">
        <w:rPr>
          <w:rFonts w:ascii="Times New Roman" w:hAnsi="Times New Roman" w:cs="Times New Roman"/>
          <w:b/>
          <w:sz w:val="24"/>
          <w:szCs w:val="24"/>
          <w:lang w:val="fr-FR"/>
        </w:rPr>
        <w:instrText xml:space="preserve"> ADDIN ZOTERO_ITEM CSL_CITATION {"citationID":"cTZALYx9","properties":{"formattedCitation":"{\\rtf (G\\uc0\\u233{}bus et al., 2008; Monlezun et al., 2015; Toussaint et al., 1993)}","plainCitation":"(Gébus et al., 2008; Monlezun et al., 2015; Toussaint et al., 1993)"},"citationItems":[{"id":164,"uris":["http://zotero.org/groups/2246531/items/RQLBQ64P"],"uri":["http://zotero.org/groups/2246531/items/RQLBQ64P"],"itemData":{"id":164,"type":"article-journal","title":"Oligomerization of PcrV and LcrV, protective antigens of Pseudomonas aeruginosa and Yersinia pestis","container-title":"The Journal of Biological Chemistry","page":"23940-23949","volume":"283","issue":"35","source":"PubMed","abstract":"Protective antigens of Pseudomonas aeruginosa (PcrV) and Yersinia pestis (LcrV) are key elements of specialized machinery, the type III secretion system (T3SS), which enables the injection of effector molecules into eukaryotic cells. Being positioned at the injectisome extremity, V proteins participate in the translocation process across the host cell plasma membrane. In this study, we demonstrate the assembly of V proteins into oligomeric doughnut-like complexes upon controlled refolding of the proteins in vitro. The oligomeric nature of refolded PcrV was revealed by size exclusion chromatography, native gel electrophoresis, and native mass spectrometry, which ascertain the capacity of the protein to multimerize into higher-order species. Furthermore, transmission electron microscopy performed on oligomers of both PcrV and LcrV revealed the presence of distinct structures with approximate internal and external diameters of 3-4 and 8-10 nm, respectively. The C-terminal helix, alpha12, of PcrV and notably the hydrophobic residues Val(255), Leu(262), and Leu(276) located within this helix, were shown to be crucial for oligomerization. Moreover, the corresponding mutant proteins produced in P. aeruginosa were found to be non-functional in in vivo type III-dependent cytotoxicity assays by directly affecting the correct assembly of PopB/D translocon within the host cell membranes. The detailed understanding of structure-function relationships of T3SS needle tip proteins will be of value in further developments of new vaccines and antimicrobials.","DOI":"10.1074/jbc.M803146200","ISSN":"0021-9258","note":"PMID: 18583342\nPMCID: PMC3259777","journalAbbreviation":"J. Biol. Chem.","language":"eng","author":[{"family":"Gébus","given":"Caroline"},{"family":"Caroline","given":"Gébus"},{"family":"Faudry","given":"Eric"},{"family":"Eric","given":"Faudry"},{"family":"Bohn","given":"Yu-Sing Tammy"},{"family":"Elsen","given":"Sylvie"},{"family":"Sylvie","given":"Elsen"},{"family":"Attree","given":"Ina"}],"issued":{"date-parts":[["2008",8,29]]}}},{"id":35,"uris":["http://zotero.org/groups/2246531/items/ZE5CWALS"],"uri":["http://zotero.org/groups/2246531/items/ZE5CWALS"],"itemData":{"id":35,"type":"article-journal","title":"PscI is a type III secretion needle anchoring protein with in vitro polymerization capacities","container-title":"Molecular Microbiology","page":"419-436","volume":"96","issue":"2","source":"PubMed","abstract":"The export of bacterial toxins across the bacterial envelope requires the assembly of complex, membrane-embedded protein architectures. Pseudomonas aeruginosa employs type III secretion (T3S) injectisome to translocate exotoxins directly into the cytoplasm of a target eukaryotic cell. This multi-protein channel crosses two bacterial membranes and extends further as a needle through which the proteins travel. We show in this work that PscI, proposed to form the T3S system (T3SS) inner rod, possesses intrinsic properties to polymerize into flexible and regularly twisted fibrils and activates IL-1β production in mouse bone marrow macrophages in vitro. We also found that point mutations within C-terminal amphipathic helix of PscI alter needle assembly in vitro and T3SS function in cell infection assays, suggesting that this region is essential for an efficient needle assembly. The overexpression of PscF partially compensates for the absence of the inner rod in PscI-deficient mutant by forming a secretion-proficient injectisome. All together, we propose that the polymerized PscI in P. aeruginosa optimizes the injectisome function by anchoring the needle within the envelope-embedded complex of the T3S secretome and - contrary to its counterpart in Salmonella - is not involved in substrate switching.","DOI":"10.1111/mmi.12947","ISSN":"1365-2958","note":"PMID: 25614137","journalAbbreviation":"Mol. Microbiol.","language":"ENG","author":[{"family":"Monlezun","given":"Laura"},{"family":"Liebl","given":"David"},{"family":"Fenel","given":"Daphna"},{"family":"Grandjean","given":"Teddy"},{"family":"Berry","given":"Alice"},{"family":"Schoehn","given":"Guy"},{"family":"Dessein","given":"Rodrigue"},{"family":"Faudry","given":"Eric"},{"family":"Attree","given":"Ina"}],"issued":{"date-parts":[["2015",4]]}}},{"id":160,"uris":["http://zotero.org/groups/2246531/items/6NPZ93LF"],"uri":["http://zotero.org/groups/2246531/items/6NPZ93LF"],"itemData":{"id":160</w:instrText>
      </w:r>
      <w:r w:rsidRPr="00516713">
        <w:rPr>
          <w:rFonts w:ascii="Times New Roman" w:hAnsi="Times New Roman" w:cs="Times New Roman"/>
          <w:b/>
          <w:sz w:val="24"/>
          <w:szCs w:val="24"/>
          <w:lang w:val="en-US"/>
        </w:rPr>
        <w:instrText xml:space="preserve">,"type":"article-journal","title":"Pseudomonas aeruginosa contains an IHF-like protein that binds to the algD promoter","container-title":"Biochemical and Biophysical Research Communications","page":"416-421","volume":"196","issue":"1","source":"PubMed","abstract":"An IHF-like protein has been purified from a Pseudomonas aeruginosa strain isolated from a cystic fibrosis patient, by the rapid purification method described for the isolation of IHF from Rhodobacter capsulatus. The IHF of P. aeruginosa is an alpha beta heterodimer (subunits of 10 and 11 kDa) similar to IHF from Escherichia coli and from R. capsulatus; the N-terminal amino acid sequences of the isolated subunits share a high degree of identity with their homologs from E. coli. P. aeruginosa IHF is able to bind to the promoter of the hydrogenase structural genes (hupSL) of R. capsulatus as do the other two IHF proteins. It is also demonstrated by gel retardation assays that P. aeruginosa IHF forms a stable complex with the algD promoter in vitro, an indication that the protein is involved in the regulation of algD gene expression in P. aeruginosa.","ISSN":"0006-291X","note":"PMID: 8216322","journalAbbreviation":"Biochem. Biophys. Res. Commun.","language":"eng","author":[{"family":"Toussaint","given":"B."},{"family":"Delic-Attree","given":"I."},{"family":"Vignais","given":"P. M."}],"issued":{"date-parts":[["1993",10,15]]}}}],"schema":"https://github.com/citation-style-language/schema/raw/master/csl-citation.json"} </w:instrText>
      </w:r>
      <w:r w:rsidRPr="00795425">
        <w:rPr>
          <w:rFonts w:ascii="Times New Roman" w:hAnsi="Times New Roman" w:cs="Times New Roman"/>
          <w:b/>
          <w:sz w:val="24"/>
          <w:szCs w:val="24"/>
          <w:lang w:val="en-US"/>
        </w:rPr>
        <w:fldChar w:fldCharType="separate"/>
      </w:r>
      <w:r w:rsidRPr="00516713">
        <w:rPr>
          <w:rFonts w:ascii="Times New Roman" w:hAnsi="Times New Roman" w:cs="Times New Roman"/>
          <w:sz w:val="24"/>
          <w:szCs w:val="24"/>
          <w:lang w:val="en-US"/>
        </w:rPr>
        <w:t>(</w:t>
      </w:r>
      <w:proofErr w:type="spellStart"/>
      <w:r w:rsidRPr="00516713">
        <w:rPr>
          <w:rFonts w:ascii="Times New Roman" w:hAnsi="Times New Roman" w:cs="Times New Roman"/>
          <w:sz w:val="24"/>
          <w:szCs w:val="24"/>
          <w:lang w:val="en-US"/>
        </w:rPr>
        <w:t>Gébus</w:t>
      </w:r>
      <w:proofErr w:type="spellEnd"/>
      <w:r w:rsidRPr="00516713">
        <w:rPr>
          <w:rFonts w:ascii="Times New Roman" w:hAnsi="Times New Roman" w:cs="Times New Roman"/>
          <w:sz w:val="24"/>
          <w:szCs w:val="24"/>
          <w:lang w:val="en-US"/>
        </w:rPr>
        <w:t xml:space="preserve"> et al., 2008; </w:t>
      </w:r>
      <w:proofErr w:type="spellStart"/>
      <w:r w:rsidRPr="00516713">
        <w:rPr>
          <w:rFonts w:ascii="Times New Roman" w:hAnsi="Times New Roman" w:cs="Times New Roman"/>
          <w:sz w:val="24"/>
          <w:szCs w:val="24"/>
          <w:lang w:val="en-US"/>
        </w:rPr>
        <w:t>Monlezun</w:t>
      </w:r>
      <w:proofErr w:type="spellEnd"/>
      <w:r w:rsidRPr="00516713">
        <w:rPr>
          <w:rFonts w:ascii="Times New Roman" w:hAnsi="Times New Roman" w:cs="Times New Roman"/>
          <w:sz w:val="24"/>
          <w:szCs w:val="24"/>
          <w:lang w:val="en-US"/>
        </w:rPr>
        <w:t xml:space="preserve"> et al., 2015; Toussaint et al., 1993)</w:t>
      </w:r>
      <w:r w:rsidRPr="00795425">
        <w:rPr>
          <w:rFonts w:ascii="Times New Roman" w:hAnsi="Times New Roman" w:cs="Times New Roman"/>
          <w:b/>
          <w:sz w:val="24"/>
          <w:szCs w:val="24"/>
          <w:lang w:val="en-US"/>
        </w:rPr>
        <w:fldChar w:fldCharType="end"/>
      </w:r>
    </w:p>
    <w:p w:rsidR="00FF1197" w:rsidRDefault="00FF1197">
      <w:bookmarkStart w:id="0" w:name="_GoBack"/>
      <w:bookmarkEnd w:id="0"/>
    </w:p>
    <w:sectPr w:rsidR="00FF11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6N EL">
    <w:panose1 w:val="00000000000000000000"/>
    <w:charset w:val="80"/>
    <w:family w:val="swiss"/>
    <w:notTrueType/>
    <w:pitch w:val="variable"/>
    <w:sig w:usb0="000002D7" w:usb1="2AC71C11"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27"/>
    <w:rsid w:val="00764E27"/>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DD09-52E0-40FB-9608-AFE482F1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27"/>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E2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1330</Words>
  <Characters>7583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Viviana 208391</dc:creator>
  <cp:keywords/>
  <dc:description/>
  <cp:lastModifiedBy>JOB Viviana 208391</cp:lastModifiedBy>
  <cp:revision>1</cp:revision>
  <dcterms:created xsi:type="dcterms:W3CDTF">2019-03-15T08:18:00Z</dcterms:created>
  <dcterms:modified xsi:type="dcterms:W3CDTF">2019-03-15T08:19:00Z</dcterms:modified>
</cp:coreProperties>
</file>