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0BDD20" w14:textId="77777777" w:rsidR="006747F3" w:rsidRPr="001549D3" w:rsidRDefault="006747F3" w:rsidP="00DF0175">
      <w:pPr>
        <w:pStyle w:val="SupplementaryMaterial"/>
        <w:spacing w:after="240" w:line="360" w:lineRule="auto"/>
        <w:rPr>
          <w:b w:val="0"/>
        </w:rPr>
      </w:pPr>
      <w:r w:rsidRPr="001549D3">
        <w:t>Supplementary Material</w:t>
      </w:r>
    </w:p>
    <w:p w14:paraId="3D517AE1" w14:textId="77777777" w:rsidR="006747F3" w:rsidRDefault="006747F3" w:rsidP="00DF0175">
      <w:pPr>
        <w:spacing w:line="360" w:lineRule="auto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N</w:t>
      </w:r>
      <w:r w:rsidRPr="00657CEB">
        <w:rPr>
          <w:rFonts w:ascii="Times New Roman" w:hAnsi="Times New Roman"/>
          <w:b/>
          <w:bCs/>
          <w:sz w:val="32"/>
          <w:szCs w:val="32"/>
        </w:rPr>
        <w:t xml:space="preserve">egative immunomodulatory </w:t>
      </w:r>
      <w:r w:rsidRPr="00414D3B">
        <w:rPr>
          <w:rFonts w:ascii="Times New Roman" w:hAnsi="Times New Roman"/>
          <w:b/>
          <w:bCs/>
          <w:sz w:val="32"/>
          <w:szCs w:val="32"/>
        </w:rPr>
        <w:t xml:space="preserve">effects </w:t>
      </w:r>
      <w:r w:rsidRPr="00414D3B">
        <w:rPr>
          <w:rFonts w:ascii="Times New Roman" w:hAnsi="Times New Roman"/>
          <w:b/>
          <w:bCs/>
          <w:color w:val="000000" w:themeColor="text1"/>
          <w:sz w:val="32"/>
          <w:szCs w:val="32"/>
        </w:rPr>
        <w:t xml:space="preserve">of type 2 </w:t>
      </w:r>
      <w:r w:rsidRPr="00414D3B">
        <w:rPr>
          <w:rFonts w:ascii="Times New Roman" w:hAnsi="Times New Roman"/>
          <w:b/>
          <w:bCs/>
          <w:sz w:val="32"/>
          <w:szCs w:val="32"/>
        </w:rPr>
        <w:t xml:space="preserve">porcine reproductive and respiratory syndrome virus-induced interleukin-1 receptor </w:t>
      </w:r>
      <w:r w:rsidRPr="00414D3B">
        <w:rPr>
          <w:rFonts w:ascii="Times New Roman" w:hAnsi="Times New Roman"/>
          <w:b/>
          <w:bCs/>
          <w:color w:val="000000" w:themeColor="text1"/>
          <w:sz w:val="32"/>
          <w:szCs w:val="32"/>
        </w:rPr>
        <w:t>antagonist on porcine innate and adaptive immune functions</w:t>
      </w:r>
    </w:p>
    <w:p w14:paraId="2F235B02" w14:textId="77777777" w:rsidR="00594464" w:rsidRDefault="006747F3" w:rsidP="00DF0175">
      <w:pPr>
        <w:spacing w:line="360" w:lineRule="auto"/>
        <w:jc w:val="center"/>
        <w:rPr>
          <w:rFonts w:ascii="Times New Roman" w:hAnsi="Times New Roman"/>
          <w:bCs/>
        </w:rPr>
      </w:pPr>
      <w:bookmarkStart w:id="0" w:name="_GoBack"/>
      <w:proofErr w:type="spellStart"/>
      <w:r w:rsidRPr="00594464">
        <w:rPr>
          <w:rFonts w:ascii="Times New Roman" w:hAnsi="Times New Roman"/>
          <w:bCs/>
        </w:rPr>
        <w:t>Teerawut</w:t>
      </w:r>
      <w:proofErr w:type="spellEnd"/>
      <w:r w:rsidRPr="00594464">
        <w:rPr>
          <w:rFonts w:ascii="Times New Roman" w:hAnsi="Times New Roman"/>
          <w:bCs/>
        </w:rPr>
        <w:t xml:space="preserve"> </w:t>
      </w:r>
      <w:proofErr w:type="spellStart"/>
      <w:r w:rsidRPr="00594464">
        <w:rPr>
          <w:rFonts w:ascii="Times New Roman" w:hAnsi="Times New Roman"/>
          <w:bCs/>
        </w:rPr>
        <w:t>Nedumpun</w:t>
      </w:r>
      <w:proofErr w:type="spellEnd"/>
      <w:r w:rsidRPr="00594464">
        <w:rPr>
          <w:rFonts w:ascii="Times New Roman" w:hAnsi="Times New Roman"/>
          <w:bCs/>
        </w:rPr>
        <w:t xml:space="preserve">, </w:t>
      </w:r>
      <w:proofErr w:type="spellStart"/>
      <w:r w:rsidRPr="00594464">
        <w:rPr>
          <w:rFonts w:ascii="Times New Roman" w:hAnsi="Times New Roman"/>
          <w:bCs/>
        </w:rPr>
        <w:t>Navapon</w:t>
      </w:r>
      <w:proofErr w:type="spellEnd"/>
      <w:r w:rsidRPr="00594464">
        <w:rPr>
          <w:rFonts w:ascii="Times New Roman" w:hAnsi="Times New Roman"/>
          <w:bCs/>
        </w:rPr>
        <w:t xml:space="preserve"> </w:t>
      </w:r>
      <w:proofErr w:type="spellStart"/>
      <w:r w:rsidRPr="00594464">
        <w:rPr>
          <w:rFonts w:ascii="Times New Roman" w:hAnsi="Times New Roman"/>
          <w:bCs/>
        </w:rPr>
        <w:t>Techakriengkrai</w:t>
      </w:r>
      <w:proofErr w:type="spellEnd"/>
      <w:r w:rsidRPr="00594464">
        <w:rPr>
          <w:rFonts w:ascii="Times New Roman" w:hAnsi="Times New Roman"/>
          <w:bCs/>
        </w:rPr>
        <w:t xml:space="preserve">, </w:t>
      </w:r>
      <w:proofErr w:type="spellStart"/>
      <w:r w:rsidRPr="00594464">
        <w:rPr>
          <w:rFonts w:ascii="Times New Roman" w:hAnsi="Times New Roman"/>
          <w:bCs/>
        </w:rPr>
        <w:t>Roongroje</w:t>
      </w:r>
      <w:proofErr w:type="spellEnd"/>
      <w:r w:rsidRPr="00594464">
        <w:rPr>
          <w:rFonts w:ascii="Times New Roman" w:hAnsi="Times New Roman"/>
          <w:bCs/>
        </w:rPr>
        <w:t xml:space="preserve"> </w:t>
      </w:r>
      <w:proofErr w:type="spellStart"/>
      <w:r w:rsidRPr="00594464">
        <w:rPr>
          <w:rFonts w:ascii="Times New Roman" w:hAnsi="Times New Roman"/>
          <w:bCs/>
        </w:rPr>
        <w:t>Thanawongnuwech</w:t>
      </w:r>
      <w:proofErr w:type="spellEnd"/>
      <w:r w:rsidRPr="00594464">
        <w:rPr>
          <w:rFonts w:ascii="Times New Roman" w:hAnsi="Times New Roman"/>
          <w:bCs/>
        </w:rPr>
        <w:t xml:space="preserve">, </w:t>
      </w:r>
    </w:p>
    <w:p w14:paraId="4CD23720" w14:textId="4C5F7897" w:rsidR="006747F3" w:rsidRDefault="006747F3" w:rsidP="00DF0175">
      <w:pPr>
        <w:spacing w:line="360" w:lineRule="auto"/>
        <w:jc w:val="center"/>
        <w:rPr>
          <w:rFonts w:ascii="Times New Roman" w:hAnsi="Times New Roman"/>
          <w:bCs/>
          <w:vertAlign w:val="superscript"/>
        </w:rPr>
      </w:pPr>
      <w:proofErr w:type="spellStart"/>
      <w:r w:rsidRPr="00594464">
        <w:rPr>
          <w:rFonts w:ascii="Times New Roman" w:hAnsi="Times New Roman"/>
          <w:bCs/>
        </w:rPr>
        <w:t>Sanipa</w:t>
      </w:r>
      <w:proofErr w:type="spellEnd"/>
      <w:r w:rsidRPr="00594464">
        <w:rPr>
          <w:rFonts w:ascii="Times New Roman" w:hAnsi="Times New Roman"/>
          <w:bCs/>
        </w:rPr>
        <w:t xml:space="preserve"> </w:t>
      </w:r>
      <w:proofErr w:type="spellStart"/>
      <w:r w:rsidRPr="00594464">
        <w:rPr>
          <w:rFonts w:ascii="Times New Roman" w:hAnsi="Times New Roman"/>
          <w:bCs/>
        </w:rPr>
        <w:t>Suradhat</w:t>
      </w:r>
      <w:proofErr w:type="spellEnd"/>
      <w:r w:rsidRPr="00594464">
        <w:rPr>
          <w:rFonts w:ascii="Times New Roman" w:hAnsi="Times New Roman"/>
          <w:bCs/>
          <w:vertAlign w:val="superscript"/>
        </w:rPr>
        <w:t>*</w:t>
      </w:r>
    </w:p>
    <w:bookmarkEnd w:id="0"/>
    <w:p w14:paraId="05A21120" w14:textId="77777777" w:rsidR="00594464" w:rsidRPr="00594464" w:rsidRDefault="00594464" w:rsidP="00594464">
      <w:pPr>
        <w:jc w:val="center"/>
        <w:rPr>
          <w:rFonts w:ascii="Times New Roman" w:hAnsi="Times New Roman"/>
          <w:bCs/>
          <w:vertAlign w:val="superscript"/>
        </w:rPr>
      </w:pPr>
    </w:p>
    <w:p w14:paraId="12921B41" w14:textId="39883D3A" w:rsidR="00704A71" w:rsidRDefault="006747F3" w:rsidP="006747F3">
      <w:pPr>
        <w:spacing w:line="360" w:lineRule="auto"/>
        <w:jc w:val="both"/>
        <w:rPr>
          <w:rFonts w:ascii="Times New Roman" w:hAnsi="Times New Roman" w:cs="Times New Roman"/>
        </w:rPr>
      </w:pPr>
      <w:r w:rsidRPr="009E013E">
        <w:rPr>
          <w:rFonts w:ascii="Times New Roman" w:hAnsi="Times New Roman" w:cs="Times New Roman"/>
          <w:b/>
        </w:rPr>
        <w:t xml:space="preserve">*Correspondence: </w:t>
      </w:r>
      <w:proofErr w:type="spellStart"/>
      <w:r>
        <w:rPr>
          <w:rFonts w:ascii="Times New Roman" w:hAnsi="Times New Roman" w:cs="Times New Roman"/>
        </w:rPr>
        <w:t>Sanipa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Suradhat</w:t>
      </w:r>
      <w:proofErr w:type="spellEnd"/>
      <w:r>
        <w:rPr>
          <w:rFonts w:ascii="Times New Roman" w:hAnsi="Times New Roman" w:cs="Times New Roman"/>
        </w:rPr>
        <w:t>:</w:t>
      </w:r>
      <w:r w:rsidRPr="009E013E">
        <w:rPr>
          <w:rFonts w:ascii="Times New Roman" w:hAnsi="Times New Roman" w:cs="Times New Roman"/>
        </w:rPr>
        <w:t xml:space="preserve"> </w:t>
      </w:r>
      <w:hyperlink r:id="rId7" w:history="1">
        <w:r w:rsidR="008955F4" w:rsidRPr="00D20D68">
          <w:rPr>
            <w:rStyle w:val="Hyperlink"/>
            <w:rFonts w:ascii="Times New Roman" w:hAnsi="Times New Roman" w:cs="Times New Roman"/>
          </w:rPr>
          <w:t>Sanipa.S@chula.ac.th</w:t>
        </w:r>
      </w:hyperlink>
    </w:p>
    <w:p w14:paraId="72B8E077" w14:textId="77777777" w:rsidR="00025AF2" w:rsidRDefault="00025AF2" w:rsidP="00025AF2">
      <w:pPr>
        <w:pStyle w:val="Heading2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Figures</w:t>
      </w:r>
    </w:p>
    <w:p w14:paraId="3A252361" w14:textId="77777777" w:rsidR="00076375" w:rsidRPr="00076375" w:rsidRDefault="00076375" w:rsidP="00076375"/>
    <w:p w14:paraId="5E9524AC" w14:textId="6F484E0B" w:rsidR="00704A71" w:rsidRDefault="00025AF2" w:rsidP="00076375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th-TH"/>
        </w:rPr>
        <w:drawing>
          <wp:inline distT="0" distB="0" distL="0" distR="0" wp14:anchorId="128CD0AC" wp14:editId="248EA135">
            <wp:extent cx="4593124" cy="2345081"/>
            <wp:effectExtent l="0" t="0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ure 1 update 300dpi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986" cy="239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6DFEA" w14:textId="0748E6F5" w:rsidR="00704A71" w:rsidRDefault="00076375" w:rsidP="009C4F18">
      <w:pPr>
        <w:spacing w:line="480" w:lineRule="auto"/>
        <w:jc w:val="both"/>
        <w:rPr>
          <w:rFonts w:ascii="Times New Roman" w:hAnsi="Times New Roman" w:cs="Times New Roman"/>
        </w:rPr>
      </w:pPr>
      <w:r w:rsidRPr="00FB78B0">
        <w:rPr>
          <w:rFonts w:ascii="Times New Roman" w:hAnsi="Times New Roman" w:cs="Times New Roman"/>
          <w:b/>
        </w:rPr>
        <w:t xml:space="preserve">Supplementary Figure </w:t>
      </w:r>
      <w:r>
        <w:rPr>
          <w:rFonts w:ascii="Times New Roman" w:hAnsi="Times New Roman" w:cs="Times New Roman"/>
          <w:b/>
        </w:rPr>
        <w:t>1</w:t>
      </w:r>
      <w:r w:rsidRPr="00FB78B0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/>
        </w:rPr>
        <w:t>The percentage of PRRSV-infected cells</w:t>
      </w:r>
      <w:r w:rsidRPr="00956EB4">
        <w:rPr>
          <w:rFonts w:ascii="Times New Roman" w:hAnsi="Times New Roman"/>
        </w:rPr>
        <w:t xml:space="preserve"> </w:t>
      </w:r>
      <w:r w:rsidRPr="006A46B6">
        <w:rPr>
          <w:rFonts w:ascii="Times New Roman" w:hAnsi="Times New Roman"/>
          <w:b/>
          <w:bCs/>
        </w:rPr>
        <w:t>(A)</w:t>
      </w:r>
      <w:r>
        <w:rPr>
          <w:rFonts w:ascii="Times New Roman" w:hAnsi="Times New Roman"/>
        </w:rPr>
        <w:t xml:space="preserve"> and level of IL-1Ra production </w:t>
      </w:r>
      <w:r w:rsidRPr="006A46B6">
        <w:rPr>
          <w:rFonts w:ascii="Times New Roman" w:hAnsi="Times New Roman"/>
          <w:b/>
          <w:bCs/>
        </w:rPr>
        <w:t>(B</w:t>
      </w:r>
      <w:r w:rsidRPr="00DF0175">
        <w:rPr>
          <w:rFonts w:ascii="Times New Roman" w:hAnsi="Times New Roman"/>
          <w:b/>
          <w:bCs/>
        </w:rPr>
        <w:t>)</w:t>
      </w:r>
      <w:r w:rsidRPr="00DF0175">
        <w:rPr>
          <w:rFonts w:ascii="Times New Roman" w:hAnsi="Times New Roman"/>
        </w:rPr>
        <w:t xml:space="preserve"> in the PRRSV-infected </w:t>
      </w:r>
      <w:proofErr w:type="spellStart"/>
      <w:r w:rsidRPr="00DF0175">
        <w:rPr>
          <w:rFonts w:ascii="Times New Roman" w:hAnsi="Times New Roman"/>
        </w:rPr>
        <w:t>MoDC</w:t>
      </w:r>
      <w:proofErr w:type="spellEnd"/>
      <w:r w:rsidRPr="00DF0175">
        <w:rPr>
          <w:rFonts w:ascii="Times New Roman" w:hAnsi="Times New Roman"/>
        </w:rPr>
        <w:t xml:space="preserve">. </w:t>
      </w:r>
      <w:r w:rsidRPr="00DF0175">
        <w:rPr>
          <w:rFonts w:ascii="Times New Roman" w:hAnsi="Times New Roman"/>
          <w:bCs/>
        </w:rPr>
        <w:t xml:space="preserve"> </w:t>
      </w:r>
      <w:proofErr w:type="spellStart"/>
      <w:r w:rsidRPr="00DF0175">
        <w:rPr>
          <w:rFonts w:ascii="Times New Roman" w:hAnsi="Times New Roman"/>
        </w:rPr>
        <w:t>MoDC</w:t>
      </w:r>
      <w:proofErr w:type="spellEnd"/>
      <w:r w:rsidRPr="00DF0175">
        <w:rPr>
          <w:rFonts w:ascii="Times New Roman" w:hAnsi="Times New Roman"/>
        </w:rPr>
        <w:t xml:space="preserve"> were cultured with 0.1 </w:t>
      </w:r>
      <w:proofErr w:type="spellStart"/>
      <w:r w:rsidRPr="00DF0175">
        <w:rPr>
          <w:rFonts w:ascii="Times New Roman" w:hAnsi="Times New Roman"/>
        </w:rPr>
        <w:t>m.o.i</w:t>
      </w:r>
      <w:proofErr w:type="spellEnd"/>
      <w:r w:rsidRPr="00DF0175">
        <w:rPr>
          <w:rFonts w:ascii="Times New Roman" w:hAnsi="Times New Roman"/>
        </w:rPr>
        <w:t xml:space="preserve">. of type 2 PRRSV or MARC-145 cell lysate (mock) for 48 hr. Secretory IL-1Ra in the supernatants and number of </w:t>
      </w:r>
      <w:r w:rsidRPr="00DF0175">
        <w:rPr>
          <w:rFonts w:ascii="Times New Roman" w:hAnsi="Times New Roman"/>
          <w:bCs/>
        </w:rPr>
        <w:t xml:space="preserve">PRRSV-infected cells </w:t>
      </w:r>
      <w:r w:rsidRPr="00DF0175">
        <w:rPr>
          <w:rFonts w:ascii="Times New Roman" w:hAnsi="Times New Roman"/>
        </w:rPr>
        <w:t>were quantified by ELISA and flow cytometry, respectively.</w:t>
      </w:r>
      <w:r w:rsidRPr="00DF0175">
        <w:rPr>
          <w:rFonts w:ascii="Times New Roman" w:hAnsi="Times New Roman"/>
          <w:bCs/>
        </w:rPr>
        <w:t xml:space="preserve">  </w:t>
      </w:r>
      <w:r w:rsidR="006A46B6" w:rsidRPr="00DF0175">
        <w:rPr>
          <w:rFonts w:ascii="Times New Roman" w:hAnsi="Times New Roman"/>
          <w:bCs/>
        </w:rPr>
        <w:t xml:space="preserve">+ indicates </w:t>
      </w:r>
      <w:r w:rsidR="00B15E5F" w:rsidRPr="00DF0175">
        <w:rPr>
          <w:rFonts w:ascii="Times New Roman" w:hAnsi="Times New Roman"/>
          <w:bCs/>
        </w:rPr>
        <w:t xml:space="preserve">the </w:t>
      </w:r>
      <w:r w:rsidR="006A46B6" w:rsidRPr="00DF0175">
        <w:rPr>
          <w:rFonts w:ascii="Times New Roman" w:hAnsi="Times New Roman"/>
          <w:bCs/>
        </w:rPr>
        <w:t xml:space="preserve">presence of each treatment within the culture.  Data </w:t>
      </w:r>
      <w:r w:rsidR="006A46B6" w:rsidRPr="00DF0175">
        <w:rPr>
          <w:rFonts w:ascii="Times New Roman" w:hAnsi="Times New Roman"/>
          <w:bCs/>
          <w:color w:val="000000" w:themeColor="text1"/>
        </w:rPr>
        <w:t xml:space="preserve">represent </w:t>
      </w:r>
      <w:proofErr w:type="spellStart"/>
      <w:r w:rsidR="006A46B6" w:rsidRPr="00DF0175">
        <w:rPr>
          <w:rFonts w:ascii="Times New Roman" w:hAnsi="Times New Roman"/>
          <w:bCs/>
          <w:color w:val="000000" w:themeColor="text1"/>
        </w:rPr>
        <w:t>mean</w:t>
      </w:r>
      <w:r w:rsidR="006A46B6" w:rsidRPr="00DF0175">
        <w:rPr>
          <w:rFonts w:ascii="Times New Roman" w:hAnsi="Times New Roman" w:cs="Times New Roman"/>
          <w:bCs/>
          <w:color w:val="000000" w:themeColor="text1"/>
        </w:rPr>
        <w:t>±</w:t>
      </w:r>
      <w:r w:rsidR="006A46B6" w:rsidRPr="00DF0175">
        <w:rPr>
          <w:rFonts w:ascii="Times New Roman" w:hAnsi="Times New Roman"/>
          <w:bCs/>
          <w:color w:val="000000" w:themeColor="text1"/>
        </w:rPr>
        <w:t>SD</w:t>
      </w:r>
      <w:proofErr w:type="spellEnd"/>
      <w:r w:rsidR="006A46B6" w:rsidRPr="00DF0175">
        <w:rPr>
          <w:rFonts w:ascii="Times New Roman" w:hAnsi="Times New Roman"/>
          <w:bCs/>
          <w:color w:val="000000" w:themeColor="text1"/>
        </w:rPr>
        <w:t xml:space="preserve"> from </w:t>
      </w:r>
      <w:r w:rsidR="006A46B6" w:rsidRPr="00DF0175">
        <w:rPr>
          <w:rFonts w:ascii="Times New Roman" w:hAnsi="Times New Roman"/>
          <w:bCs/>
        </w:rPr>
        <w:t>5 pigs.</w:t>
      </w:r>
      <w:r w:rsidRPr="00DF0175">
        <w:rPr>
          <w:rFonts w:ascii="Times New Roman" w:hAnsi="Times New Roman"/>
        </w:rPr>
        <w:t xml:space="preserve">  </w:t>
      </w:r>
      <w:r w:rsidR="00D13200" w:rsidRPr="00DF0175">
        <w:rPr>
          <w:rFonts w:ascii="Times New Roman" w:hAnsi="Times New Roman"/>
        </w:rPr>
        <w:t xml:space="preserve">Statistical </w:t>
      </w:r>
      <w:r w:rsidR="000D3DE7" w:rsidRPr="00DF0175">
        <w:rPr>
          <w:rFonts w:ascii="Times New Roman" w:hAnsi="Times New Roman"/>
        </w:rPr>
        <w:t>significance</w:t>
      </w:r>
      <w:r w:rsidR="009C4F18" w:rsidRPr="00DF0175">
        <w:rPr>
          <w:rFonts w:ascii="Times New Roman" w:hAnsi="Times New Roman"/>
        </w:rPr>
        <w:t>s</w:t>
      </w:r>
      <w:r w:rsidR="000D3DE7" w:rsidRPr="00DF0175">
        <w:rPr>
          <w:rFonts w:ascii="Times New Roman" w:hAnsi="Times New Roman"/>
        </w:rPr>
        <w:t xml:space="preserve"> w</w:t>
      </w:r>
      <w:r w:rsidR="009C4F18" w:rsidRPr="00DF0175">
        <w:rPr>
          <w:rFonts w:ascii="Times New Roman" w:hAnsi="Times New Roman"/>
        </w:rPr>
        <w:t>ere</w:t>
      </w:r>
      <w:r w:rsidR="000D3DE7" w:rsidRPr="00DF0175">
        <w:rPr>
          <w:rFonts w:ascii="Times New Roman" w:hAnsi="Times New Roman"/>
        </w:rPr>
        <w:t xml:space="preserve"> analy</w:t>
      </w:r>
      <w:r w:rsidR="009C4F18" w:rsidRPr="00DF0175">
        <w:rPr>
          <w:rFonts w:ascii="Times New Roman" w:hAnsi="Times New Roman"/>
        </w:rPr>
        <w:t>z</w:t>
      </w:r>
      <w:r w:rsidR="000D3DE7" w:rsidRPr="00DF0175">
        <w:rPr>
          <w:rFonts w:ascii="Times New Roman" w:hAnsi="Times New Roman"/>
        </w:rPr>
        <w:t xml:space="preserve">ed </w:t>
      </w:r>
      <w:r w:rsidR="009C4F18" w:rsidRPr="00DF0175">
        <w:rPr>
          <w:rFonts w:ascii="Times New Roman" w:hAnsi="Times New Roman"/>
        </w:rPr>
        <w:t>using ANOVA followed by Tukey’s test (</w:t>
      </w:r>
      <w:r w:rsidR="009C4F18" w:rsidRPr="00DF0175">
        <w:rPr>
          <w:rFonts w:ascii="Times New Roman" w:hAnsi="Times New Roman"/>
          <w:b/>
          <w:bCs/>
        </w:rPr>
        <w:t>A</w:t>
      </w:r>
      <w:r w:rsidR="009C4F18" w:rsidRPr="00DF0175">
        <w:rPr>
          <w:rFonts w:ascii="Times New Roman" w:hAnsi="Times New Roman"/>
        </w:rPr>
        <w:t xml:space="preserve">) and </w:t>
      </w:r>
      <w:r w:rsidR="009C4F18" w:rsidRPr="00DF0175">
        <w:rPr>
          <w:rFonts w:ascii="Times New Roman" w:hAnsi="Times New Roman"/>
          <w:i/>
          <w:iCs/>
        </w:rPr>
        <w:t>t</w:t>
      </w:r>
      <w:r w:rsidR="009C4F18" w:rsidRPr="00DF0175">
        <w:rPr>
          <w:rFonts w:ascii="Times New Roman" w:hAnsi="Times New Roman"/>
        </w:rPr>
        <w:t xml:space="preserve"> test (</w:t>
      </w:r>
      <w:r w:rsidR="009C4F18" w:rsidRPr="00DF0175">
        <w:rPr>
          <w:rFonts w:ascii="Times New Roman" w:hAnsi="Times New Roman"/>
          <w:b/>
          <w:bCs/>
        </w:rPr>
        <w:t>B</w:t>
      </w:r>
      <w:r w:rsidR="009C4F18" w:rsidRPr="00DF0175">
        <w:rPr>
          <w:rFonts w:ascii="Times New Roman" w:hAnsi="Times New Roman"/>
        </w:rPr>
        <w:t>)</w:t>
      </w:r>
      <w:r w:rsidR="00FC3BDE" w:rsidRPr="00DF0175">
        <w:rPr>
          <w:rFonts w:ascii="Times New Roman" w:hAnsi="Times New Roman"/>
        </w:rPr>
        <w:t>.</w:t>
      </w:r>
      <w:r w:rsidR="000B348E" w:rsidRPr="00DF0175">
        <w:rPr>
          <w:rFonts w:ascii="Times New Roman" w:hAnsi="Times New Roman"/>
        </w:rPr>
        <w:t xml:space="preserve">  * indicates </w:t>
      </w:r>
      <w:r w:rsidR="00B15E5F" w:rsidRPr="00DF0175">
        <w:rPr>
          <w:rFonts w:ascii="Times New Roman" w:hAnsi="Times New Roman"/>
        </w:rPr>
        <w:t xml:space="preserve">a </w:t>
      </w:r>
      <w:r w:rsidR="000B348E" w:rsidRPr="00DF0175">
        <w:rPr>
          <w:rFonts w:ascii="Times New Roman" w:hAnsi="Times New Roman"/>
        </w:rPr>
        <w:t>significant differen</w:t>
      </w:r>
      <w:r w:rsidR="00222B3A" w:rsidRPr="00DF0175">
        <w:rPr>
          <w:rFonts w:ascii="Times New Roman" w:hAnsi="Times New Roman"/>
        </w:rPr>
        <w:t>ce</w:t>
      </w:r>
      <w:r w:rsidR="000B348E" w:rsidRPr="00DF0175">
        <w:rPr>
          <w:rFonts w:ascii="Times New Roman" w:hAnsi="Times New Roman"/>
        </w:rPr>
        <w:t xml:space="preserve"> between the treatment and other controls (mock) at </w:t>
      </w:r>
      <w:r w:rsidR="000B348E" w:rsidRPr="00DF0175">
        <w:rPr>
          <w:rFonts w:ascii="Times New Roman" w:hAnsi="Times New Roman"/>
          <w:i/>
          <w:iCs/>
        </w:rPr>
        <w:t>p</w:t>
      </w:r>
      <w:r w:rsidR="000B348E" w:rsidRPr="00DF0175">
        <w:rPr>
          <w:rFonts w:ascii="Times New Roman" w:hAnsi="Times New Roman"/>
        </w:rPr>
        <w:t>&lt;0.05.</w:t>
      </w:r>
    </w:p>
    <w:p w14:paraId="3831ED88" w14:textId="77777777" w:rsidR="00704A71" w:rsidRDefault="00704A71" w:rsidP="00076375">
      <w:pPr>
        <w:rPr>
          <w:rFonts w:ascii="Times New Roman" w:hAnsi="Times New Roman" w:cs="Times New Roman"/>
        </w:rPr>
      </w:pPr>
    </w:p>
    <w:p w14:paraId="6E72518C" w14:textId="77777777" w:rsidR="00704A71" w:rsidRDefault="00704A71" w:rsidP="00704A71">
      <w:pPr>
        <w:ind w:firstLine="720"/>
        <w:rPr>
          <w:rFonts w:ascii="Times New Roman" w:hAnsi="Times New Roman" w:cs="Times New Roman"/>
        </w:rPr>
      </w:pPr>
    </w:p>
    <w:p w14:paraId="6B1D9B63" w14:textId="58DCB95F" w:rsidR="006747F3" w:rsidRPr="007615F5" w:rsidRDefault="008955F4" w:rsidP="008955F4">
      <w:pPr>
        <w:spacing w:after="240" w:line="360" w:lineRule="auto"/>
        <w:jc w:val="center"/>
        <w:rPr>
          <w:rFonts w:ascii="Times New Roman" w:hAnsi="Times New Roman"/>
          <w:b/>
          <w:vertAlign w:val="superscript"/>
        </w:rPr>
      </w:pPr>
      <w:r>
        <w:rPr>
          <w:rFonts w:ascii="Times New Roman" w:hAnsi="Times New Roman"/>
          <w:b/>
          <w:noProof/>
          <w:vertAlign w:val="superscript"/>
          <w:lang w:bidi="th-TH"/>
        </w:rPr>
        <w:drawing>
          <wp:inline distT="0" distB="0" distL="0" distR="0" wp14:anchorId="26C04F66" wp14:editId="500A917B">
            <wp:extent cx="4476892" cy="515679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1 300dpi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271" cy="5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40F2C" w14:textId="071AB33C" w:rsidR="00704A71" w:rsidRDefault="00FB78B0" w:rsidP="0093325D">
      <w:pPr>
        <w:spacing w:line="480" w:lineRule="auto"/>
        <w:jc w:val="both"/>
        <w:rPr>
          <w:rFonts w:ascii="Times New Roman" w:hAnsi="Times New Roman" w:cs="Times New Roman"/>
          <w:bCs/>
        </w:rPr>
      </w:pPr>
      <w:r w:rsidRPr="00FB78B0">
        <w:rPr>
          <w:rFonts w:ascii="Times New Roman" w:hAnsi="Times New Roman" w:cs="Times New Roman"/>
          <w:b/>
        </w:rPr>
        <w:t xml:space="preserve">Supplementary Figure </w:t>
      </w:r>
      <w:r w:rsidR="00025AF2">
        <w:rPr>
          <w:rFonts w:ascii="Times New Roman" w:hAnsi="Times New Roman" w:cs="Times New Roman"/>
          <w:b/>
        </w:rPr>
        <w:t>2</w:t>
      </w:r>
      <w:r w:rsidRPr="00FB78B0">
        <w:rPr>
          <w:rFonts w:ascii="Times New Roman" w:hAnsi="Times New Roman" w:cs="Times New Roman"/>
          <w:b/>
        </w:rPr>
        <w:t>.</w:t>
      </w:r>
      <w:r w:rsidR="004F0185" w:rsidRPr="00CB71D5">
        <w:rPr>
          <w:rFonts w:ascii="Times New Roman" w:hAnsi="Times New Roman"/>
          <w:b/>
        </w:rPr>
        <w:t xml:space="preserve">  </w:t>
      </w:r>
      <w:r w:rsidR="004F0185" w:rsidRPr="00CB71D5">
        <w:rPr>
          <w:rFonts w:ascii="Times New Roman" w:hAnsi="Times New Roman"/>
          <w:bCs/>
        </w:rPr>
        <w:t>PRRSV-induced IL-1Ra inhibited porcine innate immune functions.</w:t>
      </w:r>
      <w:r w:rsidR="004F0185" w:rsidRPr="00CB71D5">
        <w:rPr>
          <w:rFonts w:ascii="Times New Roman" w:hAnsi="Times New Roman"/>
          <w:b/>
        </w:rPr>
        <w:t xml:space="preserve">  </w:t>
      </w:r>
      <w:r w:rsidR="004F0185" w:rsidRPr="00CB71D5">
        <w:rPr>
          <w:rFonts w:ascii="Times New Roman" w:hAnsi="Times New Roman"/>
        </w:rPr>
        <w:t>PRRSV-induced IL-1Ra inhibited</w:t>
      </w:r>
      <w:r w:rsidR="004F0185">
        <w:rPr>
          <w:rFonts w:ascii="Times New Roman" w:hAnsi="Times New Roman"/>
        </w:rPr>
        <w:t xml:space="preserve"> </w:t>
      </w:r>
      <w:r w:rsidR="004F0185" w:rsidRPr="00CB71D5">
        <w:rPr>
          <w:rFonts w:ascii="Times New Roman" w:hAnsi="Times New Roman"/>
          <w:b/>
          <w:bCs/>
        </w:rPr>
        <w:t>(</w:t>
      </w:r>
      <w:r w:rsidR="004F0185">
        <w:rPr>
          <w:rFonts w:ascii="Times New Roman" w:hAnsi="Times New Roman"/>
          <w:b/>
          <w:bCs/>
        </w:rPr>
        <w:t>A</w:t>
      </w:r>
      <w:r w:rsidR="004F0185" w:rsidRPr="00CB71D5">
        <w:rPr>
          <w:rFonts w:ascii="Times New Roman" w:hAnsi="Times New Roman"/>
          <w:b/>
          <w:bCs/>
        </w:rPr>
        <w:t>)</w:t>
      </w:r>
      <w:r w:rsidR="004F0185" w:rsidRPr="00CB71D5">
        <w:rPr>
          <w:rFonts w:ascii="Times New Roman" w:hAnsi="Times New Roman"/>
        </w:rPr>
        <w:t xml:space="preserve"> phagocytic activity, </w:t>
      </w:r>
      <w:r w:rsidR="004F0185" w:rsidRPr="00CB71D5">
        <w:rPr>
          <w:rFonts w:ascii="Times New Roman" w:hAnsi="Times New Roman"/>
          <w:b/>
          <w:bCs/>
        </w:rPr>
        <w:t>(</w:t>
      </w:r>
      <w:r w:rsidR="004F0185">
        <w:rPr>
          <w:rFonts w:ascii="Times New Roman" w:hAnsi="Times New Roman"/>
          <w:b/>
          <w:bCs/>
        </w:rPr>
        <w:t>B</w:t>
      </w:r>
      <w:r w:rsidR="004F0185" w:rsidRPr="00CB71D5">
        <w:rPr>
          <w:rFonts w:ascii="Times New Roman" w:hAnsi="Times New Roman"/>
          <w:b/>
          <w:bCs/>
        </w:rPr>
        <w:t xml:space="preserve">) </w:t>
      </w:r>
      <w:r w:rsidR="004F0185" w:rsidRPr="00CB71D5">
        <w:rPr>
          <w:rFonts w:ascii="Times New Roman" w:hAnsi="Times New Roman"/>
        </w:rPr>
        <w:t xml:space="preserve">SLA-DR and </w:t>
      </w:r>
      <w:r w:rsidR="004F0185" w:rsidRPr="00CB71D5">
        <w:rPr>
          <w:rFonts w:ascii="Times New Roman" w:hAnsi="Times New Roman"/>
          <w:b/>
          <w:bCs/>
        </w:rPr>
        <w:t>(</w:t>
      </w:r>
      <w:r w:rsidR="004F0185">
        <w:rPr>
          <w:rFonts w:ascii="Times New Roman" w:hAnsi="Times New Roman"/>
          <w:b/>
          <w:bCs/>
        </w:rPr>
        <w:t>C</w:t>
      </w:r>
      <w:r w:rsidR="004F0185" w:rsidRPr="00CB71D5">
        <w:rPr>
          <w:rFonts w:ascii="Times New Roman" w:hAnsi="Times New Roman"/>
          <w:b/>
          <w:bCs/>
        </w:rPr>
        <w:t xml:space="preserve">) </w:t>
      </w:r>
      <w:r w:rsidR="004F0185" w:rsidRPr="00CB71D5">
        <w:rPr>
          <w:rFonts w:ascii="Times New Roman" w:hAnsi="Times New Roman"/>
        </w:rPr>
        <w:t xml:space="preserve">CD86 expressions.  </w:t>
      </w:r>
      <w:proofErr w:type="spellStart"/>
      <w:r w:rsidR="004F0185" w:rsidRPr="00CB71D5">
        <w:rPr>
          <w:rFonts w:ascii="Times New Roman" w:hAnsi="Times New Roman"/>
        </w:rPr>
        <w:t>MoDC</w:t>
      </w:r>
      <w:proofErr w:type="spellEnd"/>
      <w:r w:rsidR="004F0185" w:rsidRPr="00CB71D5">
        <w:rPr>
          <w:rFonts w:ascii="Times New Roman" w:hAnsi="Times New Roman"/>
        </w:rPr>
        <w:t xml:space="preserve"> were cultured with type 2 PRRSV and LPS</w:t>
      </w:r>
      <w:r w:rsidR="004F0185">
        <w:rPr>
          <w:rFonts w:ascii="Times New Roman" w:hAnsi="Times New Roman"/>
        </w:rPr>
        <w:t>.</w:t>
      </w:r>
      <w:r w:rsidR="004F0185" w:rsidRPr="00CB71D5">
        <w:rPr>
          <w:rFonts w:ascii="Times New Roman" w:hAnsi="Times New Roman"/>
        </w:rPr>
        <w:t xml:space="preserve">  </w:t>
      </w:r>
      <w:r w:rsidR="004F0185">
        <w:rPr>
          <w:rFonts w:ascii="Times New Roman" w:hAnsi="Times New Roman"/>
        </w:rPr>
        <w:t>Subsequently, a</w:t>
      </w:r>
      <w:r w:rsidR="004F0185" w:rsidRPr="00CB71D5">
        <w:rPr>
          <w:rFonts w:ascii="Times New Roman" w:hAnsi="Times New Roman"/>
        </w:rPr>
        <w:t xml:space="preserve">nti-IL-1Ra </w:t>
      </w:r>
      <w:proofErr w:type="spellStart"/>
      <w:r w:rsidR="004F0185" w:rsidRPr="00CB71D5">
        <w:rPr>
          <w:rFonts w:ascii="Times New Roman" w:hAnsi="Times New Roman"/>
        </w:rPr>
        <w:t>mAb</w:t>
      </w:r>
      <w:proofErr w:type="spellEnd"/>
      <w:r w:rsidR="004F0185" w:rsidRPr="00CB71D5">
        <w:rPr>
          <w:rFonts w:ascii="Times New Roman" w:hAnsi="Times New Roman"/>
        </w:rPr>
        <w:t xml:space="preserve"> was added</w:t>
      </w:r>
      <w:r w:rsidR="004F0185">
        <w:rPr>
          <w:rFonts w:ascii="Times New Roman" w:hAnsi="Times New Roman"/>
        </w:rPr>
        <w:t xml:space="preserve"> into the culture and further incubated </w:t>
      </w:r>
      <w:r w:rsidR="004F0185" w:rsidRPr="00FE7E4F">
        <w:rPr>
          <w:rFonts w:ascii="Times New Roman" w:hAnsi="Times New Roman"/>
        </w:rPr>
        <w:t>for 24 hr.</w:t>
      </w:r>
      <w:r w:rsidR="00E96150" w:rsidRPr="00FE7E4F">
        <w:rPr>
          <w:rFonts w:ascii="Times New Roman" w:hAnsi="Times New Roman"/>
        </w:rPr>
        <w:t xml:space="preserve"> </w:t>
      </w:r>
      <w:r w:rsidR="00E96150" w:rsidRPr="00FE7E4F">
        <w:rPr>
          <w:rFonts w:ascii="Times New Roman" w:hAnsi="Times New Roman"/>
          <w:bCs/>
        </w:rPr>
        <w:t xml:space="preserve">+/- indicates </w:t>
      </w:r>
      <w:r w:rsidR="00B15E5F" w:rsidRPr="00FE7E4F">
        <w:rPr>
          <w:rFonts w:ascii="Times New Roman" w:hAnsi="Times New Roman"/>
          <w:bCs/>
        </w:rPr>
        <w:t>the</w:t>
      </w:r>
      <w:r w:rsidR="00B15E5F">
        <w:rPr>
          <w:rFonts w:ascii="Times New Roman" w:hAnsi="Times New Roman"/>
          <w:bCs/>
        </w:rPr>
        <w:t xml:space="preserve"> </w:t>
      </w:r>
      <w:r w:rsidR="00E96150">
        <w:rPr>
          <w:rFonts w:ascii="Times New Roman" w:hAnsi="Times New Roman"/>
          <w:bCs/>
        </w:rPr>
        <w:t>presence/absence of indicated treatment within the culture</w:t>
      </w:r>
      <w:r w:rsidR="004F0185">
        <w:rPr>
          <w:rFonts w:ascii="Times New Roman" w:hAnsi="Times New Roman"/>
          <w:bCs/>
        </w:rPr>
        <w:t xml:space="preserve">.  </w:t>
      </w:r>
    </w:p>
    <w:p w14:paraId="6CF3CEA4" w14:textId="20352047" w:rsidR="0093325D" w:rsidRDefault="00704A71" w:rsidP="00704A71">
      <w:pPr>
        <w:spacing w:line="48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bidi="th-TH"/>
        </w:rPr>
        <w:lastRenderedPageBreak/>
        <w:drawing>
          <wp:inline distT="0" distB="0" distL="0" distR="0" wp14:anchorId="749552F2" wp14:editId="4371FCE8">
            <wp:extent cx="4853453" cy="567778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 2 300dpi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453" cy="567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026C9" w14:textId="08C7DAB5" w:rsidR="00076375" w:rsidRDefault="00FB78B0" w:rsidP="00704A71">
      <w:pPr>
        <w:spacing w:line="480" w:lineRule="auto"/>
        <w:jc w:val="both"/>
        <w:rPr>
          <w:rFonts w:ascii="Times New Roman" w:hAnsi="Times New Roman"/>
          <w:bCs/>
        </w:rPr>
      </w:pPr>
      <w:r w:rsidRPr="00FB78B0">
        <w:rPr>
          <w:rFonts w:ascii="Times New Roman" w:hAnsi="Times New Roman" w:cs="Times New Roman"/>
          <w:b/>
        </w:rPr>
        <w:t xml:space="preserve">Supplementary Figure </w:t>
      </w:r>
      <w:r w:rsidR="00025AF2">
        <w:rPr>
          <w:rFonts w:ascii="Times New Roman" w:hAnsi="Times New Roman" w:cs="Times New Roman"/>
          <w:b/>
        </w:rPr>
        <w:t>3</w:t>
      </w:r>
      <w:r w:rsidRPr="00FB78B0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Pr="00FB78B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A7737C">
        <w:rPr>
          <w:rFonts w:ascii="Times New Roman" w:hAnsi="Times New Roman"/>
          <w:bCs/>
        </w:rPr>
        <w:t>PRRSV</w:t>
      </w:r>
      <w:r>
        <w:rPr>
          <w:rFonts w:ascii="Times New Roman" w:hAnsi="Times New Roman"/>
          <w:bCs/>
        </w:rPr>
        <w:t xml:space="preserve">-infected </w:t>
      </w:r>
      <w:r w:rsidR="004F0185">
        <w:rPr>
          <w:rFonts w:ascii="Times New Roman" w:hAnsi="Times New Roman"/>
          <w:bCs/>
        </w:rPr>
        <w:t>IL-1Ra</w:t>
      </w:r>
      <w:r w:rsidRPr="00A7737C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 xml:space="preserve">inhibited </w:t>
      </w:r>
      <w:r w:rsidR="004F0185">
        <w:rPr>
          <w:rFonts w:ascii="Times New Roman" w:hAnsi="Times New Roman"/>
          <w:bCs/>
        </w:rPr>
        <w:t>lymphocyte proliferation</w:t>
      </w:r>
      <w:r w:rsidRPr="00A7737C"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</w:rPr>
        <w:t xml:space="preserve"> </w:t>
      </w:r>
      <w:r w:rsidRPr="00FB78B0">
        <w:rPr>
          <w:rFonts w:ascii="Times New Roman" w:hAnsi="Times New Roman"/>
          <w:b/>
        </w:rPr>
        <w:t>(A-B)</w:t>
      </w:r>
      <w:r>
        <w:rPr>
          <w:rFonts w:ascii="Times New Roman" w:hAnsi="Times New Roman"/>
          <w:bCs/>
        </w:rPr>
        <w:t xml:space="preserve"> The cells </w:t>
      </w:r>
      <w:r w:rsidRPr="00A7737C">
        <w:rPr>
          <w:rFonts w:ascii="Times New Roman" w:hAnsi="Times New Roman"/>
          <w:bCs/>
        </w:rPr>
        <w:t>were gated into CD4</w:t>
      </w:r>
      <w:r w:rsidRPr="00A7737C">
        <w:rPr>
          <w:rFonts w:ascii="Times New Roman" w:hAnsi="Times New Roman"/>
          <w:bCs/>
          <w:vertAlign w:val="superscript"/>
        </w:rPr>
        <w:t>+</w:t>
      </w:r>
      <w:r w:rsidRPr="00A7737C">
        <w:rPr>
          <w:rFonts w:ascii="Times New Roman" w:hAnsi="Times New Roman"/>
          <w:bCs/>
        </w:rPr>
        <w:t>CD8</w:t>
      </w:r>
      <w:r w:rsidRPr="00A7737C">
        <w:rPr>
          <w:rFonts w:ascii="Times New Roman" w:hAnsi="Times New Roman"/>
          <w:bCs/>
          <w:vertAlign w:val="superscript"/>
        </w:rPr>
        <w:t>+</w:t>
      </w:r>
      <w:r w:rsidRPr="00A7737C">
        <w:rPr>
          <w:rFonts w:ascii="Times New Roman" w:hAnsi="Times New Roman"/>
          <w:bCs/>
        </w:rPr>
        <w:t>, CD4</w:t>
      </w:r>
      <w:r w:rsidRPr="00FB78B0">
        <w:rPr>
          <w:rFonts w:ascii="Times New Roman" w:hAnsi="Times New Roman"/>
          <w:bCs/>
          <w:vertAlign w:val="superscript"/>
        </w:rPr>
        <w:t>+</w:t>
      </w:r>
      <w:r w:rsidRPr="00FB78B0">
        <w:rPr>
          <w:rFonts w:ascii="Times New Roman" w:hAnsi="Times New Roman"/>
          <w:bCs/>
        </w:rPr>
        <w:t xml:space="preserve"> and CD8</w:t>
      </w:r>
      <w:r w:rsidRPr="00FB78B0">
        <w:rPr>
          <w:rFonts w:ascii="Times New Roman" w:hAnsi="Times New Roman"/>
          <w:bCs/>
          <w:vertAlign w:val="superscript"/>
        </w:rPr>
        <w:t xml:space="preserve">+ </w:t>
      </w:r>
      <w:r w:rsidRPr="00FB78B0">
        <w:rPr>
          <w:rFonts w:ascii="Times New Roman" w:hAnsi="Times New Roman"/>
          <w:bCs/>
        </w:rPr>
        <w:t>subpopulations</w:t>
      </w:r>
      <w:r w:rsidR="004F0185">
        <w:rPr>
          <w:rFonts w:ascii="Times New Roman" w:hAnsi="Times New Roman"/>
          <w:bCs/>
        </w:rPr>
        <w:t xml:space="preserve"> and</w:t>
      </w:r>
      <w:r w:rsidRPr="00FB78B0">
        <w:rPr>
          <w:rFonts w:ascii="Times New Roman" w:hAnsi="Times New Roman"/>
          <w:bCs/>
        </w:rPr>
        <w:t xml:space="preserve"> further analyzed the proliferative characteristic (</w:t>
      </w:r>
      <w:proofErr w:type="spellStart"/>
      <w:r w:rsidRPr="00FB78B0">
        <w:rPr>
          <w:rFonts w:ascii="Times New Roman" w:hAnsi="Times New Roman"/>
          <w:bCs/>
        </w:rPr>
        <w:t>BrdU</w:t>
      </w:r>
      <w:proofErr w:type="spellEnd"/>
      <w:r w:rsidRPr="00FB78B0">
        <w:rPr>
          <w:rFonts w:ascii="Times New Roman" w:hAnsi="Times New Roman"/>
          <w:bCs/>
          <w:vertAlign w:val="superscript"/>
        </w:rPr>
        <w:t xml:space="preserve">+ </w:t>
      </w:r>
      <w:r w:rsidRPr="00FB78B0">
        <w:rPr>
          <w:rFonts w:ascii="Times New Roman" w:hAnsi="Times New Roman"/>
          <w:bCs/>
        </w:rPr>
        <w:t xml:space="preserve">cells). </w:t>
      </w:r>
      <w:r w:rsidR="00DC6DA9">
        <w:rPr>
          <w:rFonts w:ascii="Times New Roman" w:hAnsi="Times New Roman"/>
          <w:bCs/>
        </w:rPr>
        <w:t xml:space="preserve"> </w:t>
      </w:r>
      <w:r w:rsidRPr="00FB78B0">
        <w:rPr>
          <w:rFonts w:ascii="Times New Roman" w:hAnsi="Times New Roman"/>
          <w:bCs/>
        </w:rPr>
        <w:t>PRRSV-induced IL-1Ra involved in suppression</w:t>
      </w:r>
      <w:r w:rsidR="004F0185">
        <w:rPr>
          <w:rFonts w:ascii="Times New Roman" w:hAnsi="Times New Roman"/>
          <w:bCs/>
        </w:rPr>
        <w:t>s</w:t>
      </w:r>
      <w:r w:rsidRPr="00FB78B0">
        <w:rPr>
          <w:rFonts w:ascii="Times New Roman" w:hAnsi="Times New Roman"/>
          <w:bCs/>
        </w:rPr>
        <w:t xml:space="preserve"> of </w:t>
      </w:r>
      <w:r w:rsidR="004F0185" w:rsidRPr="00FB78B0">
        <w:rPr>
          <w:rFonts w:ascii="Times New Roman" w:hAnsi="Times New Roman"/>
          <w:b/>
        </w:rPr>
        <w:t>(</w:t>
      </w:r>
      <w:r w:rsidR="004F0185">
        <w:rPr>
          <w:rFonts w:ascii="Times New Roman" w:hAnsi="Times New Roman"/>
          <w:b/>
        </w:rPr>
        <w:t>A</w:t>
      </w:r>
      <w:r w:rsidR="004F0185" w:rsidRPr="00FB78B0">
        <w:rPr>
          <w:rFonts w:ascii="Times New Roman" w:hAnsi="Times New Roman"/>
          <w:b/>
        </w:rPr>
        <w:t>)</w:t>
      </w:r>
      <w:r w:rsidR="004F0185">
        <w:rPr>
          <w:rFonts w:ascii="Times New Roman" w:hAnsi="Times New Roman"/>
          <w:b/>
        </w:rPr>
        <w:t xml:space="preserve"> </w:t>
      </w:r>
      <w:r w:rsidRPr="00FB78B0">
        <w:rPr>
          <w:rFonts w:ascii="Times New Roman" w:hAnsi="Times New Roman"/>
          <w:bCs/>
        </w:rPr>
        <w:t>polyclonal</w:t>
      </w:r>
      <w:r>
        <w:rPr>
          <w:rFonts w:ascii="Times New Roman" w:hAnsi="Times New Roman"/>
          <w:bCs/>
        </w:rPr>
        <w:t xml:space="preserve"> </w:t>
      </w:r>
      <w:r w:rsidR="004F0185">
        <w:rPr>
          <w:rFonts w:ascii="Times New Roman" w:hAnsi="Times New Roman"/>
          <w:bCs/>
        </w:rPr>
        <w:t xml:space="preserve">and </w:t>
      </w:r>
      <w:r w:rsidR="004F0185" w:rsidRPr="00FB78B0">
        <w:rPr>
          <w:rFonts w:ascii="Times New Roman" w:hAnsi="Times New Roman"/>
          <w:b/>
        </w:rPr>
        <w:t>(</w:t>
      </w:r>
      <w:r w:rsidR="004F0185">
        <w:rPr>
          <w:rFonts w:ascii="Times New Roman" w:hAnsi="Times New Roman"/>
          <w:b/>
        </w:rPr>
        <w:t>B</w:t>
      </w:r>
      <w:r w:rsidR="004F0185" w:rsidRPr="00FB78B0">
        <w:rPr>
          <w:rFonts w:ascii="Times New Roman" w:hAnsi="Times New Roman"/>
          <w:b/>
        </w:rPr>
        <w:t>)</w:t>
      </w:r>
      <w:r w:rsidRPr="00FB78B0">
        <w:rPr>
          <w:rFonts w:ascii="Times New Roman" w:hAnsi="Times New Roman"/>
          <w:bCs/>
        </w:rPr>
        <w:t xml:space="preserve"> CSFV-specific </w:t>
      </w:r>
      <w:r>
        <w:rPr>
          <w:rFonts w:ascii="Times New Roman" w:hAnsi="Times New Roman"/>
          <w:bCs/>
        </w:rPr>
        <w:t xml:space="preserve">lymphocyte </w:t>
      </w:r>
      <w:r w:rsidRPr="00FB78B0">
        <w:rPr>
          <w:rFonts w:ascii="Times New Roman" w:hAnsi="Times New Roman"/>
          <w:bCs/>
        </w:rPr>
        <w:t>proliferatio</w:t>
      </w:r>
      <w:r>
        <w:rPr>
          <w:rFonts w:ascii="Times New Roman" w:hAnsi="Times New Roman"/>
          <w:bCs/>
        </w:rPr>
        <w:t>n</w:t>
      </w:r>
      <w:r w:rsidRPr="00FB78B0">
        <w:rPr>
          <w:rFonts w:ascii="Times New Roman" w:hAnsi="Times New Roman"/>
          <w:bCs/>
        </w:rPr>
        <w:t xml:space="preserve">.  </w:t>
      </w:r>
      <w:r w:rsidR="004F0185" w:rsidRPr="00CB71D5">
        <w:rPr>
          <w:rFonts w:ascii="Times New Roman" w:hAnsi="Times New Roman"/>
          <w:bCs/>
        </w:rPr>
        <w:t xml:space="preserve">The supernatants obtained from type 2 PRRSV or mock (MARC-145 cell </w:t>
      </w:r>
      <w:r w:rsidR="004F0185" w:rsidRPr="00FE7E4F">
        <w:rPr>
          <w:rFonts w:ascii="Times New Roman" w:hAnsi="Times New Roman"/>
          <w:bCs/>
        </w:rPr>
        <w:t xml:space="preserve">lysate) were pretreated with anti-IL-1Ra </w:t>
      </w:r>
      <w:proofErr w:type="spellStart"/>
      <w:r w:rsidR="004F0185" w:rsidRPr="00FE7E4F">
        <w:rPr>
          <w:rFonts w:ascii="Times New Roman" w:hAnsi="Times New Roman"/>
          <w:bCs/>
        </w:rPr>
        <w:t>mAb</w:t>
      </w:r>
      <w:proofErr w:type="spellEnd"/>
      <w:r w:rsidR="004F0185" w:rsidRPr="00FE7E4F">
        <w:rPr>
          <w:rFonts w:ascii="Times New Roman" w:hAnsi="Times New Roman"/>
          <w:bCs/>
        </w:rPr>
        <w:t xml:space="preserve"> for 2 </w:t>
      </w:r>
      <w:proofErr w:type="spellStart"/>
      <w:r w:rsidR="004F0185" w:rsidRPr="00FE7E4F">
        <w:rPr>
          <w:rFonts w:ascii="Times New Roman" w:hAnsi="Times New Roman"/>
          <w:bCs/>
        </w:rPr>
        <w:t>hr</w:t>
      </w:r>
      <w:proofErr w:type="spellEnd"/>
      <w:r w:rsidR="004F0185" w:rsidRPr="00FE7E4F">
        <w:rPr>
          <w:rFonts w:ascii="Times New Roman" w:hAnsi="Times New Roman"/>
          <w:bCs/>
        </w:rPr>
        <w:t xml:space="preserve"> prior to addition into the culture.  PBL or PBMC were culture</w:t>
      </w:r>
      <w:r w:rsidR="00B15E5F" w:rsidRPr="00FE7E4F">
        <w:rPr>
          <w:rFonts w:ascii="Times New Roman" w:hAnsi="Times New Roman"/>
          <w:bCs/>
        </w:rPr>
        <w:t>d</w:t>
      </w:r>
      <w:r w:rsidR="004F0185" w:rsidRPr="00FE7E4F">
        <w:rPr>
          <w:rFonts w:ascii="Times New Roman" w:hAnsi="Times New Roman"/>
          <w:bCs/>
        </w:rPr>
        <w:t xml:space="preserve"> in the presence of the pretreated supernatants and PHA, CSFV or controls for 96 hr.  +</w:t>
      </w:r>
      <w:r w:rsidR="00E96150" w:rsidRPr="00FE7E4F">
        <w:rPr>
          <w:rFonts w:ascii="Times New Roman" w:hAnsi="Times New Roman"/>
          <w:bCs/>
        </w:rPr>
        <w:t>/-</w:t>
      </w:r>
      <w:r w:rsidR="004F0185" w:rsidRPr="00FE7E4F">
        <w:rPr>
          <w:rFonts w:ascii="Times New Roman" w:hAnsi="Times New Roman"/>
          <w:bCs/>
        </w:rPr>
        <w:t xml:space="preserve"> indicates </w:t>
      </w:r>
      <w:r w:rsidR="00B15E5F" w:rsidRPr="00FE7E4F">
        <w:rPr>
          <w:rFonts w:ascii="Times New Roman" w:hAnsi="Times New Roman"/>
          <w:bCs/>
        </w:rPr>
        <w:t xml:space="preserve">the </w:t>
      </w:r>
      <w:r w:rsidR="004F0185" w:rsidRPr="00FE7E4F">
        <w:rPr>
          <w:rFonts w:ascii="Times New Roman" w:hAnsi="Times New Roman"/>
          <w:bCs/>
        </w:rPr>
        <w:t>presence</w:t>
      </w:r>
      <w:r w:rsidR="00E96150" w:rsidRPr="00FE7E4F">
        <w:rPr>
          <w:rFonts w:ascii="Times New Roman" w:hAnsi="Times New Roman"/>
          <w:bCs/>
        </w:rPr>
        <w:t>/absence</w:t>
      </w:r>
      <w:r w:rsidR="004F0185" w:rsidRPr="00FE7E4F">
        <w:rPr>
          <w:rFonts w:ascii="Times New Roman" w:hAnsi="Times New Roman"/>
          <w:bCs/>
        </w:rPr>
        <w:t xml:space="preserve"> of</w:t>
      </w:r>
      <w:r w:rsidR="00E96150" w:rsidRPr="00FE7E4F">
        <w:rPr>
          <w:rFonts w:ascii="Times New Roman" w:hAnsi="Times New Roman"/>
          <w:bCs/>
        </w:rPr>
        <w:t xml:space="preserve"> indicated</w:t>
      </w:r>
      <w:r w:rsidR="004F0185" w:rsidRPr="00FE7E4F">
        <w:rPr>
          <w:rFonts w:ascii="Times New Roman" w:hAnsi="Times New Roman"/>
          <w:bCs/>
        </w:rPr>
        <w:t xml:space="preserve"> treatment </w:t>
      </w:r>
      <w:r w:rsidR="006A46B6" w:rsidRPr="00FE7E4F">
        <w:rPr>
          <w:rFonts w:ascii="Times New Roman" w:hAnsi="Times New Roman"/>
          <w:bCs/>
        </w:rPr>
        <w:t>with</w:t>
      </w:r>
      <w:r w:rsidR="004F0185" w:rsidRPr="00FE7E4F">
        <w:rPr>
          <w:rFonts w:ascii="Times New Roman" w:hAnsi="Times New Roman"/>
          <w:bCs/>
        </w:rPr>
        <w:t>in the</w:t>
      </w:r>
      <w:r w:rsidR="004F0185">
        <w:rPr>
          <w:rFonts w:ascii="Times New Roman" w:hAnsi="Times New Roman"/>
          <w:bCs/>
        </w:rPr>
        <w:t xml:space="preserve"> culture.  </w:t>
      </w:r>
    </w:p>
    <w:p w14:paraId="470DDD34" w14:textId="0982A4F8" w:rsidR="00076375" w:rsidRDefault="007C3AD4" w:rsidP="00076375">
      <w:pPr>
        <w:spacing w:line="48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bidi="th-TH"/>
        </w:rPr>
        <w:lastRenderedPageBreak/>
        <w:drawing>
          <wp:inline distT="0" distB="0" distL="0" distR="0" wp14:anchorId="73FF6787" wp14:editId="1CB12E09">
            <wp:extent cx="4652049" cy="2409914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ementary Figure 4 update 300dpi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835" cy="243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0571" w14:textId="26DFC652" w:rsidR="006A46B6" w:rsidRDefault="00076375" w:rsidP="006A46B6">
      <w:pPr>
        <w:spacing w:line="480" w:lineRule="auto"/>
        <w:jc w:val="both"/>
        <w:rPr>
          <w:rFonts w:ascii="Times New Roman" w:hAnsi="Times New Roman" w:cs="Times New Roman"/>
        </w:rPr>
      </w:pPr>
      <w:r w:rsidRPr="00FB78B0">
        <w:rPr>
          <w:rFonts w:ascii="Times New Roman" w:hAnsi="Times New Roman" w:cs="Times New Roman"/>
          <w:b/>
        </w:rPr>
        <w:t xml:space="preserve">Supplementary Figure </w:t>
      </w:r>
      <w:r>
        <w:rPr>
          <w:rFonts w:ascii="Times New Roman" w:hAnsi="Times New Roman" w:cs="Times New Roman"/>
          <w:b/>
        </w:rPr>
        <w:t>4</w:t>
      </w:r>
      <w:r w:rsidRPr="00FB78B0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 </w:t>
      </w:r>
      <w:r w:rsidRPr="00076375">
        <w:rPr>
          <w:rFonts w:ascii="Times New Roman" w:hAnsi="Times New Roman"/>
          <w:bCs/>
          <w:lang w:bidi="th-TH"/>
        </w:rPr>
        <w:t xml:space="preserve">Percentages of PRRSV-infected myeloid cells </w:t>
      </w:r>
      <w:r w:rsidRPr="00076375">
        <w:rPr>
          <w:rFonts w:ascii="Times New Roman" w:hAnsi="Times New Roman"/>
          <w:b/>
          <w:lang w:bidi="th-TH"/>
        </w:rPr>
        <w:t>(A)</w:t>
      </w:r>
      <w:r w:rsidRPr="00076375">
        <w:rPr>
          <w:rFonts w:ascii="Times New Roman" w:hAnsi="Times New Roman"/>
          <w:bCs/>
          <w:lang w:bidi="th-TH"/>
        </w:rPr>
        <w:t xml:space="preserve"> and levels of IL-1Ra production </w:t>
      </w:r>
      <w:r w:rsidRPr="00076375">
        <w:rPr>
          <w:rFonts w:ascii="Times New Roman" w:hAnsi="Times New Roman"/>
          <w:b/>
          <w:lang w:bidi="th-TH"/>
        </w:rPr>
        <w:t>(B)</w:t>
      </w:r>
      <w:r w:rsidRPr="00076375">
        <w:rPr>
          <w:rFonts w:ascii="Times New Roman" w:hAnsi="Times New Roman"/>
          <w:bCs/>
          <w:lang w:bidi="th-TH"/>
        </w:rPr>
        <w:t xml:space="preserve"> in the cultured PBMC.  The PBMC were cultured with 0.1 </w:t>
      </w:r>
      <w:proofErr w:type="spellStart"/>
      <w:r w:rsidRPr="00076375">
        <w:rPr>
          <w:rFonts w:ascii="Times New Roman" w:hAnsi="Times New Roman"/>
          <w:bCs/>
          <w:lang w:bidi="th-TH"/>
        </w:rPr>
        <w:t>m.o.i</w:t>
      </w:r>
      <w:proofErr w:type="spellEnd"/>
      <w:r w:rsidRPr="00076375">
        <w:rPr>
          <w:rFonts w:ascii="Times New Roman" w:hAnsi="Times New Roman"/>
          <w:bCs/>
          <w:lang w:bidi="th-TH"/>
        </w:rPr>
        <w:t>. of type 2 PRRSV or MARC-145 cell lysate (mock) for 48 hr.  The number of PRRSV-infected cells and level of IL-1Ra production in the culture were quantified using flow cytometry and ELISA, respectively.</w:t>
      </w:r>
      <w:r w:rsidR="006A46B6">
        <w:rPr>
          <w:rFonts w:ascii="Times New Roman" w:hAnsi="Times New Roman"/>
          <w:bCs/>
          <w:lang w:bidi="th-TH"/>
        </w:rPr>
        <w:t xml:space="preserve">  </w:t>
      </w:r>
      <w:r w:rsidR="00E96150" w:rsidRPr="00DF0175">
        <w:rPr>
          <w:rFonts w:ascii="Times New Roman" w:hAnsi="Times New Roman"/>
          <w:bCs/>
        </w:rPr>
        <w:t xml:space="preserve">+/- indicates </w:t>
      </w:r>
      <w:r w:rsidR="00B15E5F" w:rsidRPr="00DF0175">
        <w:rPr>
          <w:rFonts w:ascii="Times New Roman" w:hAnsi="Times New Roman"/>
          <w:bCs/>
        </w:rPr>
        <w:t xml:space="preserve">the </w:t>
      </w:r>
      <w:r w:rsidR="00E96150" w:rsidRPr="00DF0175">
        <w:rPr>
          <w:rFonts w:ascii="Times New Roman" w:hAnsi="Times New Roman"/>
          <w:bCs/>
        </w:rPr>
        <w:t>presence/absence of indicated treatment within the culture.</w:t>
      </w:r>
      <w:r w:rsidR="006A46B6" w:rsidRPr="00DF0175">
        <w:rPr>
          <w:rFonts w:ascii="Times New Roman" w:hAnsi="Times New Roman"/>
          <w:bCs/>
        </w:rPr>
        <w:t xml:space="preserve">  Data </w:t>
      </w:r>
      <w:r w:rsidR="006A46B6" w:rsidRPr="00DF0175">
        <w:rPr>
          <w:rFonts w:ascii="Times New Roman" w:hAnsi="Times New Roman"/>
          <w:bCs/>
          <w:color w:val="000000" w:themeColor="text1"/>
        </w:rPr>
        <w:t xml:space="preserve">represents </w:t>
      </w:r>
      <w:proofErr w:type="spellStart"/>
      <w:r w:rsidR="006A46B6" w:rsidRPr="00DF0175">
        <w:rPr>
          <w:rFonts w:ascii="Times New Roman" w:hAnsi="Times New Roman"/>
          <w:bCs/>
          <w:color w:val="000000" w:themeColor="text1"/>
        </w:rPr>
        <w:t>mean</w:t>
      </w:r>
      <w:r w:rsidR="006A46B6" w:rsidRPr="00DF0175">
        <w:rPr>
          <w:rFonts w:ascii="Times New Roman" w:hAnsi="Times New Roman" w:cs="Times New Roman"/>
          <w:bCs/>
          <w:color w:val="000000" w:themeColor="text1"/>
        </w:rPr>
        <w:t>±</w:t>
      </w:r>
      <w:r w:rsidR="006A46B6" w:rsidRPr="00DF0175">
        <w:rPr>
          <w:rFonts w:ascii="Times New Roman" w:hAnsi="Times New Roman"/>
          <w:bCs/>
          <w:color w:val="000000" w:themeColor="text1"/>
        </w:rPr>
        <w:t>SD</w:t>
      </w:r>
      <w:proofErr w:type="spellEnd"/>
      <w:r w:rsidR="006A46B6" w:rsidRPr="00DF0175">
        <w:rPr>
          <w:rFonts w:ascii="Times New Roman" w:hAnsi="Times New Roman"/>
          <w:bCs/>
          <w:color w:val="000000" w:themeColor="text1"/>
        </w:rPr>
        <w:t xml:space="preserve"> from </w:t>
      </w:r>
      <w:r w:rsidR="006A46B6" w:rsidRPr="00DF0175">
        <w:rPr>
          <w:rFonts w:ascii="Times New Roman" w:hAnsi="Times New Roman"/>
          <w:bCs/>
        </w:rPr>
        <w:t xml:space="preserve">5 pigs.  </w:t>
      </w:r>
      <w:r w:rsidR="00780C7F" w:rsidRPr="00DF0175">
        <w:rPr>
          <w:rFonts w:ascii="Times New Roman" w:hAnsi="Times New Roman"/>
        </w:rPr>
        <w:t>Statistical significances were analyzed using ANOVA followed by Tukey’s test (</w:t>
      </w:r>
      <w:r w:rsidR="00780C7F" w:rsidRPr="00DF0175">
        <w:rPr>
          <w:rFonts w:ascii="Times New Roman" w:hAnsi="Times New Roman"/>
          <w:b/>
          <w:bCs/>
        </w:rPr>
        <w:t>A</w:t>
      </w:r>
      <w:r w:rsidR="00780C7F" w:rsidRPr="00DF0175">
        <w:rPr>
          <w:rFonts w:ascii="Times New Roman" w:hAnsi="Times New Roman"/>
        </w:rPr>
        <w:t xml:space="preserve">) and </w:t>
      </w:r>
      <w:r w:rsidR="00780C7F" w:rsidRPr="00DF0175">
        <w:rPr>
          <w:rFonts w:ascii="Times New Roman" w:hAnsi="Times New Roman"/>
          <w:i/>
          <w:iCs/>
        </w:rPr>
        <w:t>t</w:t>
      </w:r>
      <w:r w:rsidR="00780C7F" w:rsidRPr="00DF0175">
        <w:rPr>
          <w:rFonts w:ascii="Times New Roman" w:hAnsi="Times New Roman"/>
        </w:rPr>
        <w:t xml:space="preserve"> test (</w:t>
      </w:r>
      <w:r w:rsidR="00780C7F" w:rsidRPr="00DF0175">
        <w:rPr>
          <w:rFonts w:ascii="Times New Roman" w:hAnsi="Times New Roman"/>
          <w:b/>
          <w:bCs/>
        </w:rPr>
        <w:t>B</w:t>
      </w:r>
      <w:r w:rsidR="00780C7F" w:rsidRPr="00DF0175">
        <w:rPr>
          <w:rFonts w:ascii="Times New Roman" w:hAnsi="Times New Roman"/>
        </w:rPr>
        <w:t>)</w:t>
      </w:r>
      <w:r w:rsidR="00FC3BDE" w:rsidRPr="00DF0175">
        <w:rPr>
          <w:rFonts w:ascii="Times New Roman" w:hAnsi="Times New Roman"/>
        </w:rPr>
        <w:t>.</w:t>
      </w:r>
      <w:r w:rsidR="000B348E" w:rsidRPr="00DF0175">
        <w:rPr>
          <w:rFonts w:ascii="Times New Roman" w:hAnsi="Times New Roman"/>
        </w:rPr>
        <w:t xml:space="preserve">  * indicates </w:t>
      </w:r>
      <w:r w:rsidR="00B15E5F" w:rsidRPr="00DF0175">
        <w:rPr>
          <w:rFonts w:ascii="Times New Roman" w:hAnsi="Times New Roman"/>
        </w:rPr>
        <w:t xml:space="preserve">a </w:t>
      </w:r>
      <w:r w:rsidR="000B348E" w:rsidRPr="00DF0175">
        <w:rPr>
          <w:rFonts w:ascii="Times New Roman" w:hAnsi="Times New Roman"/>
        </w:rPr>
        <w:t>significant differen</w:t>
      </w:r>
      <w:r w:rsidR="00222B3A" w:rsidRPr="00DF0175">
        <w:rPr>
          <w:rFonts w:ascii="Times New Roman" w:hAnsi="Times New Roman"/>
        </w:rPr>
        <w:t>ce</w:t>
      </w:r>
      <w:r w:rsidR="000B348E" w:rsidRPr="00DF0175">
        <w:rPr>
          <w:rFonts w:ascii="Times New Roman" w:hAnsi="Times New Roman"/>
        </w:rPr>
        <w:t xml:space="preserve"> between the treatment and other controls (mock) at </w:t>
      </w:r>
      <w:r w:rsidR="000B348E" w:rsidRPr="00DF0175">
        <w:rPr>
          <w:rFonts w:ascii="Times New Roman" w:hAnsi="Times New Roman"/>
          <w:i/>
          <w:iCs/>
        </w:rPr>
        <w:t>p</w:t>
      </w:r>
      <w:r w:rsidR="000B348E" w:rsidRPr="00DF0175">
        <w:rPr>
          <w:rFonts w:ascii="Times New Roman" w:hAnsi="Times New Roman"/>
        </w:rPr>
        <w:t>&lt;0.05.</w:t>
      </w:r>
    </w:p>
    <w:p w14:paraId="253CACB6" w14:textId="17484F34" w:rsidR="00076375" w:rsidRDefault="00076375" w:rsidP="00704A71">
      <w:pPr>
        <w:spacing w:line="480" w:lineRule="auto"/>
        <w:jc w:val="both"/>
        <w:rPr>
          <w:rFonts w:ascii="Times New Roman" w:hAnsi="Times New Roman" w:cs="Times New Roman"/>
          <w:bCs/>
        </w:rPr>
      </w:pPr>
    </w:p>
    <w:p w14:paraId="4C1348E5" w14:textId="1AE04C37" w:rsidR="001F3C5F" w:rsidRDefault="001F3C5F" w:rsidP="00704A71">
      <w:pPr>
        <w:spacing w:line="480" w:lineRule="auto"/>
        <w:jc w:val="both"/>
        <w:rPr>
          <w:rFonts w:ascii="Times New Roman" w:hAnsi="Times New Roman" w:cs="Times New Roman"/>
          <w:bCs/>
        </w:rPr>
      </w:pPr>
    </w:p>
    <w:p w14:paraId="29D89759" w14:textId="7533021A" w:rsidR="001F3C5F" w:rsidRDefault="001F3C5F" w:rsidP="00704A71">
      <w:pPr>
        <w:spacing w:line="480" w:lineRule="auto"/>
        <w:jc w:val="both"/>
        <w:rPr>
          <w:rFonts w:ascii="Times New Roman" w:hAnsi="Times New Roman" w:cs="Times New Roman"/>
          <w:bCs/>
        </w:rPr>
      </w:pPr>
    </w:p>
    <w:p w14:paraId="40E4984E" w14:textId="1CB3C1BA" w:rsidR="001F3C5F" w:rsidRDefault="001F3C5F" w:rsidP="00704A71">
      <w:pPr>
        <w:spacing w:line="480" w:lineRule="auto"/>
        <w:jc w:val="both"/>
        <w:rPr>
          <w:rFonts w:ascii="Times New Roman" w:hAnsi="Times New Roman" w:cs="Times New Roman"/>
          <w:bCs/>
        </w:rPr>
      </w:pPr>
    </w:p>
    <w:p w14:paraId="371BCACC" w14:textId="403FBFDD" w:rsidR="001F3C5F" w:rsidRDefault="001F3C5F" w:rsidP="00704A71">
      <w:pPr>
        <w:spacing w:line="480" w:lineRule="auto"/>
        <w:jc w:val="both"/>
        <w:rPr>
          <w:rFonts w:ascii="Times New Roman" w:hAnsi="Times New Roman" w:cs="Times New Roman"/>
          <w:bCs/>
        </w:rPr>
      </w:pPr>
    </w:p>
    <w:p w14:paraId="68B04D43" w14:textId="4E90E439" w:rsidR="001F3C5F" w:rsidRDefault="001F3C5F" w:rsidP="00704A71">
      <w:pPr>
        <w:spacing w:line="480" w:lineRule="auto"/>
        <w:jc w:val="both"/>
        <w:rPr>
          <w:rFonts w:ascii="Times New Roman" w:hAnsi="Times New Roman" w:cs="Times New Roman"/>
          <w:bCs/>
        </w:rPr>
      </w:pPr>
    </w:p>
    <w:p w14:paraId="2790333A" w14:textId="620A0DB6" w:rsidR="001F3C5F" w:rsidRDefault="001F3C5F" w:rsidP="00704A71">
      <w:pPr>
        <w:spacing w:line="480" w:lineRule="auto"/>
        <w:jc w:val="both"/>
        <w:rPr>
          <w:rFonts w:ascii="Times New Roman" w:hAnsi="Times New Roman" w:cs="Times New Roman"/>
          <w:bCs/>
        </w:rPr>
      </w:pPr>
    </w:p>
    <w:p w14:paraId="36BCF08F" w14:textId="096577F1" w:rsidR="001F3C5F" w:rsidRDefault="001F3C5F" w:rsidP="00704A71">
      <w:pPr>
        <w:spacing w:line="480" w:lineRule="auto"/>
        <w:jc w:val="both"/>
        <w:rPr>
          <w:rFonts w:ascii="Times New Roman" w:hAnsi="Times New Roman" w:cs="Times New Roman"/>
          <w:bCs/>
        </w:rPr>
      </w:pPr>
    </w:p>
    <w:p w14:paraId="14B711CD" w14:textId="4E329042" w:rsidR="001F3C5F" w:rsidRDefault="001F3C5F" w:rsidP="00704A71">
      <w:pPr>
        <w:spacing w:line="480" w:lineRule="auto"/>
        <w:jc w:val="both"/>
        <w:rPr>
          <w:rFonts w:ascii="Times New Roman" w:hAnsi="Times New Roman" w:cs="Times New Roman"/>
          <w:bCs/>
        </w:rPr>
      </w:pPr>
    </w:p>
    <w:p w14:paraId="04D502F4" w14:textId="7ADF0F59" w:rsidR="001F3C5F" w:rsidRDefault="001F3C5F" w:rsidP="00704A71">
      <w:pPr>
        <w:spacing w:line="480" w:lineRule="auto"/>
        <w:jc w:val="both"/>
        <w:rPr>
          <w:rFonts w:ascii="Times New Roman" w:hAnsi="Times New Roman" w:cs="Times New Roman"/>
          <w:bCs/>
        </w:rPr>
      </w:pPr>
    </w:p>
    <w:p w14:paraId="5A5CB8D3" w14:textId="322B5B48" w:rsidR="001F3C5F" w:rsidRDefault="001F3C5F" w:rsidP="00704A71">
      <w:pPr>
        <w:spacing w:line="480" w:lineRule="auto"/>
        <w:jc w:val="both"/>
        <w:rPr>
          <w:rFonts w:ascii="Times New Roman" w:hAnsi="Times New Roman" w:cs="Times New Roman"/>
          <w:bCs/>
        </w:rPr>
      </w:pPr>
    </w:p>
    <w:p w14:paraId="00465CE5" w14:textId="228B0C18" w:rsidR="00734083" w:rsidRDefault="005506DB" w:rsidP="005506DB">
      <w:pPr>
        <w:spacing w:line="48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bidi="th-TH"/>
        </w:rPr>
        <w:lastRenderedPageBreak/>
        <w:drawing>
          <wp:inline distT="0" distB="0" distL="0" distR="0" wp14:anchorId="4B5BC8F0" wp14:editId="6179485A">
            <wp:extent cx="5397500" cy="4356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5 300dpi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5F716" w14:textId="6C83C182" w:rsidR="001F3C5F" w:rsidRDefault="001F3C5F" w:rsidP="00704A71">
      <w:pPr>
        <w:spacing w:line="480" w:lineRule="auto"/>
        <w:jc w:val="both"/>
        <w:rPr>
          <w:rFonts w:ascii="Times New Roman" w:hAnsi="Times New Roman" w:cs="Times New Roman"/>
          <w:bCs/>
        </w:rPr>
      </w:pPr>
      <w:r w:rsidRPr="00DF0175">
        <w:rPr>
          <w:rFonts w:ascii="Times New Roman" w:hAnsi="Times New Roman" w:cs="Times New Roman"/>
          <w:b/>
        </w:rPr>
        <w:t xml:space="preserve">Supplementary Figure </w:t>
      </w:r>
      <w:r w:rsidR="00E263DC" w:rsidRPr="00DF0175">
        <w:rPr>
          <w:rFonts w:ascii="Times New Roman" w:hAnsi="Times New Roman" w:cs="Times New Roman"/>
          <w:b/>
        </w:rPr>
        <w:t>5</w:t>
      </w:r>
      <w:r w:rsidRPr="00DF0175">
        <w:rPr>
          <w:rFonts w:ascii="Times New Roman" w:hAnsi="Times New Roman" w:cs="Times New Roman"/>
          <w:b/>
        </w:rPr>
        <w:t>.</w:t>
      </w:r>
      <w:r w:rsidR="00FC3BDE" w:rsidRPr="00DF0175">
        <w:rPr>
          <w:rFonts w:ascii="Times New Roman" w:hAnsi="Times New Roman" w:cs="Times New Roman"/>
          <w:b/>
        </w:rPr>
        <w:t xml:space="preserve">  </w:t>
      </w:r>
      <w:r w:rsidR="00FC3BDE" w:rsidRPr="00DF0175">
        <w:rPr>
          <w:rFonts w:ascii="Times New Roman" w:hAnsi="Times New Roman"/>
        </w:rPr>
        <w:t xml:space="preserve">PRRSV-induced IL-1Ra </w:t>
      </w:r>
      <w:r w:rsidR="00F85B55" w:rsidRPr="00DF0175">
        <w:rPr>
          <w:rFonts w:ascii="Times New Roman" w:hAnsi="Times New Roman"/>
        </w:rPr>
        <w:t>was</w:t>
      </w:r>
      <w:r w:rsidR="00FC3BDE" w:rsidRPr="00DF0175">
        <w:rPr>
          <w:rFonts w:ascii="Times New Roman" w:hAnsi="Times New Roman"/>
        </w:rPr>
        <w:t xml:space="preserve"> not involve</w:t>
      </w:r>
      <w:r w:rsidR="00F85B55" w:rsidRPr="00DF0175">
        <w:rPr>
          <w:rFonts w:ascii="Times New Roman" w:hAnsi="Times New Roman"/>
        </w:rPr>
        <w:t>d</w:t>
      </w:r>
      <w:r w:rsidR="00FC3BDE" w:rsidRPr="00DF0175">
        <w:rPr>
          <w:rFonts w:ascii="Times New Roman" w:hAnsi="Times New Roman"/>
        </w:rPr>
        <w:t xml:space="preserve"> in </w:t>
      </w:r>
      <w:r w:rsidR="00B15E5F" w:rsidRPr="00DF0175">
        <w:rPr>
          <w:rFonts w:ascii="Times New Roman" w:hAnsi="Times New Roman"/>
        </w:rPr>
        <w:t xml:space="preserve">the </w:t>
      </w:r>
      <w:r w:rsidR="00FC3BDE" w:rsidRPr="00DF0175">
        <w:rPr>
          <w:rFonts w:ascii="Times New Roman" w:hAnsi="Times New Roman"/>
        </w:rPr>
        <w:t>suppression of IFN-</w:t>
      </w:r>
      <w:r w:rsidR="00FC3BDE" w:rsidRPr="00DF0175">
        <w:rPr>
          <w:rFonts w:ascii="Symbol" w:eastAsia="Cambria Math" w:hAnsi="Symbol" w:cs="Cambria Math"/>
          <w:lang w:bidi="th-TH"/>
        </w:rPr>
        <w:t></w:t>
      </w:r>
      <w:r w:rsidR="00FC3BDE" w:rsidRPr="00DF0175">
        <w:rPr>
          <w:rFonts w:ascii="Times New Roman" w:hAnsi="Times New Roman"/>
        </w:rPr>
        <w:t>-producing T lymphocytes in both (</w:t>
      </w:r>
      <w:r w:rsidR="00FC3BDE" w:rsidRPr="00DF0175">
        <w:rPr>
          <w:rFonts w:ascii="Times New Roman" w:hAnsi="Times New Roman"/>
          <w:b/>
          <w:bCs/>
        </w:rPr>
        <w:t>A</w:t>
      </w:r>
      <w:r w:rsidR="00FC3BDE" w:rsidRPr="00DF0175">
        <w:rPr>
          <w:rFonts w:ascii="Times New Roman" w:hAnsi="Times New Roman"/>
        </w:rPr>
        <w:t>) polyclonal and (</w:t>
      </w:r>
      <w:r w:rsidR="00FC3BDE" w:rsidRPr="00DF0175">
        <w:rPr>
          <w:rFonts w:ascii="Times New Roman" w:hAnsi="Times New Roman"/>
          <w:b/>
          <w:bCs/>
        </w:rPr>
        <w:t>B</w:t>
      </w:r>
      <w:r w:rsidR="00FC3BDE" w:rsidRPr="00DF0175">
        <w:rPr>
          <w:rFonts w:ascii="Times New Roman" w:hAnsi="Times New Roman"/>
        </w:rPr>
        <w:t>) recalled CSFV responses.</w:t>
      </w:r>
      <w:r w:rsidR="000B348E" w:rsidRPr="00DF0175">
        <w:rPr>
          <w:rFonts w:ascii="Times New Roman" w:hAnsi="Times New Roman"/>
        </w:rPr>
        <w:t xml:space="preserve">  </w:t>
      </w:r>
      <w:r w:rsidR="000B348E" w:rsidRPr="00DF0175">
        <w:rPr>
          <w:rFonts w:ascii="Times New Roman" w:hAnsi="Times New Roman"/>
          <w:bCs/>
        </w:rPr>
        <w:t xml:space="preserve">The supernatants obtained from type 2 PRRSV or mock (MARC-145 cell lysate) were pretreated with anti-IL-1Ra </w:t>
      </w:r>
      <w:proofErr w:type="spellStart"/>
      <w:r w:rsidR="000B348E" w:rsidRPr="00DF0175">
        <w:rPr>
          <w:rFonts w:ascii="Times New Roman" w:hAnsi="Times New Roman"/>
          <w:bCs/>
        </w:rPr>
        <w:t>mAb</w:t>
      </w:r>
      <w:proofErr w:type="spellEnd"/>
      <w:r w:rsidR="000B348E" w:rsidRPr="00DF0175">
        <w:rPr>
          <w:rFonts w:ascii="Times New Roman" w:hAnsi="Times New Roman"/>
          <w:bCs/>
        </w:rPr>
        <w:t xml:space="preserve"> for 2 </w:t>
      </w:r>
      <w:proofErr w:type="spellStart"/>
      <w:r w:rsidR="000B348E" w:rsidRPr="00DF0175">
        <w:rPr>
          <w:rFonts w:ascii="Times New Roman" w:hAnsi="Times New Roman"/>
          <w:bCs/>
        </w:rPr>
        <w:t>hr</w:t>
      </w:r>
      <w:proofErr w:type="spellEnd"/>
      <w:r w:rsidR="000B348E" w:rsidRPr="00DF0175">
        <w:rPr>
          <w:rFonts w:ascii="Times New Roman" w:hAnsi="Times New Roman"/>
          <w:bCs/>
        </w:rPr>
        <w:t xml:space="preserve"> prior to addition into the culture.  PBL or PBMC were culture with PHA, CSFV or controls for 48 </w:t>
      </w:r>
      <w:proofErr w:type="spellStart"/>
      <w:r w:rsidR="000B348E" w:rsidRPr="00DF0175">
        <w:rPr>
          <w:rFonts w:ascii="Times New Roman" w:hAnsi="Times New Roman"/>
          <w:bCs/>
        </w:rPr>
        <w:t>hr</w:t>
      </w:r>
      <w:proofErr w:type="spellEnd"/>
      <w:r w:rsidR="000B348E" w:rsidRPr="00DF0175">
        <w:rPr>
          <w:rFonts w:ascii="Times New Roman" w:hAnsi="Times New Roman"/>
          <w:bCs/>
        </w:rPr>
        <w:t>, in the presence of the pretreated supernatants.</w:t>
      </w:r>
      <w:r w:rsidR="000B348E" w:rsidRPr="00DF0175">
        <w:rPr>
          <w:rFonts w:ascii="Times New Roman" w:hAnsi="Times New Roman"/>
        </w:rPr>
        <w:t xml:space="preserve">  </w:t>
      </w:r>
      <w:r w:rsidR="00E96150" w:rsidRPr="00DF0175">
        <w:rPr>
          <w:rFonts w:ascii="Times New Roman" w:hAnsi="Times New Roman"/>
          <w:bCs/>
        </w:rPr>
        <w:t xml:space="preserve">+/- indicates </w:t>
      </w:r>
      <w:r w:rsidR="00B15E5F" w:rsidRPr="00DF0175">
        <w:rPr>
          <w:rFonts w:ascii="Times New Roman" w:hAnsi="Times New Roman"/>
          <w:bCs/>
        </w:rPr>
        <w:t xml:space="preserve">the </w:t>
      </w:r>
      <w:r w:rsidR="00E96150" w:rsidRPr="00DF0175">
        <w:rPr>
          <w:rFonts w:ascii="Times New Roman" w:hAnsi="Times New Roman"/>
          <w:bCs/>
        </w:rPr>
        <w:t>presence/absence of indicated treatment within the culture.</w:t>
      </w:r>
    </w:p>
    <w:p w14:paraId="763134D8" w14:textId="58C5393B" w:rsidR="001F3C5F" w:rsidRDefault="001F3C5F" w:rsidP="00704A71">
      <w:pPr>
        <w:spacing w:line="480" w:lineRule="auto"/>
        <w:jc w:val="both"/>
        <w:rPr>
          <w:rFonts w:ascii="Times New Roman" w:hAnsi="Times New Roman" w:cs="Times New Roman"/>
          <w:bCs/>
        </w:rPr>
      </w:pPr>
    </w:p>
    <w:p w14:paraId="21316287" w14:textId="7E9DA390" w:rsidR="001F3C5F" w:rsidRDefault="001F3C5F" w:rsidP="00704A71">
      <w:pPr>
        <w:spacing w:line="480" w:lineRule="auto"/>
        <w:jc w:val="both"/>
        <w:rPr>
          <w:rFonts w:ascii="Times New Roman" w:hAnsi="Times New Roman" w:cs="Times New Roman"/>
          <w:bCs/>
        </w:rPr>
      </w:pPr>
    </w:p>
    <w:p w14:paraId="51490E91" w14:textId="7AC0B467" w:rsidR="001F3C5F" w:rsidRDefault="001F3C5F" w:rsidP="00704A71">
      <w:pPr>
        <w:spacing w:line="480" w:lineRule="auto"/>
        <w:jc w:val="both"/>
        <w:rPr>
          <w:rFonts w:ascii="Times New Roman" w:hAnsi="Times New Roman" w:cs="Times New Roman"/>
          <w:bCs/>
        </w:rPr>
      </w:pPr>
    </w:p>
    <w:p w14:paraId="4DD5CA8E" w14:textId="1DC87C3C" w:rsidR="001F3C5F" w:rsidRDefault="001F3C5F" w:rsidP="00704A71">
      <w:pPr>
        <w:spacing w:line="480" w:lineRule="auto"/>
        <w:jc w:val="both"/>
        <w:rPr>
          <w:rFonts w:ascii="Times New Roman" w:hAnsi="Times New Roman" w:cs="Times New Roman"/>
          <w:bCs/>
        </w:rPr>
      </w:pPr>
    </w:p>
    <w:p w14:paraId="2F52CAB0" w14:textId="26A461C5" w:rsidR="001F3C5F" w:rsidRDefault="005506DB" w:rsidP="005506DB">
      <w:pPr>
        <w:spacing w:line="48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bidi="th-TH"/>
        </w:rPr>
        <w:lastRenderedPageBreak/>
        <w:drawing>
          <wp:inline distT="0" distB="0" distL="0" distR="0" wp14:anchorId="0B479969" wp14:editId="0E1E96E8">
            <wp:extent cx="4673600" cy="4813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gure 6 300dpi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17262" w14:textId="3D5F877E" w:rsidR="001F3C5F" w:rsidRPr="00704A71" w:rsidRDefault="001F3C5F" w:rsidP="00704A71">
      <w:pPr>
        <w:spacing w:line="480" w:lineRule="auto"/>
        <w:jc w:val="both"/>
        <w:rPr>
          <w:rFonts w:ascii="Times New Roman" w:hAnsi="Times New Roman" w:cs="Times New Roman"/>
          <w:bCs/>
        </w:rPr>
      </w:pPr>
      <w:r w:rsidRPr="00DF0175">
        <w:rPr>
          <w:rFonts w:ascii="Times New Roman" w:hAnsi="Times New Roman" w:cs="Times New Roman"/>
          <w:b/>
        </w:rPr>
        <w:t xml:space="preserve">Supplementary Figure </w:t>
      </w:r>
      <w:r w:rsidR="00E263DC" w:rsidRPr="00DF0175">
        <w:rPr>
          <w:rFonts w:ascii="Times New Roman" w:hAnsi="Times New Roman" w:cs="Times New Roman"/>
          <w:b/>
        </w:rPr>
        <w:t>6</w:t>
      </w:r>
      <w:r w:rsidRPr="00DF0175">
        <w:rPr>
          <w:rFonts w:ascii="Times New Roman" w:hAnsi="Times New Roman" w:cs="Times New Roman"/>
          <w:b/>
        </w:rPr>
        <w:t>.</w:t>
      </w:r>
      <w:r w:rsidR="008B32B9" w:rsidRPr="00DF0175">
        <w:rPr>
          <w:rFonts w:ascii="Times New Roman" w:hAnsi="Times New Roman" w:cs="Times New Roman"/>
          <w:b/>
        </w:rPr>
        <w:t xml:space="preserve">  </w:t>
      </w:r>
      <w:r w:rsidR="008B32B9" w:rsidRPr="00DF0175">
        <w:rPr>
          <w:rFonts w:ascii="Times New Roman" w:hAnsi="Times New Roman" w:cs="Times New Roman"/>
          <w:bCs/>
          <w:lang w:bidi="th-TH"/>
        </w:rPr>
        <w:t xml:space="preserve">PRRSV-induced IL-1Ra </w:t>
      </w:r>
      <w:r w:rsidR="00F85B55" w:rsidRPr="00DF0175">
        <w:rPr>
          <w:rFonts w:ascii="Times New Roman" w:hAnsi="Times New Roman" w:cs="Times New Roman"/>
          <w:bCs/>
          <w:lang w:bidi="th-TH"/>
        </w:rPr>
        <w:t xml:space="preserve">was </w:t>
      </w:r>
      <w:r w:rsidR="008B32B9" w:rsidRPr="00DF0175">
        <w:rPr>
          <w:rFonts w:ascii="Times New Roman" w:hAnsi="Times New Roman" w:cs="Times New Roman"/>
          <w:bCs/>
          <w:lang w:bidi="th-TH"/>
        </w:rPr>
        <w:t>partially involved in regulatory T lymphocytes (</w:t>
      </w:r>
      <w:proofErr w:type="spellStart"/>
      <w:r w:rsidR="008B32B9" w:rsidRPr="00DF0175">
        <w:rPr>
          <w:rFonts w:ascii="Times New Roman" w:hAnsi="Times New Roman" w:cs="Times New Roman"/>
          <w:bCs/>
          <w:lang w:bidi="th-TH"/>
        </w:rPr>
        <w:t>Treg</w:t>
      </w:r>
      <w:proofErr w:type="spellEnd"/>
      <w:r w:rsidR="008B32B9" w:rsidRPr="00DF0175">
        <w:rPr>
          <w:rFonts w:ascii="Times New Roman" w:hAnsi="Times New Roman" w:cs="Times New Roman"/>
          <w:bCs/>
          <w:lang w:bidi="th-TH"/>
        </w:rPr>
        <w:t>) induction.  PRRSV-induced IL-1Ra decreased numbers of (</w:t>
      </w:r>
      <w:r w:rsidR="008B32B9" w:rsidRPr="00DF0175">
        <w:rPr>
          <w:rFonts w:ascii="Times New Roman" w:hAnsi="Times New Roman" w:cs="Times New Roman"/>
          <w:b/>
          <w:lang w:bidi="th-TH"/>
        </w:rPr>
        <w:t>A</w:t>
      </w:r>
      <w:r w:rsidR="008B32B9" w:rsidRPr="00DF0175">
        <w:rPr>
          <w:rFonts w:ascii="Times New Roman" w:hAnsi="Times New Roman" w:cs="Times New Roman"/>
          <w:bCs/>
          <w:lang w:bidi="th-TH"/>
        </w:rPr>
        <w:t xml:space="preserve">) </w:t>
      </w:r>
      <w:proofErr w:type="spellStart"/>
      <w:r w:rsidR="008B32B9" w:rsidRPr="00DF0175">
        <w:rPr>
          <w:rFonts w:ascii="Times New Roman" w:hAnsi="Times New Roman" w:cs="Times New Roman"/>
          <w:bCs/>
          <w:lang w:bidi="th-TH"/>
        </w:rPr>
        <w:t>Treg</w:t>
      </w:r>
      <w:proofErr w:type="spellEnd"/>
      <w:r w:rsidR="008B32B9" w:rsidRPr="00DF0175">
        <w:rPr>
          <w:rFonts w:ascii="Times New Roman" w:hAnsi="Times New Roman" w:cs="Times New Roman"/>
          <w:bCs/>
          <w:lang w:bidi="th-TH"/>
        </w:rPr>
        <w:t>, (</w:t>
      </w:r>
      <w:r w:rsidR="008B32B9" w:rsidRPr="00DF0175">
        <w:rPr>
          <w:rFonts w:ascii="Times New Roman" w:hAnsi="Times New Roman" w:cs="Times New Roman"/>
          <w:b/>
          <w:lang w:bidi="th-TH"/>
        </w:rPr>
        <w:t>B</w:t>
      </w:r>
      <w:r w:rsidR="008B32B9" w:rsidRPr="00DF0175">
        <w:rPr>
          <w:rFonts w:ascii="Times New Roman" w:hAnsi="Times New Roman" w:cs="Times New Roman"/>
          <w:bCs/>
          <w:lang w:bidi="th-TH"/>
        </w:rPr>
        <w:t xml:space="preserve">) but not IL-10-producing T lymphocytes.  </w:t>
      </w:r>
      <w:r w:rsidR="008B32B9" w:rsidRPr="00DF0175">
        <w:rPr>
          <w:rFonts w:ascii="Times New Roman" w:hAnsi="Times New Roman" w:cs="Times New Roman"/>
        </w:rPr>
        <w:t>PBMC were cultured in the presence of type 2 PRRSV or mock.</w:t>
      </w:r>
      <w:r w:rsidR="008B32B9" w:rsidRPr="00DF0175">
        <w:rPr>
          <w:rFonts w:ascii="Times New Roman" w:hAnsi="Times New Roman" w:cs="Times New Roman"/>
          <w:color w:val="FF0000"/>
        </w:rPr>
        <w:t xml:space="preserve">  </w:t>
      </w:r>
      <w:r w:rsidR="008B32B9" w:rsidRPr="00DF0175">
        <w:rPr>
          <w:rFonts w:ascii="Times New Roman" w:hAnsi="Times New Roman" w:cs="Times New Roman"/>
          <w:color w:val="000000" w:themeColor="text1"/>
        </w:rPr>
        <w:t>Subsequently, a</w:t>
      </w:r>
      <w:r w:rsidR="008B32B9" w:rsidRPr="00DF0175">
        <w:rPr>
          <w:rFonts w:ascii="Times New Roman" w:hAnsi="Times New Roman" w:cs="Times New Roman"/>
          <w:bCs/>
          <w:color w:val="000000" w:themeColor="text1"/>
          <w:lang w:bidi="th-TH"/>
        </w:rPr>
        <w:t>nti-IL-1</w:t>
      </w:r>
      <w:r w:rsidR="008B32B9" w:rsidRPr="00DF0175">
        <w:rPr>
          <w:rFonts w:ascii="Times New Roman" w:hAnsi="Times New Roman"/>
          <w:bCs/>
          <w:color w:val="000000" w:themeColor="text1"/>
          <w:lang w:bidi="th-TH"/>
        </w:rPr>
        <w:t xml:space="preserve">Ra </w:t>
      </w:r>
      <w:proofErr w:type="spellStart"/>
      <w:r w:rsidR="008B32B9" w:rsidRPr="00DF0175">
        <w:rPr>
          <w:rFonts w:ascii="Times New Roman" w:hAnsi="Times New Roman"/>
          <w:bCs/>
          <w:color w:val="000000" w:themeColor="text1"/>
          <w:lang w:bidi="th-TH"/>
        </w:rPr>
        <w:t>mAb</w:t>
      </w:r>
      <w:proofErr w:type="spellEnd"/>
      <w:r w:rsidR="008B32B9" w:rsidRPr="00DF0175">
        <w:rPr>
          <w:rFonts w:ascii="Times New Roman" w:hAnsi="Times New Roman"/>
          <w:bCs/>
          <w:color w:val="000000" w:themeColor="text1"/>
          <w:lang w:bidi="th-TH"/>
        </w:rPr>
        <w:t xml:space="preserve"> was added into the culture and further incubated for 48 hr</w:t>
      </w:r>
      <w:r w:rsidR="008B32B9" w:rsidRPr="00DF0175">
        <w:rPr>
          <w:rFonts w:ascii="Times New Roman" w:hAnsi="Times New Roman"/>
          <w:color w:val="000000" w:themeColor="text1"/>
        </w:rPr>
        <w:t>.</w:t>
      </w:r>
      <w:r w:rsidR="008B32B9" w:rsidRPr="00DF0175">
        <w:rPr>
          <w:rFonts w:ascii="Times New Roman" w:hAnsi="Times New Roman"/>
          <w:bCs/>
          <w:color w:val="000000" w:themeColor="text1"/>
          <w:lang w:bidi="th-TH"/>
        </w:rPr>
        <w:t xml:space="preserve">  </w:t>
      </w:r>
      <w:r w:rsidR="00E96150" w:rsidRPr="00DF0175">
        <w:rPr>
          <w:rFonts w:ascii="Times New Roman" w:hAnsi="Times New Roman"/>
          <w:bCs/>
        </w:rPr>
        <w:t xml:space="preserve">+/- indicates </w:t>
      </w:r>
      <w:r w:rsidR="00B15E5F" w:rsidRPr="00DF0175">
        <w:rPr>
          <w:rFonts w:ascii="Times New Roman" w:hAnsi="Times New Roman"/>
          <w:bCs/>
        </w:rPr>
        <w:t xml:space="preserve">the </w:t>
      </w:r>
      <w:r w:rsidR="00E96150" w:rsidRPr="00DF0175">
        <w:rPr>
          <w:rFonts w:ascii="Times New Roman" w:hAnsi="Times New Roman"/>
          <w:bCs/>
        </w:rPr>
        <w:t>presence/absence of indicated treatment within the culture.</w:t>
      </w:r>
    </w:p>
    <w:sectPr w:rsidR="001F3C5F" w:rsidRPr="00704A71" w:rsidSect="00FD2EB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B2BBB3" w14:textId="77777777" w:rsidR="008B367F" w:rsidRDefault="008B367F" w:rsidP="00704A71">
      <w:r>
        <w:separator/>
      </w:r>
    </w:p>
  </w:endnote>
  <w:endnote w:type="continuationSeparator" w:id="0">
    <w:p w14:paraId="09BC605B" w14:textId="77777777" w:rsidR="008B367F" w:rsidRDefault="008B367F" w:rsidP="00704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54FAE9" w14:textId="77777777" w:rsidR="008B367F" w:rsidRDefault="008B367F" w:rsidP="00704A71">
      <w:r>
        <w:separator/>
      </w:r>
    </w:p>
  </w:footnote>
  <w:footnote w:type="continuationSeparator" w:id="0">
    <w:p w14:paraId="0D7EE3E0" w14:textId="77777777" w:rsidR="008B367F" w:rsidRDefault="008B367F" w:rsidP="00704A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7F3"/>
    <w:rsid w:val="000057C0"/>
    <w:rsid w:val="00025AF2"/>
    <w:rsid w:val="000355AF"/>
    <w:rsid w:val="000434D9"/>
    <w:rsid w:val="00060A2C"/>
    <w:rsid w:val="00066BE2"/>
    <w:rsid w:val="000757F0"/>
    <w:rsid w:val="00075E3E"/>
    <w:rsid w:val="00076375"/>
    <w:rsid w:val="00082075"/>
    <w:rsid w:val="0008505F"/>
    <w:rsid w:val="000A5986"/>
    <w:rsid w:val="000B129B"/>
    <w:rsid w:val="000B348E"/>
    <w:rsid w:val="000C2251"/>
    <w:rsid w:val="000C3DCD"/>
    <w:rsid w:val="000D00FC"/>
    <w:rsid w:val="000D3DE7"/>
    <w:rsid w:val="00106708"/>
    <w:rsid w:val="00126BD2"/>
    <w:rsid w:val="00143727"/>
    <w:rsid w:val="00170600"/>
    <w:rsid w:val="001723D5"/>
    <w:rsid w:val="00177B05"/>
    <w:rsid w:val="00192C67"/>
    <w:rsid w:val="001A549A"/>
    <w:rsid w:val="001B44E5"/>
    <w:rsid w:val="001B4D21"/>
    <w:rsid w:val="001C78DD"/>
    <w:rsid w:val="001F3C5F"/>
    <w:rsid w:val="00202AF3"/>
    <w:rsid w:val="00222B3A"/>
    <w:rsid w:val="00230BB5"/>
    <w:rsid w:val="002351D7"/>
    <w:rsid w:val="00253D7C"/>
    <w:rsid w:val="00254D6F"/>
    <w:rsid w:val="00257E27"/>
    <w:rsid w:val="002603E9"/>
    <w:rsid w:val="002A3301"/>
    <w:rsid w:val="002C5BF7"/>
    <w:rsid w:val="002D43C0"/>
    <w:rsid w:val="00330889"/>
    <w:rsid w:val="003544C5"/>
    <w:rsid w:val="00357684"/>
    <w:rsid w:val="00386CC3"/>
    <w:rsid w:val="00394DC4"/>
    <w:rsid w:val="003B50AB"/>
    <w:rsid w:val="003C34A7"/>
    <w:rsid w:val="003C3CCA"/>
    <w:rsid w:val="00414D3B"/>
    <w:rsid w:val="00415F3D"/>
    <w:rsid w:val="0042441D"/>
    <w:rsid w:val="0042732A"/>
    <w:rsid w:val="004325B7"/>
    <w:rsid w:val="00433018"/>
    <w:rsid w:val="00443D68"/>
    <w:rsid w:val="00461D44"/>
    <w:rsid w:val="0046653F"/>
    <w:rsid w:val="00485380"/>
    <w:rsid w:val="004930DC"/>
    <w:rsid w:val="00495BFB"/>
    <w:rsid w:val="004B02B2"/>
    <w:rsid w:val="004F0185"/>
    <w:rsid w:val="004F14D8"/>
    <w:rsid w:val="005270AD"/>
    <w:rsid w:val="005506DB"/>
    <w:rsid w:val="00580BFE"/>
    <w:rsid w:val="005908EA"/>
    <w:rsid w:val="00592D02"/>
    <w:rsid w:val="00594464"/>
    <w:rsid w:val="005A2E20"/>
    <w:rsid w:val="005B7571"/>
    <w:rsid w:val="005C074D"/>
    <w:rsid w:val="005C7198"/>
    <w:rsid w:val="005E57D2"/>
    <w:rsid w:val="005F248E"/>
    <w:rsid w:val="005F692E"/>
    <w:rsid w:val="0062389F"/>
    <w:rsid w:val="006747F3"/>
    <w:rsid w:val="00674F14"/>
    <w:rsid w:val="00687036"/>
    <w:rsid w:val="006A46B6"/>
    <w:rsid w:val="006D7E2A"/>
    <w:rsid w:val="006E3F0D"/>
    <w:rsid w:val="00704A71"/>
    <w:rsid w:val="007053AE"/>
    <w:rsid w:val="00705D8D"/>
    <w:rsid w:val="0071604B"/>
    <w:rsid w:val="00734083"/>
    <w:rsid w:val="00744E9B"/>
    <w:rsid w:val="00747D01"/>
    <w:rsid w:val="007672A1"/>
    <w:rsid w:val="0077645D"/>
    <w:rsid w:val="00780C7F"/>
    <w:rsid w:val="00782CCF"/>
    <w:rsid w:val="00787DA8"/>
    <w:rsid w:val="007C3AD4"/>
    <w:rsid w:val="00801EA1"/>
    <w:rsid w:val="008034FE"/>
    <w:rsid w:val="00815240"/>
    <w:rsid w:val="00816FC4"/>
    <w:rsid w:val="0082528B"/>
    <w:rsid w:val="00830979"/>
    <w:rsid w:val="00846DEF"/>
    <w:rsid w:val="00853983"/>
    <w:rsid w:val="008955F4"/>
    <w:rsid w:val="008A5552"/>
    <w:rsid w:val="008B32B9"/>
    <w:rsid w:val="008B367F"/>
    <w:rsid w:val="008C2855"/>
    <w:rsid w:val="008E2185"/>
    <w:rsid w:val="008F5128"/>
    <w:rsid w:val="0093325D"/>
    <w:rsid w:val="0095748C"/>
    <w:rsid w:val="00980FBE"/>
    <w:rsid w:val="00981071"/>
    <w:rsid w:val="009C4F18"/>
    <w:rsid w:val="009D4138"/>
    <w:rsid w:val="009F4374"/>
    <w:rsid w:val="00A11BAF"/>
    <w:rsid w:val="00A21D19"/>
    <w:rsid w:val="00A311E4"/>
    <w:rsid w:val="00A401A1"/>
    <w:rsid w:val="00A40F9E"/>
    <w:rsid w:val="00A528BD"/>
    <w:rsid w:val="00A573B5"/>
    <w:rsid w:val="00A80793"/>
    <w:rsid w:val="00AA0066"/>
    <w:rsid w:val="00AC179E"/>
    <w:rsid w:val="00AD7F87"/>
    <w:rsid w:val="00AE3A93"/>
    <w:rsid w:val="00AE640B"/>
    <w:rsid w:val="00AE7B51"/>
    <w:rsid w:val="00AF3954"/>
    <w:rsid w:val="00B05CA8"/>
    <w:rsid w:val="00B15E5F"/>
    <w:rsid w:val="00B67790"/>
    <w:rsid w:val="00B8708C"/>
    <w:rsid w:val="00BA2735"/>
    <w:rsid w:val="00BD6638"/>
    <w:rsid w:val="00BE3F17"/>
    <w:rsid w:val="00C2270E"/>
    <w:rsid w:val="00C32186"/>
    <w:rsid w:val="00C66382"/>
    <w:rsid w:val="00C74C76"/>
    <w:rsid w:val="00C81AC5"/>
    <w:rsid w:val="00C91662"/>
    <w:rsid w:val="00C953B8"/>
    <w:rsid w:val="00CA05CC"/>
    <w:rsid w:val="00CA227C"/>
    <w:rsid w:val="00CA68E9"/>
    <w:rsid w:val="00CC07D9"/>
    <w:rsid w:val="00CD1672"/>
    <w:rsid w:val="00CD6443"/>
    <w:rsid w:val="00D017B4"/>
    <w:rsid w:val="00D0280C"/>
    <w:rsid w:val="00D12152"/>
    <w:rsid w:val="00D13200"/>
    <w:rsid w:val="00D136CA"/>
    <w:rsid w:val="00D41EF9"/>
    <w:rsid w:val="00D44958"/>
    <w:rsid w:val="00D455E2"/>
    <w:rsid w:val="00D53AF5"/>
    <w:rsid w:val="00D57DB7"/>
    <w:rsid w:val="00D655A5"/>
    <w:rsid w:val="00D70210"/>
    <w:rsid w:val="00D80A3A"/>
    <w:rsid w:val="00D9646A"/>
    <w:rsid w:val="00DC45F0"/>
    <w:rsid w:val="00DC6DA9"/>
    <w:rsid w:val="00DD1A95"/>
    <w:rsid w:val="00DD2020"/>
    <w:rsid w:val="00DE0BD3"/>
    <w:rsid w:val="00DE2914"/>
    <w:rsid w:val="00DF0175"/>
    <w:rsid w:val="00DF1C4B"/>
    <w:rsid w:val="00E263DC"/>
    <w:rsid w:val="00E52FFB"/>
    <w:rsid w:val="00E644DC"/>
    <w:rsid w:val="00E73D4F"/>
    <w:rsid w:val="00E91039"/>
    <w:rsid w:val="00E96150"/>
    <w:rsid w:val="00ED1BA9"/>
    <w:rsid w:val="00F4343C"/>
    <w:rsid w:val="00F50A0D"/>
    <w:rsid w:val="00F55A26"/>
    <w:rsid w:val="00F671EF"/>
    <w:rsid w:val="00F71255"/>
    <w:rsid w:val="00F85B55"/>
    <w:rsid w:val="00F95A5C"/>
    <w:rsid w:val="00FA2937"/>
    <w:rsid w:val="00FA6143"/>
    <w:rsid w:val="00FB49DF"/>
    <w:rsid w:val="00FB78B0"/>
    <w:rsid w:val="00FC3BDE"/>
    <w:rsid w:val="00FD0D98"/>
    <w:rsid w:val="00FD1822"/>
    <w:rsid w:val="00FD2EB2"/>
    <w:rsid w:val="00FD415F"/>
    <w:rsid w:val="00FE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E85A4"/>
  <w15:chartTrackingRefBased/>
  <w15:docId w15:val="{AC8774CA-86B4-F54E-A4FA-3131EC047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47F3"/>
  </w:style>
  <w:style w:type="paragraph" w:styleId="Heading1">
    <w:name w:val="heading 1"/>
    <w:basedOn w:val="ListParagraph"/>
    <w:next w:val="Normal"/>
    <w:link w:val="Heading1Char"/>
    <w:uiPriority w:val="2"/>
    <w:qFormat/>
    <w:rsid w:val="00704A71"/>
    <w:pPr>
      <w:numPr>
        <w:numId w:val="1"/>
      </w:numPr>
      <w:spacing w:before="240" w:after="240"/>
      <w:contextualSpacing w:val="0"/>
      <w:outlineLvl w:val="0"/>
    </w:pPr>
    <w:rPr>
      <w:rFonts w:ascii="Times New Roman" w:eastAsia="Cambria" w:hAnsi="Times New Roman" w:cs="Times New Roman"/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704A71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704A71"/>
    <w:pPr>
      <w:keepNext/>
      <w:keepLines/>
      <w:numPr>
        <w:ilvl w:val="2"/>
        <w:numId w:val="1"/>
      </w:numPr>
      <w:spacing w:before="40" w:after="120"/>
      <w:outlineLvl w:val="2"/>
    </w:pPr>
    <w:rPr>
      <w:rFonts w:ascii="Times New Roman" w:eastAsiaTheme="majorEastAsia" w:hAnsi="Times New Roman" w:cstheme="majorBidi"/>
      <w:b/>
    </w:rPr>
  </w:style>
  <w:style w:type="paragraph" w:styleId="Heading4">
    <w:name w:val="heading 4"/>
    <w:basedOn w:val="Heading3"/>
    <w:next w:val="Normal"/>
    <w:link w:val="Heading4Char"/>
    <w:uiPriority w:val="2"/>
    <w:qFormat/>
    <w:rsid w:val="00704A71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704A71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6747F3"/>
    <w:pPr>
      <w:suppressLineNumbers/>
      <w:spacing w:before="240" w:after="360"/>
      <w:jc w:val="center"/>
    </w:pPr>
    <w:rPr>
      <w:rFonts w:ascii="Times New Roman" w:hAnsi="Times New Roman"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747F3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6747F3"/>
    <w:pPr>
      <w:spacing w:after="120"/>
    </w:pPr>
    <w:rPr>
      <w:i/>
    </w:rPr>
  </w:style>
  <w:style w:type="character" w:styleId="Hyperlink">
    <w:name w:val="Hyperlink"/>
    <w:basedOn w:val="DefaultParagraphFont"/>
    <w:uiPriority w:val="99"/>
    <w:unhideWhenUsed/>
    <w:rsid w:val="008955F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8955F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04A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4A71"/>
  </w:style>
  <w:style w:type="paragraph" w:styleId="Footer">
    <w:name w:val="footer"/>
    <w:basedOn w:val="Normal"/>
    <w:link w:val="FooterChar"/>
    <w:uiPriority w:val="99"/>
    <w:unhideWhenUsed/>
    <w:rsid w:val="00704A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4A71"/>
  </w:style>
  <w:style w:type="character" w:customStyle="1" w:styleId="Heading1Char">
    <w:name w:val="Heading 1 Char"/>
    <w:basedOn w:val="DefaultParagraphFont"/>
    <w:link w:val="Heading1"/>
    <w:uiPriority w:val="2"/>
    <w:rsid w:val="00704A71"/>
    <w:rPr>
      <w:rFonts w:ascii="Times New Roman" w:eastAsia="Cambria" w:hAnsi="Times New Roman" w:cs="Times New Roman"/>
      <w:b/>
    </w:rPr>
  </w:style>
  <w:style w:type="character" w:customStyle="1" w:styleId="Heading2Char">
    <w:name w:val="Heading 2 Char"/>
    <w:basedOn w:val="DefaultParagraphFont"/>
    <w:link w:val="Heading2"/>
    <w:uiPriority w:val="2"/>
    <w:rsid w:val="00704A71"/>
    <w:rPr>
      <w:rFonts w:ascii="Times New Roman" w:eastAsia="Cambria" w:hAnsi="Times New Roman" w:cs="Times New Roman"/>
      <w:b/>
    </w:rPr>
  </w:style>
  <w:style w:type="character" w:customStyle="1" w:styleId="Heading3Char">
    <w:name w:val="Heading 3 Char"/>
    <w:basedOn w:val="DefaultParagraphFont"/>
    <w:link w:val="Heading3"/>
    <w:uiPriority w:val="2"/>
    <w:rsid w:val="00704A71"/>
    <w:rPr>
      <w:rFonts w:ascii="Times New Roman" w:eastAsiaTheme="majorEastAsia" w:hAnsi="Times New Roman" w:cstheme="majorBidi"/>
      <w:b/>
    </w:rPr>
  </w:style>
  <w:style w:type="character" w:customStyle="1" w:styleId="Heading4Char">
    <w:name w:val="Heading 4 Char"/>
    <w:basedOn w:val="DefaultParagraphFont"/>
    <w:link w:val="Heading4"/>
    <w:uiPriority w:val="2"/>
    <w:rsid w:val="00704A71"/>
    <w:rPr>
      <w:rFonts w:ascii="Times New Roman" w:eastAsiaTheme="majorEastAsia" w:hAnsi="Times New Roman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2"/>
    <w:rsid w:val="00704A71"/>
    <w:rPr>
      <w:rFonts w:ascii="Times New Roman" w:eastAsiaTheme="majorEastAsia" w:hAnsi="Times New Roman" w:cstheme="majorBidi"/>
      <w:b/>
      <w:iCs/>
    </w:rPr>
  </w:style>
  <w:style w:type="numbering" w:customStyle="1" w:styleId="Headings">
    <w:name w:val="Headings"/>
    <w:uiPriority w:val="99"/>
    <w:rsid w:val="00704A71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704A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5E5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E5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settings" Target="settings.xml"/><Relationship Id="rId7" Type="http://schemas.openxmlformats.org/officeDocument/2006/relationships/hyperlink" Target="mailto:Sanipa.S@chula.ac.th" TargetMode="Externa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Teerawut Nedumpun</cp:lastModifiedBy>
  <cp:revision>3</cp:revision>
  <dcterms:created xsi:type="dcterms:W3CDTF">2019-02-11T10:31:00Z</dcterms:created>
  <dcterms:modified xsi:type="dcterms:W3CDTF">2019-03-11T13:52:00Z</dcterms:modified>
</cp:coreProperties>
</file>