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FDC" w:rsidRPr="0072022C" w:rsidRDefault="00150FDC" w:rsidP="00150FDC">
      <w:pPr>
        <w:ind w:firstLine="442"/>
        <w:rPr>
          <w:rFonts w:ascii="Times New Roman" w:hAnsi="Times New Roman" w:cs="Times New Roman"/>
          <w:sz w:val="24"/>
          <w:szCs w:val="24"/>
        </w:rPr>
      </w:pPr>
      <w:r w:rsidRPr="0072022C">
        <w:rPr>
          <w:rFonts w:ascii="Times New Roman" w:hAnsi="Times New Roman" w:cs="Times New Roman"/>
          <w:b/>
          <w:sz w:val="24"/>
          <w:szCs w:val="24"/>
        </w:rPr>
        <w:t>Table 2.</w:t>
      </w:r>
      <w:r w:rsidRPr="0072022C">
        <w:rPr>
          <w:rFonts w:ascii="Times New Roman" w:hAnsi="Times New Roman" w:cs="Times New Roman"/>
          <w:sz w:val="24"/>
          <w:szCs w:val="24"/>
        </w:rPr>
        <w:t xml:space="preserve"> Identified differential proteins in hippocampus between the CSDS and CON groups.</w:t>
      </w:r>
    </w:p>
    <w:p w:rsidR="00150FDC" w:rsidRPr="0072022C" w:rsidRDefault="00150FDC" w:rsidP="00150FDC">
      <w:pPr>
        <w:ind w:firstLine="442"/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14404" w:type="dxa"/>
        <w:tblInd w:w="89" w:type="dxa"/>
        <w:tblLook w:val="04A0"/>
      </w:tblPr>
      <w:tblGrid>
        <w:gridCol w:w="570"/>
        <w:gridCol w:w="2080"/>
        <w:gridCol w:w="2243"/>
        <w:gridCol w:w="7247"/>
        <w:gridCol w:w="249"/>
        <w:gridCol w:w="1259"/>
        <w:gridCol w:w="17"/>
        <w:gridCol w:w="864"/>
        <w:gridCol w:w="113"/>
      </w:tblGrid>
      <w:tr w:rsidR="00964E6D" w:rsidRPr="0072022C" w:rsidTr="00964E6D">
        <w:trPr>
          <w:trHeight w:val="270"/>
        </w:trPr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A0420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A0420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UniProt</w:t>
            </w:r>
            <w:proofErr w:type="spellEnd"/>
            <w:r w:rsidRPr="0072022C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Accession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A0420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Gene name</w:t>
            </w:r>
          </w:p>
        </w:tc>
        <w:tc>
          <w:tcPr>
            <w:tcW w:w="7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A0420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Protein name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A0420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Fold </w:t>
            </w:r>
            <w:proofErr w:type="spellStart"/>
            <w:r w:rsidRPr="0072022C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change</w:t>
            </w:r>
            <w:r w:rsidRPr="0072022C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A0420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p-value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A0A096MJI4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Gigyf2</w:t>
            </w:r>
          </w:p>
        </w:tc>
        <w:tc>
          <w:tcPr>
            <w:tcW w:w="7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GRB10 interacting GYF protein 2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0.585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0.008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A0A096MJJ6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Acbd5</w:t>
            </w:r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Acyl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CoA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-binding domain-containing protein 5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0.012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A0A096MJV2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Pdzd11</w:t>
            </w:r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PDZ domain-containing 11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0.791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0.028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A0A096MKD9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Trim46</w:t>
            </w:r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Tripartite motif-containing protein 46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0.742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0.017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A0A0A0MXX1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Akap7</w:t>
            </w:r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A-</w:t>
            </w: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kinase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anchor protein 7 </w:t>
            </w: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isoforms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delta and gamma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1.239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0.031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A0A0G2JSL8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Adk</w:t>
            </w:r>
            <w:proofErr w:type="spellEnd"/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Adenosine </w:t>
            </w: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kinase</w:t>
            </w:r>
            <w:proofErr w:type="spellEnd"/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0.014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A0A0G2JSM7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Add1</w:t>
            </w:r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Adducin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1 (Alpha), </w:t>
            </w: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isoform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CRA_b</w:t>
            </w:r>
            <w:proofErr w:type="spellEnd"/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0.762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0.031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A0A0G2JSR0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Vdac3</w:t>
            </w:r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Voltage-dependent anion-selective channel protein 3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0.033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A0A0G2JTW9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Hbb-b1</w:t>
            </w:r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Hemoglobin subunit beta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1.381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0.011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A0A0G2JU85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Ddn</w:t>
            </w:r>
            <w:proofErr w:type="spellEnd"/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Dendrin</w:t>
            </w:r>
            <w:proofErr w:type="spellEnd"/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0.718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0.004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A0A0G2JW13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LOC103694210</w:t>
            </w:r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NACHT and WD repeat domain-containing protein 2-like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0.832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0.026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A0A0G2JWT6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Pex16</w:t>
            </w:r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Peroxisomal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biogenesis factor 16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0.766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0.013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A0A0G2JYC7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Hdgfl2</w:t>
            </w:r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Hepatoma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-derived growth factor-related protein 2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0.798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0.035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A0A0G2JYV0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Brd4</w:t>
            </w:r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Bromodomain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-containing 4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0.655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0.017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A0A0G2JZY3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Reps1</w:t>
            </w:r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RALBP1-associated </w:t>
            </w: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Eps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domain-containing 1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0.786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0.033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A0A0G2K0M6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Rpl22</w:t>
            </w:r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60S ribosomal protein L22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1.204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0.027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A0A0G2K0S0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Phactr3</w:t>
            </w:r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Phosphatase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and </w:t>
            </w: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actin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regulator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0.723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0.024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A0A0G2K0W0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Ggps1</w:t>
            </w:r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Geranylgeranyl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pyrophosphate </w:t>
            </w: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synthase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1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0.822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0.015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A0A0G2K0W1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Dab1</w:t>
            </w:r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Disabled homolog 1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1.321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0.048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A0A0G2K140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Erc2</w:t>
            </w:r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ELKS/RAB6-interacting/CAST family member 2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0.571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0.008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A0A0G2K285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Reps2</w:t>
            </w:r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RALBP1 associated </w:t>
            </w: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Eps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domain containing protein 2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0.013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A0A0G2K2L1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Podxl</w:t>
            </w:r>
            <w:proofErr w:type="spellEnd"/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Podocalyxin</w:t>
            </w:r>
            <w:proofErr w:type="spellEnd"/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0.048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A0A0G2K2M9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Srrm2</w:t>
            </w:r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Serine/</w:t>
            </w: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arginine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repetitive matrix 2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0.772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0.018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A0A0G2K3Y9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Mkl1</w:t>
            </w:r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Megakaryoblastic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leukemia (Translocation) 1 (Predicted)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0.016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A0A0G2K568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Crym</w:t>
            </w:r>
            <w:proofErr w:type="spellEnd"/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Ketimine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reductase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mu-</w:t>
            </w: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crystallin</w:t>
            </w:r>
            <w:proofErr w:type="spellEnd"/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0.816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0.011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A0A0G2K5E8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NEWGENE_621351</w:t>
            </w:r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Collagen, type I, alpha 2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1.473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0.009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A0A0G2K5G2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LOC103691744</w:t>
            </w:r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Cystathionine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gamma-</w:t>
            </w: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lyase</w:t>
            </w:r>
            <w:proofErr w:type="spellEnd"/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1.246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A0A0G2K654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LOC684681</w:t>
            </w:r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Histone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cluster 1 H1 family member c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1.511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0.019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A0A0G2K6A2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Ptpn9</w:t>
            </w:r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Protein tyrosine </w:t>
            </w: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phosphatase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, non-receptor type 9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0.827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0.018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A0A0G2K8K9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Rbmxl1b</w:t>
            </w:r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RNA binding motif protein, X-linked-like 1B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0.815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A0A0G2K913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Prkag1</w:t>
            </w:r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5'-AMP-activated protein </w:t>
            </w: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kinase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subunit gamma-1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0.818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0.016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A0A0G2KAJ5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LOC103690141</w:t>
            </w:r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Coiled-coil domain-containing protein 85A-like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0.812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0.027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A0A0G2KAW7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Eif4h</w:t>
            </w:r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Eukaryotic translation initiation factor 4H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1.219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0.044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A0A0H2UHL8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Kazn</w:t>
            </w:r>
            <w:proofErr w:type="spellEnd"/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Kazrin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periplakin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interacting protein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0.718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0.023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A0A0H2UI11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Rpl39</w:t>
            </w:r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60S ribosomal protein L39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0.742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0.044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A1A5P9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Magee1</w:t>
            </w:r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Melanoma-associated antigen E1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0.527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0.007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A1L1K3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Anapc5</w:t>
            </w:r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Anaphase-promoting complex subunit 5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0.751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0.007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B0BN15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Shd</w:t>
            </w:r>
            <w:proofErr w:type="spellEnd"/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Similar to </w:t>
            </w: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src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homology 2 domain-containing transforming protein D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0.704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0.041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B1WBZ7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Gpn1</w:t>
            </w:r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GPN-loop </w:t>
            </w: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GTPase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1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0.756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0.007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B2GV05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Rbm5</w:t>
            </w:r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RNA-binding protein 5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0.014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B2GV65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Higd2a</w:t>
            </w:r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HIG1 domain family, member 2A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1.226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B2GV96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Ccdc115</w:t>
            </w:r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Coiled-coil domain-containing 115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0.615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0.019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B2RYI0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Wdr91</w:t>
            </w:r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WD repeat-containing protein 91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0.804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B2RZD1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Sec61b</w:t>
            </w:r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Protein transport protein Sec61 subunit beta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0.816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0.013</w:t>
            </w:r>
          </w:p>
        </w:tc>
      </w:tr>
      <w:tr w:rsidR="00964E6D" w:rsidRPr="0072022C" w:rsidTr="00964E6D">
        <w:trPr>
          <w:trHeight w:val="9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B4F786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Cd2bp2</w:t>
            </w:r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CD2 antigen (</w:t>
            </w: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Cytoplasmic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tail) binding protein 2 (Predicted), </w:t>
            </w: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isoform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CRA_a</w:t>
            </w:r>
            <w:proofErr w:type="spellEnd"/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0.012</w:t>
            </w:r>
          </w:p>
        </w:tc>
      </w:tr>
      <w:tr w:rsidR="00964E6D" w:rsidRPr="0072022C" w:rsidTr="00964E6D">
        <w:trPr>
          <w:gridAfter w:val="1"/>
          <w:wAfter w:w="102" w:type="dxa"/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A042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B5DFK8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A042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Pdxdc1</w:t>
            </w:r>
          </w:p>
        </w:tc>
        <w:tc>
          <w:tcPr>
            <w:tcW w:w="7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A042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Pdxdc1 protein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0.777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A0420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0.013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C7EMI4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N/A</w:t>
            </w:r>
          </w:p>
        </w:tc>
        <w:tc>
          <w:tcPr>
            <w:tcW w:w="7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Cytochrome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b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1.301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0.016</w:t>
            </w:r>
          </w:p>
        </w:tc>
      </w:tr>
    </w:tbl>
    <w:tbl>
      <w:tblPr>
        <w:tblW w:w="14404" w:type="dxa"/>
        <w:tblInd w:w="89" w:type="dxa"/>
        <w:tblLook w:val="04A0"/>
      </w:tblPr>
      <w:tblGrid>
        <w:gridCol w:w="580"/>
        <w:gridCol w:w="2092"/>
        <w:gridCol w:w="2086"/>
        <w:gridCol w:w="7541"/>
        <w:gridCol w:w="1267"/>
        <w:gridCol w:w="838"/>
      </w:tblGrid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48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C9EH87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Sptan1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Spectrin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alpha, non-</w:t>
            </w: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erythrocytic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1.261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0.035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D3Z8Q7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Fam96b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Family with sequence similarity 96, member B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0.732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0.007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D3Z956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Rlbp1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Retinaldehyde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binding protein 1 (Predicted), </w:t>
            </w: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isoform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CRA_a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0.777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D3Z9C0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Mios</w:t>
            </w:r>
            <w:proofErr w:type="spellEnd"/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Meiosis regulator for </w:t>
            </w: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oocyte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development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0.798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0.005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D3ZAS8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Sart3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Squamous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cell carcinoma antigen recognized by T-cells 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0.811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0.044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D3ZBL6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Nup160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Nucleoporin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160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0.666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0.047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D3ZC15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Carmil2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Capping protein regulator and myosin 1 linker 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0.797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0.013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D3ZCR3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LOC108349189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High mobility group protein B1 </w:t>
            </w: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pseudogene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1.204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0.005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D3ZE63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LOC679748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Protein LOC679748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0.822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0.033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D3ZFY7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Psd3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Pleckstrin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and Sec7 domain-containing 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1.264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D3ZHP7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Ulk3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Serine/</w:t>
            </w: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threonine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-protein </w:t>
            </w: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kinase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ULK3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0.826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0.013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D3ZIF0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Zfp512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Zinc finger protein 512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D3ZIP8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Endod1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Protein Endod1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0.004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D3ZJ92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Prpf40a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Pre-mRNA processing factor 40 homolog A (Yeast) (Predicted)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0.756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0.021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D3ZJD3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RGD1565183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protein LOC100362069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1.234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D3ZJZ1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Atg5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Autophagy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protein 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0.747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0.038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D3ZKR8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Tmem167a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Protein </w:t>
            </w: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kish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0.827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0.023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D3ZKT0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Tamm41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Phosphatidate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cytidylyltransferase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, mitochondrial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0.824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0.013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D3ZMK9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Pragmin</w:t>
            </w:r>
            <w:proofErr w:type="spellEnd"/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Inactive tyrosine-protein </w:t>
            </w: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kinase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PRAG1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0.822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0.016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D3ZPT1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RGD1562747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Similar to RIKEN </w:t>
            </w: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cDNA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1110012L19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0.702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0.028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D3ZQE8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Xpo5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Exportin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0.827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0.016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D3ZQI1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Gpx7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Glutathione </w:t>
            </w: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peroxidase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0.761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0.021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D3ZS15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N/A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Uncharacterized protein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0.566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D3ZTX0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Tmed7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Transmembrane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emp24 domain-containing protein 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1.299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0.038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D3ZW27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Map3k5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Mitogen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-activated protein </w:t>
            </w: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kinase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kinase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kinase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0.741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0.047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D3ZXY2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Pdzd8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PDZ domain containing 8 (Predicted)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0.795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0.042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74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D3ZY71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LOC100910137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RCG21156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1.214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0.023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D3ZZN4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LOC100362338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LOC100362338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1.466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0.026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D4A2H8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Nudt12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Nudix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(Nucleoside </w:t>
            </w: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diphosphate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linked moiety X)-type motif 12 (Predicted)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1.209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D4A3L3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Megf9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EGF-like-domain, multiple 5 (Predicted)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1.246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0.024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D4A4P8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Ttyh2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Protein </w:t>
            </w: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tweety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homolog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0.697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0.047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D4A507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Clip3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CAP-</w:t>
            </w: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Gly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domain-containing linker protein 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0.659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D4A520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Pptc7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PTC7 protein </w:t>
            </w: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phosphatase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homolog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0.782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D4A5P3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Fam73a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Mitoguardin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0.793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0.025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D4A6A8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Ppp1r13b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Protein </w:t>
            </w: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phosphatase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1, regulatory (Inhibitor) subunit 13B (Predicted)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0.796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0.034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D4A709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Tubgcp6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Tubulin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, gamma complex-associated protein 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0.652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0.014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D4A772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Dtna</w:t>
            </w:r>
            <w:proofErr w:type="spellEnd"/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Dystrobrevin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0.818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0.033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D4A8G0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Lsm12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LSM12 homolog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1.264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D4AB66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Ston2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Stonin-2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0.768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0.046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D4ACK1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Nup214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Nucleoporin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214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0.681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D4ACM9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Mfap1a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Inositol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hexakisphosphate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and </w:t>
            </w: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diphosphoinositol-pentakisphosphate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kinase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1.209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0.031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D4ACU6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Adgra1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Adhesion G protein-coupled receptor A1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0.647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D4ADA1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Fibcd1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Fibrinogen C domain containing 1 (Predicted)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0.687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0.013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E2E1S0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Cdkl5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Cyclin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-dependent </w:t>
            </w: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kinase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-like 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0.763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F1LM11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Nrg2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Pro-neuregulin-2, membrane-bound </w:t>
            </w: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isoform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1.241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0.046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F1LN34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Ankh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Progressive </w:t>
            </w: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ankylosis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protein homolog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0.811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0.045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F1LN42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Tns1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Tensin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0.689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0.019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F1LPQ4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Pld2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Phospholipase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D2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0.673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F1LQ14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Rpl34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60S ribosomal protein L34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0.009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F1LQ27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Fam98c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Family with sequence similarity 98, member C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0.041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F1LQI2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Robo1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Roundabout homolog 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0.643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0.004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99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F1LR84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Nptx2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Neuronal pentraxin-2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0.698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0.013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F1LRA4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Grip1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Glutamate receptor-interacting protein 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0.823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0.004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F1LSB5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LOC691056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LOC691056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0.824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0.017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F1LV01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Wdr19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WD repeat domain 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0.708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F1LX47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Iqca1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IQ and AAA domain-containing protein 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1.361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F1LZJ4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Hyi</w:t>
            </w:r>
            <w:proofErr w:type="spellEnd"/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Putative </w:t>
            </w: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hydroxypyruvate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isomerase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0.735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0.037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F1M0A0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Ano3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Anoctamin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0.786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0.018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F1M4V6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Kalrn</w:t>
            </w:r>
            <w:proofErr w:type="spellEnd"/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Kalirin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0.028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F1M6E5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Nacad</w:t>
            </w:r>
            <w:proofErr w:type="spellEnd"/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NAC alpha domain-containing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0.016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F1M790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Ptgfrn</w:t>
            </w:r>
            <w:proofErr w:type="spellEnd"/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Prostaglandin F2 receptor negative regulator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0.663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0.034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F1M842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Tp53bp1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Tumor protein p53-binding protein 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0.795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F1M8Y4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Deptor</w:t>
            </w:r>
            <w:proofErr w:type="spellEnd"/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DEP domain-containing MTOR-interacting protein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0.715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F1M9C0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Mapkapk2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Mitogen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-activated protein </w:t>
            </w: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kinase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-activated protein </w:t>
            </w: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kinase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0.509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0.049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F1M9X4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Clic6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Chloride intracellular channel protein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0.695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0.013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F1MAL5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Irs2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Insulin receptor substrate 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0.721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0.047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F7F3Z1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Lman2l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Lectin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, mannose-binding 2-like (Predicted), </w:t>
            </w: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isoform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CRA_c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0.795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0.008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G3V6D9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Slc9a3r2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Na(+)/H(+) exchange regulatory cofactor NHE-RF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0.794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0.016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G3V6R0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Slc1a2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Amino acid transporter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0.484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0.016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G3V6X7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LOC108348172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ProSAAS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0.816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0.043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G3V6Z5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Gria3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Glutamate receptor 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1.299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G3V7Z6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Abcd2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ATP-binding cassette sub-family D member 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1.221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0.019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G3V8P3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Celsr2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Cadherin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EGF LAG seven-pass G-type receptor 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0.821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0.014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I7EFB0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Mbp</w:t>
            </w:r>
            <w:proofErr w:type="spellEnd"/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Myelin basic protein transcript variant N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1.407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0.015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L0N559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Slc4a5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Anion exchange protein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0.046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M0R6K5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Adgrv1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Adhesion G protein-coupled receptor V1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0.787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0.017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M0R749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Tspan15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Tetraspanin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1.228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0.016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125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M0R7B4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LOC684828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Histone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cluster 1 H1 family member d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1.294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0.004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M0RAD5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Clpp</w:t>
            </w:r>
            <w:proofErr w:type="spellEnd"/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ATP-dependent </w:t>
            </w: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Clp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protease </w:t>
            </w: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proteolytic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subunit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1.208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0.048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M0RCH4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N/A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Uncharacterized protein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0.821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0.045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O08589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Fxyd1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Phospholemman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0.809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O08871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Kcnj3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G-protein coupled inward rectifier potassium channel splice variant Kir3.1b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1.234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0.015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O35119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Trpc4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Short transient receptor potential channel 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0.815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0.038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O35147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Bad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Bcl2-associated agonist of cell death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0.019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O35276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Nrp2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Neuropilin-2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0.803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0.004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O55145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Cx3cl1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Fractalkine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0.738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0.042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O55215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Rps2-ps6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Ribosomal protein S2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1.204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O88267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Acot1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Acyl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-coenzyme A </w:t>
            </w: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thioesterase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0.732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0.005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O88370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Pip4k2c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Phosphatidylinositol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5-phosphate 4-kinase type-2 gamma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1.203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0.016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O88778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Bsn</w:t>
            </w:r>
            <w:proofErr w:type="spellEnd"/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Protein bassoon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0.726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P01041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Cstb</w:t>
            </w:r>
            <w:proofErr w:type="spellEnd"/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Cystatin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-B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1.268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0.047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P01355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Cck</w:t>
            </w:r>
            <w:proofErr w:type="spellEnd"/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Cholecystokinin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0.788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0.005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P02696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Rbp1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Retinol-binding protein 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0.808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0.011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P04762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Cat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Catalase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0.828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0.015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P05714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Rab4a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Ras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-related protein Rab-4A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1.203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0.014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P0C2C0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Mrpl22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39S ribosomal protein L22, mitochondrial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0.735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P0C627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Ubxn2b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UBX domain-containing protein 2B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0.822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0.033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P0C644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Ppip5k1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Inositol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hexakisphosphate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and </w:t>
            </w: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diphosphoinositol-pentakisphosphate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kinase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0.543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0.028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P10818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Cox6a1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Cytochrome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c </w:t>
            </w: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oxidase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subunit 6A1, mitochondrial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1.215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0.035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P13668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Stmn1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Stathmin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1.225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P14841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Cst3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Cystatin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-C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1.229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0.034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P18437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Hmgn2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Non-</w:t>
            </w: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histone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chromosomal protein HMG-17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2.138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0.048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150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P18508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Gabrg2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Gamma-</w:t>
            </w: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aminobutyric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acid receptor subunit gamma-2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0.705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0.014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P23565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Ina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Alpha-</w:t>
            </w: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internexin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1.314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P25122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Kcnc1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Potassium voltage-gated channel subfamily C member 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0.808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0.032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P25886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Rpl29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60S ribosomal protein L29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1.451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0.013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P26431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Slc9a1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Sodium/hydrogen exchanger 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0.831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P36860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Ralb</w:t>
            </w:r>
            <w:proofErr w:type="spellEnd"/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Ras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-related protein </w:t>
            </w: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Ral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-B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1.267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0.018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P36877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Ppp2r2b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Serine/</w:t>
            </w: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threonine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-protein </w:t>
            </w: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phosphatase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2A 55 </w:t>
            </w: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kDa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regulatory subunit B beta </w:t>
            </w: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isoform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0.718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0.039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P41350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Cav1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Caveolin-1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1.295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0.049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P41413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Pcsk5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Proprotein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convertase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subtilisin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kexin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type 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1.203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0.022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P47875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Csrp1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Cysteine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and </w:t>
            </w: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glycine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-rich protein 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1.211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0.029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P51869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Cyp4f4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Cytochrome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P450 4F4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0.557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0.019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P52555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Erp29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Endoplasmic reticulum resident protein 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0.807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0.011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P61354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Rpl27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60S ribosomal protein L27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1.206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0.014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P62255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Ube2g1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Ubiquitin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-conjugating enzyme E2 G1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0.779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0.015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P62845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Rps15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40S ribosomal protein S15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1.259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P63081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Atp6v0c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V-type proton </w:t>
            </w: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ATPase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16 </w:t>
            </w: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kDa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proteolipid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subunit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0.818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0.022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P67999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Rps6kb1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Ribosomal protein S6 </w:t>
            </w: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kinase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beta-1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0.774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P81795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Eif2s3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Eukaryotic translation initiation factor 2 subunit 3, X-linked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0.735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0.042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Q08326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Rabif</w:t>
            </w:r>
            <w:proofErr w:type="spellEnd"/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Guanine nucleotide exchange factor MSS4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0.796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0.039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Q0VGK4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Gdpd1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Lysophospholipase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D GDPD1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1.218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0.009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Q32PX2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Aimp2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Aminoacyl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tRNA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synthase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complex-interacting multifunctional protein 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0.047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Q3T1K9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Nicn1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Nicolin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0.012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Q498C8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Rer1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Protein RER1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0.719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0.023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Q498T9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Lrrc8c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Volume-regulated anion channel subunit LRRC8C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0.833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Q4KM31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Limd2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LIM domain-containing protein 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1.462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0.006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175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Q4QQT5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N/A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Probable </w:t>
            </w: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isocitrate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dehydrogenase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[NAD] gamma 2, mitochondrial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0.811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0.019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Q4V8H8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Ehd2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EH domain-containing protein 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0.797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Q562C9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Adi1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1,2-dihydroxy-3-keto-5-methylthiopentene </w:t>
            </w: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dioxygenase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0.734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Q5BJS9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Morn4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MORN repeat-containing protein 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0.771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0.013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Q5FVL9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Fam103a1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Fam103a1 protein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1.247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0.027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Q5FVQ8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Nlrx1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NLR family member X1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0.738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0.011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Q5PPJ4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Dohh</w:t>
            </w:r>
            <w:proofErr w:type="spellEnd"/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Deoxyhypusine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hydroxylase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0.812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0.004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Q5PPN5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Tppp3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Tubulin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polymerization-promoting protein family member 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1.202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0.004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Q5PQJ6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Pycr3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Pyrroline-5-carboxylate </w:t>
            </w: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reductase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0.013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Q5PQN9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Mrpl38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39S ribosomal protein L38, mitochondrial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0.781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0.026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Q5U201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Amn1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Protein AMN1 homolog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0.629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0.015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Q5U2R3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Frmd8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FERM domain-containing protein 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0.027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Q5U3Z0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Cfap298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Cilia- and flagella-associated protein 298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0.794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0.044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Q5XI79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Ndufaf7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Protein </w:t>
            </w: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arginine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methyltransferase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NDUFAF7, mitochondrial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0.782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0.012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Q5XID0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Yipf5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Protein YIPF5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0.664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Q62806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Znf148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Zinc finger protein 148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0.019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Q63016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Slc7a5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Large neutral amino acids transporter small subunit 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0.819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0.031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Q63186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Eif2b4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Translation initiation factor eIF-2B subunit delta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0.661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0.049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Q63259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Ptprn</w:t>
            </w:r>
            <w:proofErr w:type="spellEnd"/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Receptor-type tyrosine-protein </w:t>
            </w: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phosphatase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-like N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0.045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Q63327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Mobp</w:t>
            </w:r>
            <w:proofErr w:type="spellEnd"/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Myelin-associated </w:t>
            </w: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oligodendrocyte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basic protein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1.446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0.004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Q63524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Tmed2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Transmembrane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emp24 domain-containing protein 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Q63788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Pik3r2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Phosphatidylinositol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3-kinase regulatory subunit beta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0.736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0.042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Q641X9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Mrpl9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39S ribosomal protein L9, mitochondrial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0.743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0.004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Q641Z8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Pef1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Peflin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0.043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Q64259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Vhl</w:t>
            </w:r>
            <w:proofErr w:type="spellEnd"/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von </w:t>
            </w: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Hippel-Lindau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disease tumor suppressor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0.707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0.025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Q642B5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Armcx2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Armadillo repeat-containing, X-linked 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0.759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0.004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201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Q66H91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Git2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G protein-coupled receptor </w:t>
            </w: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kinase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interacting </w:t>
            </w: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ArfGAP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0.672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0.026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Q66HF7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Pja1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LOC683077 protein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0.712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Q66HG8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Ik</w:t>
            </w:r>
            <w:proofErr w:type="spellEnd"/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Protein Red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0.698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0.033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Q68FY1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Nup35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Nucleoporin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NUP35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0.707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0.018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Q68G39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Cdk16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Cyclin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-dependent </w:t>
            </w: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kinase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0.775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0.048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Q6AYA4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Galnt14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Polypeptide N-</w:t>
            </w: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acetylgalactosaminyltransferase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0.637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0.039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Q6IN37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Gm2a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GM2 </w:t>
            </w: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ganglioside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activator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0.777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Q6IRI8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Smad5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Smad5 protein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0.656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0.044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Q6MGA9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Brd2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Bromodomain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-containing protein 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0.804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0.007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Q6P7S0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Pkm</w:t>
            </w:r>
            <w:proofErr w:type="spellEnd"/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Pyruvate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kinase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1.247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0.041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Q6PCT8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Sdhd</w:t>
            </w:r>
            <w:proofErr w:type="spellEnd"/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Succinate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dehydrogenase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[</w:t>
            </w: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ubiquinone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] </w:t>
            </w: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cytochrome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b small subunit, mitochondrial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1.216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0.006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Q6RUV5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Rac1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Ras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-related C3 </w:t>
            </w: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botulinum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toxin substrate 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1.209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0.031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Q765A7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Pgap1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GPI </w:t>
            </w: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inositol-deacylase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1.265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0.041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Q7M0B5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N/A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Protein-tyrosine </w:t>
            </w: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kinase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IIB, 38K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1.236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0.025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Q7TP07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Vps13a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Da1-12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0.785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0.032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Q7TP42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Sec62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Ab2-292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1.207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0.005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Q7TQN4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Rela</w:t>
            </w:r>
            <w:proofErr w:type="spellEnd"/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RELA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0.005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Q80XF7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Gjc2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Gap junction gamma-2 protein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0.709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Q8CFC9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Lzts1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Leucine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zipper putative tumor suppressor 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0.795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Q8R553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Clstn3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Calsyntenin-3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0.525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0.027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Q8VIF7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Selenbp1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Methanethiol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oxidase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0.831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0.021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Q91XQ2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Epm2a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Laforin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0.762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0.013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Q920H8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Heph</w:t>
            </w:r>
            <w:proofErr w:type="spellEnd"/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Hephaestin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0.815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0.008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Q920J3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Coro6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Coronin-6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0.662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0.023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Q924Y3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Cldn11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Claudin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1.288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0.006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226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Q9ERM7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Scamp2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Secretory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carrier-associated membrane protein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0.025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Q9JHB5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Tsnax</w:t>
            </w:r>
            <w:proofErr w:type="spellEnd"/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Translin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-associated protein X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0.816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0.032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Q9JHM3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RT1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MHC class I antigen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0.704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0.034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Q9JHY2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Sfxn3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Sideroflexin-3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0.015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Q9JIR4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Rims1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Regulating synaptic membrane </w:t>
            </w: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exocytosis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protein 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0.806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0.041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Q9JJW1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Tspan2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Tetraspanin-2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1.283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0.038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Q9JKM5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S1pr5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Sphingosine</w:t>
            </w:r>
            <w:proofErr w:type="spellEnd"/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1-phosphate receptor 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0.022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2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Q9WU61</w:t>
            </w:r>
          </w:p>
        </w:tc>
        <w:tc>
          <w:tcPr>
            <w:tcW w:w="20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Clcc1</w:t>
            </w:r>
          </w:p>
        </w:tc>
        <w:tc>
          <w:tcPr>
            <w:tcW w:w="74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Chloride channel CLIC-like protein 1</w:t>
            </w:r>
          </w:p>
        </w:tc>
        <w:tc>
          <w:tcPr>
            <w:tcW w:w="12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0.795</w:t>
            </w: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0.009</w:t>
            </w:r>
          </w:p>
        </w:tc>
      </w:tr>
      <w:tr w:rsidR="00964E6D" w:rsidRPr="0072022C" w:rsidTr="00964E6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Q9Z2T2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Kcnk1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Potassium channel subfamily K member 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E6D" w:rsidRPr="0072022C" w:rsidRDefault="00964E6D" w:rsidP="00964E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02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0.021</w:t>
            </w:r>
          </w:p>
        </w:tc>
      </w:tr>
    </w:tbl>
    <w:p w:rsidR="00964E6D" w:rsidRPr="0072022C" w:rsidRDefault="00964E6D" w:rsidP="00150FDC">
      <w:pPr>
        <w:ind w:leftChars="1215" w:left="2551"/>
        <w:jc w:val="left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150FDC" w:rsidRPr="0072022C" w:rsidRDefault="00150FDC" w:rsidP="00150FDC">
      <w:pPr>
        <w:ind w:leftChars="1215" w:left="2551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72022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a</w:t>
      </w:r>
      <w:r w:rsidRPr="0072022C">
        <w:rPr>
          <w:rFonts w:ascii="Times New Roman" w:hAnsi="Times New Roman" w:cs="Times New Roman"/>
          <w:color w:val="000000"/>
          <w:sz w:val="24"/>
          <w:szCs w:val="24"/>
        </w:rPr>
        <w:t xml:space="preserve"> Fold Change was calculated as the ratio of the average variable value in the CSDS group to that in the CON group.</w:t>
      </w:r>
    </w:p>
    <w:p w:rsidR="00150FDC" w:rsidRPr="0072022C" w:rsidRDefault="00150FDC" w:rsidP="00150FDC">
      <w:pPr>
        <w:ind w:leftChars="1215" w:left="2551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8B4C16" w:rsidRPr="0072022C" w:rsidRDefault="008B4C16" w:rsidP="005D7ADF">
      <w:pPr>
        <w:ind w:firstLine="420"/>
        <w:rPr>
          <w:rFonts w:ascii="Times New Roman" w:hAnsi="Times New Roman" w:cs="Times New Roman"/>
          <w:sz w:val="24"/>
          <w:szCs w:val="24"/>
        </w:rPr>
      </w:pPr>
    </w:p>
    <w:sectPr w:rsidR="008B4C16" w:rsidRPr="0072022C" w:rsidSect="00150F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AF3" w:rsidRDefault="00762AF3" w:rsidP="00672CFB">
      <w:r>
        <w:separator/>
      </w:r>
    </w:p>
  </w:endnote>
  <w:endnote w:type="continuationSeparator" w:id="0">
    <w:p w:rsidR="00762AF3" w:rsidRDefault="00762AF3" w:rsidP="00672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CFB" w:rsidRDefault="00672CF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CFB" w:rsidRDefault="00672CF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CFB" w:rsidRDefault="00672CF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AF3" w:rsidRDefault="00762AF3" w:rsidP="00672CFB">
      <w:r>
        <w:separator/>
      </w:r>
    </w:p>
  </w:footnote>
  <w:footnote w:type="continuationSeparator" w:id="0">
    <w:p w:rsidR="00762AF3" w:rsidRDefault="00762AF3" w:rsidP="00672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CFB" w:rsidRDefault="00672CF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CFB" w:rsidRDefault="00672CF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CFB" w:rsidRDefault="00672CF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0FDC"/>
    <w:rsid w:val="00150FDC"/>
    <w:rsid w:val="00184F31"/>
    <w:rsid w:val="00185E1D"/>
    <w:rsid w:val="001D59D1"/>
    <w:rsid w:val="00410CB6"/>
    <w:rsid w:val="004919BD"/>
    <w:rsid w:val="005D7ADF"/>
    <w:rsid w:val="00672CFB"/>
    <w:rsid w:val="006F69AD"/>
    <w:rsid w:val="0072022C"/>
    <w:rsid w:val="00762AF3"/>
    <w:rsid w:val="0082516C"/>
    <w:rsid w:val="008B4C16"/>
    <w:rsid w:val="00964E6D"/>
    <w:rsid w:val="0099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DC"/>
    <w:pPr>
      <w:widowControl w:val="0"/>
      <w:ind w:firstLineChars="0" w:firstLine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150FD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4">
    <w:name w:val="header"/>
    <w:basedOn w:val="a"/>
    <w:link w:val="Char"/>
    <w:uiPriority w:val="99"/>
    <w:semiHidden/>
    <w:unhideWhenUsed/>
    <w:rsid w:val="00672C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72CF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72C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72CFB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964E6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64E6D"/>
    <w:rPr>
      <w:color w:val="800080"/>
      <w:u w:val="single"/>
    </w:rPr>
  </w:style>
  <w:style w:type="paragraph" w:customStyle="1" w:styleId="font5">
    <w:name w:val="font5"/>
    <w:basedOn w:val="a"/>
    <w:rsid w:val="00964E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2266</Words>
  <Characters>12917</Characters>
  <Application>Microsoft Office Word</Application>
  <DocSecurity>0</DocSecurity>
  <Lines>107</Lines>
  <Paragraphs>30</Paragraphs>
  <ScaleCrop>false</ScaleCrop>
  <Company>Microsoft</Company>
  <LinksUpToDate>false</LinksUpToDate>
  <CharactersWithSpaces>15153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2018-10-14T08:16:00Z</dcterms:created>
  <dcterms:modified xsi:type="dcterms:W3CDTF">2018-11-18T11:02:00Z</dcterms:modified>
</cp:coreProperties>
</file>