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13C03" w:rsidRDefault="00654E8F" w:rsidP="0001436A">
      <w:pPr>
        <w:pStyle w:val="SupplementaryMaterial"/>
        <w:rPr>
          <w:b w:val="0"/>
        </w:rPr>
      </w:pPr>
      <w:r w:rsidRPr="00113C03">
        <w:t>Supplementary Material</w:t>
      </w:r>
    </w:p>
    <w:p w14:paraId="19EAFE86" w14:textId="77777777" w:rsidR="00160B3F" w:rsidRPr="00160B3F" w:rsidRDefault="00160B3F" w:rsidP="00160B3F">
      <w:pPr>
        <w:spacing w:before="240" w:after="0"/>
        <w:jc w:val="center"/>
        <w:rPr>
          <w:rFonts w:cs="Times New Roman"/>
          <w:b/>
          <w:sz w:val="32"/>
          <w:szCs w:val="32"/>
        </w:rPr>
      </w:pPr>
      <w:r w:rsidRPr="00160B3F">
        <w:rPr>
          <w:rFonts w:cs="Times New Roman"/>
          <w:b/>
          <w:sz w:val="32"/>
          <w:szCs w:val="32"/>
        </w:rPr>
        <w:t>Physical Activity Reduces the Prevalence of Periodontal Disease:</w:t>
      </w:r>
    </w:p>
    <w:p w14:paraId="1EDA382B" w14:textId="77777777" w:rsidR="00160B3F" w:rsidRDefault="00160B3F" w:rsidP="00160B3F">
      <w:pPr>
        <w:spacing w:before="240" w:after="0"/>
        <w:jc w:val="center"/>
        <w:rPr>
          <w:rFonts w:cs="Times New Roman"/>
          <w:b/>
          <w:sz w:val="32"/>
          <w:szCs w:val="32"/>
          <w:lang w:val="pt-BR"/>
        </w:rPr>
      </w:pPr>
      <w:r w:rsidRPr="00160B3F">
        <w:rPr>
          <w:rFonts w:cs="Times New Roman"/>
          <w:b/>
          <w:sz w:val="32"/>
          <w:szCs w:val="32"/>
          <w:lang w:val="pt-BR"/>
        </w:rPr>
        <w:t>Systematic Review And Meta-Analysis</w:t>
      </w:r>
    </w:p>
    <w:p w14:paraId="11DE3438" w14:textId="06F5CD86" w:rsidR="00160B3F" w:rsidRDefault="00160B3F" w:rsidP="00160B3F">
      <w:pPr>
        <w:spacing w:before="240" w:after="0"/>
        <w:jc w:val="center"/>
        <w:rPr>
          <w:rFonts w:cs="Times New Roman"/>
          <w:b/>
          <w:lang w:val="pt-BR"/>
        </w:rPr>
      </w:pPr>
      <w:r w:rsidRPr="00160B3F">
        <w:rPr>
          <w:rFonts w:cs="Times New Roman"/>
          <w:b/>
          <w:szCs w:val="24"/>
          <w:lang w:val="pt-BR"/>
        </w:rPr>
        <w:t>Railson de Oliveira Ferreira¹, Marcio Gonçalves Corrêa¹, Marcela Baraúna Magno², Anna Paula Costa Ponte Sousa Carvalho Almeida¹, Nathália Carolina Fernandes Fagundes³, Cassiano Kuchenbecker Rosing</w:t>
      </w:r>
      <w:r w:rsidRPr="002932C3">
        <w:rPr>
          <w:rFonts w:cs="Times New Roman"/>
          <w:b/>
          <w:szCs w:val="24"/>
          <w:vertAlign w:val="superscript"/>
          <w:lang w:val="pt-BR"/>
        </w:rPr>
        <w:t>4</w:t>
      </w:r>
      <w:r w:rsidRPr="00160B3F">
        <w:rPr>
          <w:rFonts w:cs="Times New Roman"/>
          <w:b/>
          <w:szCs w:val="24"/>
          <w:lang w:val="pt-BR"/>
        </w:rPr>
        <w:t>, Lucianne Cople Maia², Rafael Rodrigues Lima¹</w:t>
      </w:r>
      <w:r>
        <w:rPr>
          <w:rFonts w:cs="Times New Roman"/>
          <w:b/>
          <w:lang w:val="pt-BR"/>
        </w:rPr>
        <w:t>*</w:t>
      </w:r>
    </w:p>
    <w:p w14:paraId="0C8DED4F" w14:textId="0DC63B0A" w:rsidR="002868E2" w:rsidRPr="00160B3F" w:rsidRDefault="002868E2" w:rsidP="00160B3F">
      <w:pPr>
        <w:spacing w:before="240" w:after="0"/>
        <w:jc w:val="center"/>
        <w:rPr>
          <w:rFonts w:cs="Times New Roman"/>
          <w:lang w:val="pt-BR"/>
        </w:rPr>
      </w:pPr>
      <w:r w:rsidRPr="00160B3F">
        <w:rPr>
          <w:rFonts w:cs="Times New Roman"/>
          <w:b/>
          <w:lang w:val="pt-BR"/>
        </w:rPr>
        <w:t xml:space="preserve">Correspondence: </w:t>
      </w:r>
      <w:r w:rsidRPr="00160B3F">
        <w:rPr>
          <w:rFonts w:cs="Times New Roman"/>
          <w:lang w:val="pt-BR"/>
        </w:rPr>
        <w:t>Corresponding Author</w:t>
      </w:r>
      <w:r w:rsidR="00994A3D" w:rsidRPr="00160B3F">
        <w:rPr>
          <w:rFonts w:cs="Times New Roman"/>
          <w:lang w:val="pt-BR"/>
        </w:rPr>
        <w:t xml:space="preserve">: </w:t>
      </w:r>
      <w:r w:rsidR="00160B3F">
        <w:rPr>
          <w:rFonts w:cs="Times New Roman"/>
          <w:lang w:val="pt-BR"/>
        </w:rPr>
        <w:t>rafalima@ufpa.br</w:t>
      </w:r>
    </w:p>
    <w:p w14:paraId="44E980F8" w14:textId="4CBA7939" w:rsidR="00994A3D" w:rsidRPr="00994A3D" w:rsidRDefault="00994A3D" w:rsidP="00994A3D">
      <w:pPr>
        <w:spacing w:before="100" w:beforeAutospacing="1" w:after="100" w:afterAutospacing="1"/>
        <w:jc w:val="both"/>
        <w:rPr>
          <w:rFonts w:eastAsia="Times New Roman" w:cs="Times New Roman"/>
          <w:szCs w:val="24"/>
          <w:lang w:val="en-GB" w:eastAsia="en-GB"/>
        </w:rPr>
      </w:pPr>
      <w:r w:rsidRPr="00994A3D">
        <w:rPr>
          <w:rFonts w:eastAsia="Times New Roman" w:cs="Times New Roman"/>
          <w:szCs w:val="24"/>
          <w:lang w:val="en-GB" w:eastAsia="en-GB"/>
        </w:rPr>
        <w:t xml:space="preserve">. </w:t>
      </w:r>
      <w:bookmarkStart w:id="0" w:name="_GoBack"/>
      <w:bookmarkEnd w:id="0"/>
    </w:p>
    <w:p w14:paraId="4D059444" w14:textId="2EFDBEA2" w:rsidR="00994A3D" w:rsidRPr="00994A3D" w:rsidRDefault="00654E8F" w:rsidP="0001436A">
      <w:pPr>
        <w:pStyle w:val="Heading1"/>
      </w:pPr>
      <w:r w:rsidRPr="00994A3D">
        <w:t>Supplementary Tables</w:t>
      </w:r>
    </w:p>
    <w:p w14:paraId="54B51D49" w14:textId="77777777" w:rsidR="00160B3F" w:rsidRPr="000F5CF1" w:rsidRDefault="00160B3F" w:rsidP="00160B3F">
      <w:pPr>
        <w:widowControl w:val="0"/>
        <w:autoSpaceDE w:val="0"/>
        <w:autoSpaceDN w:val="0"/>
        <w:adjustRightInd w:val="0"/>
        <w:spacing w:line="480" w:lineRule="auto"/>
        <w:jc w:val="both"/>
        <w:rPr>
          <w:rFonts w:ascii="Times" w:hAnsi="Times" w:cs="Times"/>
          <w:bCs/>
          <w:color w:val="202226"/>
          <w:lang w:val="en"/>
        </w:rPr>
      </w:pPr>
      <w:r w:rsidRPr="00160B3F">
        <w:rPr>
          <w:rFonts w:ascii="Times" w:hAnsi="Times" w:cs="Times"/>
          <w:b/>
          <w:bCs/>
          <w:color w:val="202226"/>
          <w:lang w:val="en"/>
        </w:rPr>
        <w:t>Supplementary file 1:</w:t>
      </w:r>
      <w:r w:rsidRPr="00F304FD">
        <w:rPr>
          <w:rFonts w:ascii="Times" w:hAnsi="Times" w:cs="Times"/>
          <w:bCs/>
          <w:color w:val="202226"/>
          <w:lang w:val="en"/>
        </w:rPr>
        <w:t xml:space="preserve"> PRISMA 2015 (Preference Reporting Requirements for Systematic Review and Meta-Analysis) guidelines checklist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8"/>
        <w:gridCol w:w="492"/>
        <w:gridCol w:w="4422"/>
        <w:gridCol w:w="920"/>
        <w:gridCol w:w="788"/>
        <w:gridCol w:w="1271"/>
      </w:tblGrid>
      <w:tr w:rsidR="00160B3F" w:rsidRPr="00EE17D5" w14:paraId="0BDD7716" w14:textId="77777777" w:rsidTr="00160B3F">
        <w:trPr>
          <w:tblHeader/>
          <w:tblCellSpacing w:w="15" w:type="dxa"/>
        </w:trPr>
        <w:tc>
          <w:tcPr>
            <w:tcW w:w="1823" w:type="dxa"/>
            <w:vMerge w:val="restart"/>
            <w:tcBorders>
              <w:top w:val="outset" w:sz="6" w:space="0" w:color="auto"/>
              <w:left w:val="outset" w:sz="6" w:space="0" w:color="auto"/>
              <w:right w:val="outset" w:sz="6" w:space="0" w:color="auto"/>
            </w:tcBorders>
            <w:shd w:val="clear" w:color="auto" w:fill="63639A"/>
            <w:vAlign w:val="center"/>
            <w:hideMark/>
          </w:tcPr>
          <w:p w14:paraId="4331499E" w14:textId="77777777" w:rsidR="00160B3F" w:rsidRPr="000F5CF1" w:rsidRDefault="00160B3F" w:rsidP="00D82032">
            <w:pPr>
              <w:spacing w:before="100" w:beforeAutospacing="1" w:after="100" w:afterAutospacing="1"/>
              <w:rPr>
                <w:rFonts w:eastAsia="Times New Roman" w:cs="Times New Roman"/>
                <w:b/>
                <w:bCs/>
                <w:color w:val="FFFFFF" w:themeColor="background1"/>
                <w:lang w:eastAsia="en-GB"/>
              </w:rPr>
            </w:pPr>
            <w:r w:rsidRPr="000F5CF1">
              <w:rPr>
                <w:rFonts w:eastAsia="Times New Roman" w:cs="Times New Roman"/>
                <w:b/>
                <w:bCs/>
                <w:color w:val="FFFFFF" w:themeColor="background1"/>
                <w:lang w:eastAsia="en-GB"/>
              </w:rPr>
              <w:t>Section/topic</w:t>
            </w:r>
          </w:p>
        </w:tc>
        <w:tc>
          <w:tcPr>
            <w:tcW w:w="462" w:type="dxa"/>
            <w:vMerge w:val="restart"/>
            <w:tcBorders>
              <w:top w:val="outset" w:sz="6" w:space="0" w:color="auto"/>
              <w:left w:val="outset" w:sz="6" w:space="0" w:color="auto"/>
              <w:right w:val="outset" w:sz="6" w:space="0" w:color="auto"/>
            </w:tcBorders>
            <w:shd w:val="clear" w:color="auto" w:fill="63639A"/>
            <w:vAlign w:val="center"/>
            <w:hideMark/>
          </w:tcPr>
          <w:p w14:paraId="54E212E8" w14:textId="77777777" w:rsidR="00160B3F" w:rsidRPr="000F5CF1" w:rsidRDefault="00160B3F" w:rsidP="00D82032">
            <w:pPr>
              <w:spacing w:before="100" w:beforeAutospacing="1" w:after="100" w:afterAutospacing="1"/>
              <w:rPr>
                <w:rFonts w:eastAsia="Times New Roman" w:cs="Times New Roman"/>
                <w:b/>
                <w:bCs/>
                <w:color w:val="FFFFFF" w:themeColor="background1"/>
                <w:lang w:eastAsia="en-GB"/>
              </w:rPr>
            </w:pPr>
            <w:r w:rsidRPr="000F5CF1">
              <w:rPr>
                <w:rFonts w:eastAsia="Times New Roman" w:cs="Times New Roman"/>
                <w:b/>
                <w:bCs/>
                <w:color w:val="FFFFFF" w:themeColor="background1"/>
                <w:lang w:eastAsia="en-GB"/>
              </w:rPr>
              <w:t>#</w:t>
            </w:r>
          </w:p>
        </w:tc>
        <w:tc>
          <w:tcPr>
            <w:tcW w:w="4392" w:type="dxa"/>
            <w:vMerge w:val="restart"/>
            <w:tcBorders>
              <w:top w:val="outset" w:sz="6" w:space="0" w:color="auto"/>
              <w:left w:val="outset" w:sz="6" w:space="0" w:color="auto"/>
              <w:right w:val="outset" w:sz="6" w:space="0" w:color="auto"/>
            </w:tcBorders>
            <w:shd w:val="clear" w:color="auto" w:fill="63639A"/>
            <w:vAlign w:val="center"/>
            <w:hideMark/>
          </w:tcPr>
          <w:p w14:paraId="7FFC2652" w14:textId="77777777" w:rsidR="00160B3F" w:rsidRPr="000F5CF1" w:rsidRDefault="00160B3F" w:rsidP="00D82032">
            <w:pPr>
              <w:spacing w:before="100" w:beforeAutospacing="1" w:after="100" w:afterAutospacing="1"/>
              <w:rPr>
                <w:rFonts w:eastAsia="Times New Roman" w:cs="Times New Roman"/>
                <w:b/>
                <w:bCs/>
                <w:color w:val="FFFFFF" w:themeColor="background1"/>
                <w:lang w:eastAsia="en-GB"/>
              </w:rPr>
            </w:pPr>
            <w:r w:rsidRPr="000F5CF1">
              <w:rPr>
                <w:rFonts w:eastAsia="Times New Roman" w:cs="Times New Roman"/>
                <w:b/>
                <w:bCs/>
                <w:color w:val="FFFFFF" w:themeColor="background1"/>
                <w:lang w:eastAsia="en-GB"/>
              </w:rPr>
              <w:t>Checklist item</w:t>
            </w:r>
          </w:p>
        </w:tc>
        <w:tc>
          <w:tcPr>
            <w:tcW w:w="1678" w:type="dxa"/>
            <w:gridSpan w:val="2"/>
            <w:tcBorders>
              <w:top w:val="outset" w:sz="6" w:space="0" w:color="auto"/>
              <w:left w:val="outset" w:sz="6" w:space="0" w:color="auto"/>
              <w:bottom w:val="outset" w:sz="6" w:space="0" w:color="auto"/>
              <w:right w:val="outset" w:sz="6" w:space="0" w:color="auto"/>
            </w:tcBorders>
            <w:shd w:val="clear" w:color="auto" w:fill="63639A"/>
            <w:vAlign w:val="center"/>
          </w:tcPr>
          <w:p w14:paraId="0757020B" w14:textId="77777777" w:rsidR="00160B3F" w:rsidRPr="000F5CF1" w:rsidRDefault="00160B3F" w:rsidP="00D82032">
            <w:pPr>
              <w:spacing w:before="100" w:beforeAutospacing="1" w:after="100" w:afterAutospacing="1"/>
              <w:rPr>
                <w:rFonts w:eastAsia="Times New Roman" w:cs="Times New Roman"/>
                <w:b/>
                <w:bCs/>
                <w:color w:val="FFFFFF" w:themeColor="background1"/>
                <w:lang w:eastAsia="en-GB"/>
              </w:rPr>
            </w:pPr>
            <w:r w:rsidRPr="000F5CF1">
              <w:rPr>
                <w:rFonts w:eastAsia="Times New Roman" w:cs="Times New Roman"/>
                <w:b/>
                <w:bCs/>
                <w:color w:val="FFFFFF" w:themeColor="background1"/>
                <w:lang w:eastAsia="en-GB"/>
              </w:rPr>
              <w:t xml:space="preserve">Information reported </w:t>
            </w:r>
          </w:p>
        </w:tc>
        <w:tc>
          <w:tcPr>
            <w:tcW w:w="1226" w:type="dxa"/>
            <w:vMerge w:val="restart"/>
            <w:tcBorders>
              <w:top w:val="outset" w:sz="6" w:space="0" w:color="auto"/>
              <w:left w:val="outset" w:sz="6" w:space="0" w:color="auto"/>
              <w:right w:val="outset" w:sz="6" w:space="0" w:color="auto"/>
            </w:tcBorders>
            <w:shd w:val="clear" w:color="auto" w:fill="63639A"/>
            <w:vAlign w:val="center"/>
          </w:tcPr>
          <w:p w14:paraId="2FF602FD" w14:textId="77777777" w:rsidR="00160B3F" w:rsidRPr="000F5CF1" w:rsidRDefault="00160B3F" w:rsidP="00D82032">
            <w:pPr>
              <w:spacing w:before="100" w:beforeAutospacing="1" w:after="100" w:afterAutospacing="1"/>
              <w:rPr>
                <w:rFonts w:eastAsia="Times New Roman" w:cs="Times New Roman"/>
                <w:b/>
                <w:bCs/>
                <w:color w:val="FFFFFF" w:themeColor="background1"/>
                <w:lang w:eastAsia="en-GB"/>
              </w:rPr>
            </w:pPr>
            <w:r w:rsidRPr="000F5CF1">
              <w:rPr>
                <w:rFonts w:eastAsia="Times New Roman" w:cs="Times New Roman"/>
                <w:b/>
                <w:bCs/>
                <w:color w:val="FFFFFF" w:themeColor="background1"/>
                <w:lang w:eastAsia="en-GB"/>
              </w:rPr>
              <w:t>Line number(s)</w:t>
            </w:r>
          </w:p>
        </w:tc>
      </w:tr>
      <w:tr w:rsidR="00160B3F" w:rsidRPr="00EE17D5" w14:paraId="3476A000" w14:textId="77777777" w:rsidTr="00160B3F">
        <w:trPr>
          <w:tblHeader/>
          <w:tblCellSpacing w:w="15" w:type="dxa"/>
        </w:trPr>
        <w:tc>
          <w:tcPr>
            <w:tcW w:w="1823" w:type="dxa"/>
            <w:vMerge/>
            <w:tcBorders>
              <w:left w:val="outset" w:sz="6" w:space="0" w:color="auto"/>
              <w:bottom w:val="outset" w:sz="6" w:space="0" w:color="auto"/>
              <w:right w:val="outset" w:sz="6" w:space="0" w:color="auto"/>
            </w:tcBorders>
            <w:shd w:val="clear" w:color="auto" w:fill="63639A"/>
            <w:vAlign w:val="center"/>
          </w:tcPr>
          <w:p w14:paraId="4A2E2BEE" w14:textId="77777777" w:rsidR="00160B3F" w:rsidRPr="000F5CF1" w:rsidRDefault="00160B3F" w:rsidP="00D82032">
            <w:pPr>
              <w:spacing w:before="100" w:beforeAutospacing="1" w:after="100" w:afterAutospacing="1"/>
              <w:rPr>
                <w:rFonts w:eastAsia="Times New Roman" w:cs="Times New Roman"/>
                <w:b/>
                <w:bCs/>
                <w:color w:val="FFFFFF" w:themeColor="background1"/>
                <w:lang w:eastAsia="en-GB"/>
              </w:rPr>
            </w:pPr>
          </w:p>
        </w:tc>
        <w:tc>
          <w:tcPr>
            <w:tcW w:w="462" w:type="dxa"/>
            <w:vMerge/>
            <w:tcBorders>
              <w:left w:val="outset" w:sz="6" w:space="0" w:color="auto"/>
              <w:bottom w:val="outset" w:sz="6" w:space="0" w:color="auto"/>
              <w:right w:val="outset" w:sz="6" w:space="0" w:color="auto"/>
            </w:tcBorders>
            <w:shd w:val="clear" w:color="auto" w:fill="63639A"/>
            <w:vAlign w:val="center"/>
          </w:tcPr>
          <w:p w14:paraId="6858385A" w14:textId="77777777" w:rsidR="00160B3F" w:rsidRPr="000F5CF1" w:rsidRDefault="00160B3F" w:rsidP="00D82032">
            <w:pPr>
              <w:spacing w:before="100" w:beforeAutospacing="1" w:after="100" w:afterAutospacing="1"/>
              <w:rPr>
                <w:rFonts w:eastAsia="Times New Roman" w:cs="Times New Roman"/>
                <w:b/>
                <w:bCs/>
                <w:color w:val="FFFFFF" w:themeColor="background1"/>
                <w:lang w:eastAsia="en-GB"/>
              </w:rPr>
            </w:pPr>
          </w:p>
        </w:tc>
        <w:tc>
          <w:tcPr>
            <w:tcW w:w="4392" w:type="dxa"/>
            <w:vMerge/>
            <w:tcBorders>
              <w:left w:val="outset" w:sz="6" w:space="0" w:color="auto"/>
              <w:bottom w:val="outset" w:sz="6" w:space="0" w:color="auto"/>
              <w:right w:val="outset" w:sz="6" w:space="0" w:color="auto"/>
            </w:tcBorders>
            <w:shd w:val="clear" w:color="auto" w:fill="63639A"/>
            <w:vAlign w:val="center"/>
          </w:tcPr>
          <w:p w14:paraId="1B76CE4E" w14:textId="77777777" w:rsidR="00160B3F" w:rsidRPr="000F5CF1" w:rsidRDefault="00160B3F" w:rsidP="00D82032">
            <w:pPr>
              <w:spacing w:before="100" w:beforeAutospacing="1" w:after="100" w:afterAutospacing="1"/>
              <w:rPr>
                <w:rFonts w:eastAsia="Times New Roman" w:cs="Times New Roman"/>
                <w:b/>
                <w:bCs/>
                <w:color w:val="FFFFFF" w:themeColor="background1"/>
                <w:lang w:eastAsia="en-GB"/>
              </w:rPr>
            </w:pPr>
          </w:p>
        </w:tc>
        <w:tc>
          <w:tcPr>
            <w:tcW w:w="890" w:type="dxa"/>
            <w:tcBorders>
              <w:top w:val="outset" w:sz="6" w:space="0" w:color="auto"/>
              <w:left w:val="outset" w:sz="6" w:space="0" w:color="auto"/>
              <w:bottom w:val="outset" w:sz="6" w:space="0" w:color="auto"/>
              <w:right w:val="outset" w:sz="6" w:space="0" w:color="auto"/>
            </w:tcBorders>
            <w:shd w:val="clear" w:color="auto" w:fill="63639A"/>
            <w:vAlign w:val="center"/>
          </w:tcPr>
          <w:p w14:paraId="37D5589C" w14:textId="77777777" w:rsidR="00160B3F" w:rsidRPr="000F5CF1" w:rsidRDefault="00160B3F" w:rsidP="00D82032">
            <w:pPr>
              <w:spacing w:before="100" w:beforeAutospacing="1" w:after="100" w:afterAutospacing="1"/>
              <w:jc w:val="center"/>
              <w:rPr>
                <w:rFonts w:eastAsia="Times New Roman" w:cs="Times New Roman"/>
                <w:b/>
                <w:bCs/>
                <w:color w:val="FFFFFF" w:themeColor="background1"/>
                <w:lang w:eastAsia="en-GB"/>
              </w:rPr>
            </w:pPr>
            <w:r w:rsidRPr="000F5CF1">
              <w:rPr>
                <w:rFonts w:eastAsia="Times New Roman" w:cs="Times New Roman"/>
                <w:b/>
                <w:bCs/>
                <w:color w:val="FFFFFF" w:themeColor="background1"/>
                <w:lang w:eastAsia="en-GB"/>
              </w:rPr>
              <w:t>Yes</w:t>
            </w:r>
          </w:p>
        </w:tc>
        <w:tc>
          <w:tcPr>
            <w:tcW w:w="758" w:type="dxa"/>
            <w:tcBorders>
              <w:top w:val="outset" w:sz="6" w:space="0" w:color="auto"/>
              <w:left w:val="outset" w:sz="6" w:space="0" w:color="auto"/>
              <w:bottom w:val="outset" w:sz="6" w:space="0" w:color="auto"/>
              <w:right w:val="outset" w:sz="6" w:space="0" w:color="auto"/>
            </w:tcBorders>
            <w:shd w:val="clear" w:color="auto" w:fill="63639A"/>
          </w:tcPr>
          <w:p w14:paraId="0EB51D16" w14:textId="77777777" w:rsidR="00160B3F" w:rsidRPr="000F5CF1" w:rsidRDefault="00160B3F" w:rsidP="00D82032">
            <w:pPr>
              <w:spacing w:before="100" w:beforeAutospacing="1" w:after="100" w:afterAutospacing="1"/>
              <w:jc w:val="center"/>
              <w:rPr>
                <w:rFonts w:eastAsia="Times New Roman" w:cs="Times New Roman"/>
                <w:b/>
                <w:bCs/>
                <w:color w:val="FFFFFF" w:themeColor="background1"/>
                <w:lang w:eastAsia="en-GB"/>
              </w:rPr>
            </w:pPr>
            <w:r w:rsidRPr="000F5CF1">
              <w:rPr>
                <w:rFonts w:eastAsia="Times New Roman" w:cs="Times New Roman"/>
                <w:b/>
                <w:bCs/>
                <w:color w:val="FFFFFF" w:themeColor="background1"/>
                <w:lang w:eastAsia="en-GB"/>
              </w:rPr>
              <w:t>No</w:t>
            </w:r>
          </w:p>
        </w:tc>
        <w:tc>
          <w:tcPr>
            <w:tcW w:w="1226" w:type="dxa"/>
            <w:vMerge/>
            <w:tcBorders>
              <w:left w:val="outset" w:sz="6" w:space="0" w:color="auto"/>
              <w:bottom w:val="outset" w:sz="6" w:space="0" w:color="auto"/>
              <w:right w:val="outset" w:sz="6" w:space="0" w:color="auto"/>
            </w:tcBorders>
            <w:shd w:val="clear" w:color="auto" w:fill="63639A"/>
            <w:vAlign w:val="center"/>
          </w:tcPr>
          <w:p w14:paraId="5529823F" w14:textId="77777777" w:rsidR="00160B3F" w:rsidRPr="000F5CF1" w:rsidRDefault="00160B3F" w:rsidP="00D82032">
            <w:pPr>
              <w:spacing w:before="100" w:beforeAutospacing="1" w:after="100" w:afterAutospacing="1"/>
              <w:rPr>
                <w:rFonts w:eastAsia="Times New Roman" w:cs="Times New Roman"/>
                <w:b/>
                <w:bCs/>
                <w:color w:val="FFFFFF" w:themeColor="background1"/>
                <w:lang w:eastAsia="en-GB"/>
              </w:rPr>
            </w:pPr>
          </w:p>
        </w:tc>
      </w:tr>
      <w:tr w:rsidR="00160B3F" w:rsidRPr="00FD6E06" w14:paraId="7BC4A51C" w14:textId="77777777" w:rsidTr="00160B3F">
        <w:trPr>
          <w:tblCellSpacing w:w="15" w:type="dxa"/>
        </w:trPr>
        <w:tc>
          <w:tcPr>
            <w:tcW w:w="9701" w:type="dxa"/>
            <w:gridSpan w:val="6"/>
            <w:tcBorders>
              <w:top w:val="outset" w:sz="6" w:space="0" w:color="auto"/>
              <w:left w:val="outset" w:sz="6" w:space="0" w:color="auto"/>
              <w:bottom w:val="outset" w:sz="6" w:space="0" w:color="auto"/>
              <w:right w:val="outset" w:sz="6" w:space="0" w:color="auto"/>
            </w:tcBorders>
            <w:shd w:val="clear" w:color="auto" w:fill="FFFFCC"/>
            <w:vAlign w:val="center"/>
            <w:hideMark/>
          </w:tcPr>
          <w:p w14:paraId="45E4F62B" w14:textId="77777777" w:rsidR="00160B3F" w:rsidRPr="000F5CF1" w:rsidRDefault="00160B3F" w:rsidP="00D82032">
            <w:pPr>
              <w:spacing w:before="100" w:beforeAutospacing="1" w:after="100" w:afterAutospacing="1"/>
              <w:rPr>
                <w:rFonts w:eastAsia="Times New Roman" w:cs="Times New Roman"/>
                <w:b/>
                <w:bCs/>
                <w:lang w:eastAsia="en-GB"/>
              </w:rPr>
            </w:pPr>
            <w:r w:rsidRPr="000F5CF1">
              <w:rPr>
                <w:rFonts w:eastAsia="Times New Roman" w:cs="Times New Roman"/>
                <w:b/>
                <w:bCs/>
                <w:lang w:eastAsia="en-GB"/>
              </w:rPr>
              <w:t>ADMINISTRATIVE INFORMATION</w:t>
            </w:r>
            <w:r w:rsidRPr="000F5CF1">
              <w:rPr>
                <w:rFonts w:eastAsia="Times New Roman" w:cs="Times New Roman"/>
                <w:lang w:eastAsia="en-GB"/>
              </w:rPr>
              <w:t xml:space="preserve">  </w:t>
            </w:r>
          </w:p>
        </w:tc>
      </w:tr>
      <w:tr w:rsidR="00160B3F" w:rsidRPr="00FD6E06" w14:paraId="756FBADC" w14:textId="77777777" w:rsidTr="00160B3F">
        <w:trPr>
          <w:tblCellSpacing w:w="15" w:type="dxa"/>
        </w:trPr>
        <w:tc>
          <w:tcPr>
            <w:tcW w:w="9701" w:type="dxa"/>
            <w:gridSpan w:val="6"/>
            <w:tcBorders>
              <w:top w:val="outset" w:sz="6" w:space="0" w:color="auto"/>
              <w:left w:val="outset" w:sz="6" w:space="0" w:color="auto"/>
              <w:bottom w:val="outset" w:sz="6" w:space="0" w:color="auto"/>
              <w:right w:val="outset" w:sz="6" w:space="0" w:color="auto"/>
            </w:tcBorders>
            <w:vAlign w:val="center"/>
            <w:hideMark/>
          </w:tcPr>
          <w:p w14:paraId="41FF2D0A" w14:textId="77777777" w:rsidR="00160B3F" w:rsidRPr="000F5CF1" w:rsidRDefault="00160B3F" w:rsidP="00D82032">
            <w:pPr>
              <w:spacing w:before="100" w:beforeAutospacing="1" w:after="100" w:afterAutospacing="1"/>
              <w:rPr>
                <w:rFonts w:eastAsia="Times New Roman" w:cs="Times New Roman"/>
                <w:b/>
                <w:bCs/>
                <w:lang w:eastAsia="en-GB"/>
              </w:rPr>
            </w:pPr>
            <w:r w:rsidRPr="000F5CF1">
              <w:rPr>
                <w:rFonts w:eastAsia="Times New Roman" w:cs="Times New Roman"/>
                <w:b/>
                <w:bCs/>
                <w:lang w:eastAsia="en-GB"/>
              </w:rPr>
              <w:t>Title</w:t>
            </w:r>
            <w:r w:rsidRPr="000F5CF1">
              <w:rPr>
                <w:rFonts w:eastAsia="Times New Roman" w:cs="Times New Roman"/>
                <w:lang w:eastAsia="en-GB"/>
              </w:rPr>
              <w:t xml:space="preserve"> </w:t>
            </w:r>
          </w:p>
        </w:tc>
      </w:tr>
      <w:tr w:rsidR="00160B3F" w:rsidRPr="00FD6E06" w14:paraId="79555587"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5A608F25"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 </w:t>
            </w:r>
            <w:r w:rsidRPr="000F5CF1">
              <w:rPr>
                <w:rFonts w:eastAsia="Times New Roman" w:cs="Times New Roman"/>
                <w:lang w:eastAsia="en-GB"/>
              </w:rPr>
              <w:t> </w:t>
            </w:r>
            <w:r w:rsidRPr="000F5CF1">
              <w:rPr>
                <w:rFonts w:eastAsia="Times New Roman" w:cs="Times New Roman"/>
                <w:bCs/>
                <w:lang w:eastAsia="en-GB"/>
              </w:rPr>
              <w:t>Identification</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456056C8"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1a</w:t>
            </w:r>
          </w:p>
        </w:tc>
        <w:tc>
          <w:tcPr>
            <w:tcW w:w="4392" w:type="dxa"/>
            <w:tcBorders>
              <w:top w:val="outset" w:sz="6" w:space="0" w:color="auto"/>
              <w:left w:val="outset" w:sz="6" w:space="0" w:color="auto"/>
              <w:bottom w:val="outset" w:sz="6" w:space="0" w:color="auto"/>
              <w:right w:val="outset" w:sz="6" w:space="0" w:color="auto"/>
            </w:tcBorders>
            <w:vAlign w:val="center"/>
            <w:hideMark/>
          </w:tcPr>
          <w:p w14:paraId="1BEE166B"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Identify the report as a protocol of a systematic review</w:t>
            </w:r>
          </w:p>
        </w:tc>
        <w:tc>
          <w:tcPr>
            <w:tcW w:w="890" w:type="dxa"/>
            <w:tcBorders>
              <w:top w:val="outset" w:sz="6" w:space="0" w:color="auto"/>
              <w:left w:val="outset" w:sz="6" w:space="0" w:color="auto"/>
              <w:bottom w:val="outset" w:sz="6" w:space="0" w:color="auto"/>
              <w:right w:val="outset" w:sz="6" w:space="0" w:color="auto"/>
            </w:tcBorders>
          </w:tcPr>
          <w:p w14:paraId="17DEBF98"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1"/>
                  </w:checkBox>
                </w:ffData>
              </w:fldChar>
            </w:r>
            <w:bookmarkStart w:id="1" w:name="Check3"/>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bookmarkEnd w:id="1"/>
          </w:p>
        </w:tc>
        <w:tc>
          <w:tcPr>
            <w:tcW w:w="758" w:type="dxa"/>
            <w:tcBorders>
              <w:top w:val="outset" w:sz="6" w:space="0" w:color="auto"/>
              <w:left w:val="outset" w:sz="6" w:space="0" w:color="auto"/>
              <w:bottom w:val="outset" w:sz="6" w:space="0" w:color="auto"/>
              <w:right w:val="outset" w:sz="6" w:space="0" w:color="auto"/>
            </w:tcBorders>
          </w:tcPr>
          <w:p w14:paraId="5768F0F3"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6FF08619"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1. 1-3</w:t>
            </w:r>
            <w:r w:rsidRPr="000F5CF1">
              <w:rPr>
                <w:rFonts w:eastAsia="Times New Roman" w:cs="Times New Roman"/>
                <w:lang w:eastAsia="en-GB"/>
              </w:rPr>
              <w:t xml:space="preserve">, </w:t>
            </w:r>
            <w:r>
              <w:rPr>
                <w:rFonts w:eastAsia="Times New Roman" w:cs="Times New Roman"/>
                <w:lang w:eastAsia="en-GB"/>
              </w:rPr>
              <w:t>Page 2. 7-9</w:t>
            </w:r>
          </w:p>
        </w:tc>
      </w:tr>
      <w:tr w:rsidR="00160B3F" w:rsidRPr="00FD6E06" w14:paraId="4C524DFC"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59BF2456"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 </w:t>
            </w:r>
            <w:r w:rsidRPr="000F5CF1">
              <w:rPr>
                <w:rFonts w:eastAsia="Times New Roman" w:cs="Times New Roman"/>
                <w:lang w:eastAsia="en-GB"/>
              </w:rPr>
              <w:t> </w:t>
            </w:r>
            <w:r w:rsidRPr="000F5CF1">
              <w:rPr>
                <w:rFonts w:eastAsia="Times New Roman" w:cs="Times New Roman"/>
                <w:bCs/>
                <w:lang w:eastAsia="en-GB"/>
              </w:rPr>
              <w:t>Update</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14E1E0AB"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1b</w:t>
            </w:r>
          </w:p>
        </w:tc>
        <w:tc>
          <w:tcPr>
            <w:tcW w:w="4392" w:type="dxa"/>
            <w:tcBorders>
              <w:top w:val="outset" w:sz="6" w:space="0" w:color="auto"/>
              <w:left w:val="outset" w:sz="6" w:space="0" w:color="auto"/>
              <w:bottom w:val="outset" w:sz="6" w:space="0" w:color="auto"/>
              <w:right w:val="outset" w:sz="6" w:space="0" w:color="auto"/>
            </w:tcBorders>
            <w:vAlign w:val="center"/>
            <w:hideMark/>
          </w:tcPr>
          <w:p w14:paraId="3874C967"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If the protocol is for an update of a previous systematic review, identify as such</w:t>
            </w:r>
          </w:p>
        </w:tc>
        <w:tc>
          <w:tcPr>
            <w:tcW w:w="890" w:type="dxa"/>
            <w:tcBorders>
              <w:top w:val="outset" w:sz="6" w:space="0" w:color="auto"/>
              <w:left w:val="outset" w:sz="6" w:space="0" w:color="auto"/>
              <w:bottom w:val="outset" w:sz="6" w:space="0" w:color="auto"/>
              <w:right w:val="outset" w:sz="6" w:space="0" w:color="auto"/>
            </w:tcBorders>
          </w:tcPr>
          <w:p w14:paraId="735F409E"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283EE330"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0F9E7099" w14:textId="77777777" w:rsidR="00160B3F" w:rsidRPr="000F5CF1" w:rsidRDefault="00160B3F" w:rsidP="00D82032">
            <w:pPr>
              <w:spacing w:before="100" w:beforeAutospacing="1" w:after="100" w:afterAutospacing="1"/>
              <w:rPr>
                <w:rFonts w:eastAsia="Times New Roman" w:cs="Times New Roman"/>
                <w:lang w:eastAsia="en-GB"/>
              </w:rPr>
            </w:pPr>
          </w:p>
        </w:tc>
      </w:tr>
      <w:tr w:rsidR="00160B3F" w:rsidRPr="00FD6E06" w14:paraId="6CB1C2C9"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0C86A36D"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b/>
                <w:bCs/>
                <w:lang w:eastAsia="en-GB"/>
              </w:rPr>
              <w:t>Registration</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24384F23"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2</w:t>
            </w:r>
          </w:p>
        </w:tc>
        <w:tc>
          <w:tcPr>
            <w:tcW w:w="4392" w:type="dxa"/>
            <w:tcBorders>
              <w:top w:val="outset" w:sz="6" w:space="0" w:color="auto"/>
              <w:left w:val="outset" w:sz="6" w:space="0" w:color="auto"/>
              <w:bottom w:val="outset" w:sz="6" w:space="0" w:color="auto"/>
              <w:right w:val="outset" w:sz="6" w:space="0" w:color="auto"/>
            </w:tcBorders>
            <w:vAlign w:val="center"/>
            <w:hideMark/>
          </w:tcPr>
          <w:p w14:paraId="1F40B095"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If registered, provide the name of the registry (e.g., PROSPERO) and registration number in the Abstract</w:t>
            </w:r>
          </w:p>
        </w:tc>
        <w:tc>
          <w:tcPr>
            <w:tcW w:w="890" w:type="dxa"/>
            <w:tcBorders>
              <w:top w:val="outset" w:sz="6" w:space="0" w:color="auto"/>
              <w:left w:val="outset" w:sz="6" w:space="0" w:color="auto"/>
              <w:bottom w:val="outset" w:sz="6" w:space="0" w:color="auto"/>
              <w:right w:val="outset" w:sz="6" w:space="0" w:color="auto"/>
            </w:tcBorders>
          </w:tcPr>
          <w:p w14:paraId="0FC306D1"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47E94CBA"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5C315C60"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2. 16</w:t>
            </w:r>
            <w:r w:rsidRPr="000F5CF1">
              <w:rPr>
                <w:rFonts w:eastAsia="Times New Roman" w:cs="Times New Roman"/>
                <w:lang w:eastAsia="en-GB"/>
              </w:rPr>
              <w:t xml:space="preserve"> </w:t>
            </w:r>
            <w:r>
              <w:rPr>
                <w:rFonts w:eastAsia="Times New Roman" w:cs="Times New Roman"/>
                <w:lang w:eastAsia="en-GB"/>
              </w:rPr>
              <w:t>Page 3. 24</w:t>
            </w:r>
          </w:p>
        </w:tc>
      </w:tr>
      <w:tr w:rsidR="00160B3F" w:rsidRPr="00FD6E06" w14:paraId="322211A9" w14:textId="77777777" w:rsidTr="00160B3F">
        <w:trPr>
          <w:tblCellSpacing w:w="15" w:type="dxa"/>
        </w:trPr>
        <w:tc>
          <w:tcPr>
            <w:tcW w:w="9701" w:type="dxa"/>
            <w:gridSpan w:val="6"/>
            <w:tcBorders>
              <w:top w:val="outset" w:sz="6" w:space="0" w:color="auto"/>
              <w:left w:val="outset" w:sz="6" w:space="0" w:color="auto"/>
              <w:bottom w:val="outset" w:sz="6" w:space="0" w:color="auto"/>
              <w:right w:val="outset" w:sz="6" w:space="0" w:color="auto"/>
            </w:tcBorders>
            <w:vAlign w:val="center"/>
            <w:hideMark/>
          </w:tcPr>
          <w:p w14:paraId="7A8A9925" w14:textId="77777777" w:rsidR="00160B3F" w:rsidRPr="000F5CF1" w:rsidRDefault="00160B3F" w:rsidP="00D82032">
            <w:pPr>
              <w:spacing w:before="100" w:beforeAutospacing="1" w:after="100" w:afterAutospacing="1"/>
              <w:rPr>
                <w:rFonts w:eastAsia="Times New Roman" w:cs="Times New Roman"/>
                <w:b/>
                <w:bCs/>
                <w:lang w:eastAsia="en-GB"/>
              </w:rPr>
            </w:pPr>
            <w:r w:rsidRPr="000F5CF1">
              <w:rPr>
                <w:rFonts w:eastAsia="Times New Roman" w:cs="Times New Roman"/>
                <w:b/>
                <w:bCs/>
                <w:lang w:eastAsia="en-GB"/>
              </w:rPr>
              <w:t>Authors</w:t>
            </w:r>
            <w:r w:rsidRPr="000F5CF1">
              <w:rPr>
                <w:rFonts w:eastAsia="Times New Roman" w:cs="Times New Roman"/>
                <w:lang w:eastAsia="en-GB"/>
              </w:rPr>
              <w:t xml:space="preserve"> </w:t>
            </w:r>
          </w:p>
        </w:tc>
      </w:tr>
      <w:tr w:rsidR="00160B3F" w:rsidRPr="00FD6E06" w14:paraId="15284D59"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600C458D"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 </w:t>
            </w:r>
            <w:r w:rsidRPr="000F5CF1">
              <w:rPr>
                <w:rFonts w:eastAsia="Times New Roman" w:cs="Times New Roman"/>
                <w:lang w:eastAsia="en-GB"/>
              </w:rPr>
              <w:t> </w:t>
            </w:r>
            <w:r w:rsidRPr="000F5CF1">
              <w:rPr>
                <w:rFonts w:eastAsia="Times New Roman" w:cs="Times New Roman"/>
                <w:bCs/>
                <w:lang w:eastAsia="en-GB"/>
              </w:rPr>
              <w:t>Contact</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51D52529"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3a</w:t>
            </w:r>
          </w:p>
        </w:tc>
        <w:tc>
          <w:tcPr>
            <w:tcW w:w="4392" w:type="dxa"/>
            <w:tcBorders>
              <w:top w:val="outset" w:sz="6" w:space="0" w:color="auto"/>
              <w:left w:val="outset" w:sz="6" w:space="0" w:color="auto"/>
              <w:bottom w:val="outset" w:sz="6" w:space="0" w:color="auto"/>
              <w:right w:val="outset" w:sz="6" w:space="0" w:color="auto"/>
            </w:tcBorders>
            <w:vAlign w:val="center"/>
            <w:hideMark/>
          </w:tcPr>
          <w:p w14:paraId="78FF8828"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Provide name, institutional affiliation, and e-mail address of all protocol authors; provide physical mailing address of corresponding author</w:t>
            </w:r>
          </w:p>
        </w:tc>
        <w:tc>
          <w:tcPr>
            <w:tcW w:w="890" w:type="dxa"/>
            <w:tcBorders>
              <w:top w:val="outset" w:sz="6" w:space="0" w:color="auto"/>
              <w:left w:val="outset" w:sz="6" w:space="0" w:color="auto"/>
              <w:bottom w:val="outset" w:sz="6" w:space="0" w:color="auto"/>
              <w:right w:val="outset" w:sz="6" w:space="0" w:color="auto"/>
            </w:tcBorders>
          </w:tcPr>
          <w:p w14:paraId="7E1766CE"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62CFEBD6"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5D976C73"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1. 4-28</w:t>
            </w:r>
          </w:p>
        </w:tc>
      </w:tr>
      <w:tr w:rsidR="00160B3F" w:rsidRPr="00FD6E06" w14:paraId="6DF4009E"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462C1371"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 </w:t>
            </w:r>
            <w:r w:rsidRPr="000F5CF1">
              <w:rPr>
                <w:rFonts w:eastAsia="Times New Roman" w:cs="Times New Roman"/>
                <w:lang w:eastAsia="en-GB"/>
              </w:rPr>
              <w:t> </w:t>
            </w:r>
            <w:r w:rsidRPr="000F5CF1">
              <w:rPr>
                <w:rFonts w:eastAsia="Times New Roman" w:cs="Times New Roman"/>
                <w:bCs/>
                <w:lang w:eastAsia="en-GB"/>
              </w:rPr>
              <w:t>Contributions</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23F2B42A"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3b</w:t>
            </w:r>
          </w:p>
        </w:tc>
        <w:tc>
          <w:tcPr>
            <w:tcW w:w="4392" w:type="dxa"/>
            <w:tcBorders>
              <w:top w:val="outset" w:sz="6" w:space="0" w:color="auto"/>
              <w:left w:val="outset" w:sz="6" w:space="0" w:color="auto"/>
              <w:bottom w:val="outset" w:sz="6" w:space="0" w:color="auto"/>
              <w:right w:val="outset" w:sz="6" w:space="0" w:color="auto"/>
            </w:tcBorders>
            <w:vAlign w:val="center"/>
            <w:hideMark/>
          </w:tcPr>
          <w:p w14:paraId="30F66821"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Describe contributions of protocol authors and identify the guarantor of the review</w:t>
            </w:r>
          </w:p>
        </w:tc>
        <w:tc>
          <w:tcPr>
            <w:tcW w:w="890" w:type="dxa"/>
            <w:tcBorders>
              <w:top w:val="outset" w:sz="6" w:space="0" w:color="auto"/>
              <w:left w:val="outset" w:sz="6" w:space="0" w:color="auto"/>
              <w:bottom w:val="outset" w:sz="6" w:space="0" w:color="auto"/>
              <w:right w:val="outset" w:sz="6" w:space="0" w:color="auto"/>
            </w:tcBorders>
          </w:tcPr>
          <w:p w14:paraId="78058EA7"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083EA69D"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668A97F2"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11. 7-11</w:t>
            </w:r>
          </w:p>
        </w:tc>
      </w:tr>
      <w:tr w:rsidR="00160B3F" w:rsidRPr="00FD6E06" w14:paraId="040B5413"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44C8A835"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b/>
                <w:bCs/>
                <w:lang w:eastAsia="en-GB"/>
              </w:rPr>
              <w:lastRenderedPageBreak/>
              <w:t>Amendments</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60E9C800"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4</w:t>
            </w:r>
          </w:p>
        </w:tc>
        <w:tc>
          <w:tcPr>
            <w:tcW w:w="4392" w:type="dxa"/>
            <w:tcBorders>
              <w:top w:val="outset" w:sz="6" w:space="0" w:color="auto"/>
              <w:left w:val="outset" w:sz="6" w:space="0" w:color="auto"/>
              <w:bottom w:val="outset" w:sz="6" w:space="0" w:color="auto"/>
              <w:right w:val="outset" w:sz="6" w:space="0" w:color="auto"/>
            </w:tcBorders>
            <w:vAlign w:val="center"/>
            <w:hideMark/>
          </w:tcPr>
          <w:p w14:paraId="03AAA489"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If the protocol represents an amendment of a previously completed or published protocol, identify as such and list changes; otherwise, state plan for documenting important protocol amendments</w:t>
            </w:r>
          </w:p>
        </w:tc>
        <w:tc>
          <w:tcPr>
            <w:tcW w:w="890" w:type="dxa"/>
            <w:tcBorders>
              <w:top w:val="outset" w:sz="6" w:space="0" w:color="auto"/>
              <w:left w:val="outset" w:sz="6" w:space="0" w:color="auto"/>
              <w:bottom w:val="outset" w:sz="6" w:space="0" w:color="auto"/>
              <w:right w:val="outset" w:sz="6" w:space="0" w:color="auto"/>
            </w:tcBorders>
          </w:tcPr>
          <w:p w14:paraId="4476CAE6"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1C52BD10"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2D2BCAAF"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3. 23-27</w:t>
            </w:r>
          </w:p>
        </w:tc>
      </w:tr>
      <w:tr w:rsidR="00160B3F" w:rsidRPr="00FD6E06" w14:paraId="7432EDC1" w14:textId="77777777" w:rsidTr="00160B3F">
        <w:trPr>
          <w:tblCellSpacing w:w="15" w:type="dxa"/>
        </w:trPr>
        <w:tc>
          <w:tcPr>
            <w:tcW w:w="9701" w:type="dxa"/>
            <w:gridSpan w:val="6"/>
            <w:tcBorders>
              <w:top w:val="outset" w:sz="6" w:space="0" w:color="auto"/>
              <w:left w:val="outset" w:sz="6" w:space="0" w:color="auto"/>
              <w:bottom w:val="outset" w:sz="6" w:space="0" w:color="auto"/>
              <w:right w:val="outset" w:sz="6" w:space="0" w:color="auto"/>
            </w:tcBorders>
            <w:vAlign w:val="center"/>
            <w:hideMark/>
          </w:tcPr>
          <w:p w14:paraId="41A50EBB" w14:textId="77777777" w:rsidR="00160B3F" w:rsidRPr="000F5CF1" w:rsidRDefault="00160B3F" w:rsidP="00D82032">
            <w:pPr>
              <w:spacing w:before="100" w:beforeAutospacing="1" w:after="100" w:afterAutospacing="1"/>
              <w:rPr>
                <w:rFonts w:eastAsia="Times New Roman" w:cs="Times New Roman"/>
                <w:b/>
                <w:bCs/>
                <w:lang w:eastAsia="en-GB"/>
              </w:rPr>
            </w:pPr>
            <w:r w:rsidRPr="000F5CF1">
              <w:rPr>
                <w:rFonts w:eastAsia="Times New Roman" w:cs="Times New Roman"/>
                <w:b/>
                <w:bCs/>
                <w:lang w:eastAsia="en-GB"/>
              </w:rPr>
              <w:t>Support</w:t>
            </w:r>
            <w:r w:rsidRPr="000F5CF1">
              <w:rPr>
                <w:rFonts w:eastAsia="Times New Roman" w:cs="Times New Roman"/>
                <w:lang w:eastAsia="en-GB"/>
              </w:rPr>
              <w:t xml:space="preserve"> </w:t>
            </w:r>
          </w:p>
        </w:tc>
      </w:tr>
      <w:tr w:rsidR="00160B3F" w:rsidRPr="00FD6E06" w14:paraId="1DCF6CDC"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60D7EC70"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 </w:t>
            </w:r>
            <w:r w:rsidRPr="000F5CF1">
              <w:rPr>
                <w:rFonts w:eastAsia="Times New Roman" w:cs="Times New Roman"/>
                <w:lang w:eastAsia="en-GB"/>
              </w:rPr>
              <w:t> </w:t>
            </w:r>
            <w:r w:rsidRPr="000F5CF1">
              <w:rPr>
                <w:rFonts w:eastAsia="Times New Roman" w:cs="Times New Roman"/>
                <w:bCs/>
                <w:lang w:eastAsia="en-GB"/>
              </w:rPr>
              <w:t>Sources</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5696711C"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5a</w:t>
            </w:r>
          </w:p>
        </w:tc>
        <w:tc>
          <w:tcPr>
            <w:tcW w:w="4392" w:type="dxa"/>
            <w:tcBorders>
              <w:top w:val="outset" w:sz="6" w:space="0" w:color="auto"/>
              <w:left w:val="outset" w:sz="6" w:space="0" w:color="auto"/>
              <w:bottom w:val="outset" w:sz="6" w:space="0" w:color="auto"/>
              <w:right w:val="outset" w:sz="6" w:space="0" w:color="auto"/>
            </w:tcBorders>
            <w:vAlign w:val="center"/>
            <w:hideMark/>
          </w:tcPr>
          <w:p w14:paraId="647E12A4"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Indicate sources of financial or other support for the review</w:t>
            </w:r>
          </w:p>
        </w:tc>
        <w:tc>
          <w:tcPr>
            <w:tcW w:w="890" w:type="dxa"/>
            <w:tcBorders>
              <w:top w:val="outset" w:sz="6" w:space="0" w:color="auto"/>
              <w:left w:val="outset" w:sz="6" w:space="0" w:color="auto"/>
              <w:bottom w:val="outset" w:sz="6" w:space="0" w:color="auto"/>
              <w:right w:val="outset" w:sz="6" w:space="0" w:color="auto"/>
            </w:tcBorders>
          </w:tcPr>
          <w:p w14:paraId="539E04C1"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70293E85"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79506F6C"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11. 15-16</w:t>
            </w:r>
          </w:p>
        </w:tc>
      </w:tr>
      <w:tr w:rsidR="00160B3F" w:rsidRPr="00FD6E06" w14:paraId="06A8A6E6"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398FF9AE"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 </w:t>
            </w:r>
            <w:r w:rsidRPr="000F5CF1">
              <w:rPr>
                <w:rFonts w:eastAsia="Times New Roman" w:cs="Times New Roman"/>
                <w:lang w:eastAsia="en-GB"/>
              </w:rPr>
              <w:t> </w:t>
            </w:r>
            <w:r w:rsidRPr="000F5CF1">
              <w:rPr>
                <w:rFonts w:eastAsia="Times New Roman" w:cs="Times New Roman"/>
                <w:bCs/>
                <w:lang w:eastAsia="en-GB"/>
              </w:rPr>
              <w:t>Sponsor</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636A662B"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5b</w:t>
            </w:r>
          </w:p>
        </w:tc>
        <w:tc>
          <w:tcPr>
            <w:tcW w:w="4392" w:type="dxa"/>
            <w:tcBorders>
              <w:top w:val="outset" w:sz="6" w:space="0" w:color="auto"/>
              <w:left w:val="outset" w:sz="6" w:space="0" w:color="auto"/>
              <w:bottom w:val="outset" w:sz="6" w:space="0" w:color="auto"/>
              <w:right w:val="outset" w:sz="6" w:space="0" w:color="auto"/>
            </w:tcBorders>
            <w:vAlign w:val="center"/>
            <w:hideMark/>
          </w:tcPr>
          <w:p w14:paraId="03DE7749"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Provide name for the review funder and/or sponsor</w:t>
            </w:r>
          </w:p>
        </w:tc>
        <w:tc>
          <w:tcPr>
            <w:tcW w:w="890" w:type="dxa"/>
            <w:tcBorders>
              <w:top w:val="outset" w:sz="6" w:space="0" w:color="auto"/>
              <w:left w:val="outset" w:sz="6" w:space="0" w:color="auto"/>
              <w:bottom w:val="outset" w:sz="6" w:space="0" w:color="auto"/>
              <w:right w:val="outset" w:sz="6" w:space="0" w:color="auto"/>
            </w:tcBorders>
          </w:tcPr>
          <w:p w14:paraId="0892E212"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05F78903"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044FDB9C"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11. 15-16</w:t>
            </w:r>
          </w:p>
        </w:tc>
      </w:tr>
      <w:tr w:rsidR="00160B3F" w:rsidRPr="00FD6E06" w14:paraId="422E0FAE"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0F177403"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 </w:t>
            </w:r>
            <w:r w:rsidRPr="000F5CF1">
              <w:rPr>
                <w:rFonts w:eastAsia="Times New Roman" w:cs="Times New Roman"/>
                <w:lang w:eastAsia="en-GB"/>
              </w:rPr>
              <w:t> </w:t>
            </w:r>
            <w:r w:rsidRPr="000F5CF1">
              <w:rPr>
                <w:rFonts w:eastAsia="Times New Roman" w:cs="Times New Roman"/>
                <w:bCs/>
                <w:lang w:eastAsia="en-GB"/>
              </w:rPr>
              <w:t>Role of sponsor/funder</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11CA623F"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5c</w:t>
            </w:r>
          </w:p>
        </w:tc>
        <w:tc>
          <w:tcPr>
            <w:tcW w:w="4392" w:type="dxa"/>
            <w:tcBorders>
              <w:top w:val="outset" w:sz="6" w:space="0" w:color="auto"/>
              <w:left w:val="outset" w:sz="6" w:space="0" w:color="auto"/>
              <w:bottom w:val="outset" w:sz="6" w:space="0" w:color="auto"/>
              <w:right w:val="outset" w:sz="6" w:space="0" w:color="auto"/>
            </w:tcBorders>
            <w:vAlign w:val="center"/>
            <w:hideMark/>
          </w:tcPr>
          <w:p w14:paraId="1C27C57C"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Describe roles of funder(s), sponsor(s), and/or institution(s), if any, in developing the protocol</w:t>
            </w:r>
          </w:p>
        </w:tc>
        <w:tc>
          <w:tcPr>
            <w:tcW w:w="890" w:type="dxa"/>
            <w:tcBorders>
              <w:top w:val="outset" w:sz="6" w:space="0" w:color="auto"/>
              <w:left w:val="outset" w:sz="6" w:space="0" w:color="auto"/>
              <w:bottom w:val="outset" w:sz="6" w:space="0" w:color="auto"/>
              <w:right w:val="outset" w:sz="6" w:space="0" w:color="auto"/>
            </w:tcBorders>
          </w:tcPr>
          <w:p w14:paraId="3CCFDB2C"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0D17F883"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6BA55EAD" w14:textId="77777777" w:rsidR="00160B3F" w:rsidRPr="000F5CF1" w:rsidRDefault="00160B3F" w:rsidP="00D82032">
            <w:pPr>
              <w:spacing w:before="100" w:beforeAutospacing="1" w:after="100" w:afterAutospacing="1"/>
              <w:rPr>
                <w:rFonts w:eastAsia="Times New Roman" w:cs="Times New Roman"/>
                <w:lang w:eastAsia="en-GB"/>
              </w:rPr>
            </w:pPr>
          </w:p>
        </w:tc>
      </w:tr>
      <w:tr w:rsidR="00160B3F" w:rsidRPr="00FD6E06" w14:paraId="656A3DBE" w14:textId="77777777" w:rsidTr="00160B3F">
        <w:trPr>
          <w:tblCellSpacing w:w="15" w:type="dxa"/>
        </w:trPr>
        <w:tc>
          <w:tcPr>
            <w:tcW w:w="9701" w:type="dxa"/>
            <w:gridSpan w:val="6"/>
            <w:tcBorders>
              <w:top w:val="outset" w:sz="6" w:space="0" w:color="auto"/>
              <w:left w:val="outset" w:sz="6" w:space="0" w:color="auto"/>
              <w:bottom w:val="outset" w:sz="6" w:space="0" w:color="auto"/>
              <w:right w:val="outset" w:sz="6" w:space="0" w:color="auto"/>
            </w:tcBorders>
            <w:shd w:val="clear" w:color="auto" w:fill="FFFFCC"/>
            <w:vAlign w:val="center"/>
            <w:hideMark/>
          </w:tcPr>
          <w:p w14:paraId="7C1C515C" w14:textId="77777777" w:rsidR="00160B3F" w:rsidRPr="000F5CF1" w:rsidRDefault="00160B3F" w:rsidP="00D82032">
            <w:pPr>
              <w:spacing w:before="100" w:beforeAutospacing="1" w:after="100" w:afterAutospacing="1"/>
              <w:rPr>
                <w:rFonts w:eastAsia="Times New Roman" w:cs="Times New Roman"/>
                <w:b/>
                <w:bCs/>
                <w:lang w:eastAsia="en-GB"/>
              </w:rPr>
            </w:pPr>
            <w:r w:rsidRPr="000F5CF1">
              <w:rPr>
                <w:rFonts w:eastAsia="Times New Roman" w:cs="Times New Roman"/>
                <w:b/>
                <w:bCs/>
                <w:lang w:eastAsia="en-GB"/>
              </w:rPr>
              <w:t>INTRODUCTION</w:t>
            </w:r>
            <w:r w:rsidRPr="000F5CF1">
              <w:rPr>
                <w:rFonts w:eastAsia="Times New Roman" w:cs="Times New Roman"/>
                <w:lang w:eastAsia="en-GB"/>
              </w:rPr>
              <w:t xml:space="preserve"> </w:t>
            </w:r>
          </w:p>
        </w:tc>
      </w:tr>
      <w:tr w:rsidR="00160B3F" w:rsidRPr="00FD6E06" w14:paraId="337CB4AF"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37CF7DA9"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b/>
                <w:bCs/>
                <w:lang w:eastAsia="en-GB"/>
              </w:rPr>
              <w:t>Rationale</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2E149BDB"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6</w:t>
            </w:r>
          </w:p>
        </w:tc>
        <w:tc>
          <w:tcPr>
            <w:tcW w:w="4392" w:type="dxa"/>
            <w:tcBorders>
              <w:top w:val="outset" w:sz="6" w:space="0" w:color="auto"/>
              <w:left w:val="outset" w:sz="6" w:space="0" w:color="auto"/>
              <w:bottom w:val="outset" w:sz="6" w:space="0" w:color="auto"/>
              <w:right w:val="outset" w:sz="6" w:space="0" w:color="auto"/>
            </w:tcBorders>
            <w:vAlign w:val="center"/>
            <w:hideMark/>
          </w:tcPr>
          <w:p w14:paraId="67ABE3C4"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Describe the rationale for the review in the context of what is already known</w:t>
            </w:r>
          </w:p>
        </w:tc>
        <w:tc>
          <w:tcPr>
            <w:tcW w:w="890" w:type="dxa"/>
            <w:tcBorders>
              <w:top w:val="outset" w:sz="6" w:space="0" w:color="auto"/>
              <w:left w:val="outset" w:sz="6" w:space="0" w:color="auto"/>
              <w:bottom w:val="outset" w:sz="6" w:space="0" w:color="auto"/>
              <w:right w:val="outset" w:sz="6" w:space="0" w:color="auto"/>
            </w:tcBorders>
          </w:tcPr>
          <w:p w14:paraId="484DD3C8"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6CC289FA"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7E34325A"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2. 2-9</w:t>
            </w:r>
            <w:r w:rsidRPr="000F5CF1">
              <w:rPr>
                <w:rFonts w:eastAsia="Times New Roman" w:cs="Times New Roman"/>
                <w:lang w:eastAsia="en-GB"/>
              </w:rPr>
              <w:t>,</w:t>
            </w:r>
            <w:r>
              <w:rPr>
                <w:rFonts w:eastAsia="Times New Roman" w:cs="Times New Roman"/>
                <w:lang w:eastAsia="en-GB"/>
              </w:rPr>
              <w:t xml:space="preserve"> Page 2.</w:t>
            </w:r>
            <w:r w:rsidRPr="000F5CF1">
              <w:rPr>
                <w:rFonts w:eastAsia="Times New Roman" w:cs="Times New Roman"/>
                <w:lang w:eastAsia="en-GB"/>
              </w:rPr>
              <w:t xml:space="preserve"> </w:t>
            </w:r>
            <w:r>
              <w:rPr>
                <w:rFonts w:eastAsia="Times New Roman" w:cs="Times New Roman"/>
                <w:lang w:eastAsia="en-GB"/>
              </w:rPr>
              <w:t>38-50 Page 3. 1-17</w:t>
            </w:r>
          </w:p>
        </w:tc>
      </w:tr>
      <w:tr w:rsidR="00160B3F" w:rsidRPr="00FD6E06" w14:paraId="1855EC8F"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522C7F81"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b/>
                <w:bCs/>
                <w:lang w:eastAsia="en-GB"/>
              </w:rPr>
              <w:t>Objectives</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10246137"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7</w:t>
            </w:r>
          </w:p>
        </w:tc>
        <w:tc>
          <w:tcPr>
            <w:tcW w:w="4392" w:type="dxa"/>
            <w:tcBorders>
              <w:top w:val="outset" w:sz="6" w:space="0" w:color="auto"/>
              <w:left w:val="outset" w:sz="6" w:space="0" w:color="auto"/>
              <w:bottom w:val="outset" w:sz="6" w:space="0" w:color="auto"/>
              <w:right w:val="outset" w:sz="6" w:space="0" w:color="auto"/>
            </w:tcBorders>
            <w:vAlign w:val="center"/>
            <w:hideMark/>
          </w:tcPr>
          <w:p w14:paraId="5EB23D4A"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Provide an explicit statement of the question(s) the review will address with reference to participants, interventions, comparators, and outcomes (PICO)</w:t>
            </w:r>
          </w:p>
          <w:p w14:paraId="76E63691" w14:textId="77777777" w:rsidR="00160B3F" w:rsidRPr="000F5CF1" w:rsidRDefault="00160B3F" w:rsidP="00D82032">
            <w:pPr>
              <w:spacing w:before="100" w:beforeAutospacing="1" w:after="100" w:afterAutospacing="1"/>
              <w:rPr>
                <w:rFonts w:eastAsia="Times New Roman" w:cs="Times New Roman"/>
                <w:lang w:eastAsia="en-GB"/>
              </w:rPr>
            </w:pPr>
          </w:p>
        </w:tc>
        <w:tc>
          <w:tcPr>
            <w:tcW w:w="890" w:type="dxa"/>
            <w:tcBorders>
              <w:top w:val="outset" w:sz="6" w:space="0" w:color="auto"/>
              <w:left w:val="outset" w:sz="6" w:space="0" w:color="auto"/>
              <w:bottom w:val="outset" w:sz="6" w:space="0" w:color="auto"/>
              <w:right w:val="outset" w:sz="6" w:space="0" w:color="auto"/>
            </w:tcBorders>
          </w:tcPr>
          <w:p w14:paraId="78C84E16"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3768941C"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4206C239"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3. 30-39</w:t>
            </w:r>
          </w:p>
        </w:tc>
      </w:tr>
      <w:tr w:rsidR="00160B3F" w:rsidRPr="00FD6E06" w14:paraId="2A70FE5A" w14:textId="77777777" w:rsidTr="00160B3F">
        <w:trPr>
          <w:tblCellSpacing w:w="15" w:type="dxa"/>
        </w:trPr>
        <w:tc>
          <w:tcPr>
            <w:tcW w:w="9701" w:type="dxa"/>
            <w:gridSpan w:val="6"/>
            <w:tcBorders>
              <w:top w:val="outset" w:sz="6" w:space="0" w:color="auto"/>
              <w:left w:val="outset" w:sz="6" w:space="0" w:color="auto"/>
              <w:bottom w:val="outset" w:sz="6" w:space="0" w:color="auto"/>
              <w:right w:val="outset" w:sz="6" w:space="0" w:color="auto"/>
            </w:tcBorders>
            <w:shd w:val="clear" w:color="auto" w:fill="FFFFCC"/>
            <w:vAlign w:val="center"/>
            <w:hideMark/>
          </w:tcPr>
          <w:p w14:paraId="3360FA59" w14:textId="77777777" w:rsidR="00160B3F" w:rsidRPr="000F5CF1" w:rsidRDefault="00160B3F" w:rsidP="00D82032">
            <w:pPr>
              <w:spacing w:before="100" w:beforeAutospacing="1" w:after="100" w:afterAutospacing="1"/>
              <w:rPr>
                <w:rFonts w:eastAsia="Times New Roman" w:cs="Times New Roman"/>
                <w:b/>
                <w:bCs/>
                <w:lang w:eastAsia="en-GB"/>
              </w:rPr>
            </w:pPr>
            <w:r w:rsidRPr="000F5CF1">
              <w:rPr>
                <w:rFonts w:eastAsia="Times New Roman" w:cs="Times New Roman"/>
                <w:b/>
                <w:bCs/>
                <w:lang w:eastAsia="en-GB"/>
              </w:rPr>
              <w:t>METHODS</w:t>
            </w:r>
            <w:r w:rsidRPr="000F5CF1">
              <w:rPr>
                <w:rFonts w:eastAsia="Times New Roman" w:cs="Times New Roman"/>
                <w:lang w:eastAsia="en-GB"/>
              </w:rPr>
              <w:t xml:space="preserve"> </w:t>
            </w:r>
          </w:p>
        </w:tc>
      </w:tr>
      <w:tr w:rsidR="00160B3F" w:rsidRPr="00FD6E06" w14:paraId="62C17BEF"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4BDA8A40"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b/>
                <w:bCs/>
                <w:lang w:eastAsia="en-GB"/>
              </w:rPr>
              <w:t>Eligibility criteria</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19F6A500"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8</w:t>
            </w:r>
          </w:p>
        </w:tc>
        <w:tc>
          <w:tcPr>
            <w:tcW w:w="4392" w:type="dxa"/>
            <w:tcBorders>
              <w:top w:val="outset" w:sz="6" w:space="0" w:color="auto"/>
              <w:left w:val="outset" w:sz="6" w:space="0" w:color="auto"/>
              <w:bottom w:val="outset" w:sz="6" w:space="0" w:color="auto"/>
              <w:right w:val="outset" w:sz="6" w:space="0" w:color="auto"/>
            </w:tcBorders>
            <w:vAlign w:val="center"/>
            <w:hideMark/>
          </w:tcPr>
          <w:p w14:paraId="2624AC1F"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Specify the study characteristics (e.g., PICO, study design, setting, time frame) and report characteristics (e.g., years considered, language, publication status) to be used as criteria for eligibility for the review</w:t>
            </w:r>
          </w:p>
        </w:tc>
        <w:tc>
          <w:tcPr>
            <w:tcW w:w="890" w:type="dxa"/>
            <w:tcBorders>
              <w:top w:val="outset" w:sz="6" w:space="0" w:color="auto"/>
              <w:left w:val="outset" w:sz="6" w:space="0" w:color="auto"/>
              <w:bottom w:val="outset" w:sz="6" w:space="0" w:color="auto"/>
              <w:right w:val="outset" w:sz="6" w:space="0" w:color="auto"/>
            </w:tcBorders>
          </w:tcPr>
          <w:p w14:paraId="67EBE0CC"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5F1BF382"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4E59B6AA"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3.30-47</w:t>
            </w:r>
          </w:p>
        </w:tc>
      </w:tr>
      <w:tr w:rsidR="00160B3F" w:rsidRPr="00FD6E06" w14:paraId="5819372E"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33BC7A68"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b/>
                <w:bCs/>
                <w:lang w:eastAsia="en-GB"/>
              </w:rPr>
              <w:t>Information sources</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60B0C7EA"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9</w:t>
            </w:r>
          </w:p>
        </w:tc>
        <w:tc>
          <w:tcPr>
            <w:tcW w:w="4392" w:type="dxa"/>
            <w:tcBorders>
              <w:top w:val="outset" w:sz="6" w:space="0" w:color="auto"/>
              <w:left w:val="outset" w:sz="6" w:space="0" w:color="auto"/>
              <w:bottom w:val="outset" w:sz="6" w:space="0" w:color="auto"/>
              <w:right w:val="outset" w:sz="6" w:space="0" w:color="auto"/>
            </w:tcBorders>
            <w:vAlign w:val="center"/>
            <w:hideMark/>
          </w:tcPr>
          <w:p w14:paraId="78F23791"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Describe all intended information sources (e.g., electronic databases, contact with study authors, trial registers, or other grey literature sources) with planned dates of coverage</w:t>
            </w:r>
          </w:p>
        </w:tc>
        <w:tc>
          <w:tcPr>
            <w:tcW w:w="890" w:type="dxa"/>
            <w:tcBorders>
              <w:top w:val="outset" w:sz="6" w:space="0" w:color="auto"/>
              <w:left w:val="outset" w:sz="6" w:space="0" w:color="auto"/>
              <w:bottom w:val="outset" w:sz="6" w:space="0" w:color="auto"/>
              <w:right w:val="outset" w:sz="6" w:space="0" w:color="auto"/>
            </w:tcBorders>
          </w:tcPr>
          <w:p w14:paraId="7F4AB487"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6FFC8CCF"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46B2E573"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3.34-47</w:t>
            </w:r>
          </w:p>
        </w:tc>
      </w:tr>
      <w:tr w:rsidR="00160B3F" w:rsidRPr="00FD6E06" w14:paraId="17309436"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5A66C7B6"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b/>
                <w:bCs/>
                <w:lang w:eastAsia="en-GB"/>
              </w:rPr>
              <w:t>Search strategy</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34086F74"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10</w:t>
            </w:r>
          </w:p>
        </w:tc>
        <w:tc>
          <w:tcPr>
            <w:tcW w:w="4392" w:type="dxa"/>
            <w:tcBorders>
              <w:top w:val="outset" w:sz="6" w:space="0" w:color="auto"/>
              <w:left w:val="outset" w:sz="6" w:space="0" w:color="auto"/>
              <w:bottom w:val="outset" w:sz="6" w:space="0" w:color="auto"/>
              <w:right w:val="outset" w:sz="6" w:space="0" w:color="auto"/>
            </w:tcBorders>
            <w:vAlign w:val="center"/>
            <w:hideMark/>
          </w:tcPr>
          <w:p w14:paraId="42A882EB"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Present draft of search strategy to be used for at least one electronic database, including planned limits, such that it could be repeated</w:t>
            </w:r>
          </w:p>
        </w:tc>
        <w:tc>
          <w:tcPr>
            <w:tcW w:w="890" w:type="dxa"/>
            <w:tcBorders>
              <w:top w:val="outset" w:sz="6" w:space="0" w:color="auto"/>
              <w:left w:val="outset" w:sz="6" w:space="0" w:color="auto"/>
              <w:bottom w:val="outset" w:sz="6" w:space="0" w:color="auto"/>
              <w:right w:val="outset" w:sz="6" w:space="0" w:color="auto"/>
            </w:tcBorders>
          </w:tcPr>
          <w:p w14:paraId="55B339AD"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57B8868D"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5D0EADDB"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3.34-39</w:t>
            </w:r>
          </w:p>
        </w:tc>
      </w:tr>
      <w:tr w:rsidR="00160B3F" w:rsidRPr="00FD6E06" w14:paraId="06CF15E5" w14:textId="77777777" w:rsidTr="00160B3F">
        <w:trPr>
          <w:tblCellSpacing w:w="15" w:type="dxa"/>
        </w:trPr>
        <w:tc>
          <w:tcPr>
            <w:tcW w:w="9701" w:type="dxa"/>
            <w:gridSpan w:val="6"/>
            <w:tcBorders>
              <w:top w:val="outset" w:sz="6" w:space="0" w:color="auto"/>
              <w:left w:val="outset" w:sz="6" w:space="0" w:color="auto"/>
              <w:bottom w:val="outset" w:sz="6" w:space="0" w:color="auto"/>
              <w:right w:val="outset" w:sz="6" w:space="0" w:color="auto"/>
            </w:tcBorders>
            <w:vAlign w:val="center"/>
            <w:hideMark/>
          </w:tcPr>
          <w:p w14:paraId="3DB29370" w14:textId="77777777" w:rsidR="00160B3F" w:rsidRPr="000F5CF1" w:rsidRDefault="00160B3F" w:rsidP="00D82032">
            <w:pPr>
              <w:spacing w:before="100" w:beforeAutospacing="1" w:after="100" w:afterAutospacing="1"/>
              <w:rPr>
                <w:rFonts w:eastAsia="Times New Roman" w:cs="Times New Roman"/>
                <w:b/>
                <w:bCs/>
                <w:lang w:eastAsia="en-GB"/>
              </w:rPr>
            </w:pPr>
            <w:r w:rsidRPr="000F5CF1">
              <w:rPr>
                <w:rFonts w:eastAsia="Times New Roman" w:cs="Times New Roman"/>
                <w:b/>
                <w:bCs/>
                <w:i/>
                <w:lang w:eastAsia="en-GB"/>
              </w:rPr>
              <w:t>STUDY RECORDS</w:t>
            </w:r>
            <w:r w:rsidRPr="000F5CF1">
              <w:rPr>
                <w:rFonts w:eastAsia="Times New Roman" w:cs="Times New Roman"/>
                <w:i/>
                <w:lang w:eastAsia="en-GB"/>
              </w:rPr>
              <w:t xml:space="preserve"> </w:t>
            </w:r>
          </w:p>
        </w:tc>
      </w:tr>
      <w:tr w:rsidR="00160B3F" w:rsidRPr="00FD6E06" w14:paraId="107712CC"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51879C60"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lastRenderedPageBreak/>
              <w:t> </w:t>
            </w:r>
            <w:r w:rsidRPr="000F5CF1">
              <w:rPr>
                <w:rFonts w:eastAsia="Times New Roman" w:cs="Times New Roman"/>
                <w:lang w:eastAsia="en-GB"/>
              </w:rPr>
              <w:t> </w:t>
            </w:r>
            <w:r w:rsidRPr="000F5CF1">
              <w:rPr>
                <w:rFonts w:eastAsia="Times New Roman" w:cs="Times New Roman"/>
                <w:bCs/>
                <w:lang w:eastAsia="en-GB"/>
              </w:rPr>
              <w:t>Data management</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5A86F2D4"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11a</w:t>
            </w:r>
          </w:p>
        </w:tc>
        <w:tc>
          <w:tcPr>
            <w:tcW w:w="4392" w:type="dxa"/>
            <w:tcBorders>
              <w:top w:val="outset" w:sz="6" w:space="0" w:color="auto"/>
              <w:left w:val="outset" w:sz="6" w:space="0" w:color="auto"/>
              <w:bottom w:val="outset" w:sz="6" w:space="0" w:color="auto"/>
              <w:right w:val="outset" w:sz="6" w:space="0" w:color="auto"/>
            </w:tcBorders>
            <w:vAlign w:val="center"/>
            <w:hideMark/>
          </w:tcPr>
          <w:p w14:paraId="061E94B2"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Describe the mechanism(s) that will be used to manage records and data throughout the review</w:t>
            </w:r>
          </w:p>
        </w:tc>
        <w:tc>
          <w:tcPr>
            <w:tcW w:w="890" w:type="dxa"/>
            <w:tcBorders>
              <w:top w:val="outset" w:sz="6" w:space="0" w:color="auto"/>
              <w:left w:val="outset" w:sz="6" w:space="0" w:color="auto"/>
              <w:bottom w:val="outset" w:sz="6" w:space="0" w:color="auto"/>
              <w:right w:val="outset" w:sz="6" w:space="0" w:color="auto"/>
            </w:tcBorders>
          </w:tcPr>
          <w:p w14:paraId="5E3B36CC"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20B20A8D"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694B7FEA"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3. 42-43</w:t>
            </w:r>
          </w:p>
        </w:tc>
      </w:tr>
      <w:tr w:rsidR="00160B3F" w:rsidRPr="00FD6E06" w14:paraId="7884DC21"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4318C6F8"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 </w:t>
            </w:r>
            <w:r w:rsidRPr="000F5CF1">
              <w:rPr>
                <w:rFonts w:eastAsia="Times New Roman" w:cs="Times New Roman"/>
                <w:lang w:eastAsia="en-GB"/>
              </w:rPr>
              <w:t> </w:t>
            </w:r>
            <w:r w:rsidRPr="000F5CF1">
              <w:rPr>
                <w:rFonts w:eastAsia="Times New Roman" w:cs="Times New Roman"/>
                <w:bCs/>
                <w:lang w:eastAsia="en-GB"/>
              </w:rPr>
              <w:t>Selection process</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2895EE0A"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11b</w:t>
            </w:r>
          </w:p>
        </w:tc>
        <w:tc>
          <w:tcPr>
            <w:tcW w:w="4392" w:type="dxa"/>
            <w:tcBorders>
              <w:top w:val="outset" w:sz="6" w:space="0" w:color="auto"/>
              <w:left w:val="outset" w:sz="6" w:space="0" w:color="auto"/>
              <w:bottom w:val="outset" w:sz="6" w:space="0" w:color="auto"/>
              <w:right w:val="outset" w:sz="6" w:space="0" w:color="auto"/>
            </w:tcBorders>
            <w:vAlign w:val="center"/>
            <w:hideMark/>
          </w:tcPr>
          <w:p w14:paraId="1AD9B639"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State the process that will be used for selecting studies (e.g., two independent reviewers) through each phase of the review (i.e., screening, eligibility, and inclusion in meta-analysis)</w:t>
            </w:r>
          </w:p>
        </w:tc>
        <w:tc>
          <w:tcPr>
            <w:tcW w:w="890" w:type="dxa"/>
            <w:tcBorders>
              <w:top w:val="outset" w:sz="6" w:space="0" w:color="auto"/>
              <w:left w:val="outset" w:sz="6" w:space="0" w:color="auto"/>
              <w:bottom w:val="outset" w:sz="6" w:space="0" w:color="auto"/>
              <w:right w:val="outset" w:sz="6" w:space="0" w:color="auto"/>
            </w:tcBorders>
          </w:tcPr>
          <w:p w14:paraId="2D307237"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369A62BA"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5BCA3CA1"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3. 48-50 Page 4. 1-2</w:t>
            </w:r>
          </w:p>
        </w:tc>
      </w:tr>
      <w:tr w:rsidR="00160B3F" w:rsidRPr="00FD6E06" w14:paraId="6F4031D3"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1BFDD08E"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 </w:t>
            </w:r>
            <w:r w:rsidRPr="000F5CF1">
              <w:rPr>
                <w:rFonts w:eastAsia="Times New Roman" w:cs="Times New Roman"/>
                <w:lang w:eastAsia="en-GB"/>
              </w:rPr>
              <w:t> </w:t>
            </w:r>
            <w:r w:rsidRPr="000F5CF1">
              <w:rPr>
                <w:rFonts w:eastAsia="Times New Roman" w:cs="Times New Roman"/>
                <w:bCs/>
                <w:lang w:eastAsia="en-GB"/>
              </w:rPr>
              <w:t>Data collection process</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7336A715"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11c</w:t>
            </w:r>
          </w:p>
        </w:tc>
        <w:tc>
          <w:tcPr>
            <w:tcW w:w="4392" w:type="dxa"/>
            <w:tcBorders>
              <w:top w:val="outset" w:sz="6" w:space="0" w:color="auto"/>
              <w:left w:val="outset" w:sz="6" w:space="0" w:color="auto"/>
              <w:bottom w:val="outset" w:sz="6" w:space="0" w:color="auto"/>
              <w:right w:val="outset" w:sz="6" w:space="0" w:color="auto"/>
            </w:tcBorders>
            <w:vAlign w:val="center"/>
            <w:hideMark/>
          </w:tcPr>
          <w:p w14:paraId="12B4C61F"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Describe planned method of extracting data from reports (e.g., piloting forms, done independently, in duplicate), any processes for obtaining and confirming data from investigators</w:t>
            </w:r>
          </w:p>
        </w:tc>
        <w:tc>
          <w:tcPr>
            <w:tcW w:w="890" w:type="dxa"/>
            <w:tcBorders>
              <w:top w:val="outset" w:sz="6" w:space="0" w:color="auto"/>
              <w:left w:val="outset" w:sz="6" w:space="0" w:color="auto"/>
              <w:bottom w:val="outset" w:sz="6" w:space="0" w:color="auto"/>
              <w:right w:val="outset" w:sz="6" w:space="0" w:color="auto"/>
            </w:tcBorders>
          </w:tcPr>
          <w:p w14:paraId="3C213F8B"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628F9EBF"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3AC9EAC4"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3. 48-49 Page 4. 1-2</w:t>
            </w:r>
          </w:p>
        </w:tc>
      </w:tr>
      <w:tr w:rsidR="00160B3F" w:rsidRPr="00FD6E06" w14:paraId="4CCB97AC"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0CC45694"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b/>
                <w:bCs/>
                <w:lang w:eastAsia="en-GB"/>
              </w:rPr>
              <w:t>Data items</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633A2708"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12</w:t>
            </w:r>
          </w:p>
        </w:tc>
        <w:tc>
          <w:tcPr>
            <w:tcW w:w="4392" w:type="dxa"/>
            <w:tcBorders>
              <w:top w:val="outset" w:sz="6" w:space="0" w:color="auto"/>
              <w:left w:val="outset" w:sz="6" w:space="0" w:color="auto"/>
              <w:bottom w:val="outset" w:sz="6" w:space="0" w:color="auto"/>
              <w:right w:val="outset" w:sz="6" w:space="0" w:color="auto"/>
            </w:tcBorders>
            <w:vAlign w:val="center"/>
            <w:hideMark/>
          </w:tcPr>
          <w:p w14:paraId="48F851BF"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List and define all variables for which data will be sought (e.g., PICO items, funding sources), any pre-planned data assumptions and simplifications</w:t>
            </w:r>
          </w:p>
        </w:tc>
        <w:tc>
          <w:tcPr>
            <w:tcW w:w="890" w:type="dxa"/>
            <w:tcBorders>
              <w:top w:val="outset" w:sz="6" w:space="0" w:color="auto"/>
              <w:left w:val="outset" w:sz="6" w:space="0" w:color="auto"/>
              <w:bottom w:val="outset" w:sz="6" w:space="0" w:color="auto"/>
              <w:right w:val="outset" w:sz="6" w:space="0" w:color="auto"/>
            </w:tcBorders>
          </w:tcPr>
          <w:p w14:paraId="7964DF2E"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2DD2DCE6"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0D7140B2"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3. 34-41</w:t>
            </w:r>
          </w:p>
        </w:tc>
      </w:tr>
      <w:tr w:rsidR="00160B3F" w:rsidRPr="00FD6E06" w14:paraId="34706841"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3986855D"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b/>
                <w:bCs/>
                <w:lang w:eastAsia="en-GB"/>
              </w:rPr>
              <w:t>Outcomes and prioritization</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78B71F7E"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13</w:t>
            </w:r>
          </w:p>
        </w:tc>
        <w:tc>
          <w:tcPr>
            <w:tcW w:w="4392" w:type="dxa"/>
            <w:tcBorders>
              <w:top w:val="outset" w:sz="6" w:space="0" w:color="auto"/>
              <w:left w:val="outset" w:sz="6" w:space="0" w:color="auto"/>
              <w:bottom w:val="outset" w:sz="6" w:space="0" w:color="auto"/>
              <w:right w:val="outset" w:sz="6" w:space="0" w:color="auto"/>
            </w:tcBorders>
            <w:vAlign w:val="center"/>
            <w:hideMark/>
          </w:tcPr>
          <w:p w14:paraId="24401565"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List and define all outcomes for which data will be sought, including prioritization of main and additional outcomes, with rationale</w:t>
            </w:r>
          </w:p>
        </w:tc>
        <w:tc>
          <w:tcPr>
            <w:tcW w:w="890" w:type="dxa"/>
            <w:tcBorders>
              <w:top w:val="outset" w:sz="6" w:space="0" w:color="auto"/>
              <w:left w:val="outset" w:sz="6" w:space="0" w:color="auto"/>
              <w:bottom w:val="outset" w:sz="6" w:space="0" w:color="auto"/>
              <w:right w:val="outset" w:sz="6" w:space="0" w:color="auto"/>
            </w:tcBorders>
          </w:tcPr>
          <w:p w14:paraId="49817777"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06D0FDC8"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1AA48433"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3. 34-41</w:t>
            </w:r>
          </w:p>
        </w:tc>
      </w:tr>
      <w:tr w:rsidR="00160B3F" w:rsidRPr="00FD6E06" w14:paraId="0233405F"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575C4347"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b/>
                <w:bCs/>
                <w:lang w:eastAsia="en-GB"/>
              </w:rPr>
              <w:t>Risk of bias in individual studies</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098DE771"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14</w:t>
            </w:r>
          </w:p>
        </w:tc>
        <w:tc>
          <w:tcPr>
            <w:tcW w:w="4392" w:type="dxa"/>
            <w:tcBorders>
              <w:top w:val="outset" w:sz="6" w:space="0" w:color="auto"/>
              <w:left w:val="outset" w:sz="6" w:space="0" w:color="auto"/>
              <w:bottom w:val="outset" w:sz="6" w:space="0" w:color="auto"/>
              <w:right w:val="outset" w:sz="6" w:space="0" w:color="auto"/>
            </w:tcBorders>
            <w:vAlign w:val="center"/>
            <w:hideMark/>
          </w:tcPr>
          <w:p w14:paraId="23F49C11"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Describe anticipated methods for assessing risk of bias of individual studies, including whether this will be done at the outcome or study level, or both; state how this information will be used in data synthesis</w:t>
            </w:r>
          </w:p>
        </w:tc>
        <w:tc>
          <w:tcPr>
            <w:tcW w:w="890" w:type="dxa"/>
            <w:tcBorders>
              <w:top w:val="outset" w:sz="6" w:space="0" w:color="auto"/>
              <w:left w:val="outset" w:sz="6" w:space="0" w:color="auto"/>
              <w:bottom w:val="outset" w:sz="6" w:space="0" w:color="auto"/>
              <w:right w:val="outset" w:sz="6" w:space="0" w:color="auto"/>
            </w:tcBorders>
          </w:tcPr>
          <w:p w14:paraId="7A13EC9F"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696995A8"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129F3EA7"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4. 29-35</w:t>
            </w:r>
          </w:p>
        </w:tc>
      </w:tr>
      <w:tr w:rsidR="00160B3F" w:rsidRPr="00FD6E06" w14:paraId="45DB7899" w14:textId="77777777" w:rsidTr="00160B3F">
        <w:trPr>
          <w:tblCellSpacing w:w="15" w:type="dxa"/>
        </w:trPr>
        <w:tc>
          <w:tcPr>
            <w:tcW w:w="9701" w:type="dxa"/>
            <w:gridSpan w:val="6"/>
            <w:tcBorders>
              <w:top w:val="outset" w:sz="6" w:space="0" w:color="auto"/>
              <w:left w:val="outset" w:sz="6" w:space="0" w:color="auto"/>
              <w:bottom w:val="outset" w:sz="6" w:space="0" w:color="auto"/>
              <w:right w:val="outset" w:sz="6" w:space="0" w:color="auto"/>
            </w:tcBorders>
            <w:vAlign w:val="center"/>
            <w:hideMark/>
          </w:tcPr>
          <w:p w14:paraId="03393CBB" w14:textId="77777777" w:rsidR="00160B3F" w:rsidRPr="000F5CF1" w:rsidRDefault="00160B3F" w:rsidP="00D82032">
            <w:pPr>
              <w:spacing w:before="100" w:beforeAutospacing="1" w:after="100" w:afterAutospacing="1"/>
              <w:rPr>
                <w:rFonts w:eastAsia="Times New Roman" w:cs="Times New Roman"/>
                <w:b/>
                <w:bCs/>
                <w:lang w:eastAsia="en-GB"/>
              </w:rPr>
            </w:pPr>
            <w:r w:rsidRPr="000F5CF1">
              <w:rPr>
                <w:rFonts w:eastAsia="Times New Roman" w:cs="Times New Roman"/>
                <w:b/>
                <w:bCs/>
                <w:i/>
                <w:lang w:eastAsia="en-GB"/>
              </w:rPr>
              <w:t>DATA</w:t>
            </w:r>
          </w:p>
        </w:tc>
      </w:tr>
      <w:tr w:rsidR="00160B3F" w:rsidRPr="00FD6E06" w14:paraId="29C2FB09" w14:textId="77777777" w:rsidTr="00160B3F">
        <w:trPr>
          <w:tblCellSpacing w:w="15" w:type="dxa"/>
        </w:trPr>
        <w:tc>
          <w:tcPr>
            <w:tcW w:w="1823" w:type="dxa"/>
            <w:vMerge w:val="restart"/>
            <w:tcBorders>
              <w:top w:val="outset" w:sz="6" w:space="0" w:color="auto"/>
              <w:left w:val="outset" w:sz="6" w:space="0" w:color="auto"/>
              <w:bottom w:val="outset" w:sz="6" w:space="0" w:color="auto"/>
              <w:right w:val="outset" w:sz="6" w:space="0" w:color="auto"/>
            </w:tcBorders>
            <w:vAlign w:val="center"/>
            <w:hideMark/>
          </w:tcPr>
          <w:p w14:paraId="0FAE6BEF"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b/>
                <w:bCs/>
                <w:lang w:eastAsia="en-GB"/>
              </w:rPr>
              <w:t>Synthesis</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316F604E"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15a</w:t>
            </w:r>
          </w:p>
        </w:tc>
        <w:tc>
          <w:tcPr>
            <w:tcW w:w="4392" w:type="dxa"/>
            <w:tcBorders>
              <w:top w:val="outset" w:sz="6" w:space="0" w:color="auto"/>
              <w:left w:val="outset" w:sz="6" w:space="0" w:color="auto"/>
              <w:bottom w:val="outset" w:sz="6" w:space="0" w:color="auto"/>
              <w:right w:val="outset" w:sz="6" w:space="0" w:color="auto"/>
            </w:tcBorders>
            <w:vAlign w:val="center"/>
            <w:hideMark/>
          </w:tcPr>
          <w:p w14:paraId="18CE57D2"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Describe criteria under which study data will be quantitatively synthesized</w:t>
            </w:r>
          </w:p>
        </w:tc>
        <w:tc>
          <w:tcPr>
            <w:tcW w:w="890" w:type="dxa"/>
            <w:tcBorders>
              <w:top w:val="outset" w:sz="6" w:space="0" w:color="auto"/>
              <w:left w:val="outset" w:sz="6" w:space="0" w:color="auto"/>
              <w:bottom w:val="outset" w:sz="6" w:space="0" w:color="auto"/>
              <w:right w:val="outset" w:sz="6" w:space="0" w:color="auto"/>
            </w:tcBorders>
          </w:tcPr>
          <w:p w14:paraId="3F0BD1B4"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4378CBFE"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0C36B4CE"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4. 38-48 Page 5. 1-12</w:t>
            </w:r>
          </w:p>
        </w:tc>
      </w:tr>
      <w:tr w:rsidR="00160B3F" w:rsidRPr="00FD6E06" w14:paraId="61CCA01F" w14:textId="77777777" w:rsidTr="00160B3F">
        <w:trPr>
          <w:tblCellSpacing w:w="15" w:type="dxa"/>
        </w:trPr>
        <w:tc>
          <w:tcPr>
            <w:tcW w:w="1823" w:type="dxa"/>
            <w:vMerge/>
            <w:tcBorders>
              <w:top w:val="outset" w:sz="6" w:space="0" w:color="auto"/>
              <w:left w:val="outset" w:sz="6" w:space="0" w:color="auto"/>
              <w:bottom w:val="outset" w:sz="6" w:space="0" w:color="auto"/>
              <w:right w:val="outset" w:sz="6" w:space="0" w:color="auto"/>
            </w:tcBorders>
            <w:vAlign w:val="center"/>
            <w:hideMark/>
          </w:tcPr>
          <w:p w14:paraId="38254496" w14:textId="77777777" w:rsidR="00160B3F" w:rsidRPr="000F5CF1" w:rsidRDefault="00160B3F" w:rsidP="00D82032">
            <w:pPr>
              <w:spacing w:after="0"/>
              <w:rPr>
                <w:rFonts w:eastAsia="Times New Roman" w:cs="Times New Roman"/>
                <w:lang w:eastAsia="en-GB"/>
              </w:rPr>
            </w:pPr>
          </w:p>
        </w:tc>
        <w:tc>
          <w:tcPr>
            <w:tcW w:w="462" w:type="dxa"/>
            <w:tcBorders>
              <w:top w:val="outset" w:sz="6" w:space="0" w:color="auto"/>
              <w:left w:val="outset" w:sz="6" w:space="0" w:color="auto"/>
              <w:bottom w:val="outset" w:sz="6" w:space="0" w:color="auto"/>
              <w:right w:val="outset" w:sz="6" w:space="0" w:color="auto"/>
            </w:tcBorders>
            <w:vAlign w:val="center"/>
            <w:hideMark/>
          </w:tcPr>
          <w:p w14:paraId="08C510CD"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15b</w:t>
            </w:r>
          </w:p>
        </w:tc>
        <w:tc>
          <w:tcPr>
            <w:tcW w:w="4392" w:type="dxa"/>
            <w:tcBorders>
              <w:top w:val="outset" w:sz="6" w:space="0" w:color="auto"/>
              <w:left w:val="outset" w:sz="6" w:space="0" w:color="auto"/>
              <w:bottom w:val="outset" w:sz="6" w:space="0" w:color="auto"/>
              <w:right w:val="outset" w:sz="6" w:space="0" w:color="auto"/>
            </w:tcBorders>
            <w:vAlign w:val="center"/>
            <w:hideMark/>
          </w:tcPr>
          <w:p w14:paraId="0B2247F1"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 xml:space="preserve">If data are appropriate for quantitative synthesis, describe planned summary measures, methods of handling data, and methods of combining data from studies, including any planned exploration of consistency (e.g., </w:t>
            </w:r>
            <w:r w:rsidRPr="000F5CF1">
              <w:rPr>
                <w:rFonts w:eastAsia="Times New Roman" w:cs="Times New Roman"/>
                <w:i/>
                <w:iCs/>
                <w:lang w:eastAsia="en-GB"/>
              </w:rPr>
              <w:t>I</w:t>
            </w:r>
            <w:r w:rsidRPr="000F5CF1">
              <w:rPr>
                <w:rFonts w:eastAsia="Times New Roman" w:cs="Times New Roman"/>
                <w:lang w:eastAsia="en-GB"/>
              </w:rPr>
              <w:t xml:space="preserve"> </w:t>
            </w:r>
            <w:r w:rsidRPr="000F5CF1">
              <w:rPr>
                <w:rFonts w:eastAsia="Times New Roman" w:cs="Times New Roman"/>
                <w:vertAlign w:val="superscript"/>
                <w:lang w:eastAsia="en-GB"/>
              </w:rPr>
              <w:t>2</w:t>
            </w:r>
            <w:r w:rsidRPr="000F5CF1">
              <w:rPr>
                <w:rFonts w:eastAsia="Times New Roman" w:cs="Times New Roman"/>
                <w:lang w:eastAsia="en-GB"/>
              </w:rPr>
              <w:t>, Kendall’s tau)</w:t>
            </w:r>
          </w:p>
        </w:tc>
        <w:tc>
          <w:tcPr>
            <w:tcW w:w="890" w:type="dxa"/>
            <w:tcBorders>
              <w:top w:val="outset" w:sz="6" w:space="0" w:color="auto"/>
              <w:left w:val="outset" w:sz="6" w:space="0" w:color="auto"/>
              <w:bottom w:val="outset" w:sz="6" w:space="0" w:color="auto"/>
              <w:right w:val="outset" w:sz="6" w:space="0" w:color="auto"/>
            </w:tcBorders>
          </w:tcPr>
          <w:p w14:paraId="3D2E9642"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3F47342C"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29A95FCA"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5.3-9</w:t>
            </w:r>
          </w:p>
        </w:tc>
      </w:tr>
      <w:tr w:rsidR="00160B3F" w:rsidRPr="00FD6E06" w14:paraId="0216577E" w14:textId="77777777" w:rsidTr="00160B3F">
        <w:trPr>
          <w:tblCellSpacing w:w="15" w:type="dxa"/>
        </w:trPr>
        <w:tc>
          <w:tcPr>
            <w:tcW w:w="1823" w:type="dxa"/>
            <w:vMerge/>
            <w:tcBorders>
              <w:top w:val="outset" w:sz="6" w:space="0" w:color="auto"/>
              <w:left w:val="outset" w:sz="6" w:space="0" w:color="auto"/>
              <w:bottom w:val="outset" w:sz="6" w:space="0" w:color="auto"/>
              <w:right w:val="outset" w:sz="6" w:space="0" w:color="auto"/>
            </w:tcBorders>
            <w:vAlign w:val="center"/>
            <w:hideMark/>
          </w:tcPr>
          <w:p w14:paraId="0227BA01" w14:textId="77777777" w:rsidR="00160B3F" w:rsidRPr="000F5CF1" w:rsidRDefault="00160B3F" w:rsidP="00D82032">
            <w:pPr>
              <w:spacing w:after="0"/>
              <w:rPr>
                <w:rFonts w:eastAsia="Times New Roman" w:cs="Times New Roman"/>
                <w:lang w:eastAsia="en-GB"/>
              </w:rPr>
            </w:pPr>
          </w:p>
        </w:tc>
        <w:tc>
          <w:tcPr>
            <w:tcW w:w="462" w:type="dxa"/>
            <w:tcBorders>
              <w:top w:val="outset" w:sz="6" w:space="0" w:color="auto"/>
              <w:left w:val="outset" w:sz="6" w:space="0" w:color="auto"/>
              <w:bottom w:val="outset" w:sz="6" w:space="0" w:color="auto"/>
              <w:right w:val="outset" w:sz="6" w:space="0" w:color="auto"/>
            </w:tcBorders>
            <w:vAlign w:val="center"/>
            <w:hideMark/>
          </w:tcPr>
          <w:p w14:paraId="49176BB0"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15c</w:t>
            </w:r>
          </w:p>
        </w:tc>
        <w:tc>
          <w:tcPr>
            <w:tcW w:w="4392" w:type="dxa"/>
            <w:tcBorders>
              <w:top w:val="outset" w:sz="6" w:space="0" w:color="auto"/>
              <w:left w:val="outset" w:sz="6" w:space="0" w:color="auto"/>
              <w:bottom w:val="outset" w:sz="6" w:space="0" w:color="auto"/>
              <w:right w:val="outset" w:sz="6" w:space="0" w:color="auto"/>
            </w:tcBorders>
            <w:vAlign w:val="center"/>
            <w:hideMark/>
          </w:tcPr>
          <w:p w14:paraId="228B290A"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Describe any proposed additional analyses (e.g., sensitivity or subgroup analyses, meta-regression)</w:t>
            </w:r>
          </w:p>
        </w:tc>
        <w:tc>
          <w:tcPr>
            <w:tcW w:w="890" w:type="dxa"/>
            <w:tcBorders>
              <w:top w:val="outset" w:sz="6" w:space="0" w:color="auto"/>
              <w:left w:val="outset" w:sz="6" w:space="0" w:color="auto"/>
              <w:bottom w:val="outset" w:sz="6" w:space="0" w:color="auto"/>
              <w:right w:val="outset" w:sz="6" w:space="0" w:color="auto"/>
            </w:tcBorders>
          </w:tcPr>
          <w:p w14:paraId="4FB236E7"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02F126B2"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786627EB"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4. 41-48 Page 5.1-9</w:t>
            </w:r>
          </w:p>
        </w:tc>
      </w:tr>
      <w:tr w:rsidR="00160B3F" w:rsidRPr="00FD6E06" w14:paraId="6A665D8B" w14:textId="77777777" w:rsidTr="00160B3F">
        <w:trPr>
          <w:tblCellSpacing w:w="15" w:type="dxa"/>
        </w:trPr>
        <w:tc>
          <w:tcPr>
            <w:tcW w:w="1823" w:type="dxa"/>
            <w:vMerge/>
            <w:tcBorders>
              <w:top w:val="outset" w:sz="6" w:space="0" w:color="auto"/>
              <w:left w:val="outset" w:sz="6" w:space="0" w:color="auto"/>
              <w:bottom w:val="outset" w:sz="6" w:space="0" w:color="auto"/>
              <w:right w:val="outset" w:sz="6" w:space="0" w:color="auto"/>
            </w:tcBorders>
            <w:vAlign w:val="center"/>
            <w:hideMark/>
          </w:tcPr>
          <w:p w14:paraId="2E271D38" w14:textId="77777777" w:rsidR="00160B3F" w:rsidRPr="000F5CF1" w:rsidRDefault="00160B3F" w:rsidP="00D82032">
            <w:pPr>
              <w:spacing w:after="0"/>
              <w:rPr>
                <w:rFonts w:eastAsia="Times New Roman" w:cs="Times New Roman"/>
                <w:lang w:eastAsia="en-GB"/>
              </w:rPr>
            </w:pPr>
          </w:p>
        </w:tc>
        <w:tc>
          <w:tcPr>
            <w:tcW w:w="462" w:type="dxa"/>
            <w:tcBorders>
              <w:top w:val="outset" w:sz="6" w:space="0" w:color="auto"/>
              <w:left w:val="outset" w:sz="6" w:space="0" w:color="auto"/>
              <w:bottom w:val="outset" w:sz="6" w:space="0" w:color="auto"/>
              <w:right w:val="outset" w:sz="6" w:space="0" w:color="auto"/>
            </w:tcBorders>
            <w:vAlign w:val="center"/>
            <w:hideMark/>
          </w:tcPr>
          <w:p w14:paraId="2D98B9C6"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15d</w:t>
            </w:r>
          </w:p>
        </w:tc>
        <w:tc>
          <w:tcPr>
            <w:tcW w:w="4392" w:type="dxa"/>
            <w:tcBorders>
              <w:top w:val="outset" w:sz="6" w:space="0" w:color="auto"/>
              <w:left w:val="outset" w:sz="6" w:space="0" w:color="auto"/>
              <w:bottom w:val="outset" w:sz="6" w:space="0" w:color="auto"/>
              <w:right w:val="outset" w:sz="6" w:space="0" w:color="auto"/>
            </w:tcBorders>
            <w:vAlign w:val="center"/>
            <w:hideMark/>
          </w:tcPr>
          <w:p w14:paraId="571BB5E6"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If quantitative synthesis is not appropriate, describe the type of summary planned</w:t>
            </w:r>
          </w:p>
        </w:tc>
        <w:tc>
          <w:tcPr>
            <w:tcW w:w="890" w:type="dxa"/>
            <w:tcBorders>
              <w:top w:val="outset" w:sz="6" w:space="0" w:color="auto"/>
              <w:left w:val="outset" w:sz="6" w:space="0" w:color="auto"/>
              <w:bottom w:val="outset" w:sz="6" w:space="0" w:color="auto"/>
              <w:right w:val="outset" w:sz="6" w:space="0" w:color="auto"/>
            </w:tcBorders>
          </w:tcPr>
          <w:p w14:paraId="5D1E11A5"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6597BFA8"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09A06C46"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5.10-12</w:t>
            </w:r>
          </w:p>
        </w:tc>
      </w:tr>
      <w:tr w:rsidR="00160B3F" w:rsidRPr="00FD6E06" w14:paraId="21F7F54C"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741F8C76"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b/>
                <w:bCs/>
                <w:lang w:eastAsia="en-GB"/>
              </w:rPr>
              <w:lastRenderedPageBreak/>
              <w:t>Meta-bias(es)</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795C8B71"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16</w:t>
            </w:r>
          </w:p>
        </w:tc>
        <w:tc>
          <w:tcPr>
            <w:tcW w:w="4392" w:type="dxa"/>
            <w:tcBorders>
              <w:top w:val="outset" w:sz="6" w:space="0" w:color="auto"/>
              <w:left w:val="outset" w:sz="6" w:space="0" w:color="auto"/>
              <w:bottom w:val="outset" w:sz="6" w:space="0" w:color="auto"/>
              <w:right w:val="outset" w:sz="6" w:space="0" w:color="auto"/>
            </w:tcBorders>
            <w:vAlign w:val="center"/>
            <w:hideMark/>
          </w:tcPr>
          <w:p w14:paraId="6E5E6290"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Specify any planned assessment of meta-bias(es) (e.g., publication bias across studies, selective reporting within studies)</w:t>
            </w:r>
          </w:p>
        </w:tc>
        <w:tc>
          <w:tcPr>
            <w:tcW w:w="890" w:type="dxa"/>
            <w:tcBorders>
              <w:top w:val="outset" w:sz="6" w:space="0" w:color="auto"/>
              <w:left w:val="outset" w:sz="6" w:space="0" w:color="auto"/>
              <w:bottom w:val="outset" w:sz="6" w:space="0" w:color="auto"/>
              <w:right w:val="outset" w:sz="6" w:space="0" w:color="auto"/>
            </w:tcBorders>
          </w:tcPr>
          <w:p w14:paraId="35F81989"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09F873EA"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1B839501" w14:textId="77777777" w:rsidR="00160B3F" w:rsidRPr="000F5CF1" w:rsidRDefault="00160B3F" w:rsidP="00D82032">
            <w:pPr>
              <w:spacing w:before="100" w:beforeAutospacing="1" w:after="100" w:afterAutospacing="1"/>
              <w:rPr>
                <w:rFonts w:eastAsia="Times New Roman" w:cs="Times New Roman"/>
                <w:lang w:eastAsia="en-GB"/>
              </w:rPr>
            </w:pPr>
          </w:p>
        </w:tc>
      </w:tr>
      <w:tr w:rsidR="00160B3F" w:rsidRPr="00FD6E06" w14:paraId="51A81DBB" w14:textId="77777777" w:rsidTr="00160B3F">
        <w:trPr>
          <w:tblCellSpacing w:w="15" w:type="dxa"/>
        </w:trPr>
        <w:tc>
          <w:tcPr>
            <w:tcW w:w="1823" w:type="dxa"/>
            <w:tcBorders>
              <w:top w:val="outset" w:sz="6" w:space="0" w:color="auto"/>
              <w:left w:val="outset" w:sz="6" w:space="0" w:color="auto"/>
              <w:bottom w:val="outset" w:sz="6" w:space="0" w:color="auto"/>
              <w:right w:val="outset" w:sz="6" w:space="0" w:color="auto"/>
            </w:tcBorders>
            <w:vAlign w:val="center"/>
            <w:hideMark/>
          </w:tcPr>
          <w:p w14:paraId="408A2559"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b/>
                <w:bCs/>
                <w:lang w:eastAsia="en-GB"/>
              </w:rPr>
              <w:t>Confidence in cumulative evidence</w:t>
            </w:r>
            <w:r w:rsidRPr="000F5CF1">
              <w:rPr>
                <w:rFonts w:eastAsia="Times New Roman" w:cs="Times New Roman"/>
                <w:lang w:eastAsia="en-GB"/>
              </w:rPr>
              <w:t xml:space="preserve"> </w:t>
            </w:r>
          </w:p>
        </w:tc>
        <w:tc>
          <w:tcPr>
            <w:tcW w:w="462" w:type="dxa"/>
            <w:tcBorders>
              <w:top w:val="outset" w:sz="6" w:space="0" w:color="auto"/>
              <w:left w:val="outset" w:sz="6" w:space="0" w:color="auto"/>
              <w:bottom w:val="outset" w:sz="6" w:space="0" w:color="auto"/>
              <w:right w:val="outset" w:sz="6" w:space="0" w:color="auto"/>
            </w:tcBorders>
            <w:vAlign w:val="center"/>
            <w:hideMark/>
          </w:tcPr>
          <w:p w14:paraId="0EC79EC7"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17</w:t>
            </w:r>
          </w:p>
        </w:tc>
        <w:tc>
          <w:tcPr>
            <w:tcW w:w="4392" w:type="dxa"/>
            <w:tcBorders>
              <w:top w:val="outset" w:sz="6" w:space="0" w:color="auto"/>
              <w:left w:val="outset" w:sz="6" w:space="0" w:color="auto"/>
              <w:bottom w:val="outset" w:sz="6" w:space="0" w:color="auto"/>
              <w:right w:val="outset" w:sz="6" w:space="0" w:color="auto"/>
            </w:tcBorders>
            <w:vAlign w:val="center"/>
            <w:hideMark/>
          </w:tcPr>
          <w:p w14:paraId="1B22EACC" w14:textId="77777777" w:rsidR="00160B3F" w:rsidRPr="000F5CF1" w:rsidRDefault="00160B3F" w:rsidP="00D82032">
            <w:pPr>
              <w:spacing w:before="100" w:beforeAutospacing="1" w:after="100" w:afterAutospacing="1"/>
              <w:rPr>
                <w:rFonts w:eastAsia="Times New Roman" w:cs="Times New Roman"/>
                <w:lang w:eastAsia="en-GB"/>
              </w:rPr>
            </w:pPr>
            <w:r w:rsidRPr="000F5CF1">
              <w:rPr>
                <w:rFonts w:eastAsia="Times New Roman" w:cs="Times New Roman"/>
                <w:lang w:eastAsia="en-GB"/>
              </w:rPr>
              <w:t>Describe how the strength of the body of evidence will be assessed (e.g., GRADE)</w:t>
            </w:r>
          </w:p>
        </w:tc>
        <w:tc>
          <w:tcPr>
            <w:tcW w:w="890" w:type="dxa"/>
            <w:tcBorders>
              <w:top w:val="outset" w:sz="6" w:space="0" w:color="auto"/>
              <w:left w:val="outset" w:sz="6" w:space="0" w:color="auto"/>
              <w:bottom w:val="outset" w:sz="6" w:space="0" w:color="auto"/>
              <w:right w:val="outset" w:sz="6" w:space="0" w:color="auto"/>
            </w:tcBorders>
          </w:tcPr>
          <w:p w14:paraId="259657EC"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
                  <w:enabled/>
                  <w:calcOnExit w:val="0"/>
                  <w:checkBox>
                    <w:sizeAuto/>
                    <w:default w:val="1"/>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758" w:type="dxa"/>
            <w:tcBorders>
              <w:top w:val="outset" w:sz="6" w:space="0" w:color="auto"/>
              <w:left w:val="outset" w:sz="6" w:space="0" w:color="auto"/>
              <w:bottom w:val="outset" w:sz="6" w:space="0" w:color="auto"/>
              <w:right w:val="outset" w:sz="6" w:space="0" w:color="auto"/>
            </w:tcBorders>
          </w:tcPr>
          <w:p w14:paraId="13B7BAF9" w14:textId="77777777" w:rsidR="00160B3F" w:rsidRPr="000F5CF1" w:rsidRDefault="00160B3F" w:rsidP="00D82032">
            <w:pPr>
              <w:spacing w:before="100" w:beforeAutospacing="1" w:after="100" w:afterAutospacing="1"/>
              <w:jc w:val="center"/>
              <w:rPr>
                <w:rFonts w:eastAsia="Times New Roman" w:cs="Times New Roman"/>
                <w:lang w:eastAsia="en-GB"/>
              </w:rPr>
            </w:pPr>
            <w:r w:rsidRPr="000F5CF1">
              <w:rPr>
                <w:rFonts w:cs="Times New Roman"/>
              </w:rPr>
              <w:fldChar w:fldCharType="begin">
                <w:ffData>
                  <w:name w:val="Check3"/>
                  <w:enabled/>
                  <w:calcOnExit w:val="0"/>
                  <w:checkBox>
                    <w:sizeAuto/>
                    <w:default w:val="0"/>
                  </w:checkBox>
                </w:ffData>
              </w:fldChar>
            </w:r>
            <w:r w:rsidRPr="000F5CF1">
              <w:rPr>
                <w:rFonts w:cs="Times New Roman"/>
              </w:rPr>
              <w:instrText xml:space="preserve"> FORMCHECKBOX </w:instrText>
            </w:r>
            <w:r w:rsidR="00636FB3">
              <w:rPr>
                <w:rFonts w:cs="Times New Roman"/>
              </w:rPr>
            </w:r>
            <w:r w:rsidR="00636FB3">
              <w:rPr>
                <w:rFonts w:cs="Times New Roman"/>
              </w:rPr>
              <w:fldChar w:fldCharType="separate"/>
            </w:r>
            <w:r w:rsidRPr="000F5CF1">
              <w:rPr>
                <w:rFonts w:cs="Times New Roman"/>
              </w:rPr>
              <w:fldChar w:fldCharType="end"/>
            </w:r>
          </w:p>
        </w:tc>
        <w:tc>
          <w:tcPr>
            <w:tcW w:w="1226" w:type="dxa"/>
            <w:tcBorders>
              <w:top w:val="outset" w:sz="6" w:space="0" w:color="auto"/>
              <w:left w:val="outset" w:sz="6" w:space="0" w:color="auto"/>
              <w:bottom w:val="outset" w:sz="6" w:space="0" w:color="auto"/>
              <w:right w:val="outset" w:sz="6" w:space="0" w:color="auto"/>
            </w:tcBorders>
          </w:tcPr>
          <w:p w14:paraId="0A8CABD1" w14:textId="77777777" w:rsidR="00160B3F" w:rsidRPr="000F5CF1" w:rsidRDefault="00160B3F" w:rsidP="00D82032">
            <w:pPr>
              <w:spacing w:before="100" w:beforeAutospacing="1" w:after="100" w:afterAutospacing="1"/>
              <w:rPr>
                <w:rFonts w:eastAsia="Times New Roman" w:cs="Times New Roman"/>
                <w:lang w:eastAsia="en-GB"/>
              </w:rPr>
            </w:pPr>
            <w:r>
              <w:rPr>
                <w:rFonts w:eastAsia="Times New Roman" w:cs="Times New Roman"/>
                <w:lang w:eastAsia="en-GB"/>
              </w:rPr>
              <w:t>Page 5. 15-24</w:t>
            </w:r>
          </w:p>
        </w:tc>
      </w:tr>
    </w:tbl>
    <w:p w14:paraId="7B7432CE" w14:textId="77777777" w:rsidR="00160B3F" w:rsidRPr="00160B3F" w:rsidRDefault="00160B3F" w:rsidP="00160B3F">
      <w:pPr>
        <w:widowControl w:val="0"/>
        <w:autoSpaceDE w:val="0"/>
        <w:autoSpaceDN w:val="0"/>
        <w:adjustRightInd w:val="0"/>
        <w:spacing w:line="280" w:lineRule="atLeast"/>
        <w:jc w:val="both"/>
        <w:rPr>
          <w:rFonts w:cs="Times New Roman"/>
          <w:color w:val="202226"/>
          <w:szCs w:val="18"/>
        </w:rPr>
      </w:pPr>
      <w:r w:rsidRPr="00160B3F">
        <w:rPr>
          <w:rFonts w:cs="Times New Roman"/>
          <w:b/>
          <w:color w:val="202226"/>
          <w:szCs w:val="18"/>
        </w:rPr>
        <w:t>Supplementary file 2:</w:t>
      </w:r>
      <w:r w:rsidRPr="00160B3F">
        <w:rPr>
          <w:rFonts w:cs="Times New Roman"/>
          <w:color w:val="202226"/>
          <w:szCs w:val="18"/>
        </w:rPr>
        <w:t xml:space="preserve"> Terms used on databases searches. </w:t>
      </w:r>
    </w:p>
    <w:tbl>
      <w:tblPr>
        <w:tblStyle w:val="PlainTable2"/>
        <w:tblW w:w="9353" w:type="dxa"/>
        <w:tblLayout w:type="fixed"/>
        <w:tblLook w:val="04A0" w:firstRow="1" w:lastRow="0" w:firstColumn="1" w:lastColumn="0" w:noHBand="0" w:noVBand="1"/>
      </w:tblPr>
      <w:tblGrid>
        <w:gridCol w:w="1273"/>
        <w:gridCol w:w="8080"/>
      </w:tblGrid>
      <w:tr w:rsidR="00160B3F" w:rsidRPr="00F74995" w14:paraId="5C59EC39" w14:textId="77777777" w:rsidTr="00D82032">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3" w:type="dxa"/>
          </w:tcPr>
          <w:p w14:paraId="33CE10D5" w14:textId="77777777" w:rsidR="00160B3F" w:rsidRPr="00F74995" w:rsidRDefault="00160B3F" w:rsidP="00D82032">
            <w:pPr>
              <w:jc w:val="center"/>
              <w:rPr>
                <w:b w:val="0"/>
                <w:sz w:val="18"/>
                <w:szCs w:val="18"/>
              </w:rPr>
            </w:pPr>
            <w:r w:rsidRPr="00F74995">
              <w:rPr>
                <w:b w:val="0"/>
                <w:sz w:val="18"/>
                <w:szCs w:val="18"/>
              </w:rPr>
              <w:t>Database</w:t>
            </w:r>
          </w:p>
        </w:tc>
        <w:tc>
          <w:tcPr>
            <w:tcW w:w="8080" w:type="dxa"/>
          </w:tcPr>
          <w:p w14:paraId="036888EF" w14:textId="77777777" w:rsidR="00160B3F" w:rsidRPr="00F74995" w:rsidRDefault="00160B3F" w:rsidP="00D82032">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F74995">
              <w:rPr>
                <w:sz w:val="18"/>
                <w:szCs w:val="18"/>
              </w:rPr>
              <w:t>Search format</w:t>
            </w:r>
          </w:p>
        </w:tc>
      </w:tr>
      <w:tr w:rsidR="00160B3F" w:rsidRPr="00F74995" w14:paraId="155068B2" w14:textId="77777777" w:rsidTr="00D82032">
        <w:trPr>
          <w:cnfStyle w:val="000000100000" w:firstRow="0" w:lastRow="0" w:firstColumn="0" w:lastColumn="0" w:oddVBand="0" w:evenVBand="0" w:oddHBand="1" w:evenHBand="0" w:firstRowFirstColumn="0" w:firstRowLastColumn="0" w:lastRowFirstColumn="0" w:lastRowLastColumn="0"/>
          <w:trHeight w:val="4932"/>
        </w:trPr>
        <w:tc>
          <w:tcPr>
            <w:cnfStyle w:val="001000000000" w:firstRow="0" w:lastRow="0" w:firstColumn="1" w:lastColumn="0" w:oddVBand="0" w:evenVBand="0" w:oddHBand="0" w:evenHBand="0" w:firstRowFirstColumn="0" w:firstRowLastColumn="0" w:lastRowFirstColumn="0" w:lastRowLastColumn="0"/>
            <w:tcW w:w="1273" w:type="dxa"/>
          </w:tcPr>
          <w:p w14:paraId="00C837C7" w14:textId="77777777" w:rsidR="00160B3F" w:rsidRPr="00F74995" w:rsidRDefault="00160B3F" w:rsidP="00D82032">
            <w:pPr>
              <w:jc w:val="center"/>
              <w:rPr>
                <w:sz w:val="18"/>
                <w:szCs w:val="18"/>
              </w:rPr>
            </w:pPr>
            <w:r w:rsidRPr="00F74995">
              <w:rPr>
                <w:sz w:val="18"/>
                <w:szCs w:val="18"/>
              </w:rPr>
              <w:t>PUBMED</w:t>
            </w:r>
          </w:p>
          <w:p w14:paraId="1C108471" w14:textId="77777777" w:rsidR="00160B3F" w:rsidRPr="00F74995" w:rsidRDefault="00160B3F" w:rsidP="00D82032">
            <w:pPr>
              <w:jc w:val="center"/>
              <w:rPr>
                <w:sz w:val="18"/>
                <w:szCs w:val="18"/>
              </w:rPr>
            </w:pPr>
            <w:r w:rsidRPr="00F74995">
              <w:rPr>
                <w:sz w:val="18"/>
                <w:szCs w:val="18"/>
              </w:rPr>
              <w:t>N=332</w:t>
            </w:r>
          </w:p>
        </w:tc>
        <w:tc>
          <w:tcPr>
            <w:tcW w:w="8080" w:type="dxa"/>
          </w:tcPr>
          <w:p w14:paraId="40B5B0E7" w14:textId="77777777" w:rsidR="00160B3F" w:rsidRPr="00F74995" w:rsidRDefault="00160B3F" w:rsidP="00D82032">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F74995">
              <w:rPr>
                <w:sz w:val="18"/>
                <w:szCs w:val="18"/>
                <w:lang w:val="en-GB"/>
              </w:rPr>
              <w:t xml:space="preserve">(((((((((((((((((((((((((((((((((((((((((((((((((((((((((((((((((((((((((Periodontitis[MeSH Terms]) OR </w:t>
            </w:r>
            <w:proofErr w:type="spellStart"/>
            <w:r w:rsidRPr="00F74995">
              <w:rPr>
                <w:sz w:val="18"/>
                <w:szCs w:val="18"/>
                <w:lang w:val="en-GB"/>
              </w:rPr>
              <w:t>Periodontitides</w:t>
            </w:r>
            <w:proofErr w:type="spellEnd"/>
            <w:r w:rsidRPr="00F74995">
              <w:rPr>
                <w:sz w:val="18"/>
                <w:szCs w:val="18"/>
                <w:lang w:val="en-GB"/>
              </w:rPr>
              <w:t xml:space="preserve">[Title/Abstract]) OR </w:t>
            </w:r>
            <w:proofErr w:type="spellStart"/>
            <w:r w:rsidRPr="00F74995">
              <w:rPr>
                <w:sz w:val="18"/>
                <w:szCs w:val="18"/>
                <w:lang w:val="en-GB"/>
              </w:rPr>
              <w:t>Pericementitis</w:t>
            </w:r>
            <w:proofErr w:type="spellEnd"/>
            <w:r w:rsidRPr="00F74995">
              <w:rPr>
                <w:sz w:val="18"/>
                <w:szCs w:val="18"/>
                <w:lang w:val="en-GB"/>
              </w:rPr>
              <w:t xml:space="preserve">[Title/Abstract]) OR </w:t>
            </w:r>
            <w:proofErr w:type="spellStart"/>
            <w:r w:rsidRPr="00F74995">
              <w:rPr>
                <w:sz w:val="18"/>
                <w:szCs w:val="18"/>
                <w:lang w:val="en-GB"/>
              </w:rPr>
              <w:t>Pericementitides</w:t>
            </w:r>
            <w:proofErr w:type="spellEnd"/>
            <w:r w:rsidRPr="00F74995">
              <w:rPr>
                <w:sz w:val="18"/>
                <w:szCs w:val="18"/>
                <w:lang w:val="en-GB"/>
              </w:rPr>
              <w:t>[Title/Abstract]) OR Periodontal Diseases[</w:t>
            </w:r>
            <w:proofErr w:type="spellStart"/>
            <w:r w:rsidRPr="00F74995">
              <w:rPr>
                <w:sz w:val="18"/>
                <w:szCs w:val="18"/>
                <w:lang w:val="en-GB"/>
              </w:rPr>
              <w:t>MeSH</w:t>
            </w:r>
            <w:proofErr w:type="spellEnd"/>
            <w:r w:rsidRPr="00F74995">
              <w:rPr>
                <w:sz w:val="18"/>
                <w:szCs w:val="18"/>
                <w:lang w:val="en-GB"/>
              </w:rPr>
              <w:t xml:space="preserve"> Terms]) OR Disease, Periodontal[Title/Abstract]) OR Diseases, Periodontal[Title/Abstract]) OR Periodontal Disease[Title/Abstract]) OR </w:t>
            </w:r>
            <w:proofErr w:type="spellStart"/>
            <w:r w:rsidRPr="00F74995">
              <w:rPr>
                <w:sz w:val="18"/>
                <w:szCs w:val="18"/>
                <w:lang w:val="en-GB"/>
              </w:rPr>
              <w:t>Parodontosis</w:t>
            </w:r>
            <w:proofErr w:type="spellEnd"/>
            <w:r w:rsidRPr="00F74995">
              <w:rPr>
                <w:sz w:val="18"/>
                <w:szCs w:val="18"/>
                <w:lang w:val="en-GB"/>
              </w:rPr>
              <w:t xml:space="preserve">[Title/Abstract]) OR </w:t>
            </w:r>
            <w:proofErr w:type="spellStart"/>
            <w:r w:rsidRPr="00F74995">
              <w:rPr>
                <w:sz w:val="18"/>
                <w:szCs w:val="18"/>
                <w:lang w:val="en-GB"/>
              </w:rPr>
              <w:t>Parodontoses</w:t>
            </w:r>
            <w:proofErr w:type="spellEnd"/>
            <w:r w:rsidRPr="00F74995">
              <w:rPr>
                <w:sz w:val="18"/>
                <w:szCs w:val="18"/>
                <w:lang w:val="en-GB"/>
              </w:rPr>
              <w:t xml:space="preserve">[Title/Abstract]) OR </w:t>
            </w:r>
            <w:proofErr w:type="spellStart"/>
            <w:r w:rsidRPr="00F74995">
              <w:rPr>
                <w:sz w:val="18"/>
                <w:szCs w:val="18"/>
                <w:lang w:val="en-GB"/>
              </w:rPr>
              <w:t>Pyorrhea</w:t>
            </w:r>
            <w:proofErr w:type="spellEnd"/>
            <w:r w:rsidRPr="00F74995">
              <w:rPr>
                <w:sz w:val="18"/>
                <w:szCs w:val="18"/>
                <w:lang w:val="en-GB"/>
              </w:rPr>
              <w:t xml:space="preserve"> </w:t>
            </w:r>
            <w:proofErr w:type="spellStart"/>
            <w:r w:rsidRPr="00F74995">
              <w:rPr>
                <w:sz w:val="18"/>
                <w:szCs w:val="18"/>
                <w:lang w:val="en-GB"/>
              </w:rPr>
              <w:t>Alveolaris</w:t>
            </w:r>
            <w:proofErr w:type="spellEnd"/>
            <w:r w:rsidRPr="00F74995">
              <w:rPr>
                <w:sz w:val="18"/>
                <w:szCs w:val="18"/>
                <w:lang w:val="en-GB"/>
              </w:rPr>
              <w:t>[Title/Abstract]) OR Periodontal Atrophy[</w:t>
            </w:r>
            <w:proofErr w:type="spellStart"/>
            <w:r w:rsidRPr="00F74995">
              <w:rPr>
                <w:sz w:val="18"/>
                <w:szCs w:val="18"/>
                <w:lang w:val="en-GB"/>
              </w:rPr>
              <w:t>MeSH</w:t>
            </w:r>
            <w:proofErr w:type="spellEnd"/>
            <w:r w:rsidRPr="00F74995">
              <w:rPr>
                <w:sz w:val="18"/>
                <w:szCs w:val="18"/>
                <w:lang w:val="en-GB"/>
              </w:rPr>
              <w:t xml:space="preserve"> Terms]) OR Periodontal Atrophies[Title/Abstract]) OR Atrophy of Periodontium[Title/Abstract]) OR Periodontium Atrophies[Title/Abstract]) OR Periodontium Atrophy[Title/Abstract]) OR </w:t>
            </w:r>
            <w:proofErr w:type="spellStart"/>
            <w:r w:rsidRPr="00F74995">
              <w:rPr>
                <w:sz w:val="18"/>
                <w:szCs w:val="18"/>
                <w:lang w:val="en-GB"/>
              </w:rPr>
              <w:t>Gingivo</w:t>
            </w:r>
            <w:proofErr w:type="spellEnd"/>
            <w:r w:rsidRPr="00F74995">
              <w:rPr>
                <w:sz w:val="18"/>
                <w:szCs w:val="18"/>
                <w:lang w:val="en-GB"/>
              </w:rPr>
              <w:t xml:space="preserve">-Osseous Atrophy[Title/Abstract]) OR </w:t>
            </w:r>
            <w:proofErr w:type="spellStart"/>
            <w:r w:rsidRPr="00F74995">
              <w:rPr>
                <w:sz w:val="18"/>
                <w:szCs w:val="18"/>
                <w:lang w:val="en-GB"/>
              </w:rPr>
              <w:t>Gingivo</w:t>
            </w:r>
            <w:proofErr w:type="spellEnd"/>
            <w:r w:rsidRPr="00F74995">
              <w:rPr>
                <w:sz w:val="18"/>
                <w:szCs w:val="18"/>
                <w:lang w:val="en-GB"/>
              </w:rPr>
              <w:t xml:space="preserve"> Osseous Atrophy[Title/Abstract]) OR </w:t>
            </w:r>
            <w:proofErr w:type="spellStart"/>
            <w:r w:rsidRPr="00F74995">
              <w:rPr>
                <w:sz w:val="18"/>
                <w:szCs w:val="18"/>
                <w:lang w:val="en-GB"/>
              </w:rPr>
              <w:t>Gingivo</w:t>
            </w:r>
            <w:proofErr w:type="spellEnd"/>
            <w:r w:rsidRPr="00F74995">
              <w:rPr>
                <w:sz w:val="18"/>
                <w:szCs w:val="18"/>
                <w:lang w:val="en-GB"/>
              </w:rPr>
              <w:t>-Osseous Atrophies[Title/Abstract]) OR Alveolar Bone Loss[</w:t>
            </w:r>
            <w:proofErr w:type="spellStart"/>
            <w:r w:rsidRPr="00F74995">
              <w:rPr>
                <w:sz w:val="18"/>
                <w:szCs w:val="18"/>
                <w:lang w:val="en-GB"/>
              </w:rPr>
              <w:t>MeSH</w:t>
            </w:r>
            <w:proofErr w:type="spellEnd"/>
            <w:r w:rsidRPr="00F74995">
              <w:rPr>
                <w:sz w:val="18"/>
                <w:szCs w:val="18"/>
                <w:lang w:val="en-GB"/>
              </w:rPr>
              <w:t xml:space="preserve"> Terms]) OR Alveolar Bone Losses[Title/Abstract]) OR Alveolar Process Atrophy[Title/Abstract]) OR Alveolar Process Atrophies[Title/Abstract]) OR Alveolar Resorption[Title/Abstract]) OR Alveolar Resorptions[Title/Abstract]) OR Resorption, Alveolar[Title/Abstract]) OR Resorptions, Alveolar[Title/Abstract]) OR Bone Loss, Periodontal[Title/Abstract]) OR Bone Losses, Periodontal[Title/Abstract]) OR Periodontal Bone Losses[Title/Abstract]) OR Periodontal Bone Loss[Title/Abstract]) OR Periodontal Resorption[Title/Abstract]) OR Periodontal Resorptions[Title/Abstract]) OR Periodontal Resorptions[Title/Abstract]) OR Resorption, Periodontal[Title/Abstract]) OR Alveolar Bone Atrophy[Title/Abstract]) OR Alveolar Bone Atrophy[Title/Abstract]) OR Alveolar Bone Atrophies[Title/Abstract]) OR Bone Atrophies, Alveolar[Title/Abstract]) OR Bone Atrophy, Alveolar[Title/Abstract]) OR Bone Loss, Alveolar[Title/Abstract]) OR Chronic Periodontitis[</w:t>
            </w:r>
            <w:proofErr w:type="spellStart"/>
            <w:r w:rsidRPr="00F74995">
              <w:rPr>
                <w:sz w:val="18"/>
                <w:szCs w:val="18"/>
                <w:lang w:val="en-GB"/>
              </w:rPr>
              <w:t>MeSH</w:t>
            </w:r>
            <w:proofErr w:type="spellEnd"/>
            <w:r w:rsidRPr="00F74995">
              <w:rPr>
                <w:sz w:val="18"/>
                <w:szCs w:val="18"/>
                <w:lang w:val="en-GB"/>
              </w:rPr>
              <w:t xml:space="preserve"> Terms]) OR Chronic </w:t>
            </w:r>
            <w:proofErr w:type="spellStart"/>
            <w:r w:rsidRPr="00F74995">
              <w:rPr>
                <w:sz w:val="18"/>
                <w:szCs w:val="18"/>
                <w:lang w:val="en-GB"/>
              </w:rPr>
              <w:t>Periodontitides</w:t>
            </w:r>
            <w:proofErr w:type="spellEnd"/>
            <w:r w:rsidRPr="00F74995">
              <w:rPr>
                <w:sz w:val="18"/>
                <w:szCs w:val="18"/>
                <w:lang w:val="en-GB"/>
              </w:rPr>
              <w:t xml:space="preserve">[Title/Abstract]) OR </w:t>
            </w:r>
            <w:proofErr w:type="spellStart"/>
            <w:r w:rsidRPr="00F74995">
              <w:rPr>
                <w:sz w:val="18"/>
                <w:szCs w:val="18"/>
                <w:lang w:val="en-GB"/>
              </w:rPr>
              <w:t>Periodontitides</w:t>
            </w:r>
            <w:proofErr w:type="spellEnd"/>
            <w:r w:rsidRPr="00F74995">
              <w:rPr>
                <w:sz w:val="18"/>
                <w:szCs w:val="18"/>
                <w:lang w:val="en-GB"/>
              </w:rPr>
              <w:t xml:space="preserve">, Chronic[Title/Abstract]) OR Periodontitis, Chronic[Title/Abstract]) OR Adult Periodontitis[Title/Abstract]) OR Adult </w:t>
            </w:r>
            <w:proofErr w:type="spellStart"/>
            <w:r w:rsidRPr="00F74995">
              <w:rPr>
                <w:sz w:val="18"/>
                <w:szCs w:val="18"/>
                <w:lang w:val="en-GB"/>
              </w:rPr>
              <w:t>Periodontitides</w:t>
            </w:r>
            <w:proofErr w:type="spellEnd"/>
            <w:r w:rsidRPr="00F74995">
              <w:rPr>
                <w:sz w:val="18"/>
                <w:szCs w:val="18"/>
                <w:lang w:val="en-GB"/>
              </w:rPr>
              <w:t xml:space="preserve">[Title/Abstract]) OR </w:t>
            </w:r>
            <w:proofErr w:type="spellStart"/>
            <w:r w:rsidRPr="00F74995">
              <w:rPr>
                <w:sz w:val="18"/>
                <w:szCs w:val="18"/>
                <w:lang w:val="en-GB"/>
              </w:rPr>
              <w:t>Periodontitides</w:t>
            </w:r>
            <w:proofErr w:type="spellEnd"/>
            <w:r w:rsidRPr="00F74995">
              <w:rPr>
                <w:sz w:val="18"/>
                <w:szCs w:val="18"/>
                <w:lang w:val="en-GB"/>
              </w:rPr>
              <w:t>, Adult[Title/Abstract]) OR Periodontitis, Adult[Title/Abstract])) OR Gingiva[</w:t>
            </w:r>
            <w:proofErr w:type="spellStart"/>
            <w:r w:rsidRPr="00F74995">
              <w:rPr>
                <w:sz w:val="18"/>
                <w:szCs w:val="18"/>
                <w:lang w:val="en-GB"/>
              </w:rPr>
              <w:t>MeSH</w:t>
            </w:r>
            <w:proofErr w:type="spellEnd"/>
            <w:r w:rsidRPr="00F74995">
              <w:rPr>
                <w:sz w:val="18"/>
                <w:szCs w:val="18"/>
                <w:lang w:val="en-GB"/>
              </w:rPr>
              <w:t xml:space="preserve"> Terms]) OR Gums[Title/Abstract]) OR Gum[Title/Abstract]) OR Interdental Papilla[Title/Abstract]) OR Papilla, Interdental[Title/Abstract]) OR Periodontal Index[</w:t>
            </w:r>
            <w:proofErr w:type="spellStart"/>
            <w:r w:rsidRPr="00F74995">
              <w:rPr>
                <w:sz w:val="18"/>
                <w:szCs w:val="18"/>
                <w:lang w:val="en-GB"/>
              </w:rPr>
              <w:t>MeSH</w:t>
            </w:r>
            <w:proofErr w:type="spellEnd"/>
            <w:r w:rsidRPr="00F74995">
              <w:rPr>
                <w:sz w:val="18"/>
                <w:szCs w:val="18"/>
                <w:lang w:val="en-GB"/>
              </w:rPr>
              <w:t xml:space="preserve"> Terms]) OR Index, Periodontal[Title/Abstract]) OR Indices, Periodontal[Title/Abstract]) OR Periodontal Indices[Title/Abstract]) OR Periodontal Indexes[Title/Abstract]) OR Indexes, Periodontal[Title/Abstract]) OR Community Periodontal Index of Treatment Needs[Title/Abstract]) OR CPITN[Title/Abstract]) OR Bleeding on Probing, Gingival[Title/Abstract]) OR Gingival Bleeding on Probing[Title/Abstract]) OR Gingival Index[Title/Abstract]) OR Gingival Indices[Title/Abstract]) OR Index, Gingival[Title/Abstract]) OR Indices, Gingival[Title/Abstract]) OR Gingival Indexes[Title/Abstract]) OR Indexes, Gingival[Title/Abstract])) AND ((((((Humans[</w:t>
            </w:r>
            <w:proofErr w:type="spellStart"/>
            <w:r w:rsidRPr="00F74995">
              <w:rPr>
                <w:sz w:val="18"/>
                <w:szCs w:val="18"/>
                <w:lang w:val="en-GB"/>
              </w:rPr>
              <w:t>MeSH</w:t>
            </w:r>
            <w:proofErr w:type="spellEnd"/>
            <w:r w:rsidRPr="00F74995">
              <w:rPr>
                <w:sz w:val="18"/>
                <w:szCs w:val="18"/>
                <w:lang w:val="en-GB"/>
              </w:rPr>
              <w:t xml:space="preserve"> Terms]) OR Man, Modern[Title/Abstract]) OR Modern Man[Title/Abstract]) OR Man Taxonomy[Title/Abstract]) OR Homo sapiens[Title/Abstract]) OR Human[Title/Abstract])) AND ((((((((((((((((((((((((((((Exercise[</w:t>
            </w:r>
            <w:proofErr w:type="spellStart"/>
            <w:r w:rsidRPr="00F74995">
              <w:rPr>
                <w:sz w:val="18"/>
                <w:szCs w:val="18"/>
                <w:lang w:val="en-GB"/>
              </w:rPr>
              <w:t>MeSH</w:t>
            </w:r>
            <w:proofErr w:type="spellEnd"/>
            <w:r w:rsidRPr="00F74995">
              <w:rPr>
                <w:sz w:val="18"/>
                <w:szCs w:val="18"/>
                <w:lang w:val="en-GB"/>
              </w:rPr>
              <w:t xml:space="preserve"> Terms]) OR Exercises[Title/Abstract]) OR Physical Activity[Title/Abstract]) OR Activities, Physical[Title/Abstract]) OR Activity, Physical[Title/Abstract]) OR Physical Activities[Title/Abstract]) OR Exercise, Physical[Title/Abstract]) OR Exercises, Physical[Title/Abstract]) OR Physical Exercise[Title/Abstract]) OR Physical Exercises[Title/Abstract]) OR Acute Exercise[Title/Abstract]) OR Acute Exercises[Title/Abstract]) OR Exercise, Acute[Title/Abstract]) OR Exercises, Acute[Title/Abstract]) OR Exercise, Isometric[Title/Abstract]) OR Exercises, Isometric[Title/Abstract]) OR Isometric Exercises[Title/Abstract]) OR Isometric Exercise[Title/Abstract]) OR Exercise, Aerobic[Title/Abstract]) OR Aerobic Exercise[Title/Abstract]) OR Aerobic Exercises[Title/Abstract]) OR Exercises, Aerobic[Title/Abstract]) OR Exercise Training[Title/Abstract]) OR Exercise Trainings[Title/Abstract]) OR Training, Exercise[Title/Abstract]) OR Trainings, </w:t>
            </w:r>
            <w:r w:rsidRPr="00F74995">
              <w:rPr>
                <w:sz w:val="18"/>
                <w:szCs w:val="18"/>
                <w:lang w:val="en-GB"/>
              </w:rPr>
              <w:lastRenderedPageBreak/>
              <w:t>Exercise[Title/Abstract]) OR Physical Fitness[</w:t>
            </w:r>
            <w:proofErr w:type="spellStart"/>
            <w:r w:rsidRPr="00F74995">
              <w:rPr>
                <w:sz w:val="18"/>
                <w:szCs w:val="18"/>
                <w:lang w:val="en-GB"/>
              </w:rPr>
              <w:t>MeSH</w:t>
            </w:r>
            <w:proofErr w:type="spellEnd"/>
            <w:r w:rsidRPr="00F74995">
              <w:rPr>
                <w:sz w:val="18"/>
                <w:szCs w:val="18"/>
                <w:lang w:val="en-GB"/>
              </w:rPr>
              <w:t xml:space="preserve"> Terms]) OR Fitness, Physical[Title/Abstract]) Sort by: Relevance</w:t>
            </w:r>
          </w:p>
        </w:tc>
      </w:tr>
      <w:tr w:rsidR="00160B3F" w:rsidRPr="00F74995" w14:paraId="72885440" w14:textId="77777777" w:rsidTr="00D82032">
        <w:trPr>
          <w:trHeight w:val="3054"/>
        </w:trPr>
        <w:tc>
          <w:tcPr>
            <w:cnfStyle w:val="001000000000" w:firstRow="0" w:lastRow="0" w:firstColumn="1" w:lastColumn="0" w:oddVBand="0" w:evenVBand="0" w:oddHBand="0" w:evenHBand="0" w:firstRowFirstColumn="0" w:firstRowLastColumn="0" w:lastRowFirstColumn="0" w:lastRowLastColumn="0"/>
            <w:tcW w:w="1273" w:type="dxa"/>
          </w:tcPr>
          <w:p w14:paraId="48CD3D7F" w14:textId="77777777" w:rsidR="00160B3F" w:rsidRPr="00F74995" w:rsidRDefault="00160B3F" w:rsidP="00D82032">
            <w:pPr>
              <w:jc w:val="center"/>
              <w:rPr>
                <w:sz w:val="18"/>
                <w:szCs w:val="18"/>
                <w:lang w:val="en-US"/>
              </w:rPr>
            </w:pPr>
            <w:r w:rsidRPr="00F74995">
              <w:rPr>
                <w:sz w:val="18"/>
                <w:szCs w:val="18"/>
                <w:lang w:val="en-US"/>
              </w:rPr>
              <w:lastRenderedPageBreak/>
              <w:t>SCOPUS</w:t>
            </w:r>
          </w:p>
          <w:p w14:paraId="04BCF9E5" w14:textId="77777777" w:rsidR="00160B3F" w:rsidRPr="00F74995" w:rsidRDefault="00160B3F" w:rsidP="00D82032">
            <w:pPr>
              <w:jc w:val="center"/>
              <w:rPr>
                <w:sz w:val="18"/>
                <w:szCs w:val="18"/>
                <w:lang w:val="en-US"/>
              </w:rPr>
            </w:pPr>
            <w:r w:rsidRPr="00F74995">
              <w:rPr>
                <w:sz w:val="18"/>
                <w:szCs w:val="18"/>
                <w:lang w:val="en-US"/>
              </w:rPr>
              <w:t>N=35</w:t>
            </w:r>
          </w:p>
          <w:p w14:paraId="60CB87FA" w14:textId="77777777" w:rsidR="00160B3F" w:rsidRPr="00F74995" w:rsidRDefault="00160B3F" w:rsidP="00D82032">
            <w:pPr>
              <w:jc w:val="center"/>
              <w:rPr>
                <w:sz w:val="18"/>
                <w:szCs w:val="18"/>
                <w:lang w:val="en-US"/>
              </w:rPr>
            </w:pPr>
          </w:p>
        </w:tc>
        <w:tc>
          <w:tcPr>
            <w:tcW w:w="8080" w:type="dxa"/>
          </w:tcPr>
          <w:p w14:paraId="7B2C6E17" w14:textId="77777777" w:rsidR="00160B3F" w:rsidRPr="00F74995" w:rsidRDefault="00160B3F" w:rsidP="00D82032">
            <w:pPr>
              <w:jc w:val="both"/>
              <w:cnfStyle w:val="000000000000" w:firstRow="0" w:lastRow="0" w:firstColumn="0" w:lastColumn="0" w:oddVBand="0" w:evenVBand="0" w:oddHBand="0" w:evenHBand="0" w:firstRowFirstColumn="0" w:firstRowLastColumn="0" w:lastRowFirstColumn="0" w:lastRowLastColumn="0"/>
              <w:rPr>
                <w:color w:val="5C5C5C"/>
                <w:sz w:val="18"/>
                <w:szCs w:val="18"/>
                <w:shd w:val="clear" w:color="auto" w:fill="E7E7E7"/>
                <w:lang w:val="en-GB"/>
              </w:rPr>
            </w:pPr>
            <w:r w:rsidRPr="00F74995">
              <w:rPr>
                <w:sz w:val="18"/>
                <w:szCs w:val="18"/>
                <w:lang w:val="en-GB"/>
              </w:rPr>
              <w:t xml:space="preserve">( ( TITLE-ABS-KEY ( humans )  OR  TITLE-ABS-KEY ( man,  AND modern )  OR  TITLE-ABS-KEY ( modern  AND man )  OR  TITLE-ABS-KEY ( man  AND taxonomy )  OR  TITLE-ABS-KEY ( homo  AND sapiens )  OR  TITLE-ABS-KEY ( human ) ) )  AND  ( ( TITLE-ABS-KEY ( exercise )  OR  TITLE-ABS-KEY ( exercises )  OR  TITLE-ABS-KEY ( "Physical Activity" )  OR  TITLE-ABS-KEY ( "Activities, Physical" )  OR  TITLE-ABS-KEY ( "Activity, Physical" )  OR  TITLE-ABS-KEY ( "Physical Activities" )  OR  TITLE-ABS-KEY ( "Exercise, Physical" )  OR  TITLE-ABS-KEY ( "Exercises, Physical" )  OR  TITLE-ABS-KEY ( "Physical Exercise" )  OR  TITLE-ABS-KEY ( "Physical Exercises" )  OR  TITLE-ABS-KEY ( "Acute Exercise" )  OR  TITLE-ABS-KEY ( "Acute Exercises" )  OR  TITLE-ABS-KEY ( "Exercise, Acute" )  OR  TITLE-ABS-KEY ( "Exercises, Acute" )  OR  TITLE-ABS-KEY ( "Exercise, Isometric" )  OR  TITLE-ABS-KEY ( "Exercises, Isometric" )  OR  TITLE-ABS-KEY ( "Isometric Exercises" )  OR  TITLE-ABS-KEY ( "Isometric Exercise" )  OR  TITLE-ABS-KEY ( "Exercise, Aerobic" )  OR  TITLE-ABS-KEY ( "Aerobic Exercise" )  OR  TITLE-ABS-KEY ( "Aerobic Exercises" )  OR  TITLE-ABS-KEY ( "Exercises, Aerobic" )  OR  TITLE-ABS-KEY ( "Exercise Training" )  OR  TITLE-ABS-KEY ( "Exercise Trainings" )  OR  TITLE-ABS-KEY ( "Training, Exercise" )  OR  TITLE-ABS-KEY ( "Trainings, Exercise" )  OR  TITLE-ABS-KEY ( "Physical Fitness" )  OR  TITLE-ABS-KEY ( "Fitness, Physical" ) ) )  AND  ( ( TITLE-ABS-KEY ( periodontitis )  OR  TITLE-ABS-KEY ( </w:t>
            </w:r>
            <w:proofErr w:type="spellStart"/>
            <w:r w:rsidRPr="00F74995">
              <w:rPr>
                <w:sz w:val="18"/>
                <w:szCs w:val="18"/>
                <w:lang w:val="en-GB"/>
              </w:rPr>
              <w:t>periodontitides</w:t>
            </w:r>
            <w:proofErr w:type="spellEnd"/>
            <w:r w:rsidRPr="00F74995">
              <w:rPr>
                <w:sz w:val="18"/>
                <w:szCs w:val="18"/>
                <w:lang w:val="en-GB"/>
              </w:rPr>
              <w:t xml:space="preserve"> )  OR  TITLE-ABS-KEY ( </w:t>
            </w:r>
            <w:proofErr w:type="spellStart"/>
            <w:r w:rsidRPr="00F74995">
              <w:rPr>
                <w:sz w:val="18"/>
                <w:szCs w:val="18"/>
                <w:lang w:val="en-GB"/>
              </w:rPr>
              <w:t>pericementitis</w:t>
            </w:r>
            <w:proofErr w:type="spellEnd"/>
            <w:r w:rsidRPr="00F74995">
              <w:rPr>
                <w:sz w:val="18"/>
                <w:szCs w:val="18"/>
                <w:lang w:val="en-GB"/>
              </w:rPr>
              <w:t xml:space="preserve"> )  OR  TITLE-ABS-KEY ( </w:t>
            </w:r>
            <w:proofErr w:type="spellStart"/>
            <w:r w:rsidRPr="00F74995">
              <w:rPr>
                <w:sz w:val="18"/>
                <w:szCs w:val="18"/>
                <w:lang w:val="en-GB"/>
              </w:rPr>
              <w:t>pericementitis</w:t>
            </w:r>
            <w:proofErr w:type="spellEnd"/>
            <w:r w:rsidRPr="00F74995">
              <w:rPr>
                <w:sz w:val="18"/>
                <w:szCs w:val="18"/>
                <w:lang w:val="en-GB"/>
              </w:rPr>
              <w:t xml:space="preserve"> )  OR  TITLE-ABS-KEY ( "Periodontal Diseases" )  OR  TITLE-ABS-KEY ( "</w:t>
            </w:r>
            <w:proofErr w:type="spellStart"/>
            <w:r w:rsidRPr="00F74995">
              <w:rPr>
                <w:sz w:val="18"/>
                <w:szCs w:val="18"/>
                <w:lang w:val="en-GB"/>
              </w:rPr>
              <w:t>Disease,Periodontal</w:t>
            </w:r>
            <w:proofErr w:type="spellEnd"/>
            <w:r w:rsidRPr="00F74995">
              <w:rPr>
                <w:sz w:val="18"/>
                <w:szCs w:val="18"/>
                <w:lang w:val="en-GB"/>
              </w:rPr>
              <w:t>" )  OR  TITLE-ABS-KEY ( "</w:t>
            </w:r>
            <w:proofErr w:type="spellStart"/>
            <w:r w:rsidRPr="00F74995">
              <w:rPr>
                <w:sz w:val="18"/>
                <w:szCs w:val="18"/>
                <w:lang w:val="en-GB"/>
              </w:rPr>
              <w:t>Diseases,Periodontal</w:t>
            </w:r>
            <w:proofErr w:type="spellEnd"/>
            <w:r w:rsidRPr="00F74995">
              <w:rPr>
                <w:sz w:val="18"/>
                <w:szCs w:val="18"/>
                <w:lang w:val="en-GB"/>
              </w:rPr>
              <w:t xml:space="preserve">" )  OR  TITLE-ABS-KEY ( "Periodontal Disease" )  OR  TITLE-ABS-KEY ( </w:t>
            </w:r>
            <w:proofErr w:type="spellStart"/>
            <w:r w:rsidRPr="00F74995">
              <w:rPr>
                <w:sz w:val="18"/>
                <w:szCs w:val="18"/>
                <w:lang w:val="en-GB"/>
              </w:rPr>
              <w:t>parodontosis</w:t>
            </w:r>
            <w:proofErr w:type="spellEnd"/>
            <w:r w:rsidRPr="00F74995">
              <w:rPr>
                <w:sz w:val="18"/>
                <w:szCs w:val="18"/>
                <w:lang w:val="en-GB"/>
              </w:rPr>
              <w:t xml:space="preserve"> )  OR  TITLE-ABS-KEY ( </w:t>
            </w:r>
            <w:proofErr w:type="spellStart"/>
            <w:r w:rsidRPr="00F74995">
              <w:rPr>
                <w:sz w:val="18"/>
                <w:szCs w:val="18"/>
                <w:lang w:val="en-GB"/>
              </w:rPr>
              <w:t>parodontoses</w:t>
            </w:r>
            <w:proofErr w:type="spellEnd"/>
            <w:r w:rsidRPr="00F74995">
              <w:rPr>
                <w:sz w:val="18"/>
                <w:szCs w:val="18"/>
                <w:lang w:val="en-GB"/>
              </w:rPr>
              <w:t xml:space="preserve"> )  OR  TITLE-ABS-KEY ( "</w:t>
            </w:r>
            <w:proofErr w:type="spellStart"/>
            <w:r w:rsidRPr="00F74995">
              <w:rPr>
                <w:sz w:val="18"/>
                <w:szCs w:val="18"/>
                <w:lang w:val="en-GB"/>
              </w:rPr>
              <w:t>Pyorrhea</w:t>
            </w:r>
            <w:proofErr w:type="spellEnd"/>
            <w:r w:rsidRPr="00F74995">
              <w:rPr>
                <w:sz w:val="18"/>
                <w:szCs w:val="18"/>
                <w:lang w:val="en-GB"/>
              </w:rPr>
              <w:t xml:space="preserve"> </w:t>
            </w:r>
            <w:proofErr w:type="spellStart"/>
            <w:r w:rsidRPr="00F74995">
              <w:rPr>
                <w:sz w:val="18"/>
                <w:szCs w:val="18"/>
                <w:lang w:val="en-GB"/>
              </w:rPr>
              <w:t>Alveolaris</w:t>
            </w:r>
            <w:proofErr w:type="spellEnd"/>
            <w:r w:rsidRPr="00F74995">
              <w:rPr>
                <w:sz w:val="18"/>
                <w:szCs w:val="18"/>
                <w:lang w:val="en-GB"/>
              </w:rPr>
              <w:t>" )  OR  TITLE-ABS-KEY ( "Periodontal Atrophy" )  OR  TITLE-ABS-KEY ( "Periodontal Atrophies" )  OR  TITLE-ABS-KEY ( "Atrophy of Periodontium" )  OR  TITLE-ABS-KEY ( "Periodontium Atrophies" )  OR  TITLE-ABS-KEY ( "Periodontium Atrophy" )  OR  TITLE-ABS-KEY ( "</w:t>
            </w:r>
            <w:proofErr w:type="spellStart"/>
            <w:r w:rsidRPr="00F74995">
              <w:rPr>
                <w:sz w:val="18"/>
                <w:szCs w:val="18"/>
                <w:lang w:val="en-GB"/>
              </w:rPr>
              <w:t>Gingivo</w:t>
            </w:r>
            <w:proofErr w:type="spellEnd"/>
            <w:r w:rsidRPr="00F74995">
              <w:rPr>
                <w:sz w:val="18"/>
                <w:szCs w:val="18"/>
                <w:lang w:val="en-GB"/>
              </w:rPr>
              <w:t>-Osseous Atrophy" )  OR  TITLE-ABS-KEY ( "</w:t>
            </w:r>
            <w:proofErr w:type="spellStart"/>
            <w:r w:rsidRPr="00F74995">
              <w:rPr>
                <w:sz w:val="18"/>
                <w:szCs w:val="18"/>
                <w:lang w:val="en-GB"/>
              </w:rPr>
              <w:t>Gingivo</w:t>
            </w:r>
            <w:proofErr w:type="spellEnd"/>
            <w:r w:rsidRPr="00F74995">
              <w:rPr>
                <w:sz w:val="18"/>
                <w:szCs w:val="18"/>
                <w:lang w:val="en-GB"/>
              </w:rPr>
              <w:t xml:space="preserve"> Osseous Atrophy" )  OR  TITLE-ABS-KEY ( "</w:t>
            </w:r>
            <w:proofErr w:type="spellStart"/>
            <w:r w:rsidRPr="00F74995">
              <w:rPr>
                <w:sz w:val="18"/>
                <w:szCs w:val="18"/>
                <w:lang w:val="en-GB"/>
              </w:rPr>
              <w:t>Gingivo</w:t>
            </w:r>
            <w:proofErr w:type="spellEnd"/>
            <w:r w:rsidRPr="00F74995">
              <w:rPr>
                <w:sz w:val="18"/>
                <w:szCs w:val="18"/>
                <w:lang w:val="en-GB"/>
              </w:rPr>
              <w:t>-Osseous Atrophies" )  OR  TITLE-ABS-KEY ( "Alveolar Bone Loss" )  OR  TITLE-ABS-KEY ( "Alveolar Bone Losses" )  OR  TITLE-ABS-KEY ( "Alveolar Process Atrophy" )  OR  TITLE-ABS-KEY ( "Alveolar Process Atrophies" )  OR  TITLE-ABS-KEY ( "Alveolar Resorption" )  OR  TITLE-ABS-KEY ( "Alveolar Resorptions" )  OR  TITLE-ABS-KEY ( "</w:t>
            </w:r>
            <w:proofErr w:type="spellStart"/>
            <w:r w:rsidRPr="00F74995">
              <w:rPr>
                <w:sz w:val="18"/>
                <w:szCs w:val="18"/>
                <w:lang w:val="en-GB"/>
              </w:rPr>
              <w:t>Resorption,Alveolar</w:t>
            </w:r>
            <w:proofErr w:type="spellEnd"/>
            <w:r w:rsidRPr="00F74995">
              <w:rPr>
                <w:sz w:val="18"/>
                <w:szCs w:val="18"/>
                <w:lang w:val="en-GB"/>
              </w:rPr>
              <w:t>" )  OR  TITLE-ABS-KEY ( "</w:t>
            </w:r>
            <w:proofErr w:type="spellStart"/>
            <w:r w:rsidRPr="00F74995">
              <w:rPr>
                <w:sz w:val="18"/>
                <w:szCs w:val="18"/>
                <w:lang w:val="en-GB"/>
              </w:rPr>
              <w:t>Resorptions,Alveolar</w:t>
            </w:r>
            <w:proofErr w:type="spellEnd"/>
            <w:r w:rsidRPr="00F74995">
              <w:rPr>
                <w:sz w:val="18"/>
                <w:szCs w:val="18"/>
                <w:lang w:val="en-GB"/>
              </w:rPr>
              <w:t xml:space="preserve">" )  OR  TITLE-ABS-KEY ( "Bone </w:t>
            </w:r>
            <w:proofErr w:type="spellStart"/>
            <w:r w:rsidRPr="00F74995">
              <w:rPr>
                <w:sz w:val="18"/>
                <w:szCs w:val="18"/>
                <w:lang w:val="en-GB"/>
              </w:rPr>
              <w:t>Loss,Periodontal</w:t>
            </w:r>
            <w:proofErr w:type="spellEnd"/>
            <w:r w:rsidRPr="00F74995">
              <w:rPr>
                <w:sz w:val="18"/>
                <w:szCs w:val="18"/>
                <w:lang w:val="en-GB"/>
              </w:rPr>
              <w:t xml:space="preserve">" )  OR  TITLE-ABS-KEY ( "Bone </w:t>
            </w:r>
            <w:proofErr w:type="spellStart"/>
            <w:r w:rsidRPr="00F74995">
              <w:rPr>
                <w:sz w:val="18"/>
                <w:szCs w:val="18"/>
                <w:lang w:val="en-GB"/>
              </w:rPr>
              <w:t>Losses,Periodontal</w:t>
            </w:r>
            <w:proofErr w:type="spellEnd"/>
            <w:r w:rsidRPr="00F74995">
              <w:rPr>
                <w:sz w:val="18"/>
                <w:szCs w:val="18"/>
                <w:lang w:val="en-GB"/>
              </w:rPr>
              <w:t>" )  OR  TITLE-ABS-KEY ( "Periodontal Bone Losses" )  OR  TITLE-ABS-KEY ( "Periodontal Bone Loss" )  OR  TITLE-ABS-KEY ( "Periodontal Resorption" )  OR  TITLE-ABS-KEY ( "Periodontal Resorptions" )  OR  TITLE-ABS-KEY ( "</w:t>
            </w:r>
            <w:proofErr w:type="spellStart"/>
            <w:r w:rsidRPr="00F74995">
              <w:rPr>
                <w:sz w:val="18"/>
                <w:szCs w:val="18"/>
                <w:lang w:val="en-GB"/>
              </w:rPr>
              <w:t>Resorption,Periodontal</w:t>
            </w:r>
            <w:proofErr w:type="spellEnd"/>
            <w:r w:rsidRPr="00F74995">
              <w:rPr>
                <w:sz w:val="18"/>
                <w:szCs w:val="18"/>
                <w:lang w:val="en-GB"/>
              </w:rPr>
              <w:t xml:space="preserve">" )  OR  TITLE-ABS-KEY ( "Alveolar Bone Atrophy" )  OR  TITLE-ABS-KEY ( "Alveolar Bone Atrophies" )  OR  TITLE-ABS-KEY ( "Bone </w:t>
            </w:r>
            <w:proofErr w:type="spellStart"/>
            <w:r w:rsidRPr="00F74995">
              <w:rPr>
                <w:sz w:val="18"/>
                <w:szCs w:val="18"/>
                <w:lang w:val="en-GB"/>
              </w:rPr>
              <w:t>Atrophies,Alveolar</w:t>
            </w:r>
            <w:proofErr w:type="spellEnd"/>
            <w:r w:rsidRPr="00F74995">
              <w:rPr>
                <w:sz w:val="18"/>
                <w:szCs w:val="18"/>
                <w:lang w:val="en-GB"/>
              </w:rPr>
              <w:t xml:space="preserve">" )  OR  TITLE-ABS-KEY ( "Bone </w:t>
            </w:r>
            <w:proofErr w:type="spellStart"/>
            <w:r w:rsidRPr="00F74995">
              <w:rPr>
                <w:sz w:val="18"/>
                <w:szCs w:val="18"/>
                <w:lang w:val="en-GB"/>
              </w:rPr>
              <w:t>Atrophy,Alveolar</w:t>
            </w:r>
            <w:proofErr w:type="spellEnd"/>
            <w:r w:rsidRPr="00F74995">
              <w:rPr>
                <w:sz w:val="18"/>
                <w:szCs w:val="18"/>
                <w:lang w:val="en-GB"/>
              </w:rPr>
              <w:t xml:space="preserve">" )  OR  TITLE-ABS-KEY ( "Bone </w:t>
            </w:r>
            <w:proofErr w:type="spellStart"/>
            <w:r w:rsidRPr="00F74995">
              <w:rPr>
                <w:sz w:val="18"/>
                <w:szCs w:val="18"/>
                <w:lang w:val="en-GB"/>
              </w:rPr>
              <w:t>Loss,Alveolar</w:t>
            </w:r>
            <w:proofErr w:type="spellEnd"/>
            <w:r w:rsidRPr="00F74995">
              <w:rPr>
                <w:sz w:val="18"/>
                <w:szCs w:val="18"/>
                <w:lang w:val="en-GB"/>
              </w:rPr>
              <w:t xml:space="preserve">" )  OR  TITLE-ABS-KEY ( "Chronic Periodontitis" )  OR  TITLE-ABS-KEY ( "Chronic </w:t>
            </w:r>
            <w:proofErr w:type="spellStart"/>
            <w:r w:rsidRPr="00F74995">
              <w:rPr>
                <w:sz w:val="18"/>
                <w:szCs w:val="18"/>
                <w:lang w:val="en-GB"/>
              </w:rPr>
              <w:t>Periodontitides</w:t>
            </w:r>
            <w:proofErr w:type="spellEnd"/>
            <w:r w:rsidRPr="00F74995">
              <w:rPr>
                <w:sz w:val="18"/>
                <w:szCs w:val="18"/>
                <w:lang w:val="en-GB"/>
              </w:rPr>
              <w:t>" )  OR  TITLE-ABS-KEY ( "</w:t>
            </w:r>
            <w:proofErr w:type="spellStart"/>
            <w:r w:rsidRPr="00F74995">
              <w:rPr>
                <w:sz w:val="18"/>
                <w:szCs w:val="18"/>
                <w:lang w:val="en-GB"/>
              </w:rPr>
              <w:t>Periodontitides,Chronic</w:t>
            </w:r>
            <w:proofErr w:type="spellEnd"/>
            <w:r w:rsidRPr="00F74995">
              <w:rPr>
                <w:sz w:val="18"/>
                <w:szCs w:val="18"/>
                <w:lang w:val="en-GB"/>
              </w:rPr>
              <w:t>" )  OR  TITLE-ABS-KEY ( "</w:t>
            </w:r>
            <w:proofErr w:type="spellStart"/>
            <w:r w:rsidRPr="00F74995">
              <w:rPr>
                <w:sz w:val="18"/>
                <w:szCs w:val="18"/>
                <w:lang w:val="en-GB"/>
              </w:rPr>
              <w:t>Periodontitis,Chronic</w:t>
            </w:r>
            <w:proofErr w:type="spellEnd"/>
            <w:r w:rsidRPr="00F74995">
              <w:rPr>
                <w:sz w:val="18"/>
                <w:szCs w:val="18"/>
                <w:lang w:val="en-GB"/>
              </w:rPr>
              <w:t xml:space="preserve">" )  OR  TITLE-ABS-KEY ( "Adult Periodontitis" )  OR  TITLE-ABS-KEY ( "Adult </w:t>
            </w:r>
            <w:proofErr w:type="spellStart"/>
            <w:r w:rsidRPr="00F74995">
              <w:rPr>
                <w:sz w:val="18"/>
                <w:szCs w:val="18"/>
                <w:lang w:val="en-GB"/>
              </w:rPr>
              <w:t>Periodontitides</w:t>
            </w:r>
            <w:proofErr w:type="spellEnd"/>
            <w:r w:rsidRPr="00F74995">
              <w:rPr>
                <w:sz w:val="18"/>
                <w:szCs w:val="18"/>
                <w:lang w:val="en-GB"/>
              </w:rPr>
              <w:t>" )  OR  TITLE-ABS-KEY ( "</w:t>
            </w:r>
            <w:proofErr w:type="spellStart"/>
            <w:r w:rsidRPr="00F74995">
              <w:rPr>
                <w:sz w:val="18"/>
                <w:szCs w:val="18"/>
                <w:lang w:val="en-GB"/>
              </w:rPr>
              <w:t>Periodontitides,Adult</w:t>
            </w:r>
            <w:proofErr w:type="spellEnd"/>
            <w:r w:rsidRPr="00F74995">
              <w:rPr>
                <w:sz w:val="18"/>
                <w:szCs w:val="18"/>
                <w:lang w:val="en-GB"/>
              </w:rPr>
              <w:t>" )  OR  TITLE-ABS-KEY ( "</w:t>
            </w:r>
            <w:proofErr w:type="spellStart"/>
            <w:r w:rsidRPr="00F74995">
              <w:rPr>
                <w:sz w:val="18"/>
                <w:szCs w:val="18"/>
                <w:lang w:val="en-GB"/>
              </w:rPr>
              <w:t>Periodontitis,Adult</w:t>
            </w:r>
            <w:proofErr w:type="spellEnd"/>
            <w:r w:rsidRPr="00F74995">
              <w:rPr>
                <w:sz w:val="18"/>
                <w:szCs w:val="18"/>
                <w:lang w:val="en-GB"/>
              </w:rPr>
              <w:t xml:space="preserve">" )  OR  TITLE-ABS-KEY ( "Periodontal Index" )  OR  TITLE-ABS-KEY ( "Index, Periodontal" )  OR  TITLE-ABS-KEY ( "Indices, Periodontal" )  OR  TITLE-ABS-KEY ( "Periodontal Indices" )  OR  TITLE-ABS-KEY ( "Periodontal Indexes" )  OR  TITLE-ABS-KEY ( "Indexes, Periodontal" </w:t>
            </w:r>
            <w:r w:rsidRPr="00F74995">
              <w:rPr>
                <w:sz w:val="18"/>
                <w:szCs w:val="18"/>
                <w:lang w:val="en-GB"/>
              </w:rPr>
              <w:lastRenderedPageBreak/>
              <w:t xml:space="preserve">)  OR  TITLE-ABS-KEY ( "Community Periodontal Index of Treatment Needs" )  OR  TITLE-ABS-KEY ( </w:t>
            </w:r>
            <w:proofErr w:type="spellStart"/>
            <w:r w:rsidRPr="00F74995">
              <w:rPr>
                <w:sz w:val="18"/>
                <w:szCs w:val="18"/>
                <w:lang w:val="en-GB"/>
              </w:rPr>
              <w:t>cpitn</w:t>
            </w:r>
            <w:proofErr w:type="spellEnd"/>
            <w:r w:rsidRPr="00F74995">
              <w:rPr>
                <w:sz w:val="18"/>
                <w:szCs w:val="18"/>
                <w:lang w:val="en-GB"/>
              </w:rPr>
              <w:t xml:space="preserve"> )  OR  TITLE-ABS-KEY ( "Bleeding on Probing, Gingival" )  OR  TITLE-ABS-KEY ( "Gingival Bleeding on Probing" )  OR  TITLE-ABS-KEY ( "Gingival Index" )  OR  TITLE-ABS-KEY ( "Gingival Indices" )  OR  TITLE-ABS-KEY ( "Index, Gingival" )  OR  TITLE-ABS-KEY ( "Indices, Gingival" )  AND  TITLE-ABS-KEY ( "Gingival Indexes" )  OR  TITLE-ABS-KEY ( "Indexes, Gingival" )  OR  TITLE-ABS-KEY ( gingivitis )  OR  TITLE-ABS-KEY ( </w:t>
            </w:r>
            <w:proofErr w:type="spellStart"/>
            <w:r w:rsidRPr="00F74995">
              <w:rPr>
                <w:sz w:val="18"/>
                <w:szCs w:val="18"/>
                <w:lang w:val="en-GB"/>
              </w:rPr>
              <w:t>gingivitides</w:t>
            </w:r>
            <w:proofErr w:type="spellEnd"/>
            <w:r w:rsidRPr="00F74995">
              <w:rPr>
                <w:sz w:val="18"/>
                <w:szCs w:val="18"/>
                <w:lang w:val="en-GB"/>
              </w:rPr>
              <w:t xml:space="preserve"> ) ) )</w:t>
            </w:r>
          </w:p>
        </w:tc>
      </w:tr>
      <w:tr w:rsidR="00160B3F" w:rsidRPr="00F74995" w14:paraId="2F288135" w14:textId="77777777" w:rsidTr="00D82032">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1273" w:type="dxa"/>
          </w:tcPr>
          <w:p w14:paraId="73150AAA" w14:textId="77777777" w:rsidR="00160B3F" w:rsidRPr="00F74995" w:rsidRDefault="00160B3F" w:rsidP="00D82032">
            <w:pPr>
              <w:jc w:val="center"/>
              <w:rPr>
                <w:sz w:val="18"/>
                <w:szCs w:val="18"/>
                <w:lang w:val="en-US"/>
              </w:rPr>
            </w:pPr>
            <w:r w:rsidRPr="00F74995">
              <w:rPr>
                <w:sz w:val="18"/>
                <w:szCs w:val="18"/>
                <w:lang w:val="en-US"/>
              </w:rPr>
              <w:lastRenderedPageBreak/>
              <w:t>COCHRANE</w:t>
            </w:r>
          </w:p>
          <w:p w14:paraId="09471FDC" w14:textId="77777777" w:rsidR="00160B3F" w:rsidRPr="00F74995" w:rsidRDefault="00160B3F" w:rsidP="00D82032">
            <w:pPr>
              <w:jc w:val="center"/>
              <w:rPr>
                <w:sz w:val="18"/>
                <w:szCs w:val="18"/>
                <w:lang w:val="en-US"/>
              </w:rPr>
            </w:pPr>
            <w:r w:rsidRPr="00F74995">
              <w:rPr>
                <w:sz w:val="18"/>
                <w:szCs w:val="18"/>
                <w:lang w:val="en-US"/>
              </w:rPr>
              <w:t>N=107</w:t>
            </w:r>
          </w:p>
        </w:tc>
        <w:tc>
          <w:tcPr>
            <w:tcW w:w="8080" w:type="dxa"/>
          </w:tcPr>
          <w:p w14:paraId="089DF765" w14:textId="77777777" w:rsidR="00160B3F" w:rsidRPr="00F74995" w:rsidRDefault="00160B3F" w:rsidP="00D82032">
            <w:pPr>
              <w:cnfStyle w:val="000000100000" w:firstRow="0" w:lastRow="0" w:firstColumn="0" w:lastColumn="0" w:oddVBand="0" w:evenVBand="0" w:oddHBand="1" w:evenHBand="0" w:firstRowFirstColumn="0" w:firstRowLastColumn="0" w:lastRowFirstColumn="0" w:lastRowLastColumn="0"/>
              <w:rPr>
                <w:b/>
                <w:sz w:val="18"/>
                <w:szCs w:val="18"/>
                <w:lang w:val="en-GB"/>
              </w:rPr>
            </w:pPr>
            <w:r w:rsidRPr="00F74995">
              <w:rPr>
                <w:sz w:val="18"/>
                <w:szCs w:val="18"/>
                <w:lang w:val="en-GB"/>
              </w:rPr>
              <w:t xml:space="preserve">Humans OR "Man, Modern" OR "Modern Man" OR "Man Taxonomy" OR "Homo sapiens" OR Human AND Exercise OR Exercises OR "Physical Activity" OR "Activities, Physical" OR "Activity, Physical" OR "Physical Activities" OR "Exercise, Physical" OR "Exercises, Physical" OR "Physical Exercise" OR "Physical Exercises" OR "Acute Exercise" OR "Acute Exercises" OR "Exercise, Acute" OR "Exercises, Acute" OR "Exercise, Isometric" OR "Exercises, Isometric" OR "Isometric Exercises" OR "Isometric Exercise" OR "Exercise, Aerobic" OR "Aerobic Exercise" OR "Aerobic Exercises" OR "Exercises, Aerobic" OR "Exercise Training" OR "Exercise Trainings" OR "Training, Exercise" OR "Trainings, Exercise" OR "Physical Fitness" OR "Fitness, Physical" AND Periodontitis OR </w:t>
            </w:r>
            <w:proofErr w:type="spellStart"/>
            <w:r w:rsidRPr="00F74995">
              <w:rPr>
                <w:sz w:val="18"/>
                <w:szCs w:val="18"/>
                <w:lang w:val="en-GB"/>
              </w:rPr>
              <w:t>Periodontitides</w:t>
            </w:r>
            <w:proofErr w:type="spellEnd"/>
            <w:r w:rsidRPr="00F74995">
              <w:rPr>
                <w:sz w:val="18"/>
                <w:szCs w:val="18"/>
                <w:lang w:val="en-GB"/>
              </w:rPr>
              <w:t xml:space="preserve"> OR </w:t>
            </w:r>
            <w:proofErr w:type="spellStart"/>
            <w:r w:rsidRPr="00F74995">
              <w:rPr>
                <w:sz w:val="18"/>
                <w:szCs w:val="18"/>
                <w:lang w:val="en-GB"/>
              </w:rPr>
              <w:t>Pericementitis</w:t>
            </w:r>
            <w:proofErr w:type="spellEnd"/>
            <w:r w:rsidRPr="00F74995">
              <w:rPr>
                <w:sz w:val="18"/>
                <w:szCs w:val="18"/>
                <w:lang w:val="en-GB"/>
              </w:rPr>
              <w:t xml:space="preserve"> OR </w:t>
            </w:r>
            <w:proofErr w:type="spellStart"/>
            <w:r w:rsidRPr="00F74995">
              <w:rPr>
                <w:sz w:val="18"/>
                <w:szCs w:val="18"/>
                <w:lang w:val="en-GB"/>
              </w:rPr>
              <w:t>Pericementitides</w:t>
            </w:r>
            <w:proofErr w:type="spellEnd"/>
            <w:r w:rsidRPr="00F74995">
              <w:rPr>
                <w:sz w:val="18"/>
                <w:szCs w:val="18"/>
                <w:lang w:val="en-GB"/>
              </w:rPr>
              <w:t xml:space="preserve"> OR “Periodontal Diseases” OR “Disease, Periodontal” OR “Diseases, Periodontal” OR “Periodontal Disease” OR </w:t>
            </w:r>
            <w:proofErr w:type="spellStart"/>
            <w:r w:rsidRPr="00F74995">
              <w:rPr>
                <w:sz w:val="18"/>
                <w:szCs w:val="18"/>
                <w:lang w:val="en-GB"/>
              </w:rPr>
              <w:t>Parodontosis</w:t>
            </w:r>
            <w:proofErr w:type="spellEnd"/>
            <w:r w:rsidRPr="00F74995">
              <w:rPr>
                <w:sz w:val="18"/>
                <w:szCs w:val="18"/>
                <w:lang w:val="en-GB"/>
              </w:rPr>
              <w:t xml:space="preserve"> OR </w:t>
            </w:r>
            <w:proofErr w:type="spellStart"/>
            <w:r w:rsidRPr="00F74995">
              <w:rPr>
                <w:sz w:val="18"/>
                <w:szCs w:val="18"/>
                <w:lang w:val="en-GB"/>
              </w:rPr>
              <w:t>Parodontoses</w:t>
            </w:r>
            <w:proofErr w:type="spellEnd"/>
            <w:r w:rsidRPr="00F74995">
              <w:rPr>
                <w:sz w:val="18"/>
                <w:szCs w:val="18"/>
                <w:lang w:val="en-GB"/>
              </w:rPr>
              <w:t xml:space="preserve"> OR “</w:t>
            </w:r>
            <w:proofErr w:type="spellStart"/>
            <w:r w:rsidRPr="00F74995">
              <w:rPr>
                <w:sz w:val="18"/>
                <w:szCs w:val="18"/>
                <w:lang w:val="en-GB"/>
              </w:rPr>
              <w:t>Pyorrhea</w:t>
            </w:r>
            <w:proofErr w:type="spellEnd"/>
            <w:r w:rsidRPr="00F74995">
              <w:rPr>
                <w:sz w:val="18"/>
                <w:szCs w:val="18"/>
                <w:lang w:val="en-GB"/>
              </w:rPr>
              <w:t xml:space="preserve"> </w:t>
            </w:r>
            <w:proofErr w:type="spellStart"/>
            <w:r w:rsidRPr="00F74995">
              <w:rPr>
                <w:sz w:val="18"/>
                <w:szCs w:val="18"/>
                <w:lang w:val="en-GB"/>
              </w:rPr>
              <w:t>Alveolaris</w:t>
            </w:r>
            <w:proofErr w:type="spellEnd"/>
            <w:r w:rsidRPr="00F74995">
              <w:rPr>
                <w:sz w:val="18"/>
                <w:szCs w:val="18"/>
                <w:lang w:val="en-GB"/>
              </w:rPr>
              <w:t>” OR “Periodontal Atrophy” OR “Periodontal Atrophies” OR “Atrophy of Periodontium” OR “Periodontium Atrophies” OR “Periodontium Atrophy” OR “</w:t>
            </w:r>
            <w:proofErr w:type="spellStart"/>
            <w:r w:rsidRPr="00F74995">
              <w:rPr>
                <w:sz w:val="18"/>
                <w:szCs w:val="18"/>
                <w:lang w:val="en-GB"/>
              </w:rPr>
              <w:t>Gingivo</w:t>
            </w:r>
            <w:proofErr w:type="spellEnd"/>
            <w:r w:rsidRPr="00F74995">
              <w:rPr>
                <w:sz w:val="18"/>
                <w:szCs w:val="18"/>
                <w:lang w:val="en-GB"/>
              </w:rPr>
              <w:t>-Osseous Atrophy” OR “</w:t>
            </w:r>
            <w:proofErr w:type="spellStart"/>
            <w:r w:rsidRPr="00F74995">
              <w:rPr>
                <w:sz w:val="18"/>
                <w:szCs w:val="18"/>
                <w:lang w:val="en-GB"/>
              </w:rPr>
              <w:t>Gingivo</w:t>
            </w:r>
            <w:proofErr w:type="spellEnd"/>
            <w:r w:rsidRPr="00F74995">
              <w:rPr>
                <w:sz w:val="18"/>
                <w:szCs w:val="18"/>
                <w:lang w:val="en-GB"/>
              </w:rPr>
              <w:t xml:space="preserve"> Osseous Atrophy” OR “</w:t>
            </w:r>
            <w:proofErr w:type="spellStart"/>
            <w:r w:rsidRPr="00F74995">
              <w:rPr>
                <w:sz w:val="18"/>
                <w:szCs w:val="18"/>
                <w:lang w:val="en-GB"/>
              </w:rPr>
              <w:t>Gingivo</w:t>
            </w:r>
            <w:proofErr w:type="spellEnd"/>
            <w:r w:rsidRPr="00F74995">
              <w:rPr>
                <w:sz w:val="18"/>
                <w:szCs w:val="18"/>
                <w:lang w:val="en-GB"/>
              </w:rPr>
              <w:t xml:space="preserve">-Osseous Atrophies” OR “Alveolar Bone Loss” OR “Alveolar Bone Losses” OR “Alveolar Process Atrophy” OR “Alveolar Process Atrophies” OR “Alveolar Resorption” OR “Alveolar Resorptions” OR “Resorption, Alveolar” OR “Resorptions, Alveolar” OR “Bone Loss, Periodontal” OR “Bone Losses, Periodontal” OR “Periodontal Bone Losses” OR “Periodontal Bone Loss” OR “Periodontal Resorption” OR “Periodontal Resorptions” OR “Periodontal Resorptions” OR “Resorption, Periodontal” OR “Alveolar Bone Atrophy” OR “Alveolar Bone Atrophy” OR “Alveolar Bone Atrophies” OR “Bone Atrophies, Alveolar” OR “Bone Atrophy, Alveolar” OR “Bone Loss, Alveolar” OR “Chronic Periodontitis” OR “Chronic </w:t>
            </w:r>
            <w:proofErr w:type="spellStart"/>
            <w:r w:rsidRPr="00F74995">
              <w:rPr>
                <w:sz w:val="18"/>
                <w:szCs w:val="18"/>
                <w:lang w:val="en-GB"/>
              </w:rPr>
              <w:t>Periodontitides</w:t>
            </w:r>
            <w:proofErr w:type="spellEnd"/>
            <w:r w:rsidRPr="00F74995">
              <w:rPr>
                <w:sz w:val="18"/>
                <w:szCs w:val="18"/>
                <w:lang w:val="en-GB"/>
              </w:rPr>
              <w:t>” OR “</w:t>
            </w:r>
            <w:proofErr w:type="spellStart"/>
            <w:r w:rsidRPr="00F74995">
              <w:rPr>
                <w:sz w:val="18"/>
                <w:szCs w:val="18"/>
                <w:lang w:val="en-GB"/>
              </w:rPr>
              <w:t>Periodontitides</w:t>
            </w:r>
            <w:proofErr w:type="spellEnd"/>
            <w:r w:rsidRPr="00F74995">
              <w:rPr>
                <w:sz w:val="18"/>
                <w:szCs w:val="18"/>
                <w:lang w:val="en-GB"/>
              </w:rPr>
              <w:t xml:space="preserve">, Chronic” OR “Periodontitis, Chronic” OR “Adult Periodontitis” OR “Adult </w:t>
            </w:r>
            <w:proofErr w:type="spellStart"/>
            <w:r w:rsidRPr="00F74995">
              <w:rPr>
                <w:sz w:val="18"/>
                <w:szCs w:val="18"/>
                <w:lang w:val="en-GB"/>
              </w:rPr>
              <w:t>Periodontitides</w:t>
            </w:r>
            <w:proofErr w:type="spellEnd"/>
            <w:r w:rsidRPr="00F74995">
              <w:rPr>
                <w:sz w:val="18"/>
                <w:szCs w:val="18"/>
                <w:lang w:val="en-GB"/>
              </w:rPr>
              <w:t>” OR “</w:t>
            </w:r>
            <w:proofErr w:type="spellStart"/>
            <w:r w:rsidRPr="00F74995">
              <w:rPr>
                <w:sz w:val="18"/>
                <w:szCs w:val="18"/>
                <w:lang w:val="en-GB"/>
              </w:rPr>
              <w:t>Periodontitides</w:t>
            </w:r>
            <w:proofErr w:type="spellEnd"/>
            <w:r w:rsidRPr="00F74995">
              <w:rPr>
                <w:sz w:val="18"/>
                <w:szCs w:val="18"/>
                <w:lang w:val="en-GB"/>
              </w:rPr>
              <w:t>, Adult” OR “Periodontitis, Adult” OR Gingiva OR Gums OR Gum OR “Interdental Papilla” OR “Papilla, Interdental” OR “Periodontal Index” OR “Index, Periodontal” OR “Indices, Periodontal” OR “Periodontal Indices” OR “Periodontal Indexes” OR “Indexes, Periodontal” OR “Community Periodontal Index of Treatment Needs” OR CPITN OR “Bleeding on Probing, Gingival” OR “Gingival Bleeding on Probing” OR “Gingival Index” OR “Gingival Indices” OR “Index, Gingival” OR “Indices, Gingival” OR “Gingival Indexes” OR “Indexes, Gingival”</w:t>
            </w:r>
          </w:p>
        </w:tc>
      </w:tr>
      <w:tr w:rsidR="00160B3F" w:rsidRPr="00F74995" w14:paraId="31E7EE35" w14:textId="77777777" w:rsidTr="00D82032">
        <w:trPr>
          <w:trHeight w:val="3798"/>
        </w:trPr>
        <w:tc>
          <w:tcPr>
            <w:cnfStyle w:val="001000000000" w:firstRow="0" w:lastRow="0" w:firstColumn="1" w:lastColumn="0" w:oddVBand="0" w:evenVBand="0" w:oddHBand="0" w:evenHBand="0" w:firstRowFirstColumn="0" w:firstRowLastColumn="0" w:lastRowFirstColumn="0" w:lastRowLastColumn="0"/>
            <w:tcW w:w="1273" w:type="dxa"/>
          </w:tcPr>
          <w:p w14:paraId="3FF1ABD7" w14:textId="77777777" w:rsidR="00160B3F" w:rsidRPr="00F74995" w:rsidRDefault="00160B3F" w:rsidP="00D82032">
            <w:pPr>
              <w:jc w:val="center"/>
              <w:rPr>
                <w:sz w:val="18"/>
                <w:szCs w:val="18"/>
              </w:rPr>
            </w:pPr>
            <w:r w:rsidRPr="00F74995">
              <w:rPr>
                <w:sz w:val="18"/>
                <w:szCs w:val="18"/>
              </w:rPr>
              <w:t>WEB OF SCIENCE</w:t>
            </w:r>
          </w:p>
          <w:p w14:paraId="355A2BED" w14:textId="77777777" w:rsidR="00160B3F" w:rsidRPr="00F74995" w:rsidRDefault="00160B3F" w:rsidP="00D82032">
            <w:pPr>
              <w:jc w:val="center"/>
              <w:rPr>
                <w:sz w:val="18"/>
                <w:szCs w:val="18"/>
              </w:rPr>
            </w:pPr>
            <w:r w:rsidRPr="00F74995">
              <w:rPr>
                <w:sz w:val="18"/>
                <w:szCs w:val="18"/>
              </w:rPr>
              <w:t>N=17</w:t>
            </w:r>
          </w:p>
        </w:tc>
        <w:tc>
          <w:tcPr>
            <w:tcW w:w="8080" w:type="dxa"/>
          </w:tcPr>
          <w:p w14:paraId="5F53EE40" w14:textId="77777777" w:rsidR="00160B3F" w:rsidRPr="00F74995" w:rsidRDefault="00160B3F" w:rsidP="00D82032">
            <w:pPr>
              <w:jc w:val="both"/>
              <w:cnfStyle w:val="000000000000" w:firstRow="0" w:lastRow="0" w:firstColumn="0" w:lastColumn="0" w:oddVBand="0" w:evenVBand="0" w:oddHBand="0" w:evenHBand="0" w:firstRowFirstColumn="0" w:firstRowLastColumn="0" w:lastRowFirstColumn="0" w:lastRowLastColumn="0"/>
              <w:rPr>
                <w:color w:val="333333"/>
                <w:sz w:val="18"/>
                <w:szCs w:val="18"/>
                <w:shd w:val="clear" w:color="auto" w:fill="F8F8F8"/>
                <w:lang w:val="en-US"/>
              </w:rPr>
            </w:pPr>
            <w:r w:rsidRPr="00F74995">
              <w:rPr>
                <w:sz w:val="18"/>
                <w:szCs w:val="18"/>
                <w:lang w:val="en-GB"/>
              </w:rPr>
              <w:t xml:space="preserve">TS=(Humans OR "Man, modern" OR "Modern man" OR "Man taxonomy" OR "Homo sapiens" OR Human) AND TS=(Exercise OR Exercises OR "Physical Activity" OR "Activities, Physical" OR "Activity, Physical" OR "Physical Activities" OR "Exercise, Physical" OR "Exercises, Physical" OR "Physical Exercise" OR "Physical Exercises" OR "Acute Exercise" OR "Acute Exercises" OR "Exercise, Acute" OR "Exercises, Acute" OR "Exercise, Isometric" OR "Exercises, Isometric" OR "Isometric Exercises" OR "Isometric Exercise" OR "Exercise, Aerobic" OR "Aerobic Exercise" OR "Aerobic Exercises" OR "Exercises, Aerobic" OR "Exercise Training" OR "Exercise Trainings" OR "Training, Exercise" OR "Trainings, Exercise" OR "Physical Fitness" OR "Fitness, Physical") AND TS=(Periodontitis OR </w:t>
            </w:r>
            <w:proofErr w:type="spellStart"/>
            <w:r w:rsidRPr="00F74995">
              <w:rPr>
                <w:sz w:val="18"/>
                <w:szCs w:val="18"/>
                <w:lang w:val="en-GB"/>
              </w:rPr>
              <w:t>Periodontitides</w:t>
            </w:r>
            <w:proofErr w:type="spellEnd"/>
            <w:r w:rsidRPr="00F74995">
              <w:rPr>
                <w:sz w:val="18"/>
                <w:szCs w:val="18"/>
                <w:lang w:val="en-GB"/>
              </w:rPr>
              <w:t xml:space="preserve"> OR </w:t>
            </w:r>
            <w:proofErr w:type="spellStart"/>
            <w:r w:rsidRPr="00F74995">
              <w:rPr>
                <w:sz w:val="18"/>
                <w:szCs w:val="18"/>
                <w:lang w:val="en-GB"/>
              </w:rPr>
              <w:t>Pericementitis</w:t>
            </w:r>
            <w:proofErr w:type="spellEnd"/>
            <w:r w:rsidRPr="00F74995">
              <w:rPr>
                <w:sz w:val="18"/>
                <w:szCs w:val="18"/>
                <w:lang w:val="en-GB"/>
              </w:rPr>
              <w:t xml:space="preserve"> OR </w:t>
            </w:r>
            <w:proofErr w:type="spellStart"/>
            <w:r w:rsidRPr="00F74995">
              <w:rPr>
                <w:sz w:val="18"/>
                <w:szCs w:val="18"/>
                <w:lang w:val="en-GB"/>
              </w:rPr>
              <w:t>Pericementitides</w:t>
            </w:r>
            <w:proofErr w:type="spellEnd"/>
            <w:r w:rsidRPr="00F74995">
              <w:rPr>
                <w:sz w:val="18"/>
                <w:szCs w:val="18"/>
                <w:lang w:val="en-GB"/>
              </w:rPr>
              <w:t xml:space="preserve"> OR "Periodontal Diseases" OR "Disease, Periodontal" OR "Diseases, Periodontal" OR "Periodontal Disease" OR </w:t>
            </w:r>
            <w:proofErr w:type="spellStart"/>
            <w:r w:rsidRPr="00F74995">
              <w:rPr>
                <w:sz w:val="18"/>
                <w:szCs w:val="18"/>
                <w:lang w:val="en-GB"/>
              </w:rPr>
              <w:t>Parodontosis</w:t>
            </w:r>
            <w:proofErr w:type="spellEnd"/>
            <w:r w:rsidRPr="00F74995">
              <w:rPr>
                <w:sz w:val="18"/>
                <w:szCs w:val="18"/>
                <w:lang w:val="en-GB"/>
              </w:rPr>
              <w:t xml:space="preserve"> OR </w:t>
            </w:r>
            <w:proofErr w:type="spellStart"/>
            <w:r w:rsidRPr="00F74995">
              <w:rPr>
                <w:sz w:val="18"/>
                <w:szCs w:val="18"/>
                <w:lang w:val="en-GB"/>
              </w:rPr>
              <w:t>Parodontoses</w:t>
            </w:r>
            <w:proofErr w:type="spellEnd"/>
            <w:r w:rsidRPr="00F74995">
              <w:rPr>
                <w:sz w:val="18"/>
                <w:szCs w:val="18"/>
                <w:lang w:val="en-GB"/>
              </w:rPr>
              <w:t xml:space="preserve"> OR "</w:t>
            </w:r>
            <w:proofErr w:type="spellStart"/>
            <w:r w:rsidRPr="00F74995">
              <w:rPr>
                <w:sz w:val="18"/>
                <w:szCs w:val="18"/>
                <w:lang w:val="en-GB"/>
              </w:rPr>
              <w:t>Pyorrhea</w:t>
            </w:r>
            <w:proofErr w:type="spellEnd"/>
            <w:r w:rsidRPr="00F74995">
              <w:rPr>
                <w:sz w:val="18"/>
                <w:szCs w:val="18"/>
                <w:lang w:val="en-GB"/>
              </w:rPr>
              <w:t xml:space="preserve"> </w:t>
            </w:r>
            <w:proofErr w:type="spellStart"/>
            <w:r w:rsidRPr="00F74995">
              <w:rPr>
                <w:sz w:val="18"/>
                <w:szCs w:val="18"/>
                <w:lang w:val="en-GB"/>
              </w:rPr>
              <w:t>Alveolaris</w:t>
            </w:r>
            <w:proofErr w:type="spellEnd"/>
            <w:r w:rsidRPr="00F74995">
              <w:rPr>
                <w:sz w:val="18"/>
                <w:szCs w:val="18"/>
                <w:lang w:val="en-GB"/>
              </w:rPr>
              <w:t>" OR "Periodontal Atrophy" OR "Periodontal Atrophies" OR "Atrophy of Periodontium" OR "Periodontium Atrophies" OR "Periodontium Atrophy" OR "</w:t>
            </w:r>
            <w:proofErr w:type="spellStart"/>
            <w:r w:rsidRPr="00F74995">
              <w:rPr>
                <w:sz w:val="18"/>
                <w:szCs w:val="18"/>
                <w:lang w:val="en-GB"/>
              </w:rPr>
              <w:t>Gingivo</w:t>
            </w:r>
            <w:proofErr w:type="spellEnd"/>
            <w:r w:rsidRPr="00F74995">
              <w:rPr>
                <w:sz w:val="18"/>
                <w:szCs w:val="18"/>
                <w:lang w:val="en-GB"/>
              </w:rPr>
              <w:t>-Osseous Atrophy" OR "</w:t>
            </w:r>
            <w:proofErr w:type="spellStart"/>
            <w:r w:rsidRPr="00F74995">
              <w:rPr>
                <w:sz w:val="18"/>
                <w:szCs w:val="18"/>
                <w:lang w:val="en-GB"/>
              </w:rPr>
              <w:t>Gingivo</w:t>
            </w:r>
            <w:proofErr w:type="spellEnd"/>
            <w:r w:rsidRPr="00F74995">
              <w:rPr>
                <w:sz w:val="18"/>
                <w:szCs w:val="18"/>
                <w:lang w:val="en-GB"/>
              </w:rPr>
              <w:t xml:space="preserve"> Osseous Atrophy" OR "</w:t>
            </w:r>
            <w:proofErr w:type="spellStart"/>
            <w:r w:rsidRPr="00F74995">
              <w:rPr>
                <w:sz w:val="18"/>
                <w:szCs w:val="18"/>
                <w:lang w:val="en-GB"/>
              </w:rPr>
              <w:t>Gingivo</w:t>
            </w:r>
            <w:proofErr w:type="spellEnd"/>
            <w:r w:rsidRPr="00F74995">
              <w:rPr>
                <w:sz w:val="18"/>
                <w:szCs w:val="18"/>
                <w:lang w:val="en-GB"/>
              </w:rPr>
              <w:t xml:space="preserve">-Osseous Atrophies" OR "Alveolar Bone Loss" OR "Alveolar Bone Losses" OR "Alveolar Process Atrophy" OR "Alveolar Process Atrophies" OR "Alveolar Resorption" OR "Alveolar Resorptions" OR "Resorption, Alveolar" OR "Resorptions, Alveolar" OR "Bone Loss, Periodontal" OR "Bone Losses, Periodontal" OR "Periodontal Bone Losses" OR "Periodontal Bone Loss" OR "Periodontal Resorption" OR "Periodontal Resorptions" OR "Resorption, Periodontal" OR "Alveolar Bone Atrophy" OR "Alveolar Bone Atrophies" OR "Bone Atrophies, Alveolar" OR "Bone Atrophy, Alveolar" OR "Bone Loss, Alveolar" OR "Chronic Periodontitis" OR "Chronic </w:t>
            </w:r>
            <w:proofErr w:type="spellStart"/>
            <w:r w:rsidRPr="00F74995">
              <w:rPr>
                <w:sz w:val="18"/>
                <w:szCs w:val="18"/>
                <w:lang w:val="en-GB"/>
              </w:rPr>
              <w:t>Periodontitides</w:t>
            </w:r>
            <w:proofErr w:type="spellEnd"/>
            <w:r w:rsidRPr="00F74995">
              <w:rPr>
                <w:sz w:val="18"/>
                <w:szCs w:val="18"/>
                <w:lang w:val="en-GB"/>
              </w:rPr>
              <w:t>" OR "</w:t>
            </w:r>
            <w:proofErr w:type="spellStart"/>
            <w:r w:rsidRPr="00F74995">
              <w:rPr>
                <w:sz w:val="18"/>
                <w:szCs w:val="18"/>
                <w:lang w:val="en-GB"/>
              </w:rPr>
              <w:t>Periodontitides</w:t>
            </w:r>
            <w:proofErr w:type="spellEnd"/>
            <w:r w:rsidRPr="00F74995">
              <w:rPr>
                <w:sz w:val="18"/>
                <w:szCs w:val="18"/>
                <w:lang w:val="en-GB"/>
              </w:rPr>
              <w:t xml:space="preserve">, Chronic" OR "Periodontitis, Chronic" OR "Adult Periodontitis" OR "Adult </w:t>
            </w:r>
            <w:proofErr w:type="spellStart"/>
            <w:r w:rsidRPr="00F74995">
              <w:rPr>
                <w:sz w:val="18"/>
                <w:szCs w:val="18"/>
                <w:lang w:val="en-GB"/>
              </w:rPr>
              <w:t>Periodontitides</w:t>
            </w:r>
            <w:proofErr w:type="spellEnd"/>
            <w:r w:rsidRPr="00F74995">
              <w:rPr>
                <w:sz w:val="18"/>
                <w:szCs w:val="18"/>
                <w:lang w:val="en-GB"/>
              </w:rPr>
              <w:t>" OR "</w:t>
            </w:r>
            <w:proofErr w:type="spellStart"/>
            <w:r w:rsidRPr="00F74995">
              <w:rPr>
                <w:sz w:val="18"/>
                <w:szCs w:val="18"/>
                <w:lang w:val="en-GB"/>
              </w:rPr>
              <w:t>Periodontitides</w:t>
            </w:r>
            <w:proofErr w:type="spellEnd"/>
            <w:r w:rsidRPr="00F74995">
              <w:rPr>
                <w:sz w:val="18"/>
                <w:szCs w:val="18"/>
                <w:lang w:val="en-GB"/>
              </w:rPr>
              <w:t xml:space="preserve">, Adult" OR "Periodontitis, Adult" OR </w:t>
            </w:r>
            <w:r w:rsidRPr="00F74995">
              <w:rPr>
                <w:sz w:val="18"/>
                <w:szCs w:val="18"/>
                <w:lang w:val="en-GB"/>
              </w:rPr>
              <w:lastRenderedPageBreak/>
              <w:t xml:space="preserve">"Periodontal Index" OR "Index, Periodontal" OR "Indices, Periodontal" OR "Periodontal Indices" OR "Periodontal Indexes" OR "Indexes, Periodontal" OR "Community Periodontal Index of Treatment Needs" OR "CPITN" OR "Bleeding on Probing, Gingival" OR "Gingival Bleeding on Probing" OR "Gingival Index" OR "Gingival Indices" OR "Index, Gingival" OR "Indices, Gingival" OR "Gingival Indexes" OR "Indexes, Gingival" OR Gingivitis OR </w:t>
            </w:r>
            <w:proofErr w:type="spellStart"/>
            <w:r w:rsidRPr="00F74995">
              <w:rPr>
                <w:sz w:val="18"/>
                <w:szCs w:val="18"/>
                <w:lang w:val="en-GB"/>
              </w:rPr>
              <w:t>Gingivitides</w:t>
            </w:r>
            <w:proofErr w:type="spellEnd"/>
            <w:r w:rsidRPr="00F74995">
              <w:rPr>
                <w:sz w:val="18"/>
                <w:szCs w:val="18"/>
                <w:lang w:val="en-GB"/>
              </w:rPr>
              <w:t xml:space="preserve">) </w:t>
            </w:r>
          </w:p>
        </w:tc>
      </w:tr>
      <w:tr w:rsidR="00160B3F" w:rsidRPr="00F74995" w14:paraId="38B22588" w14:textId="77777777" w:rsidTr="00D8203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3" w:type="dxa"/>
          </w:tcPr>
          <w:p w14:paraId="29AA42BE" w14:textId="77777777" w:rsidR="00160B3F" w:rsidRPr="00F74995" w:rsidRDefault="00160B3F" w:rsidP="00D82032">
            <w:pPr>
              <w:jc w:val="center"/>
              <w:rPr>
                <w:sz w:val="18"/>
                <w:szCs w:val="18"/>
              </w:rPr>
            </w:pPr>
            <w:r w:rsidRPr="00F74995">
              <w:rPr>
                <w:sz w:val="18"/>
                <w:szCs w:val="18"/>
              </w:rPr>
              <w:lastRenderedPageBreak/>
              <w:t>CLINICALTRIALS.GOV</w:t>
            </w:r>
          </w:p>
          <w:p w14:paraId="03CF448D" w14:textId="77777777" w:rsidR="00160B3F" w:rsidRPr="00F74995" w:rsidRDefault="00160B3F" w:rsidP="00D82032">
            <w:pPr>
              <w:jc w:val="center"/>
              <w:rPr>
                <w:sz w:val="18"/>
                <w:szCs w:val="18"/>
              </w:rPr>
            </w:pPr>
            <w:r w:rsidRPr="00F74995">
              <w:rPr>
                <w:sz w:val="18"/>
                <w:szCs w:val="18"/>
              </w:rPr>
              <w:t>N=1</w:t>
            </w:r>
          </w:p>
        </w:tc>
        <w:tc>
          <w:tcPr>
            <w:tcW w:w="8080" w:type="dxa"/>
          </w:tcPr>
          <w:p w14:paraId="41857A50" w14:textId="77777777" w:rsidR="00160B3F" w:rsidRPr="00F74995" w:rsidRDefault="00160B3F" w:rsidP="00D82032">
            <w:pPr>
              <w:cnfStyle w:val="000000100000" w:firstRow="0" w:lastRow="0" w:firstColumn="0" w:lastColumn="0" w:oddVBand="0" w:evenVBand="0" w:oddHBand="1" w:evenHBand="0" w:firstRowFirstColumn="0" w:firstRowLastColumn="0" w:lastRowFirstColumn="0" w:lastRowLastColumn="0"/>
              <w:rPr>
                <w:sz w:val="18"/>
                <w:szCs w:val="18"/>
              </w:rPr>
            </w:pPr>
            <w:r w:rsidRPr="00F74995">
              <w:rPr>
                <w:sz w:val="18"/>
                <w:szCs w:val="18"/>
              </w:rPr>
              <w:t>“Periodontal disease” AND Exercise</w:t>
            </w:r>
          </w:p>
        </w:tc>
      </w:tr>
      <w:tr w:rsidR="00160B3F" w:rsidRPr="00F74995" w14:paraId="6A5DB411" w14:textId="77777777" w:rsidTr="00D82032">
        <w:trPr>
          <w:trHeight w:val="2381"/>
        </w:trPr>
        <w:tc>
          <w:tcPr>
            <w:cnfStyle w:val="001000000000" w:firstRow="0" w:lastRow="0" w:firstColumn="1" w:lastColumn="0" w:oddVBand="0" w:evenVBand="0" w:oddHBand="0" w:evenHBand="0" w:firstRowFirstColumn="0" w:firstRowLastColumn="0" w:lastRowFirstColumn="0" w:lastRowLastColumn="0"/>
            <w:tcW w:w="1273" w:type="dxa"/>
          </w:tcPr>
          <w:p w14:paraId="25569D69" w14:textId="77777777" w:rsidR="00160B3F" w:rsidRPr="00F74995" w:rsidRDefault="00160B3F" w:rsidP="00D82032">
            <w:pPr>
              <w:jc w:val="center"/>
              <w:rPr>
                <w:sz w:val="18"/>
                <w:szCs w:val="18"/>
              </w:rPr>
            </w:pPr>
            <w:r w:rsidRPr="00F74995">
              <w:rPr>
                <w:sz w:val="18"/>
                <w:szCs w:val="18"/>
              </w:rPr>
              <w:t>LILACS</w:t>
            </w:r>
          </w:p>
          <w:p w14:paraId="06E1982B" w14:textId="77777777" w:rsidR="00160B3F" w:rsidRPr="00F74995" w:rsidRDefault="00160B3F" w:rsidP="00D82032">
            <w:pPr>
              <w:jc w:val="center"/>
              <w:rPr>
                <w:sz w:val="18"/>
                <w:szCs w:val="18"/>
              </w:rPr>
            </w:pPr>
            <w:r w:rsidRPr="00F74995">
              <w:rPr>
                <w:sz w:val="18"/>
                <w:szCs w:val="18"/>
              </w:rPr>
              <w:t>N=2</w:t>
            </w:r>
          </w:p>
          <w:p w14:paraId="179766FD" w14:textId="77777777" w:rsidR="00160B3F" w:rsidRPr="00F74995" w:rsidRDefault="00160B3F" w:rsidP="00D82032">
            <w:pPr>
              <w:jc w:val="center"/>
              <w:rPr>
                <w:sz w:val="18"/>
                <w:szCs w:val="18"/>
              </w:rPr>
            </w:pPr>
          </w:p>
        </w:tc>
        <w:tc>
          <w:tcPr>
            <w:tcW w:w="8080" w:type="dxa"/>
          </w:tcPr>
          <w:p w14:paraId="2656C8AF" w14:textId="77777777" w:rsidR="00160B3F" w:rsidRPr="00F74995" w:rsidRDefault="00160B3F" w:rsidP="00D82032">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F74995">
              <w:rPr>
                <w:sz w:val="18"/>
                <w:szCs w:val="18"/>
                <w:lang w:val="en-GB"/>
              </w:rPr>
              <w:t xml:space="preserve">Humans OR "Man, Modern" OR "Modern Man" OR "Man Taxonomy" OR "Homo sapiens" OR Human AND Exercise OR Exercises OR "Physical Activity" OR "Activities, Physical" OR "Activity, Physical" OR "Physical Activities" OR "Exercise, Physical" OR "Exercises, Physical" OR "Physical Exercise" OR "Physical Exercises" OR "Acute Exercise" OR "Acute Exercises" OR "Exercise, Acute" OR "Exercises, Acute" OR "Exercise, Isometric" OR "Exercises, Isometric" OR "Isometric Exercises" OR "Isometric Exercise" OR "Exercise, Aerobic" OR "Aerobic Exercise" OR "Aerobic Exercises" OR "Exercises, Aerobic" OR "Exercise Training" OR "Exercise Trainings" OR "Training, Exercise" OR "Trainings, Exercise" OR "Physical Fitness" OR "Fitness, Physical" AND Periodontitis OR </w:t>
            </w:r>
            <w:proofErr w:type="spellStart"/>
            <w:r w:rsidRPr="00F74995">
              <w:rPr>
                <w:sz w:val="18"/>
                <w:szCs w:val="18"/>
                <w:lang w:val="en-GB"/>
              </w:rPr>
              <w:t>Periodontitides</w:t>
            </w:r>
            <w:proofErr w:type="spellEnd"/>
            <w:r w:rsidRPr="00F74995">
              <w:rPr>
                <w:sz w:val="18"/>
                <w:szCs w:val="18"/>
                <w:lang w:val="en-GB"/>
              </w:rPr>
              <w:t xml:space="preserve"> OR </w:t>
            </w:r>
            <w:proofErr w:type="spellStart"/>
            <w:r w:rsidRPr="00F74995">
              <w:rPr>
                <w:sz w:val="18"/>
                <w:szCs w:val="18"/>
                <w:lang w:val="en-GB"/>
              </w:rPr>
              <w:t>Pericementitis</w:t>
            </w:r>
            <w:proofErr w:type="spellEnd"/>
            <w:r w:rsidRPr="00F74995">
              <w:rPr>
                <w:sz w:val="18"/>
                <w:szCs w:val="18"/>
                <w:lang w:val="en-GB"/>
              </w:rPr>
              <w:t xml:space="preserve"> OR </w:t>
            </w:r>
            <w:proofErr w:type="spellStart"/>
            <w:r w:rsidRPr="00F74995">
              <w:rPr>
                <w:sz w:val="18"/>
                <w:szCs w:val="18"/>
                <w:lang w:val="en-GB"/>
              </w:rPr>
              <w:t>Pericementitides</w:t>
            </w:r>
            <w:proofErr w:type="spellEnd"/>
            <w:r w:rsidRPr="00F74995">
              <w:rPr>
                <w:sz w:val="18"/>
                <w:szCs w:val="18"/>
                <w:lang w:val="en-GB"/>
              </w:rPr>
              <w:t xml:space="preserve"> OR “Periodontal Diseases” OR “Disease, Periodontal” OR “Diseases, Periodontal” OR “Periodontal Disease” OR </w:t>
            </w:r>
            <w:proofErr w:type="spellStart"/>
            <w:r w:rsidRPr="00F74995">
              <w:rPr>
                <w:sz w:val="18"/>
                <w:szCs w:val="18"/>
                <w:lang w:val="en-GB"/>
              </w:rPr>
              <w:t>Parodontosis</w:t>
            </w:r>
            <w:proofErr w:type="spellEnd"/>
            <w:r w:rsidRPr="00F74995">
              <w:rPr>
                <w:sz w:val="18"/>
                <w:szCs w:val="18"/>
                <w:lang w:val="en-GB"/>
              </w:rPr>
              <w:t xml:space="preserve"> OR </w:t>
            </w:r>
            <w:proofErr w:type="spellStart"/>
            <w:r w:rsidRPr="00F74995">
              <w:rPr>
                <w:sz w:val="18"/>
                <w:szCs w:val="18"/>
                <w:lang w:val="en-GB"/>
              </w:rPr>
              <w:t>Parodontoses</w:t>
            </w:r>
            <w:proofErr w:type="spellEnd"/>
            <w:r w:rsidRPr="00F74995">
              <w:rPr>
                <w:sz w:val="18"/>
                <w:szCs w:val="18"/>
                <w:lang w:val="en-GB"/>
              </w:rPr>
              <w:t xml:space="preserve"> OR “</w:t>
            </w:r>
            <w:proofErr w:type="spellStart"/>
            <w:r w:rsidRPr="00F74995">
              <w:rPr>
                <w:sz w:val="18"/>
                <w:szCs w:val="18"/>
                <w:lang w:val="en-GB"/>
              </w:rPr>
              <w:t>Pyorrhea</w:t>
            </w:r>
            <w:proofErr w:type="spellEnd"/>
            <w:r w:rsidRPr="00F74995">
              <w:rPr>
                <w:sz w:val="18"/>
                <w:szCs w:val="18"/>
                <w:lang w:val="en-GB"/>
              </w:rPr>
              <w:t xml:space="preserve"> </w:t>
            </w:r>
            <w:proofErr w:type="spellStart"/>
            <w:r w:rsidRPr="00F74995">
              <w:rPr>
                <w:sz w:val="18"/>
                <w:szCs w:val="18"/>
                <w:lang w:val="en-GB"/>
              </w:rPr>
              <w:t>Alveolaris</w:t>
            </w:r>
            <w:proofErr w:type="spellEnd"/>
            <w:r w:rsidRPr="00F74995">
              <w:rPr>
                <w:sz w:val="18"/>
                <w:szCs w:val="18"/>
                <w:lang w:val="en-GB"/>
              </w:rPr>
              <w:t>” OR “Periodontal Atrophy” OR “Periodontal Atrophies” OR “Atrophy of Periodontium” OR “Periodontium Atrophies” OR “Periodontium Atrophy” OR “</w:t>
            </w:r>
            <w:proofErr w:type="spellStart"/>
            <w:r w:rsidRPr="00F74995">
              <w:rPr>
                <w:sz w:val="18"/>
                <w:szCs w:val="18"/>
                <w:lang w:val="en-GB"/>
              </w:rPr>
              <w:t>Gingivo</w:t>
            </w:r>
            <w:proofErr w:type="spellEnd"/>
            <w:r w:rsidRPr="00F74995">
              <w:rPr>
                <w:sz w:val="18"/>
                <w:szCs w:val="18"/>
                <w:lang w:val="en-GB"/>
              </w:rPr>
              <w:t>-Osseous Atrophy” OR “</w:t>
            </w:r>
            <w:proofErr w:type="spellStart"/>
            <w:r w:rsidRPr="00F74995">
              <w:rPr>
                <w:sz w:val="18"/>
                <w:szCs w:val="18"/>
                <w:lang w:val="en-GB"/>
              </w:rPr>
              <w:t>Gingivo</w:t>
            </w:r>
            <w:proofErr w:type="spellEnd"/>
            <w:r w:rsidRPr="00F74995">
              <w:rPr>
                <w:sz w:val="18"/>
                <w:szCs w:val="18"/>
                <w:lang w:val="en-GB"/>
              </w:rPr>
              <w:t xml:space="preserve"> Osseous Atrophy” OR “</w:t>
            </w:r>
            <w:proofErr w:type="spellStart"/>
            <w:r w:rsidRPr="00F74995">
              <w:rPr>
                <w:sz w:val="18"/>
                <w:szCs w:val="18"/>
                <w:lang w:val="en-GB"/>
              </w:rPr>
              <w:t>Gingivo</w:t>
            </w:r>
            <w:proofErr w:type="spellEnd"/>
            <w:r w:rsidRPr="00F74995">
              <w:rPr>
                <w:sz w:val="18"/>
                <w:szCs w:val="18"/>
                <w:lang w:val="en-GB"/>
              </w:rPr>
              <w:t xml:space="preserve">-Osseous Atrophies” OR “Alveolar Bone Loss” OR “Alveolar Bone Losses” OR “Alveolar Process Atrophy” OR “Alveolar Process Atrophies” OR “Alveolar Resorption” OR “Alveolar Resorptions” OR “Resorption, Alveolar” OR “Resorptions, Alveolar” OR “Bone Loss, Periodontal” OR “Bone Losses, Periodontal” OR “Periodontal Bone Losses” OR “Periodontal Bone Loss” OR “Periodontal Resorption” OR “Periodontal Resorptions” OR “Periodontal Resorptions” OR “Resorption, Periodontal” OR “Alveolar Bone Atrophy” OR “Alveolar Bone Atrophy” OR “Alveolar Bone Atrophies” OR “Bone Atrophies, Alveolar” OR “Bone Atrophy, Alveolar” OR “Bone Loss, Alveolar” OR “Chronic Periodontitis” OR “Chronic </w:t>
            </w:r>
            <w:proofErr w:type="spellStart"/>
            <w:r w:rsidRPr="00F74995">
              <w:rPr>
                <w:sz w:val="18"/>
                <w:szCs w:val="18"/>
                <w:lang w:val="en-GB"/>
              </w:rPr>
              <w:t>Periodontitides</w:t>
            </w:r>
            <w:proofErr w:type="spellEnd"/>
            <w:r w:rsidRPr="00F74995">
              <w:rPr>
                <w:sz w:val="18"/>
                <w:szCs w:val="18"/>
                <w:lang w:val="en-GB"/>
              </w:rPr>
              <w:t>” OR “</w:t>
            </w:r>
            <w:proofErr w:type="spellStart"/>
            <w:r w:rsidRPr="00F74995">
              <w:rPr>
                <w:sz w:val="18"/>
                <w:szCs w:val="18"/>
                <w:lang w:val="en-GB"/>
              </w:rPr>
              <w:t>Periodontitides</w:t>
            </w:r>
            <w:proofErr w:type="spellEnd"/>
            <w:r w:rsidRPr="00F74995">
              <w:rPr>
                <w:sz w:val="18"/>
                <w:szCs w:val="18"/>
                <w:lang w:val="en-GB"/>
              </w:rPr>
              <w:t xml:space="preserve">, Chronic” OR “Periodontitis, Chronic” OR “Adult Periodontitis” OR “Adult </w:t>
            </w:r>
            <w:proofErr w:type="spellStart"/>
            <w:r w:rsidRPr="00F74995">
              <w:rPr>
                <w:sz w:val="18"/>
                <w:szCs w:val="18"/>
                <w:lang w:val="en-GB"/>
              </w:rPr>
              <w:t>Periodontitides</w:t>
            </w:r>
            <w:proofErr w:type="spellEnd"/>
            <w:r w:rsidRPr="00F74995">
              <w:rPr>
                <w:sz w:val="18"/>
                <w:szCs w:val="18"/>
                <w:lang w:val="en-GB"/>
              </w:rPr>
              <w:t>” OR “</w:t>
            </w:r>
            <w:proofErr w:type="spellStart"/>
            <w:r w:rsidRPr="00F74995">
              <w:rPr>
                <w:sz w:val="18"/>
                <w:szCs w:val="18"/>
                <w:lang w:val="en-GB"/>
              </w:rPr>
              <w:t>Periodontitides</w:t>
            </w:r>
            <w:proofErr w:type="spellEnd"/>
            <w:r w:rsidRPr="00F74995">
              <w:rPr>
                <w:sz w:val="18"/>
                <w:szCs w:val="18"/>
                <w:lang w:val="en-GB"/>
              </w:rPr>
              <w:t xml:space="preserve">, Adult” OR “Periodontitis, Adult” OR Gingiva OR Gums OR Gum OR “Interdental Papilla” OR “Papilla, Interdental” OR “Periodontal Index” OR “Index, Periodontal” OR “Indices, Periodontal” OR “Periodontal Indices” OR “Periodontal Indexes” OR “Indexes, Periodontal” OR “Community Periodontal Index of Treatment Needs” OR CPITN OR “Bleeding on Probing, Gingival” OR “Gingival Bleeding on Probing” OR “Gingival Index” OR “Gingival Indices” OR “Index, Gingival” OR “Indices, Gingival” OR “Gingival Indexes” OR “Indexes, Gingival” </w:t>
            </w:r>
          </w:p>
        </w:tc>
      </w:tr>
      <w:tr w:rsidR="00160B3F" w:rsidRPr="00F74995" w14:paraId="35EF8414" w14:textId="77777777" w:rsidTr="00D8203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3" w:type="dxa"/>
          </w:tcPr>
          <w:p w14:paraId="27D1EFDB" w14:textId="77777777" w:rsidR="00160B3F" w:rsidRPr="00F74995" w:rsidRDefault="00160B3F" w:rsidP="00D82032">
            <w:pPr>
              <w:jc w:val="center"/>
              <w:rPr>
                <w:sz w:val="18"/>
                <w:szCs w:val="18"/>
              </w:rPr>
            </w:pPr>
            <w:r w:rsidRPr="00F74995">
              <w:rPr>
                <w:sz w:val="18"/>
                <w:szCs w:val="18"/>
              </w:rPr>
              <w:t>GOOGLE SCHOLAR</w:t>
            </w:r>
          </w:p>
          <w:p w14:paraId="3BEB6BD1" w14:textId="77777777" w:rsidR="00160B3F" w:rsidRPr="00F74995" w:rsidRDefault="00160B3F" w:rsidP="00D82032">
            <w:pPr>
              <w:jc w:val="center"/>
              <w:rPr>
                <w:sz w:val="18"/>
                <w:szCs w:val="18"/>
              </w:rPr>
            </w:pPr>
            <w:r w:rsidRPr="00F74995">
              <w:rPr>
                <w:sz w:val="18"/>
                <w:szCs w:val="18"/>
              </w:rPr>
              <w:t>N=17</w:t>
            </w:r>
          </w:p>
        </w:tc>
        <w:tc>
          <w:tcPr>
            <w:tcW w:w="8080" w:type="dxa"/>
          </w:tcPr>
          <w:p w14:paraId="519400CC" w14:textId="77777777" w:rsidR="00160B3F" w:rsidRPr="00F74995" w:rsidRDefault="00160B3F" w:rsidP="00D82032">
            <w:pPr>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74995">
              <w:rPr>
                <w:sz w:val="18"/>
                <w:szCs w:val="18"/>
                <w:lang w:val="en-GB"/>
              </w:rPr>
              <w:t>"chronic periodontitis" + "physical exercise" + "gingivitis" "-in vitro" “-systematic review” -book</w:t>
            </w:r>
          </w:p>
        </w:tc>
      </w:tr>
      <w:tr w:rsidR="00160B3F" w:rsidRPr="00F74995" w14:paraId="421940A9" w14:textId="77777777" w:rsidTr="00D82032">
        <w:trPr>
          <w:trHeight w:val="477"/>
        </w:trPr>
        <w:tc>
          <w:tcPr>
            <w:cnfStyle w:val="001000000000" w:firstRow="0" w:lastRow="0" w:firstColumn="1" w:lastColumn="0" w:oddVBand="0" w:evenVBand="0" w:oddHBand="0" w:evenHBand="0" w:firstRowFirstColumn="0" w:firstRowLastColumn="0" w:lastRowFirstColumn="0" w:lastRowLastColumn="0"/>
            <w:tcW w:w="1273" w:type="dxa"/>
          </w:tcPr>
          <w:p w14:paraId="40AAB14E" w14:textId="77777777" w:rsidR="00160B3F" w:rsidRPr="00F74995" w:rsidRDefault="00160B3F" w:rsidP="00D82032">
            <w:pPr>
              <w:jc w:val="center"/>
              <w:rPr>
                <w:sz w:val="18"/>
                <w:szCs w:val="18"/>
              </w:rPr>
            </w:pPr>
            <w:r w:rsidRPr="00F74995">
              <w:rPr>
                <w:sz w:val="18"/>
                <w:szCs w:val="18"/>
              </w:rPr>
              <w:t>OPEN GREY</w:t>
            </w:r>
          </w:p>
          <w:p w14:paraId="6F60E675" w14:textId="77777777" w:rsidR="00160B3F" w:rsidRPr="00F74995" w:rsidRDefault="00160B3F" w:rsidP="00D82032">
            <w:pPr>
              <w:jc w:val="center"/>
              <w:rPr>
                <w:sz w:val="18"/>
                <w:szCs w:val="18"/>
              </w:rPr>
            </w:pPr>
            <w:r w:rsidRPr="00F74995">
              <w:rPr>
                <w:sz w:val="18"/>
                <w:szCs w:val="18"/>
              </w:rPr>
              <w:t>N=0</w:t>
            </w:r>
          </w:p>
          <w:p w14:paraId="737610A2" w14:textId="77777777" w:rsidR="00160B3F" w:rsidRPr="00F74995" w:rsidRDefault="00160B3F" w:rsidP="00D82032">
            <w:pPr>
              <w:jc w:val="center"/>
              <w:rPr>
                <w:sz w:val="18"/>
                <w:szCs w:val="18"/>
              </w:rPr>
            </w:pPr>
          </w:p>
        </w:tc>
        <w:tc>
          <w:tcPr>
            <w:tcW w:w="8080" w:type="dxa"/>
          </w:tcPr>
          <w:p w14:paraId="13691A0E" w14:textId="77777777" w:rsidR="00160B3F" w:rsidRPr="00F74995" w:rsidRDefault="00160B3F" w:rsidP="00D82032">
            <w:pPr>
              <w:jc w:val="center"/>
              <w:cnfStyle w:val="000000000000" w:firstRow="0" w:lastRow="0" w:firstColumn="0" w:lastColumn="0" w:oddVBand="0" w:evenVBand="0" w:oddHBand="0" w:evenHBand="0" w:firstRowFirstColumn="0" w:firstRowLastColumn="0" w:lastRowFirstColumn="0" w:lastRowLastColumn="0"/>
              <w:rPr>
                <w:sz w:val="18"/>
                <w:szCs w:val="18"/>
                <w:u w:val="single"/>
              </w:rPr>
            </w:pPr>
            <w:r w:rsidRPr="00F74995">
              <w:rPr>
                <w:sz w:val="18"/>
                <w:szCs w:val="18"/>
              </w:rPr>
              <w:lastRenderedPageBreak/>
              <w:t>“Periodontal disease” AND Exercise</w:t>
            </w:r>
          </w:p>
        </w:tc>
      </w:tr>
    </w:tbl>
    <w:p w14:paraId="3CCBC730" w14:textId="77777777" w:rsidR="00160B3F" w:rsidRPr="003940B6" w:rsidRDefault="00160B3F" w:rsidP="00160B3F">
      <w:pPr>
        <w:spacing w:line="480" w:lineRule="auto"/>
        <w:rPr>
          <w:rFonts w:cs="Times New Roman"/>
        </w:rPr>
      </w:pPr>
      <w:r w:rsidRPr="00160B3F">
        <w:rPr>
          <w:rFonts w:cs="Times New Roman"/>
          <w:b/>
        </w:rPr>
        <w:t>Supplementary file 3</w:t>
      </w:r>
      <w:r w:rsidRPr="003940B6">
        <w:rPr>
          <w:rFonts w:cs="Times New Roman"/>
        </w:rPr>
        <w:t xml:space="preserve">. Assessment criteria for quality of methods and risk of bias </w:t>
      </w:r>
    </w:p>
    <w:tbl>
      <w:tblPr>
        <w:tblW w:w="0" w:type="auto"/>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995"/>
        <w:gridCol w:w="1742"/>
        <w:gridCol w:w="7040"/>
      </w:tblGrid>
      <w:tr w:rsidR="00160B3F" w:rsidRPr="003940B6" w14:paraId="248BD24A" w14:textId="77777777" w:rsidTr="00D82032">
        <w:trPr>
          <w:trHeight w:val="300"/>
        </w:trPr>
        <w:tc>
          <w:tcPr>
            <w:tcW w:w="0" w:type="auto"/>
            <w:tcBorders>
              <w:top w:val="single" w:sz="4" w:space="0" w:color="auto"/>
              <w:bottom w:val="single" w:sz="4" w:space="0" w:color="auto"/>
            </w:tcBorders>
            <w:shd w:val="clear" w:color="auto" w:fill="auto"/>
            <w:noWrap/>
            <w:vAlign w:val="bottom"/>
            <w:hideMark/>
          </w:tcPr>
          <w:p w14:paraId="70A561E3" w14:textId="77777777" w:rsidR="00160B3F" w:rsidRPr="003940B6" w:rsidRDefault="00160B3F" w:rsidP="00D82032">
            <w:pPr>
              <w:spacing w:after="0"/>
              <w:rPr>
                <w:rFonts w:eastAsia="Calibri" w:cs="Times New Roman"/>
                <w:b/>
                <w:lang w:eastAsia="pt-BR"/>
              </w:rPr>
            </w:pPr>
            <w:r w:rsidRPr="003940B6">
              <w:rPr>
                <w:rFonts w:eastAsia="Calibri" w:cs="Times New Roman"/>
                <w:b/>
                <w:lang w:eastAsia="pt-BR"/>
              </w:rPr>
              <w:t>Guideline</w:t>
            </w:r>
          </w:p>
        </w:tc>
        <w:tc>
          <w:tcPr>
            <w:tcW w:w="0" w:type="auto"/>
            <w:tcBorders>
              <w:top w:val="single" w:sz="4" w:space="0" w:color="auto"/>
              <w:bottom w:val="single" w:sz="4" w:space="0" w:color="auto"/>
            </w:tcBorders>
            <w:shd w:val="clear" w:color="auto" w:fill="auto"/>
            <w:noWrap/>
            <w:vAlign w:val="center"/>
            <w:hideMark/>
          </w:tcPr>
          <w:p w14:paraId="13A93F6C" w14:textId="77777777" w:rsidR="00160B3F" w:rsidRPr="003940B6" w:rsidRDefault="00160B3F" w:rsidP="00D82032">
            <w:pPr>
              <w:spacing w:after="0"/>
              <w:rPr>
                <w:rFonts w:eastAsia="Calibri" w:cs="Times New Roman"/>
                <w:b/>
                <w:lang w:eastAsia="pt-BR"/>
              </w:rPr>
            </w:pPr>
            <w:r w:rsidRPr="003940B6">
              <w:rPr>
                <w:rFonts w:eastAsia="Calibri" w:cs="Times New Roman"/>
                <w:b/>
                <w:lang w:eastAsia="pt-BR"/>
              </w:rPr>
              <w:t>Checklist</w:t>
            </w:r>
          </w:p>
        </w:tc>
        <w:tc>
          <w:tcPr>
            <w:tcW w:w="0" w:type="auto"/>
            <w:tcBorders>
              <w:top w:val="single" w:sz="4" w:space="0" w:color="auto"/>
              <w:bottom w:val="single" w:sz="4" w:space="0" w:color="auto"/>
            </w:tcBorders>
            <w:shd w:val="clear" w:color="auto" w:fill="auto"/>
            <w:noWrap/>
            <w:vAlign w:val="center"/>
            <w:hideMark/>
          </w:tcPr>
          <w:p w14:paraId="5EF2D2BF" w14:textId="77777777" w:rsidR="00160B3F" w:rsidRPr="003940B6" w:rsidRDefault="00160B3F" w:rsidP="00D82032">
            <w:pPr>
              <w:spacing w:after="0"/>
              <w:jc w:val="center"/>
              <w:rPr>
                <w:rFonts w:eastAsia="Calibri" w:cs="Times New Roman"/>
                <w:b/>
                <w:lang w:eastAsia="pt-BR"/>
              </w:rPr>
            </w:pPr>
            <w:r w:rsidRPr="003940B6">
              <w:rPr>
                <w:rFonts w:eastAsia="Calibri" w:cs="Times New Roman"/>
                <w:b/>
                <w:lang w:eastAsia="pt-BR"/>
              </w:rPr>
              <w:t>Description</w:t>
            </w:r>
          </w:p>
        </w:tc>
      </w:tr>
      <w:tr w:rsidR="00160B3F" w:rsidRPr="003940B6" w14:paraId="5A842037" w14:textId="77777777" w:rsidTr="00D82032">
        <w:trPr>
          <w:trHeight w:val="300"/>
        </w:trPr>
        <w:tc>
          <w:tcPr>
            <w:tcW w:w="0" w:type="auto"/>
            <w:vMerge w:val="restart"/>
            <w:tcBorders>
              <w:top w:val="single" w:sz="4" w:space="0" w:color="auto"/>
              <w:bottom w:val="nil"/>
            </w:tcBorders>
            <w:shd w:val="clear" w:color="auto" w:fill="auto"/>
            <w:noWrap/>
            <w:vAlign w:val="center"/>
            <w:hideMark/>
          </w:tcPr>
          <w:p w14:paraId="230F1FC0" w14:textId="77777777" w:rsidR="00160B3F" w:rsidRPr="003940B6" w:rsidRDefault="00160B3F" w:rsidP="00D82032">
            <w:pPr>
              <w:spacing w:after="0"/>
              <w:jc w:val="center"/>
              <w:rPr>
                <w:rFonts w:eastAsia="Calibri" w:cs="Times New Roman"/>
                <w:lang w:eastAsia="pt-BR"/>
              </w:rPr>
            </w:pPr>
            <w:r w:rsidRPr="003940B6">
              <w:rPr>
                <w:rFonts w:eastAsia="Calibri" w:cs="Times New Roman"/>
                <w:lang w:eastAsia="pt-BR"/>
              </w:rPr>
              <w:t xml:space="preserve">Study design </w:t>
            </w:r>
            <w:proofErr w:type="spellStart"/>
            <w:r w:rsidRPr="003940B6">
              <w:rPr>
                <w:rFonts w:eastAsia="Calibri" w:cs="Times New Roman"/>
                <w:lang w:eastAsia="pt-BR"/>
              </w:rPr>
              <w:t>apropriate</w:t>
            </w:r>
            <w:proofErr w:type="spellEnd"/>
            <w:r w:rsidRPr="003940B6">
              <w:rPr>
                <w:rFonts w:eastAsia="Calibri" w:cs="Times New Roman"/>
                <w:lang w:eastAsia="pt-BR"/>
              </w:rPr>
              <w:t xml:space="preserve"> to objectives?</w:t>
            </w:r>
          </w:p>
        </w:tc>
        <w:tc>
          <w:tcPr>
            <w:tcW w:w="0" w:type="auto"/>
            <w:tcBorders>
              <w:top w:val="single" w:sz="4" w:space="0" w:color="auto"/>
              <w:bottom w:val="nil"/>
            </w:tcBorders>
            <w:shd w:val="clear" w:color="auto" w:fill="auto"/>
            <w:noWrap/>
            <w:vAlign w:val="center"/>
            <w:hideMark/>
          </w:tcPr>
          <w:p w14:paraId="1641CB70"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objective common design</w:t>
            </w:r>
          </w:p>
        </w:tc>
        <w:tc>
          <w:tcPr>
            <w:tcW w:w="0" w:type="auto"/>
            <w:vMerge w:val="restart"/>
            <w:tcBorders>
              <w:top w:val="single" w:sz="4" w:space="0" w:color="auto"/>
              <w:bottom w:val="single" w:sz="4" w:space="0" w:color="auto"/>
            </w:tcBorders>
            <w:shd w:val="clear" w:color="auto" w:fill="auto"/>
            <w:noWrap/>
            <w:vAlign w:val="center"/>
            <w:hideMark/>
          </w:tcPr>
          <w:p w14:paraId="7526547C" w14:textId="77777777" w:rsidR="00160B3F" w:rsidRPr="003940B6" w:rsidRDefault="00160B3F" w:rsidP="00D82032">
            <w:pPr>
              <w:spacing w:after="0"/>
              <w:jc w:val="both"/>
              <w:rPr>
                <w:rFonts w:eastAsia="Calibri" w:cs="Times New Roman"/>
                <w:lang w:eastAsia="pt-BR"/>
              </w:rPr>
            </w:pPr>
            <w:r w:rsidRPr="003940B6">
              <w:rPr>
                <w:rFonts w:eastAsia="Calibri" w:cs="Times New Roman"/>
                <w:lang w:eastAsia="pt-BR"/>
              </w:rPr>
              <w:t>The type of study was marked in the appropriate type of study. If the type of study was appropriate according to the study design was marked as "0" and as "++" if it was not appropriate.</w:t>
            </w:r>
          </w:p>
        </w:tc>
      </w:tr>
      <w:tr w:rsidR="00160B3F" w:rsidRPr="003940B6" w14:paraId="5CC3E943" w14:textId="77777777" w:rsidTr="00D82032">
        <w:trPr>
          <w:trHeight w:val="300"/>
        </w:trPr>
        <w:tc>
          <w:tcPr>
            <w:tcW w:w="0" w:type="auto"/>
            <w:vMerge/>
            <w:tcBorders>
              <w:top w:val="nil"/>
              <w:bottom w:val="nil"/>
            </w:tcBorders>
            <w:vAlign w:val="center"/>
            <w:hideMark/>
          </w:tcPr>
          <w:p w14:paraId="19D4D1E6" w14:textId="77777777" w:rsidR="00160B3F" w:rsidRPr="003940B6" w:rsidRDefault="00160B3F" w:rsidP="00D82032">
            <w:pPr>
              <w:spacing w:after="0"/>
              <w:jc w:val="center"/>
              <w:rPr>
                <w:rFonts w:eastAsia="Calibri" w:cs="Times New Roman"/>
                <w:lang w:eastAsia="pt-BR"/>
              </w:rPr>
            </w:pPr>
          </w:p>
        </w:tc>
        <w:tc>
          <w:tcPr>
            <w:tcW w:w="0" w:type="auto"/>
            <w:tcBorders>
              <w:top w:val="nil"/>
              <w:bottom w:val="nil"/>
            </w:tcBorders>
            <w:shd w:val="clear" w:color="auto" w:fill="auto"/>
            <w:noWrap/>
            <w:vAlign w:val="center"/>
            <w:hideMark/>
          </w:tcPr>
          <w:p w14:paraId="148517F5"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prevalence Cross-sectional</w:t>
            </w:r>
          </w:p>
        </w:tc>
        <w:tc>
          <w:tcPr>
            <w:tcW w:w="0" w:type="auto"/>
            <w:vMerge/>
            <w:tcBorders>
              <w:top w:val="nil"/>
              <w:bottom w:val="single" w:sz="4" w:space="0" w:color="auto"/>
            </w:tcBorders>
            <w:vAlign w:val="center"/>
            <w:hideMark/>
          </w:tcPr>
          <w:p w14:paraId="50F4DCB5" w14:textId="77777777" w:rsidR="00160B3F" w:rsidRPr="003940B6" w:rsidRDefault="00160B3F" w:rsidP="00D82032">
            <w:pPr>
              <w:spacing w:after="0"/>
              <w:jc w:val="both"/>
              <w:rPr>
                <w:rFonts w:eastAsia="Calibri" w:cs="Times New Roman"/>
                <w:lang w:eastAsia="pt-BR"/>
              </w:rPr>
            </w:pPr>
          </w:p>
        </w:tc>
      </w:tr>
      <w:tr w:rsidR="00160B3F" w:rsidRPr="003940B6" w14:paraId="316C20E0" w14:textId="77777777" w:rsidTr="00D82032">
        <w:trPr>
          <w:trHeight w:val="300"/>
        </w:trPr>
        <w:tc>
          <w:tcPr>
            <w:tcW w:w="0" w:type="auto"/>
            <w:vMerge/>
            <w:tcBorders>
              <w:top w:val="nil"/>
              <w:bottom w:val="nil"/>
            </w:tcBorders>
            <w:vAlign w:val="center"/>
            <w:hideMark/>
          </w:tcPr>
          <w:p w14:paraId="62D8A38D" w14:textId="77777777" w:rsidR="00160B3F" w:rsidRPr="003940B6" w:rsidRDefault="00160B3F" w:rsidP="00D82032">
            <w:pPr>
              <w:spacing w:after="0"/>
              <w:jc w:val="center"/>
              <w:rPr>
                <w:rFonts w:eastAsia="Calibri" w:cs="Times New Roman"/>
                <w:lang w:eastAsia="pt-BR"/>
              </w:rPr>
            </w:pPr>
          </w:p>
        </w:tc>
        <w:tc>
          <w:tcPr>
            <w:tcW w:w="0" w:type="auto"/>
            <w:tcBorders>
              <w:top w:val="nil"/>
              <w:bottom w:val="nil"/>
            </w:tcBorders>
            <w:shd w:val="clear" w:color="auto" w:fill="auto"/>
            <w:noWrap/>
            <w:vAlign w:val="center"/>
            <w:hideMark/>
          </w:tcPr>
          <w:p w14:paraId="2C074DDD"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Prognosis Cohort</w:t>
            </w:r>
          </w:p>
        </w:tc>
        <w:tc>
          <w:tcPr>
            <w:tcW w:w="0" w:type="auto"/>
            <w:vMerge/>
            <w:tcBorders>
              <w:top w:val="nil"/>
              <w:bottom w:val="single" w:sz="4" w:space="0" w:color="auto"/>
            </w:tcBorders>
            <w:vAlign w:val="center"/>
            <w:hideMark/>
          </w:tcPr>
          <w:p w14:paraId="2F42D181" w14:textId="77777777" w:rsidR="00160B3F" w:rsidRPr="003940B6" w:rsidRDefault="00160B3F" w:rsidP="00D82032">
            <w:pPr>
              <w:spacing w:after="0"/>
              <w:jc w:val="both"/>
              <w:rPr>
                <w:rFonts w:eastAsia="Calibri" w:cs="Times New Roman"/>
                <w:lang w:eastAsia="pt-BR"/>
              </w:rPr>
            </w:pPr>
          </w:p>
        </w:tc>
      </w:tr>
      <w:tr w:rsidR="00160B3F" w:rsidRPr="003940B6" w14:paraId="7296651C" w14:textId="77777777" w:rsidTr="00D82032">
        <w:trPr>
          <w:trHeight w:val="300"/>
        </w:trPr>
        <w:tc>
          <w:tcPr>
            <w:tcW w:w="0" w:type="auto"/>
            <w:vMerge/>
            <w:tcBorders>
              <w:top w:val="nil"/>
              <w:bottom w:val="nil"/>
            </w:tcBorders>
            <w:vAlign w:val="center"/>
            <w:hideMark/>
          </w:tcPr>
          <w:p w14:paraId="1C35F124" w14:textId="77777777" w:rsidR="00160B3F" w:rsidRPr="003940B6" w:rsidRDefault="00160B3F" w:rsidP="00D82032">
            <w:pPr>
              <w:spacing w:after="0"/>
              <w:jc w:val="center"/>
              <w:rPr>
                <w:rFonts w:eastAsia="Calibri" w:cs="Times New Roman"/>
                <w:lang w:eastAsia="pt-BR"/>
              </w:rPr>
            </w:pPr>
          </w:p>
        </w:tc>
        <w:tc>
          <w:tcPr>
            <w:tcW w:w="0" w:type="auto"/>
            <w:tcBorders>
              <w:top w:val="nil"/>
              <w:bottom w:val="nil"/>
            </w:tcBorders>
            <w:shd w:val="clear" w:color="auto" w:fill="auto"/>
            <w:noWrap/>
            <w:vAlign w:val="center"/>
            <w:hideMark/>
          </w:tcPr>
          <w:p w14:paraId="5C70BBA8"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 xml:space="preserve">Treatment </w:t>
            </w:r>
            <w:proofErr w:type="spellStart"/>
            <w:r w:rsidRPr="003940B6">
              <w:rPr>
                <w:rFonts w:eastAsia="Calibri" w:cs="Times New Roman"/>
                <w:lang w:eastAsia="pt-BR"/>
              </w:rPr>
              <w:t>Controled</w:t>
            </w:r>
            <w:proofErr w:type="spellEnd"/>
            <w:r w:rsidRPr="003940B6">
              <w:rPr>
                <w:rFonts w:eastAsia="Calibri" w:cs="Times New Roman"/>
                <w:lang w:eastAsia="pt-BR"/>
              </w:rPr>
              <w:t xml:space="preserve"> trial</w:t>
            </w:r>
          </w:p>
        </w:tc>
        <w:tc>
          <w:tcPr>
            <w:tcW w:w="0" w:type="auto"/>
            <w:vMerge/>
            <w:tcBorders>
              <w:top w:val="nil"/>
              <w:bottom w:val="single" w:sz="4" w:space="0" w:color="auto"/>
            </w:tcBorders>
            <w:vAlign w:val="center"/>
            <w:hideMark/>
          </w:tcPr>
          <w:p w14:paraId="6BDC041B" w14:textId="77777777" w:rsidR="00160B3F" w:rsidRPr="003940B6" w:rsidRDefault="00160B3F" w:rsidP="00D82032">
            <w:pPr>
              <w:spacing w:after="0"/>
              <w:jc w:val="both"/>
              <w:rPr>
                <w:rFonts w:eastAsia="Calibri" w:cs="Times New Roman"/>
                <w:lang w:eastAsia="pt-BR"/>
              </w:rPr>
            </w:pPr>
          </w:p>
        </w:tc>
      </w:tr>
      <w:tr w:rsidR="00160B3F" w:rsidRPr="003940B6" w14:paraId="274C6A92" w14:textId="77777777" w:rsidTr="00D82032">
        <w:trPr>
          <w:trHeight w:val="300"/>
        </w:trPr>
        <w:tc>
          <w:tcPr>
            <w:tcW w:w="0" w:type="auto"/>
            <w:vMerge/>
            <w:tcBorders>
              <w:top w:val="nil"/>
              <w:bottom w:val="single" w:sz="4" w:space="0" w:color="auto"/>
            </w:tcBorders>
            <w:vAlign w:val="center"/>
            <w:hideMark/>
          </w:tcPr>
          <w:p w14:paraId="0EB1D331" w14:textId="77777777" w:rsidR="00160B3F" w:rsidRPr="003940B6" w:rsidRDefault="00160B3F" w:rsidP="00D82032">
            <w:pPr>
              <w:spacing w:after="0"/>
              <w:jc w:val="center"/>
              <w:rPr>
                <w:rFonts w:eastAsia="Calibri" w:cs="Times New Roman"/>
                <w:lang w:eastAsia="pt-BR"/>
              </w:rPr>
            </w:pPr>
          </w:p>
        </w:tc>
        <w:tc>
          <w:tcPr>
            <w:tcW w:w="0" w:type="auto"/>
            <w:tcBorders>
              <w:top w:val="nil"/>
              <w:bottom w:val="single" w:sz="4" w:space="0" w:color="auto"/>
            </w:tcBorders>
            <w:shd w:val="clear" w:color="auto" w:fill="auto"/>
            <w:noWrap/>
            <w:vAlign w:val="center"/>
            <w:hideMark/>
          </w:tcPr>
          <w:p w14:paraId="56FFC78E"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Cause Cohort, case-control, cross-sectional</w:t>
            </w:r>
          </w:p>
        </w:tc>
        <w:tc>
          <w:tcPr>
            <w:tcW w:w="0" w:type="auto"/>
            <w:vMerge/>
            <w:tcBorders>
              <w:top w:val="nil"/>
              <w:bottom w:val="single" w:sz="4" w:space="0" w:color="auto"/>
            </w:tcBorders>
            <w:vAlign w:val="center"/>
            <w:hideMark/>
          </w:tcPr>
          <w:p w14:paraId="2D977ABD" w14:textId="77777777" w:rsidR="00160B3F" w:rsidRPr="003940B6" w:rsidRDefault="00160B3F" w:rsidP="00D82032">
            <w:pPr>
              <w:spacing w:after="0"/>
              <w:jc w:val="both"/>
              <w:rPr>
                <w:rFonts w:eastAsia="Calibri" w:cs="Times New Roman"/>
                <w:lang w:eastAsia="pt-BR"/>
              </w:rPr>
            </w:pPr>
          </w:p>
        </w:tc>
      </w:tr>
      <w:tr w:rsidR="00160B3F" w:rsidRPr="003940B6" w14:paraId="298D4D32" w14:textId="77777777" w:rsidTr="00D82032">
        <w:trPr>
          <w:trHeight w:val="300"/>
        </w:trPr>
        <w:tc>
          <w:tcPr>
            <w:tcW w:w="0" w:type="auto"/>
            <w:vMerge w:val="restart"/>
            <w:tcBorders>
              <w:top w:val="single" w:sz="4" w:space="0" w:color="auto"/>
              <w:bottom w:val="nil"/>
            </w:tcBorders>
            <w:shd w:val="clear" w:color="auto" w:fill="auto"/>
            <w:noWrap/>
            <w:vAlign w:val="center"/>
            <w:hideMark/>
          </w:tcPr>
          <w:p w14:paraId="39A12893" w14:textId="77777777" w:rsidR="00160B3F" w:rsidRPr="003940B6" w:rsidRDefault="00160B3F" w:rsidP="00D82032">
            <w:pPr>
              <w:spacing w:after="0"/>
              <w:jc w:val="center"/>
              <w:rPr>
                <w:rFonts w:eastAsia="Calibri" w:cs="Times New Roman"/>
                <w:lang w:eastAsia="pt-BR"/>
              </w:rPr>
            </w:pPr>
            <w:r w:rsidRPr="003940B6">
              <w:rPr>
                <w:rFonts w:eastAsia="Calibri" w:cs="Times New Roman"/>
                <w:lang w:eastAsia="pt-BR"/>
              </w:rPr>
              <w:t>Study sample representative?</w:t>
            </w:r>
          </w:p>
        </w:tc>
        <w:tc>
          <w:tcPr>
            <w:tcW w:w="0" w:type="auto"/>
            <w:tcBorders>
              <w:top w:val="single" w:sz="4" w:space="0" w:color="auto"/>
              <w:bottom w:val="nil"/>
            </w:tcBorders>
            <w:shd w:val="clear" w:color="auto" w:fill="auto"/>
            <w:noWrap/>
            <w:vAlign w:val="center"/>
            <w:hideMark/>
          </w:tcPr>
          <w:p w14:paraId="769E5874"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Source of sample</w:t>
            </w:r>
          </w:p>
        </w:tc>
        <w:tc>
          <w:tcPr>
            <w:tcW w:w="0" w:type="auto"/>
            <w:tcBorders>
              <w:top w:val="single" w:sz="4" w:space="0" w:color="auto"/>
              <w:bottom w:val="nil"/>
            </w:tcBorders>
            <w:shd w:val="clear" w:color="auto" w:fill="auto"/>
            <w:noWrap/>
            <w:vAlign w:val="bottom"/>
            <w:hideMark/>
          </w:tcPr>
          <w:p w14:paraId="33B45E2A" w14:textId="77777777" w:rsidR="00160B3F" w:rsidRPr="003940B6" w:rsidRDefault="00160B3F" w:rsidP="00D82032">
            <w:pPr>
              <w:spacing w:after="0"/>
              <w:jc w:val="both"/>
              <w:rPr>
                <w:rFonts w:eastAsia="Calibri" w:cs="Times New Roman"/>
                <w:lang w:eastAsia="pt-BR"/>
              </w:rPr>
            </w:pPr>
            <w:r w:rsidRPr="003940B6">
              <w:rPr>
                <w:rFonts w:eastAsia="Calibri" w:cs="Times New Roman"/>
                <w:lang w:eastAsia="pt-BR"/>
              </w:rPr>
              <w:t>The domain was considered (0) in cases of detailed origin, (+) to specified origin of only one group and (++) in cases of absence of specification of the origin of the groups</w:t>
            </w:r>
          </w:p>
        </w:tc>
      </w:tr>
      <w:tr w:rsidR="00160B3F" w:rsidRPr="003940B6" w14:paraId="671D3B70" w14:textId="77777777" w:rsidTr="00D82032">
        <w:trPr>
          <w:trHeight w:val="300"/>
        </w:trPr>
        <w:tc>
          <w:tcPr>
            <w:tcW w:w="0" w:type="auto"/>
            <w:vMerge/>
            <w:tcBorders>
              <w:top w:val="nil"/>
              <w:bottom w:val="nil"/>
            </w:tcBorders>
            <w:vAlign w:val="center"/>
            <w:hideMark/>
          </w:tcPr>
          <w:p w14:paraId="2CD74C22" w14:textId="77777777" w:rsidR="00160B3F" w:rsidRPr="003940B6" w:rsidRDefault="00160B3F" w:rsidP="00D82032">
            <w:pPr>
              <w:spacing w:after="0"/>
              <w:jc w:val="center"/>
              <w:rPr>
                <w:rFonts w:eastAsia="Calibri" w:cs="Times New Roman"/>
                <w:lang w:eastAsia="pt-BR"/>
              </w:rPr>
            </w:pPr>
          </w:p>
        </w:tc>
        <w:tc>
          <w:tcPr>
            <w:tcW w:w="0" w:type="auto"/>
            <w:tcBorders>
              <w:top w:val="nil"/>
              <w:bottom w:val="nil"/>
            </w:tcBorders>
            <w:shd w:val="clear" w:color="auto" w:fill="auto"/>
            <w:noWrap/>
            <w:vAlign w:val="center"/>
            <w:hideMark/>
          </w:tcPr>
          <w:p w14:paraId="5A908D71"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Sampling method</w:t>
            </w:r>
          </w:p>
        </w:tc>
        <w:tc>
          <w:tcPr>
            <w:tcW w:w="0" w:type="auto"/>
            <w:tcBorders>
              <w:top w:val="nil"/>
              <w:bottom w:val="nil"/>
            </w:tcBorders>
            <w:shd w:val="clear" w:color="auto" w:fill="auto"/>
            <w:noWrap/>
            <w:vAlign w:val="bottom"/>
            <w:hideMark/>
          </w:tcPr>
          <w:p w14:paraId="768F00C3" w14:textId="77777777" w:rsidR="00160B3F" w:rsidRPr="003940B6" w:rsidRDefault="00160B3F" w:rsidP="00D82032">
            <w:pPr>
              <w:spacing w:after="0"/>
              <w:jc w:val="both"/>
              <w:rPr>
                <w:rFonts w:eastAsia="Calibri" w:cs="Times New Roman"/>
                <w:lang w:eastAsia="pt-BR"/>
              </w:rPr>
            </w:pPr>
            <w:r w:rsidRPr="003940B6">
              <w:rPr>
                <w:rFonts w:eastAsia="Calibri" w:cs="Times New Roman"/>
                <w:lang w:eastAsia="pt-BR"/>
              </w:rPr>
              <w:t>The item  was assigned (0) for full description of sampling method, (+) for poor or no description of sample method, with no problem in matching between groups and (++) for poor or no description of sample method, interfering in matching of the groups</w:t>
            </w:r>
          </w:p>
        </w:tc>
      </w:tr>
      <w:tr w:rsidR="00160B3F" w:rsidRPr="003940B6" w14:paraId="176A89C4" w14:textId="77777777" w:rsidTr="00D82032">
        <w:trPr>
          <w:trHeight w:val="300"/>
        </w:trPr>
        <w:tc>
          <w:tcPr>
            <w:tcW w:w="0" w:type="auto"/>
            <w:vMerge/>
            <w:tcBorders>
              <w:top w:val="nil"/>
              <w:bottom w:val="nil"/>
            </w:tcBorders>
            <w:vAlign w:val="center"/>
            <w:hideMark/>
          </w:tcPr>
          <w:p w14:paraId="677E289A" w14:textId="77777777" w:rsidR="00160B3F" w:rsidRPr="003940B6" w:rsidRDefault="00160B3F" w:rsidP="00D82032">
            <w:pPr>
              <w:spacing w:after="0"/>
              <w:jc w:val="center"/>
              <w:rPr>
                <w:rFonts w:eastAsia="Calibri" w:cs="Times New Roman"/>
                <w:lang w:eastAsia="pt-BR"/>
              </w:rPr>
            </w:pPr>
          </w:p>
        </w:tc>
        <w:tc>
          <w:tcPr>
            <w:tcW w:w="0" w:type="auto"/>
            <w:tcBorders>
              <w:top w:val="nil"/>
              <w:bottom w:val="nil"/>
            </w:tcBorders>
            <w:shd w:val="clear" w:color="auto" w:fill="auto"/>
            <w:noWrap/>
            <w:vAlign w:val="center"/>
            <w:hideMark/>
          </w:tcPr>
          <w:p w14:paraId="6DE891E1"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Sample size</w:t>
            </w:r>
          </w:p>
        </w:tc>
        <w:tc>
          <w:tcPr>
            <w:tcW w:w="0" w:type="auto"/>
            <w:tcBorders>
              <w:top w:val="nil"/>
              <w:bottom w:val="nil"/>
            </w:tcBorders>
            <w:shd w:val="clear" w:color="auto" w:fill="auto"/>
            <w:noWrap/>
            <w:vAlign w:val="bottom"/>
            <w:hideMark/>
          </w:tcPr>
          <w:p w14:paraId="0E316133" w14:textId="77777777" w:rsidR="00160B3F" w:rsidRPr="003940B6" w:rsidRDefault="00160B3F" w:rsidP="00D82032">
            <w:pPr>
              <w:spacing w:after="0"/>
              <w:jc w:val="both"/>
              <w:rPr>
                <w:rFonts w:eastAsia="Calibri" w:cs="Times New Roman"/>
                <w:lang w:eastAsia="pt-BR"/>
              </w:rPr>
            </w:pPr>
            <w:r w:rsidRPr="003940B6">
              <w:rPr>
                <w:rFonts w:eastAsia="Calibri" w:cs="Times New Roman"/>
                <w:lang w:eastAsia="pt-BR"/>
              </w:rPr>
              <w:t>A minor problem (+) was considered when the sample was not representative or did not report a sample calculation. To a major problem, (++) was considered when no sample calculation was provided and the number of participants was less than 50 participants, (0) was considered in absence of the above factors.</w:t>
            </w:r>
          </w:p>
        </w:tc>
      </w:tr>
      <w:tr w:rsidR="00160B3F" w:rsidRPr="003940B6" w14:paraId="76B00A1C" w14:textId="77777777" w:rsidTr="00D82032">
        <w:trPr>
          <w:trHeight w:val="300"/>
        </w:trPr>
        <w:tc>
          <w:tcPr>
            <w:tcW w:w="0" w:type="auto"/>
            <w:vMerge/>
            <w:tcBorders>
              <w:top w:val="nil"/>
              <w:bottom w:val="nil"/>
            </w:tcBorders>
            <w:vAlign w:val="center"/>
            <w:hideMark/>
          </w:tcPr>
          <w:p w14:paraId="6D33EC6E" w14:textId="77777777" w:rsidR="00160B3F" w:rsidRPr="003940B6" w:rsidRDefault="00160B3F" w:rsidP="00D82032">
            <w:pPr>
              <w:spacing w:after="0"/>
              <w:jc w:val="center"/>
              <w:rPr>
                <w:rFonts w:eastAsia="Calibri" w:cs="Times New Roman"/>
                <w:lang w:eastAsia="pt-BR"/>
              </w:rPr>
            </w:pPr>
          </w:p>
        </w:tc>
        <w:tc>
          <w:tcPr>
            <w:tcW w:w="0" w:type="auto"/>
            <w:tcBorders>
              <w:top w:val="nil"/>
              <w:bottom w:val="nil"/>
            </w:tcBorders>
            <w:shd w:val="clear" w:color="auto" w:fill="auto"/>
            <w:noWrap/>
            <w:vAlign w:val="center"/>
            <w:hideMark/>
          </w:tcPr>
          <w:p w14:paraId="7C023C0E"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Entry criteria/exclusion</w:t>
            </w:r>
          </w:p>
        </w:tc>
        <w:tc>
          <w:tcPr>
            <w:tcW w:w="0" w:type="auto"/>
            <w:tcBorders>
              <w:top w:val="nil"/>
              <w:bottom w:val="nil"/>
            </w:tcBorders>
            <w:shd w:val="clear" w:color="auto" w:fill="auto"/>
            <w:noWrap/>
            <w:vAlign w:val="bottom"/>
            <w:hideMark/>
          </w:tcPr>
          <w:p w14:paraId="7CC6EE47" w14:textId="77777777" w:rsidR="00160B3F" w:rsidRPr="003940B6" w:rsidRDefault="00160B3F" w:rsidP="00D82032">
            <w:pPr>
              <w:spacing w:after="0"/>
              <w:jc w:val="both"/>
              <w:rPr>
                <w:rFonts w:eastAsia="Calibri" w:cs="Times New Roman"/>
                <w:lang w:eastAsia="pt-BR"/>
              </w:rPr>
            </w:pPr>
            <w:r w:rsidRPr="003940B6">
              <w:rPr>
                <w:rFonts w:eastAsia="Calibri" w:cs="Times New Roman"/>
                <w:lang w:eastAsia="pt-BR"/>
              </w:rPr>
              <w:t>A minor problem (+) was attributed when the control and case group reported a current use of antibiotics or anti-inflammatories, diabetes, smoking or pregnancy. In the case of presence of more than two previously mentioned items was considered as a major problem (++).</w:t>
            </w:r>
          </w:p>
        </w:tc>
      </w:tr>
      <w:tr w:rsidR="00160B3F" w:rsidRPr="003940B6" w14:paraId="7C4F80BF" w14:textId="77777777" w:rsidTr="00D82032">
        <w:trPr>
          <w:trHeight w:val="300"/>
        </w:trPr>
        <w:tc>
          <w:tcPr>
            <w:tcW w:w="0" w:type="auto"/>
            <w:vMerge/>
            <w:tcBorders>
              <w:top w:val="nil"/>
              <w:bottom w:val="single" w:sz="4" w:space="0" w:color="auto"/>
            </w:tcBorders>
            <w:vAlign w:val="center"/>
            <w:hideMark/>
          </w:tcPr>
          <w:p w14:paraId="5A80B8CD" w14:textId="77777777" w:rsidR="00160B3F" w:rsidRPr="003940B6" w:rsidRDefault="00160B3F" w:rsidP="00D82032">
            <w:pPr>
              <w:spacing w:after="0"/>
              <w:jc w:val="center"/>
              <w:rPr>
                <w:rFonts w:eastAsia="Calibri" w:cs="Times New Roman"/>
                <w:lang w:eastAsia="pt-BR"/>
              </w:rPr>
            </w:pPr>
          </w:p>
        </w:tc>
        <w:tc>
          <w:tcPr>
            <w:tcW w:w="0" w:type="auto"/>
            <w:tcBorders>
              <w:top w:val="nil"/>
              <w:bottom w:val="single" w:sz="4" w:space="0" w:color="auto"/>
            </w:tcBorders>
            <w:shd w:val="clear" w:color="auto" w:fill="auto"/>
            <w:noWrap/>
            <w:vAlign w:val="center"/>
            <w:hideMark/>
          </w:tcPr>
          <w:p w14:paraId="173E6837"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Non-respondents</w:t>
            </w:r>
          </w:p>
        </w:tc>
        <w:tc>
          <w:tcPr>
            <w:tcW w:w="0" w:type="auto"/>
            <w:tcBorders>
              <w:top w:val="nil"/>
              <w:bottom w:val="single" w:sz="4" w:space="0" w:color="auto"/>
            </w:tcBorders>
            <w:shd w:val="clear" w:color="auto" w:fill="auto"/>
            <w:noWrap/>
            <w:vAlign w:val="bottom"/>
            <w:hideMark/>
          </w:tcPr>
          <w:p w14:paraId="5030D45B" w14:textId="77777777" w:rsidR="00160B3F" w:rsidRPr="003940B6" w:rsidRDefault="00160B3F" w:rsidP="00D82032">
            <w:pPr>
              <w:spacing w:after="0"/>
              <w:jc w:val="both"/>
              <w:rPr>
                <w:rFonts w:eastAsia="Calibri" w:cs="Times New Roman"/>
                <w:lang w:eastAsia="pt-BR"/>
              </w:rPr>
            </w:pPr>
            <w:r w:rsidRPr="003940B6">
              <w:rPr>
                <w:rFonts w:eastAsia="Calibri" w:cs="Times New Roman"/>
                <w:lang w:eastAsia="pt-BR"/>
              </w:rPr>
              <w:t>The (0) was attributed when there was no refusal to participation in the study, (+) was assigned when there was refusal, but did not compromise the sample, and (++) when there was refusal and impairment of the sample size.</w:t>
            </w:r>
          </w:p>
        </w:tc>
      </w:tr>
      <w:tr w:rsidR="00160B3F" w:rsidRPr="003940B6" w14:paraId="2C9765E2" w14:textId="77777777" w:rsidTr="00D82032">
        <w:trPr>
          <w:trHeight w:val="300"/>
        </w:trPr>
        <w:tc>
          <w:tcPr>
            <w:tcW w:w="0" w:type="auto"/>
            <w:vMerge w:val="restart"/>
            <w:tcBorders>
              <w:top w:val="single" w:sz="4" w:space="0" w:color="auto"/>
              <w:bottom w:val="nil"/>
            </w:tcBorders>
            <w:shd w:val="clear" w:color="auto" w:fill="auto"/>
            <w:noWrap/>
            <w:vAlign w:val="center"/>
            <w:hideMark/>
          </w:tcPr>
          <w:p w14:paraId="110B097D" w14:textId="77777777" w:rsidR="00160B3F" w:rsidRPr="003940B6" w:rsidRDefault="00160B3F" w:rsidP="00D82032">
            <w:pPr>
              <w:spacing w:after="0"/>
              <w:jc w:val="center"/>
              <w:rPr>
                <w:rFonts w:eastAsia="Calibri" w:cs="Times New Roman"/>
                <w:lang w:eastAsia="pt-BR"/>
              </w:rPr>
            </w:pPr>
            <w:r w:rsidRPr="003940B6">
              <w:rPr>
                <w:rFonts w:eastAsia="Calibri" w:cs="Times New Roman"/>
                <w:lang w:eastAsia="pt-BR"/>
              </w:rPr>
              <w:t xml:space="preserve">Control group </w:t>
            </w:r>
            <w:r w:rsidRPr="003940B6">
              <w:rPr>
                <w:rFonts w:eastAsia="Calibri" w:cs="Times New Roman"/>
                <w:lang w:eastAsia="pt-BR"/>
              </w:rPr>
              <w:lastRenderedPageBreak/>
              <w:t>acceptable?</w:t>
            </w:r>
          </w:p>
        </w:tc>
        <w:tc>
          <w:tcPr>
            <w:tcW w:w="0" w:type="auto"/>
            <w:tcBorders>
              <w:top w:val="single" w:sz="4" w:space="0" w:color="auto"/>
              <w:bottom w:val="nil"/>
            </w:tcBorders>
            <w:shd w:val="clear" w:color="auto" w:fill="auto"/>
            <w:noWrap/>
            <w:vAlign w:val="center"/>
            <w:hideMark/>
          </w:tcPr>
          <w:p w14:paraId="6F77BBAD"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lastRenderedPageBreak/>
              <w:t>Definition of controls</w:t>
            </w:r>
          </w:p>
        </w:tc>
        <w:tc>
          <w:tcPr>
            <w:tcW w:w="0" w:type="auto"/>
            <w:tcBorders>
              <w:top w:val="single" w:sz="4" w:space="0" w:color="auto"/>
              <w:bottom w:val="nil"/>
            </w:tcBorders>
            <w:shd w:val="clear" w:color="auto" w:fill="auto"/>
            <w:noWrap/>
            <w:vAlign w:val="bottom"/>
            <w:hideMark/>
          </w:tcPr>
          <w:p w14:paraId="5F67CFAF" w14:textId="77777777" w:rsidR="00160B3F" w:rsidRPr="003940B6" w:rsidRDefault="00160B3F" w:rsidP="00D82032">
            <w:pPr>
              <w:spacing w:after="0"/>
              <w:jc w:val="both"/>
              <w:rPr>
                <w:rFonts w:eastAsia="Calibri" w:cs="Times New Roman"/>
                <w:lang w:eastAsia="pt-BR"/>
              </w:rPr>
            </w:pPr>
            <w:r w:rsidRPr="003940B6">
              <w:rPr>
                <w:rFonts w:eastAsia="Calibri" w:cs="Times New Roman"/>
                <w:lang w:eastAsia="pt-BR"/>
              </w:rPr>
              <w:t xml:space="preserve">It was attributed (0) when all characteristics of control group were described, (+) when any information was pendent as the origin of control group, the selection criterions and a different origin between case and </w:t>
            </w:r>
            <w:r w:rsidRPr="003940B6">
              <w:rPr>
                <w:rFonts w:eastAsia="Calibri" w:cs="Times New Roman"/>
                <w:lang w:eastAsia="pt-BR"/>
              </w:rPr>
              <w:lastRenderedPageBreak/>
              <w:t>control groups and (++) when two or more items described in previously items.</w:t>
            </w:r>
          </w:p>
        </w:tc>
      </w:tr>
      <w:tr w:rsidR="00160B3F" w:rsidRPr="003940B6" w14:paraId="374AC837" w14:textId="77777777" w:rsidTr="00D82032">
        <w:trPr>
          <w:trHeight w:val="300"/>
        </w:trPr>
        <w:tc>
          <w:tcPr>
            <w:tcW w:w="0" w:type="auto"/>
            <w:vMerge/>
            <w:tcBorders>
              <w:top w:val="nil"/>
              <w:bottom w:val="nil"/>
            </w:tcBorders>
            <w:vAlign w:val="center"/>
            <w:hideMark/>
          </w:tcPr>
          <w:p w14:paraId="472C6BDD" w14:textId="77777777" w:rsidR="00160B3F" w:rsidRPr="003940B6" w:rsidRDefault="00160B3F" w:rsidP="00D82032">
            <w:pPr>
              <w:spacing w:after="0"/>
              <w:jc w:val="center"/>
              <w:rPr>
                <w:rFonts w:eastAsia="Calibri" w:cs="Times New Roman"/>
                <w:lang w:eastAsia="pt-BR"/>
              </w:rPr>
            </w:pPr>
          </w:p>
        </w:tc>
        <w:tc>
          <w:tcPr>
            <w:tcW w:w="0" w:type="auto"/>
            <w:tcBorders>
              <w:top w:val="nil"/>
              <w:bottom w:val="nil"/>
            </w:tcBorders>
            <w:shd w:val="clear" w:color="auto" w:fill="auto"/>
            <w:noWrap/>
            <w:vAlign w:val="center"/>
            <w:hideMark/>
          </w:tcPr>
          <w:p w14:paraId="0E32D22F"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Source of controls</w:t>
            </w:r>
          </w:p>
        </w:tc>
        <w:tc>
          <w:tcPr>
            <w:tcW w:w="0" w:type="auto"/>
            <w:tcBorders>
              <w:top w:val="nil"/>
              <w:bottom w:val="nil"/>
            </w:tcBorders>
            <w:shd w:val="clear" w:color="auto" w:fill="auto"/>
            <w:noWrap/>
            <w:vAlign w:val="bottom"/>
            <w:hideMark/>
          </w:tcPr>
          <w:p w14:paraId="4EB600D5" w14:textId="77777777" w:rsidR="00160B3F" w:rsidRPr="003940B6" w:rsidRDefault="00160B3F" w:rsidP="00D82032">
            <w:pPr>
              <w:spacing w:after="0"/>
              <w:jc w:val="both"/>
              <w:rPr>
                <w:rFonts w:eastAsia="Calibri" w:cs="Times New Roman"/>
                <w:lang w:eastAsia="pt-BR"/>
              </w:rPr>
            </w:pPr>
            <w:r w:rsidRPr="003940B6">
              <w:rPr>
                <w:rFonts w:eastAsia="Calibri" w:cs="Times New Roman"/>
                <w:lang w:eastAsia="pt-BR"/>
              </w:rPr>
              <w:t xml:space="preserve">It was considered (0) when control group was referred, (+) when the origin of groups was different, but with reasons and (++) when the groups present different origins without reasons. </w:t>
            </w:r>
          </w:p>
        </w:tc>
      </w:tr>
      <w:tr w:rsidR="00160B3F" w:rsidRPr="003940B6" w14:paraId="65DA802D" w14:textId="77777777" w:rsidTr="00D82032">
        <w:trPr>
          <w:trHeight w:val="300"/>
        </w:trPr>
        <w:tc>
          <w:tcPr>
            <w:tcW w:w="0" w:type="auto"/>
            <w:vMerge/>
            <w:tcBorders>
              <w:top w:val="nil"/>
              <w:bottom w:val="nil"/>
            </w:tcBorders>
            <w:vAlign w:val="center"/>
            <w:hideMark/>
          </w:tcPr>
          <w:p w14:paraId="4AEFC1D8" w14:textId="77777777" w:rsidR="00160B3F" w:rsidRPr="003940B6" w:rsidRDefault="00160B3F" w:rsidP="00D82032">
            <w:pPr>
              <w:spacing w:after="0"/>
              <w:jc w:val="center"/>
              <w:rPr>
                <w:rFonts w:eastAsia="Calibri" w:cs="Times New Roman"/>
                <w:lang w:eastAsia="pt-BR"/>
              </w:rPr>
            </w:pPr>
          </w:p>
        </w:tc>
        <w:tc>
          <w:tcPr>
            <w:tcW w:w="0" w:type="auto"/>
            <w:tcBorders>
              <w:top w:val="nil"/>
              <w:bottom w:val="nil"/>
            </w:tcBorders>
            <w:shd w:val="clear" w:color="auto" w:fill="auto"/>
            <w:noWrap/>
            <w:vAlign w:val="center"/>
            <w:hideMark/>
          </w:tcPr>
          <w:p w14:paraId="6AEC4978"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Matching/randomization</w:t>
            </w:r>
          </w:p>
        </w:tc>
        <w:tc>
          <w:tcPr>
            <w:tcW w:w="0" w:type="auto"/>
            <w:tcBorders>
              <w:top w:val="nil"/>
              <w:bottom w:val="nil"/>
            </w:tcBorders>
            <w:shd w:val="clear" w:color="auto" w:fill="auto"/>
            <w:noWrap/>
            <w:vAlign w:val="bottom"/>
            <w:hideMark/>
          </w:tcPr>
          <w:p w14:paraId="05CB5DCF" w14:textId="77777777" w:rsidR="00160B3F" w:rsidRPr="003940B6" w:rsidRDefault="00160B3F" w:rsidP="00D82032">
            <w:pPr>
              <w:spacing w:after="0"/>
              <w:jc w:val="both"/>
              <w:rPr>
                <w:rFonts w:eastAsia="Calibri" w:cs="Times New Roman"/>
                <w:lang w:eastAsia="pt-BR"/>
              </w:rPr>
            </w:pPr>
            <w:r w:rsidRPr="003940B6">
              <w:rPr>
                <w:rFonts w:eastAsia="Calibri" w:cs="Times New Roman"/>
                <w:lang w:eastAsia="pt-BR"/>
              </w:rPr>
              <w:t>In this item, (0) was assigned to cases of randomized/matched groups, (+) to cases of no description of randomization, but with matching of groups and (++) to no description of randomization or matching.</w:t>
            </w:r>
          </w:p>
        </w:tc>
      </w:tr>
      <w:tr w:rsidR="00160B3F" w:rsidRPr="003940B6" w14:paraId="7173F48E" w14:textId="77777777" w:rsidTr="00D82032">
        <w:trPr>
          <w:trHeight w:val="300"/>
        </w:trPr>
        <w:tc>
          <w:tcPr>
            <w:tcW w:w="0" w:type="auto"/>
            <w:vMerge/>
            <w:tcBorders>
              <w:top w:val="nil"/>
              <w:bottom w:val="single" w:sz="4" w:space="0" w:color="auto"/>
            </w:tcBorders>
            <w:vAlign w:val="center"/>
            <w:hideMark/>
          </w:tcPr>
          <w:p w14:paraId="0A741E1C" w14:textId="77777777" w:rsidR="00160B3F" w:rsidRPr="003940B6" w:rsidRDefault="00160B3F" w:rsidP="00D82032">
            <w:pPr>
              <w:spacing w:after="0"/>
              <w:jc w:val="center"/>
              <w:rPr>
                <w:rFonts w:eastAsia="Calibri" w:cs="Times New Roman"/>
                <w:lang w:eastAsia="pt-BR"/>
              </w:rPr>
            </w:pPr>
          </w:p>
        </w:tc>
        <w:tc>
          <w:tcPr>
            <w:tcW w:w="0" w:type="auto"/>
            <w:tcBorders>
              <w:top w:val="nil"/>
              <w:bottom w:val="single" w:sz="4" w:space="0" w:color="auto"/>
            </w:tcBorders>
            <w:shd w:val="clear" w:color="auto" w:fill="auto"/>
            <w:noWrap/>
            <w:vAlign w:val="center"/>
            <w:hideMark/>
          </w:tcPr>
          <w:p w14:paraId="23B3D0E5"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Comparable characteristics</w:t>
            </w:r>
          </w:p>
        </w:tc>
        <w:tc>
          <w:tcPr>
            <w:tcW w:w="0" w:type="auto"/>
            <w:tcBorders>
              <w:top w:val="nil"/>
              <w:bottom w:val="single" w:sz="4" w:space="0" w:color="auto"/>
            </w:tcBorders>
            <w:shd w:val="clear" w:color="auto" w:fill="auto"/>
            <w:noWrap/>
            <w:vAlign w:val="bottom"/>
            <w:hideMark/>
          </w:tcPr>
          <w:p w14:paraId="4461A7EC" w14:textId="77777777" w:rsidR="00160B3F" w:rsidRPr="003940B6" w:rsidRDefault="00160B3F" w:rsidP="00D82032">
            <w:pPr>
              <w:spacing w:after="0"/>
              <w:jc w:val="both"/>
              <w:rPr>
                <w:rFonts w:eastAsia="Calibri" w:cs="Times New Roman"/>
                <w:lang w:eastAsia="pt-BR"/>
              </w:rPr>
            </w:pPr>
            <w:r w:rsidRPr="003940B6">
              <w:rPr>
                <w:rFonts w:eastAsia="Calibri" w:cs="Times New Roman"/>
                <w:lang w:eastAsia="pt-BR"/>
              </w:rPr>
              <w:t>It was attributed (0) to matched groups or not matched by the impossibility of being subsequently adjusted and (++) presence of unpaired variables that were not paired or adjusted.</w:t>
            </w:r>
          </w:p>
        </w:tc>
      </w:tr>
      <w:tr w:rsidR="00160B3F" w:rsidRPr="003940B6" w14:paraId="57502A0C" w14:textId="77777777" w:rsidTr="00D82032">
        <w:trPr>
          <w:trHeight w:val="300"/>
        </w:trPr>
        <w:tc>
          <w:tcPr>
            <w:tcW w:w="0" w:type="auto"/>
            <w:vMerge w:val="restart"/>
            <w:tcBorders>
              <w:top w:val="single" w:sz="4" w:space="0" w:color="auto"/>
              <w:bottom w:val="nil"/>
            </w:tcBorders>
            <w:shd w:val="clear" w:color="auto" w:fill="auto"/>
            <w:noWrap/>
            <w:vAlign w:val="center"/>
            <w:hideMark/>
          </w:tcPr>
          <w:p w14:paraId="0879D40A" w14:textId="77777777" w:rsidR="00160B3F" w:rsidRPr="003940B6" w:rsidRDefault="00160B3F" w:rsidP="00D82032">
            <w:pPr>
              <w:spacing w:after="0"/>
              <w:jc w:val="center"/>
              <w:rPr>
                <w:rFonts w:eastAsia="Calibri" w:cs="Times New Roman"/>
                <w:lang w:eastAsia="pt-BR"/>
              </w:rPr>
            </w:pPr>
            <w:r w:rsidRPr="003940B6">
              <w:rPr>
                <w:rFonts w:eastAsia="Calibri" w:cs="Times New Roman"/>
                <w:lang w:eastAsia="pt-BR"/>
              </w:rPr>
              <w:t>Quality of measurements and outcomes?</w:t>
            </w:r>
          </w:p>
        </w:tc>
        <w:tc>
          <w:tcPr>
            <w:tcW w:w="0" w:type="auto"/>
            <w:tcBorders>
              <w:top w:val="single" w:sz="4" w:space="0" w:color="auto"/>
              <w:bottom w:val="nil"/>
            </w:tcBorders>
            <w:shd w:val="clear" w:color="auto" w:fill="auto"/>
            <w:noWrap/>
            <w:vAlign w:val="center"/>
            <w:hideMark/>
          </w:tcPr>
          <w:p w14:paraId="44C83F33"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Validity</w:t>
            </w:r>
          </w:p>
        </w:tc>
        <w:tc>
          <w:tcPr>
            <w:tcW w:w="0" w:type="auto"/>
            <w:tcBorders>
              <w:top w:val="single" w:sz="4" w:space="0" w:color="auto"/>
              <w:bottom w:val="nil"/>
            </w:tcBorders>
            <w:shd w:val="clear" w:color="auto" w:fill="auto"/>
            <w:noWrap/>
            <w:vAlign w:val="bottom"/>
            <w:hideMark/>
          </w:tcPr>
          <w:p w14:paraId="512D70E0" w14:textId="77777777" w:rsidR="00160B3F" w:rsidRPr="003940B6" w:rsidRDefault="00160B3F" w:rsidP="00D82032">
            <w:pPr>
              <w:spacing w:after="0"/>
              <w:jc w:val="both"/>
              <w:rPr>
                <w:rFonts w:eastAsia="Calibri" w:cs="Times New Roman"/>
                <w:lang w:eastAsia="pt-BR"/>
              </w:rPr>
            </w:pPr>
            <w:r w:rsidRPr="003940B6">
              <w:rPr>
                <w:rFonts w:eastAsia="Calibri" w:cs="Times New Roman"/>
                <w:lang w:eastAsia="pt-BR"/>
              </w:rPr>
              <w:t>It was considered (0) when the evaluation method applied is appropriate; (+) when using a single method, but with appropriate sensitivity with good specificity; (++) when using a single method, without an adequate specificity or good sensitivity.</w:t>
            </w:r>
          </w:p>
        </w:tc>
      </w:tr>
      <w:tr w:rsidR="00160B3F" w:rsidRPr="003940B6" w14:paraId="6E743AA9" w14:textId="77777777" w:rsidTr="00D82032">
        <w:trPr>
          <w:trHeight w:val="300"/>
        </w:trPr>
        <w:tc>
          <w:tcPr>
            <w:tcW w:w="0" w:type="auto"/>
            <w:vMerge/>
            <w:tcBorders>
              <w:top w:val="nil"/>
              <w:bottom w:val="nil"/>
            </w:tcBorders>
            <w:vAlign w:val="center"/>
            <w:hideMark/>
          </w:tcPr>
          <w:p w14:paraId="396A050C" w14:textId="77777777" w:rsidR="00160B3F" w:rsidRPr="003940B6" w:rsidRDefault="00160B3F" w:rsidP="00D82032">
            <w:pPr>
              <w:spacing w:after="0"/>
              <w:jc w:val="center"/>
              <w:rPr>
                <w:rFonts w:eastAsia="Calibri" w:cs="Times New Roman"/>
                <w:lang w:eastAsia="pt-BR"/>
              </w:rPr>
            </w:pPr>
          </w:p>
        </w:tc>
        <w:tc>
          <w:tcPr>
            <w:tcW w:w="0" w:type="auto"/>
            <w:tcBorders>
              <w:top w:val="nil"/>
              <w:bottom w:val="nil"/>
            </w:tcBorders>
            <w:shd w:val="clear" w:color="auto" w:fill="auto"/>
            <w:noWrap/>
            <w:vAlign w:val="center"/>
            <w:hideMark/>
          </w:tcPr>
          <w:p w14:paraId="33506C69"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Reproducibility</w:t>
            </w:r>
          </w:p>
        </w:tc>
        <w:tc>
          <w:tcPr>
            <w:tcW w:w="0" w:type="auto"/>
            <w:tcBorders>
              <w:top w:val="nil"/>
              <w:bottom w:val="nil"/>
            </w:tcBorders>
            <w:shd w:val="clear" w:color="auto" w:fill="auto"/>
            <w:noWrap/>
            <w:vAlign w:val="bottom"/>
            <w:hideMark/>
          </w:tcPr>
          <w:p w14:paraId="2F5BC3D3" w14:textId="77777777" w:rsidR="00160B3F" w:rsidRPr="003940B6" w:rsidRDefault="00160B3F" w:rsidP="00D82032">
            <w:pPr>
              <w:spacing w:after="0"/>
              <w:jc w:val="both"/>
              <w:rPr>
                <w:rFonts w:eastAsia="Calibri" w:cs="Times New Roman"/>
                <w:lang w:eastAsia="pt-BR"/>
              </w:rPr>
            </w:pPr>
            <w:r w:rsidRPr="003940B6">
              <w:rPr>
                <w:rFonts w:eastAsia="Calibri" w:cs="Times New Roman"/>
                <w:lang w:eastAsia="pt-BR"/>
              </w:rPr>
              <w:t xml:space="preserve">It was considered (0) whether the evaluation methods were well described; (+) when a lack description of any step of the method was presented, for example, the identification of the patients of the groups studied in laboratory samples, evaluations at different times or application of different methods between groups of certain pathology; (++) when two or more of the previous items are present. </w:t>
            </w:r>
          </w:p>
        </w:tc>
      </w:tr>
      <w:tr w:rsidR="00160B3F" w:rsidRPr="003940B6" w14:paraId="655DE5EE" w14:textId="77777777" w:rsidTr="00D82032">
        <w:trPr>
          <w:trHeight w:val="300"/>
        </w:trPr>
        <w:tc>
          <w:tcPr>
            <w:tcW w:w="0" w:type="auto"/>
            <w:vMerge/>
            <w:tcBorders>
              <w:top w:val="nil"/>
              <w:bottom w:val="nil"/>
            </w:tcBorders>
            <w:vAlign w:val="center"/>
            <w:hideMark/>
          </w:tcPr>
          <w:p w14:paraId="7BFB4A65" w14:textId="77777777" w:rsidR="00160B3F" w:rsidRPr="003940B6" w:rsidRDefault="00160B3F" w:rsidP="00D82032">
            <w:pPr>
              <w:spacing w:after="0"/>
              <w:jc w:val="center"/>
              <w:rPr>
                <w:rFonts w:eastAsia="Calibri" w:cs="Times New Roman"/>
                <w:lang w:eastAsia="pt-BR"/>
              </w:rPr>
            </w:pPr>
          </w:p>
        </w:tc>
        <w:tc>
          <w:tcPr>
            <w:tcW w:w="0" w:type="auto"/>
            <w:tcBorders>
              <w:top w:val="nil"/>
              <w:bottom w:val="nil"/>
            </w:tcBorders>
            <w:shd w:val="clear" w:color="auto" w:fill="auto"/>
            <w:noWrap/>
            <w:vAlign w:val="center"/>
            <w:hideMark/>
          </w:tcPr>
          <w:p w14:paraId="7261FF32"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Blindness</w:t>
            </w:r>
          </w:p>
        </w:tc>
        <w:tc>
          <w:tcPr>
            <w:tcW w:w="0" w:type="auto"/>
            <w:tcBorders>
              <w:top w:val="nil"/>
              <w:bottom w:val="nil"/>
            </w:tcBorders>
            <w:shd w:val="clear" w:color="auto" w:fill="auto"/>
            <w:noWrap/>
            <w:vAlign w:val="bottom"/>
            <w:hideMark/>
          </w:tcPr>
          <w:p w14:paraId="348820C5" w14:textId="77777777" w:rsidR="00160B3F" w:rsidRPr="003940B6" w:rsidRDefault="00160B3F" w:rsidP="00D82032">
            <w:pPr>
              <w:spacing w:after="0"/>
              <w:jc w:val="both"/>
              <w:rPr>
                <w:rFonts w:eastAsia="Calibri" w:cs="Times New Roman"/>
                <w:lang w:eastAsia="pt-BR"/>
              </w:rPr>
            </w:pPr>
            <w:r w:rsidRPr="003940B6">
              <w:rPr>
                <w:rFonts w:eastAsia="Calibri" w:cs="Times New Roman"/>
                <w:lang w:eastAsia="pt-BR"/>
              </w:rPr>
              <w:t>The condition of the study participants was considered to be "Blind", in this case being assigned the signal (0), in cases of "not blind" the signal (++) was attributed.</w:t>
            </w:r>
          </w:p>
        </w:tc>
      </w:tr>
      <w:tr w:rsidR="00160B3F" w:rsidRPr="003940B6" w14:paraId="4736A125" w14:textId="77777777" w:rsidTr="00D82032">
        <w:trPr>
          <w:trHeight w:val="300"/>
        </w:trPr>
        <w:tc>
          <w:tcPr>
            <w:tcW w:w="0" w:type="auto"/>
            <w:vMerge/>
            <w:tcBorders>
              <w:top w:val="nil"/>
              <w:bottom w:val="single" w:sz="4" w:space="0" w:color="auto"/>
            </w:tcBorders>
            <w:vAlign w:val="center"/>
            <w:hideMark/>
          </w:tcPr>
          <w:p w14:paraId="5E4AB66C" w14:textId="77777777" w:rsidR="00160B3F" w:rsidRPr="003940B6" w:rsidRDefault="00160B3F" w:rsidP="00D82032">
            <w:pPr>
              <w:spacing w:after="0"/>
              <w:jc w:val="center"/>
              <w:rPr>
                <w:rFonts w:eastAsia="Calibri" w:cs="Times New Roman"/>
                <w:lang w:eastAsia="pt-BR"/>
              </w:rPr>
            </w:pPr>
          </w:p>
        </w:tc>
        <w:tc>
          <w:tcPr>
            <w:tcW w:w="0" w:type="auto"/>
            <w:tcBorders>
              <w:top w:val="nil"/>
              <w:bottom w:val="single" w:sz="4" w:space="0" w:color="auto"/>
            </w:tcBorders>
            <w:shd w:val="clear" w:color="auto" w:fill="auto"/>
            <w:noWrap/>
            <w:vAlign w:val="center"/>
            <w:hideMark/>
          </w:tcPr>
          <w:p w14:paraId="73453AB4"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Quality control</w:t>
            </w:r>
          </w:p>
        </w:tc>
        <w:tc>
          <w:tcPr>
            <w:tcW w:w="0" w:type="auto"/>
            <w:tcBorders>
              <w:top w:val="nil"/>
              <w:bottom w:val="single" w:sz="4" w:space="0" w:color="auto"/>
            </w:tcBorders>
            <w:shd w:val="clear" w:color="auto" w:fill="auto"/>
            <w:noWrap/>
            <w:vAlign w:val="bottom"/>
            <w:hideMark/>
          </w:tcPr>
          <w:p w14:paraId="41E9F3B1" w14:textId="77777777" w:rsidR="00160B3F" w:rsidRPr="003940B6" w:rsidRDefault="00160B3F" w:rsidP="00D82032">
            <w:pPr>
              <w:spacing w:after="0"/>
              <w:jc w:val="both"/>
              <w:rPr>
                <w:rFonts w:eastAsia="Calibri" w:cs="Times New Roman"/>
                <w:lang w:eastAsia="pt-BR"/>
              </w:rPr>
            </w:pPr>
            <w:r w:rsidRPr="003940B6">
              <w:rPr>
                <w:rFonts w:eastAsia="Calibri" w:cs="Times New Roman"/>
                <w:lang w:eastAsia="pt-BR"/>
              </w:rPr>
              <w:t>it was considered a problem when the evaluators were not calibrated; when ungraduated students carried out the assessment without supervision of a qualified dentist; analysis of periodontitis only radiographic and/or depth of bag, to evaluate less than three dental faces or not to mention how many faces were evaluated. When two of these problems were identified, it was considered as a minor problem (+) and major problems (++) if more than two of these characteristics were described.</w:t>
            </w:r>
          </w:p>
        </w:tc>
      </w:tr>
      <w:tr w:rsidR="00160B3F" w:rsidRPr="003940B6" w14:paraId="056EF193" w14:textId="77777777" w:rsidTr="00D82032">
        <w:trPr>
          <w:trHeight w:val="300"/>
        </w:trPr>
        <w:tc>
          <w:tcPr>
            <w:tcW w:w="0" w:type="auto"/>
            <w:vMerge w:val="restart"/>
            <w:tcBorders>
              <w:top w:val="single" w:sz="4" w:space="0" w:color="auto"/>
              <w:bottom w:val="nil"/>
            </w:tcBorders>
            <w:shd w:val="clear" w:color="auto" w:fill="auto"/>
            <w:noWrap/>
            <w:vAlign w:val="center"/>
            <w:hideMark/>
          </w:tcPr>
          <w:p w14:paraId="15D0EC19" w14:textId="77777777" w:rsidR="00160B3F" w:rsidRPr="003940B6" w:rsidRDefault="00160B3F" w:rsidP="00D82032">
            <w:pPr>
              <w:spacing w:after="0"/>
              <w:jc w:val="center"/>
              <w:rPr>
                <w:rFonts w:eastAsia="Calibri" w:cs="Times New Roman"/>
                <w:lang w:eastAsia="pt-BR"/>
              </w:rPr>
            </w:pPr>
            <w:r w:rsidRPr="003940B6">
              <w:rPr>
                <w:rFonts w:eastAsia="Calibri" w:cs="Times New Roman"/>
                <w:lang w:eastAsia="pt-BR"/>
              </w:rPr>
              <w:t>Completeness</w:t>
            </w:r>
          </w:p>
        </w:tc>
        <w:tc>
          <w:tcPr>
            <w:tcW w:w="0" w:type="auto"/>
            <w:tcBorders>
              <w:top w:val="single" w:sz="4" w:space="0" w:color="auto"/>
              <w:bottom w:val="nil"/>
            </w:tcBorders>
            <w:shd w:val="clear" w:color="auto" w:fill="auto"/>
            <w:noWrap/>
            <w:vAlign w:val="center"/>
            <w:hideMark/>
          </w:tcPr>
          <w:p w14:paraId="0AFE44E4"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Compliance</w:t>
            </w:r>
          </w:p>
        </w:tc>
        <w:tc>
          <w:tcPr>
            <w:tcW w:w="0" w:type="auto"/>
            <w:tcBorders>
              <w:top w:val="single" w:sz="4" w:space="0" w:color="auto"/>
              <w:bottom w:val="nil"/>
            </w:tcBorders>
            <w:shd w:val="clear" w:color="auto" w:fill="auto"/>
            <w:noWrap/>
            <w:vAlign w:val="bottom"/>
            <w:hideMark/>
          </w:tcPr>
          <w:p w14:paraId="57A58F15" w14:textId="77777777" w:rsidR="00160B3F" w:rsidRPr="003940B6" w:rsidRDefault="00160B3F" w:rsidP="00D82032">
            <w:pPr>
              <w:spacing w:after="0"/>
              <w:jc w:val="both"/>
              <w:rPr>
                <w:rFonts w:eastAsia="Calibri" w:cs="Times New Roman"/>
                <w:lang w:eastAsia="pt-BR"/>
              </w:rPr>
            </w:pPr>
            <w:r w:rsidRPr="003940B6">
              <w:rPr>
                <w:rFonts w:eastAsia="Calibri" w:cs="Times New Roman"/>
                <w:lang w:eastAsia="pt-BR"/>
              </w:rPr>
              <w:t>It was assigned (0) for a sample size that remains the same from the beginning to the end or decreases without compromising the power of the test; (+) for differences in sample size at the end of the study, compromising the power of the test, but with reasons and adjusts; (++) for difference in sample size at the end of the study, compromising the power of the test, without reasons.</w:t>
            </w:r>
          </w:p>
        </w:tc>
      </w:tr>
      <w:tr w:rsidR="00160B3F" w:rsidRPr="003940B6" w14:paraId="2EEC723D" w14:textId="77777777" w:rsidTr="00D82032">
        <w:trPr>
          <w:trHeight w:val="300"/>
        </w:trPr>
        <w:tc>
          <w:tcPr>
            <w:tcW w:w="0" w:type="auto"/>
            <w:vMerge/>
            <w:tcBorders>
              <w:top w:val="nil"/>
              <w:bottom w:val="nil"/>
            </w:tcBorders>
            <w:vAlign w:val="center"/>
            <w:hideMark/>
          </w:tcPr>
          <w:p w14:paraId="0C3638D2" w14:textId="77777777" w:rsidR="00160B3F" w:rsidRPr="003940B6" w:rsidRDefault="00160B3F" w:rsidP="00D82032">
            <w:pPr>
              <w:spacing w:after="0"/>
              <w:jc w:val="center"/>
              <w:rPr>
                <w:rFonts w:eastAsia="Calibri" w:cs="Times New Roman"/>
                <w:lang w:eastAsia="pt-BR"/>
              </w:rPr>
            </w:pPr>
          </w:p>
        </w:tc>
        <w:tc>
          <w:tcPr>
            <w:tcW w:w="0" w:type="auto"/>
            <w:tcBorders>
              <w:top w:val="nil"/>
              <w:bottom w:val="nil"/>
            </w:tcBorders>
            <w:shd w:val="clear" w:color="auto" w:fill="auto"/>
            <w:noWrap/>
            <w:vAlign w:val="center"/>
            <w:hideMark/>
          </w:tcPr>
          <w:p w14:paraId="172E8E68"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Drop outs</w:t>
            </w:r>
          </w:p>
        </w:tc>
        <w:tc>
          <w:tcPr>
            <w:tcW w:w="0" w:type="auto"/>
            <w:tcBorders>
              <w:top w:val="nil"/>
              <w:bottom w:val="nil"/>
            </w:tcBorders>
            <w:shd w:val="clear" w:color="auto" w:fill="auto"/>
            <w:noWrap/>
            <w:vAlign w:val="bottom"/>
            <w:hideMark/>
          </w:tcPr>
          <w:p w14:paraId="7019F582" w14:textId="77777777" w:rsidR="00160B3F" w:rsidRPr="003940B6" w:rsidRDefault="00160B3F" w:rsidP="00D82032">
            <w:pPr>
              <w:spacing w:after="0"/>
              <w:jc w:val="both"/>
              <w:rPr>
                <w:rFonts w:eastAsia="Calibri" w:cs="Times New Roman"/>
                <w:lang w:eastAsia="pt-BR"/>
              </w:rPr>
            </w:pPr>
            <w:r w:rsidRPr="003940B6">
              <w:rPr>
                <w:rFonts w:eastAsia="Calibri" w:cs="Times New Roman"/>
                <w:lang w:eastAsia="pt-BR"/>
              </w:rPr>
              <w:t xml:space="preserve">The (0) was scored when there is no loss during the study, (+) when there is withdrawal that involves the inclusion criteria, such as age, sex, (++) when there is withdrawal and it compromises more than one criterion. </w:t>
            </w:r>
          </w:p>
        </w:tc>
      </w:tr>
      <w:tr w:rsidR="00160B3F" w:rsidRPr="003940B6" w14:paraId="28100C86" w14:textId="77777777" w:rsidTr="00D82032">
        <w:trPr>
          <w:trHeight w:val="300"/>
        </w:trPr>
        <w:tc>
          <w:tcPr>
            <w:tcW w:w="0" w:type="auto"/>
            <w:vMerge/>
            <w:tcBorders>
              <w:top w:val="nil"/>
              <w:bottom w:val="nil"/>
            </w:tcBorders>
            <w:vAlign w:val="center"/>
            <w:hideMark/>
          </w:tcPr>
          <w:p w14:paraId="3FE76B4C" w14:textId="77777777" w:rsidR="00160B3F" w:rsidRPr="003940B6" w:rsidRDefault="00160B3F" w:rsidP="00D82032">
            <w:pPr>
              <w:spacing w:after="0"/>
              <w:jc w:val="center"/>
              <w:rPr>
                <w:rFonts w:eastAsia="Calibri" w:cs="Times New Roman"/>
                <w:lang w:eastAsia="pt-BR"/>
              </w:rPr>
            </w:pPr>
          </w:p>
        </w:tc>
        <w:tc>
          <w:tcPr>
            <w:tcW w:w="0" w:type="auto"/>
            <w:tcBorders>
              <w:top w:val="nil"/>
              <w:bottom w:val="nil"/>
            </w:tcBorders>
            <w:shd w:val="clear" w:color="auto" w:fill="auto"/>
            <w:noWrap/>
            <w:vAlign w:val="center"/>
            <w:hideMark/>
          </w:tcPr>
          <w:p w14:paraId="2C0C13FC"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Deaths</w:t>
            </w:r>
          </w:p>
        </w:tc>
        <w:tc>
          <w:tcPr>
            <w:tcW w:w="0" w:type="auto"/>
            <w:tcBorders>
              <w:top w:val="nil"/>
              <w:bottom w:val="nil"/>
            </w:tcBorders>
            <w:shd w:val="clear" w:color="auto" w:fill="auto"/>
            <w:noWrap/>
            <w:vAlign w:val="bottom"/>
            <w:hideMark/>
          </w:tcPr>
          <w:p w14:paraId="66676810" w14:textId="77777777" w:rsidR="00160B3F" w:rsidRPr="003940B6" w:rsidRDefault="00160B3F" w:rsidP="00D82032">
            <w:pPr>
              <w:spacing w:after="0"/>
              <w:jc w:val="both"/>
              <w:rPr>
                <w:rFonts w:eastAsia="Calibri" w:cs="Times New Roman"/>
                <w:lang w:eastAsia="pt-BR"/>
              </w:rPr>
            </w:pPr>
            <w:r w:rsidRPr="003940B6">
              <w:rPr>
                <w:rFonts w:eastAsia="Calibri" w:cs="Times New Roman"/>
                <w:lang w:eastAsia="pt-BR"/>
              </w:rPr>
              <w:t>This item was scored as Not Applicable (NA), due the type of PECO strategy.</w:t>
            </w:r>
          </w:p>
        </w:tc>
      </w:tr>
      <w:tr w:rsidR="00160B3F" w:rsidRPr="003940B6" w14:paraId="67B56E05" w14:textId="77777777" w:rsidTr="00D82032">
        <w:trPr>
          <w:trHeight w:val="300"/>
        </w:trPr>
        <w:tc>
          <w:tcPr>
            <w:tcW w:w="0" w:type="auto"/>
            <w:vMerge/>
            <w:tcBorders>
              <w:top w:val="nil"/>
              <w:bottom w:val="single" w:sz="4" w:space="0" w:color="auto"/>
            </w:tcBorders>
            <w:vAlign w:val="center"/>
            <w:hideMark/>
          </w:tcPr>
          <w:p w14:paraId="0ABD3AF0" w14:textId="77777777" w:rsidR="00160B3F" w:rsidRPr="003940B6" w:rsidRDefault="00160B3F" w:rsidP="00D82032">
            <w:pPr>
              <w:spacing w:after="0"/>
              <w:jc w:val="center"/>
              <w:rPr>
                <w:rFonts w:eastAsia="Calibri" w:cs="Times New Roman"/>
                <w:lang w:eastAsia="pt-BR"/>
              </w:rPr>
            </w:pPr>
          </w:p>
        </w:tc>
        <w:tc>
          <w:tcPr>
            <w:tcW w:w="0" w:type="auto"/>
            <w:tcBorders>
              <w:top w:val="nil"/>
              <w:bottom w:val="single" w:sz="4" w:space="0" w:color="auto"/>
            </w:tcBorders>
            <w:shd w:val="clear" w:color="auto" w:fill="auto"/>
            <w:noWrap/>
            <w:vAlign w:val="center"/>
            <w:hideMark/>
          </w:tcPr>
          <w:p w14:paraId="188ABCE4"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Missing data</w:t>
            </w:r>
          </w:p>
        </w:tc>
        <w:tc>
          <w:tcPr>
            <w:tcW w:w="0" w:type="auto"/>
            <w:tcBorders>
              <w:top w:val="nil"/>
              <w:bottom w:val="single" w:sz="4" w:space="0" w:color="auto"/>
            </w:tcBorders>
            <w:shd w:val="clear" w:color="auto" w:fill="auto"/>
            <w:noWrap/>
            <w:vAlign w:val="bottom"/>
            <w:hideMark/>
          </w:tcPr>
          <w:p w14:paraId="1D7D370B" w14:textId="77777777" w:rsidR="00160B3F" w:rsidRPr="003940B6" w:rsidRDefault="00160B3F" w:rsidP="00D82032">
            <w:pPr>
              <w:spacing w:after="0"/>
              <w:jc w:val="both"/>
              <w:rPr>
                <w:rFonts w:eastAsia="Calibri" w:cs="Times New Roman"/>
                <w:lang w:eastAsia="pt-BR"/>
              </w:rPr>
            </w:pPr>
            <w:r w:rsidRPr="003940B6">
              <w:rPr>
                <w:rFonts w:eastAsia="Calibri" w:cs="Times New Roman"/>
                <w:lang w:eastAsia="pt-BR"/>
              </w:rPr>
              <w:t>In this item, (0) was assigned to cases of randomized/matched groups, (+) to cases of no description of randomization, but with matching of groups and (++) to no description of randomization or matching.</w:t>
            </w:r>
          </w:p>
        </w:tc>
      </w:tr>
      <w:tr w:rsidR="00160B3F" w:rsidRPr="003940B6" w14:paraId="3839D550" w14:textId="77777777" w:rsidTr="00D82032">
        <w:trPr>
          <w:trHeight w:val="300"/>
        </w:trPr>
        <w:tc>
          <w:tcPr>
            <w:tcW w:w="0" w:type="auto"/>
            <w:vMerge w:val="restart"/>
            <w:tcBorders>
              <w:top w:val="single" w:sz="4" w:space="0" w:color="auto"/>
            </w:tcBorders>
            <w:shd w:val="clear" w:color="auto" w:fill="auto"/>
            <w:noWrap/>
            <w:vAlign w:val="center"/>
            <w:hideMark/>
          </w:tcPr>
          <w:p w14:paraId="364AAB88" w14:textId="77777777" w:rsidR="00160B3F" w:rsidRPr="003940B6" w:rsidRDefault="00160B3F" w:rsidP="00D82032">
            <w:pPr>
              <w:spacing w:after="0"/>
              <w:jc w:val="center"/>
              <w:rPr>
                <w:rFonts w:eastAsia="Calibri" w:cs="Times New Roman"/>
                <w:lang w:eastAsia="pt-BR"/>
              </w:rPr>
            </w:pPr>
            <w:r w:rsidRPr="003940B6">
              <w:rPr>
                <w:rFonts w:eastAsia="Calibri" w:cs="Times New Roman"/>
                <w:lang w:eastAsia="pt-BR"/>
              </w:rPr>
              <w:t>Distorting influences?</w:t>
            </w:r>
          </w:p>
        </w:tc>
        <w:tc>
          <w:tcPr>
            <w:tcW w:w="0" w:type="auto"/>
            <w:tcBorders>
              <w:top w:val="single" w:sz="4" w:space="0" w:color="auto"/>
            </w:tcBorders>
            <w:shd w:val="clear" w:color="auto" w:fill="auto"/>
            <w:noWrap/>
            <w:vAlign w:val="center"/>
            <w:hideMark/>
          </w:tcPr>
          <w:p w14:paraId="69A34197"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Extraneous treatments</w:t>
            </w:r>
          </w:p>
        </w:tc>
        <w:tc>
          <w:tcPr>
            <w:tcW w:w="0" w:type="auto"/>
            <w:tcBorders>
              <w:top w:val="single" w:sz="4" w:space="0" w:color="auto"/>
            </w:tcBorders>
            <w:shd w:val="clear" w:color="auto" w:fill="auto"/>
            <w:noWrap/>
            <w:vAlign w:val="bottom"/>
            <w:hideMark/>
          </w:tcPr>
          <w:p w14:paraId="37183F1C" w14:textId="77777777" w:rsidR="00160B3F" w:rsidRPr="003940B6" w:rsidRDefault="00160B3F" w:rsidP="00D82032">
            <w:pPr>
              <w:spacing w:after="0"/>
              <w:jc w:val="both"/>
              <w:rPr>
                <w:rFonts w:eastAsia="Calibri" w:cs="Times New Roman"/>
                <w:lang w:eastAsia="pt-BR"/>
              </w:rPr>
            </w:pPr>
            <w:r w:rsidRPr="003940B6">
              <w:rPr>
                <w:rFonts w:eastAsia="Calibri" w:cs="Times New Roman"/>
                <w:lang w:eastAsia="pt-BR"/>
              </w:rPr>
              <w:t>In this item, (0) was considered when there were no external influences; (+) when there are external influences, but that does not interfere in the results; (++) when there are external influences and interferes with the results.</w:t>
            </w:r>
          </w:p>
        </w:tc>
      </w:tr>
      <w:tr w:rsidR="00160B3F" w:rsidRPr="003940B6" w14:paraId="1F2A1595" w14:textId="77777777" w:rsidTr="00D82032">
        <w:trPr>
          <w:trHeight w:val="300"/>
        </w:trPr>
        <w:tc>
          <w:tcPr>
            <w:tcW w:w="0" w:type="auto"/>
            <w:vMerge/>
            <w:vAlign w:val="center"/>
            <w:hideMark/>
          </w:tcPr>
          <w:p w14:paraId="1DB9241F" w14:textId="77777777" w:rsidR="00160B3F" w:rsidRPr="003940B6" w:rsidRDefault="00160B3F" w:rsidP="00D82032">
            <w:pPr>
              <w:spacing w:after="0"/>
              <w:jc w:val="center"/>
              <w:rPr>
                <w:rFonts w:eastAsia="Calibri" w:cs="Times New Roman"/>
                <w:lang w:eastAsia="pt-BR"/>
              </w:rPr>
            </w:pPr>
          </w:p>
        </w:tc>
        <w:tc>
          <w:tcPr>
            <w:tcW w:w="0" w:type="auto"/>
            <w:shd w:val="clear" w:color="auto" w:fill="auto"/>
            <w:noWrap/>
            <w:vAlign w:val="center"/>
            <w:hideMark/>
          </w:tcPr>
          <w:p w14:paraId="62AB8CBB"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Contamination</w:t>
            </w:r>
          </w:p>
        </w:tc>
        <w:tc>
          <w:tcPr>
            <w:tcW w:w="0" w:type="auto"/>
            <w:shd w:val="clear" w:color="auto" w:fill="auto"/>
            <w:noWrap/>
            <w:vAlign w:val="bottom"/>
            <w:hideMark/>
          </w:tcPr>
          <w:p w14:paraId="6A42C91C" w14:textId="77777777" w:rsidR="00160B3F" w:rsidRPr="003940B6" w:rsidRDefault="00160B3F" w:rsidP="00D82032">
            <w:pPr>
              <w:spacing w:after="0"/>
              <w:jc w:val="both"/>
              <w:rPr>
                <w:rFonts w:eastAsia="Calibri" w:cs="Times New Roman"/>
                <w:lang w:eastAsia="pt-BR"/>
              </w:rPr>
            </w:pPr>
            <w:r w:rsidRPr="003940B6">
              <w:rPr>
                <w:rFonts w:eastAsia="Calibri" w:cs="Times New Roman"/>
                <w:lang w:eastAsia="pt-BR"/>
              </w:rPr>
              <w:t>This item was scored as Not Applicable (NA), due the type of PECO strategy.</w:t>
            </w:r>
          </w:p>
        </w:tc>
      </w:tr>
      <w:tr w:rsidR="00160B3F" w:rsidRPr="003940B6" w14:paraId="7CB7B8A7" w14:textId="77777777" w:rsidTr="00D82032">
        <w:trPr>
          <w:trHeight w:val="300"/>
        </w:trPr>
        <w:tc>
          <w:tcPr>
            <w:tcW w:w="0" w:type="auto"/>
            <w:vMerge/>
            <w:vAlign w:val="center"/>
            <w:hideMark/>
          </w:tcPr>
          <w:p w14:paraId="2C8AC9E0" w14:textId="77777777" w:rsidR="00160B3F" w:rsidRPr="003940B6" w:rsidRDefault="00160B3F" w:rsidP="00D82032">
            <w:pPr>
              <w:spacing w:after="0"/>
              <w:jc w:val="center"/>
              <w:rPr>
                <w:rFonts w:eastAsia="Calibri" w:cs="Times New Roman"/>
                <w:lang w:eastAsia="pt-BR"/>
              </w:rPr>
            </w:pPr>
          </w:p>
        </w:tc>
        <w:tc>
          <w:tcPr>
            <w:tcW w:w="0" w:type="auto"/>
            <w:shd w:val="clear" w:color="auto" w:fill="auto"/>
            <w:noWrap/>
            <w:vAlign w:val="center"/>
            <w:hideMark/>
          </w:tcPr>
          <w:p w14:paraId="636F5A8F"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Changes over time</w:t>
            </w:r>
          </w:p>
        </w:tc>
        <w:tc>
          <w:tcPr>
            <w:tcW w:w="0" w:type="auto"/>
            <w:shd w:val="clear" w:color="auto" w:fill="auto"/>
            <w:noWrap/>
            <w:vAlign w:val="bottom"/>
            <w:hideMark/>
          </w:tcPr>
          <w:p w14:paraId="41F20507"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 xml:space="preserve">In this item, (0) was attributed to data collected in the same time period; (+) to data collected from the control group and the study group at different times that may cause distortions; (++) when the previous item was associated with data from studies already published. </w:t>
            </w:r>
          </w:p>
        </w:tc>
      </w:tr>
      <w:tr w:rsidR="00160B3F" w:rsidRPr="003940B6" w14:paraId="094E2B06" w14:textId="77777777" w:rsidTr="00D82032">
        <w:trPr>
          <w:trHeight w:val="300"/>
        </w:trPr>
        <w:tc>
          <w:tcPr>
            <w:tcW w:w="0" w:type="auto"/>
            <w:vMerge/>
            <w:vAlign w:val="center"/>
            <w:hideMark/>
          </w:tcPr>
          <w:p w14:paraId="2F33DA14" w14:textId="77777777" w:rsidR="00160B3F" w:rsidRPr="003940B6" w:rsidRDefault="00160B3F" w:rsidP="00D82032">
            <w:pPr>
              <w:spacing w:after="0"/>
              <w:jc w:val="center"/>
              <w:rPr>
                <w:rFonts w:eastAsia="Calibri" w:cs="Times New Roman"/>
                <w:lang w:eastAsia="pt-BR"/>
              </w:rPr>
            </w:pPr>
          </w:p>
        </w:tc>
        <w:tc>
          <w:tcPr>
            <w:tcW w:w="0" w:type="auto"/>
            <w:shd w:val="clear" w:color="auto" w:fill="auto"/>
            <w:noWrap/>
            <w:vAlign w:val="center"/>
            <w:hideMark/>
          </w:tcPr>
          <w:p w14:paraId="7341EB08"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Confounding factors</w:t>
            </w:r>
          </w:p>
        </w:tc>
        <w:tc>
          <w:tcPr>
            <w:tcW w:w="0" w:type="auto"/>
            <w:shd w:val="clear" w:color="auto" w:fill="auto"/>
            <w:noWrap/>
            <w:vAlign w:val="bottom"/>
            <w:hideMark/>
          </w:tcPr>
          <w:p w14:paraId="42E293D5"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A problem was considered in case of the presence of men and women under the age of 45, menopausal, smoker, diabetic and obese women. A "minor" (+) problem was attributed when 1 or 2 of these characteristics were present and a "larger" (++) problem if there were 3 or more.</w:t>
            </w:r>
          </w:p>
        </w:tc>
      </w:tr>
      <w:tr w:rsidR="00160B3F" w:rsidRPr="003940B6" w14:paraId="25E37A84" w14:textId="77777777" w:rsidTr="00D82032">
        <w:trPr>
          <w:trHeight w:val="300"/>
        </w:trPr>
        <w:tc>
          <w:tcPr>
            <w:tcW w:w="0" w:type="auto"/>
            <w:vMerge/>
            <w:tcBorders>
              <w:bottom w:val="single" w:sz="4" w:space="0" w:color="auto"/>
            </w:tcBorders>
            <w:vAlign w:val="center"/>
            <w:hideMark/>
          </w:tcPr>
          <w:p w14:paraId="16D53416" w14:textId="77777777" w:rsidR="00160B3F" w:rsidRPr="003940B6" w:rsidRDefault="00160B3F" w:rsidP="00D82032">
            <w:pPr>
              <w:spacing w:after="0"/>
              <w:jc w:val="center"/>
              <w:rPr>
                <w:rFonts w:eastAsia="Calibri" w:cs="Times New Roman"/>
                <w:lang w:eastAsia="pt-BR"/>
              </w:rPr>
            </w:pPr>
          </w:p>
        </w:tc>
        <w:tc>
          <w:tcPr>
            <w:tcW w:w="0" w:type="auto"/>
            <w:tcBorders>
              <w:bottom w:val="single" w:sz="4" w:space="0" w:color="auto"/>
            </w:tcBorders>
            <w:shd w:val="clear" w:color="auto" w:fill="auto"/>
            <w:noWrap/>
            <w:vAlign w:val="center"/>
            <w:hideMark/>
          </w:tcPr>
          <w:p w14:paraId="0C3BFE98"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Distortion reduced by analysis</w:t>
            </w:r>
          </w:p>
        </w:tc>
        <w:tc>
          <w:tcPr>
            <w:tcW w:w="0" w:type="auto"/>
            <w:tcBorders>
              <w:bottom w:val="single" w:sz="4" w:space="0" w:color="auto"/>
            </w:tcBorders>
            <w:shd w:val="clear" w:color="auto" w:fill="auto"/>
            <w:noWrap/>
            <w:vAlign w:val="bottom"/>
            <w:hideMark/>
          </w:tcPr>
          <w:p w14:paraId="74A2D572"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 xml:space="preserve">It was considered (0) when it cites the adjustments of the covariates that present distortions; (+) when the article report adjustment, but does not say the criteria; (++) when a distortions was identified, without adjustment. </w:t>
            </w:r>
          </w:p>
        </w:tc>
      </w:tr>
      <w:tr w:rsidR="00160B3F" w:rsidRPr="003940B6" w14:paraId="6279C715" w14:textId="77777777" w:rsidTr="00D82032">
        <w:trPr>
          <w:trHeight w:val="300"/>
        </w:trPr>
        <w:tc>
          <w:tcPr>
            <w:tcW w:w="0" w:type="auto"/>
            <w:vMerge w:val="restart"/>
            <w:tcBorders>
              <w:top w:val="single" w:sz="4" w:space="0" w:color="auto"/>
              <w:bottom w:val="nil"/>
            </w:tcBorders>
            <w:shd w:val="clear" w:color="auto" w:fill="auto"/>
            <w:noWrap/>
            <w:vAlign w:val="center"/>
            <w:hideMark/>
          </w:tcPr>
          <w:p w14:paraId="22DFD66C" w14:textId="77777777" w:rsidR="00160B3F" w:rsidRPr="003940B6" w:rsidRDefault="00160B3F" w:rsidP="00D82032">
            <w:pPr>
              <w:spacing w:after="0"/>
              <w:jc w:val="center"/>
              <w:rPr>
                <w:rFonts w:eastAsia="Calibri" w:cs="Times New Roman"/>
                <w:lang w:eastAsia="pt-BR"/>
              </w:rPr>
            </w:pPr>
            <w:r w:rsidRPr="003940B6">
              <w:rPr>
                <w:rFonts w:eastAsia="Calibri" w:cs="Times New Roman"/>
                <w:lang w:eastAsia="pt-BR"/>
              </w:rPr>
              <w:t>Summary questions</w:t>
            </w:r>
          </w:p>
        </w:tc>
        <w:tc>
          <w:tcPr>
            <w:tcW w:w="0" w:type="auto"/>
            <w:tcBorders>
              <w:top w:val="single" w:sz="4" w:space="0" w:color="auto"/>
              <w:bottom w:val="nil"/>
            </w:tcBorders>
            <w:shd w:val="clear" w:color="auto" w:fill="auto"/>
            <w:noWrap/>
            <w:vAlign w:val="center"/>
            <w:hideMark/>
          </w:tcPr>
          <w:p w14:paraId="0031B71E"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Bias: Are the results erroneously biased in certain direction?</w:t>
            </w:r>
          </w:p>
        </w:tc>
        <w:tc>
          <w:tcPr>
            <w:tcW w:w="0" w:type="auto"/>
            <w:vMerge w:val="restart"/>
            <w:tcBorders>
              <w:top w:val="single" w:sz="4" w:space="0" w:color="auto"/>
              <w:bottom w:val="nil"/>
            </w:tcBorders>
            <w:shd w:val="clear" w:color="auto" w:fill="auto"/>
            <w:noWrap/>
            <w:vAlign w:val="center"/>
            <w:hideMark/>
          </w:tcPr>
          <w:p w14:paraId="0E4AB120"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 xml:space="preserve">YES or "NO" answers were assigned for each question. If the answer is NO at the three questions, the article is considered reliable, with low risk of bias. </w:t>
            </w:r>
          </w:p>
        </w:tc>
      </w:tr>
      <w:tr w:rsidR="00160B3F" w:rsidRPr="003940B6" w14:paraId="3F07956E" w14:textId="77777777" w:rsidTr="00D82032">
        <w:trPr>
          <w:trHeight w:val="300"/>
        </w:trPr>
        <w:tc>
          <w:tcPr>
            <w:tcW w:w="0" w:type="auto"/>
            <w:vMerge/>
            <w:tcBorders>
              <w:top w:val="nil"/>
              <w:bottom w:val="nil"/>
            </w:tcBorders>
            <w:vAlign w:val="center"/>
            <w:hideMark/>
          </w:tcPr>
          <w:p w14:paraId="74D74A26" w14:textId="77777777" w:rsidR="00160B3F" w:rsidRPr="003940B6" w:rsidRDefault="00160B3F" w:rsidP="00D82032">
            <w:pPr>
              <w:spacing w:after="0"/>
              <w:rPr>
                <w:rFonts w:eastAsia="Calibri" w:cs="Times New Roman"/>
                <w:lang w:eastAsia="pt-BR"/>
              </w:rPr>
            </w:pPr>
          </w:p>
        </w:tc>
        <w:tc>
          <w:tcPr>
            <w:tcW w:w="0" w:type="auto"/>
            <w:tcBorders>
              <w:top w:val="nil"/>
              <w:bottom w:val="nil"/>
            </w:tcBorders>
            <w:shd w:val="clear" w:color="auto" w:fill="auto"/>
            <w:noWrap/>
            <w:vAlign w:val="center"/>
            <w:hideMark/>
          </w:tcPr>
          <w:p w14:paraId="024477D7"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 xml:space="preserve">Confounding: Are there any serious confusing or other </w:t>
            </w:r>
            <w:proofErr w:type="spellStart"/>
            <w:r w:rsidRPr="003940B6">
              <w:rPr>
                <w:rFonts w:eastAsia="Calibri" w:cs="Times New Roman"/>
                <w:lang w:eastAsia="pt-BR"/>
              </w:rPr>
              <w:t>distoring</w:t>
            </w:r>
            <w:proofErr w:type="spellEnd"/>
            <w:r w:rsidRPr="003940B6">
              <w:rPr>
                <w:rFonts w:eastAsia="Calibri" w:cs="Times New Roman"/>
                <w:lang w:eastAsia="pt-BR"/>
              </w:rPr>
              <w:t xml:space="preserve"> influences?</w:t>
            </w:r>
          </w:p>
        </w:tc>
        <w:tc>
          <w:tcPr>
            <w:tcW w:w="0" w:type="auto"/>
            <w:vMerge/>
            <w:tcBorders>
              <w:top w:val="nil"/>
              <w:bottom w:val="nil"/>
            </w:tcBorders>
            <w:vAlign w:val="center"/>
            <w:hideMark/>
          </w:tcPr>
          <w:p w14:paraId="17B6131A" w14:textId="77777777" w:rsidR="00160B3F" w:rsidRPr="003940B6" w:rsidRDefault="00160B3F" w:rsidP="00D82032">
            <w:pPr>
              <w:spacing w:after="0"/>
              <w:rPr>
                <w:rFonts w:eastAsia="Calibri" w:cs="Times New Roman"/>
                <w:lang w:eastAsia="pt-BR"/>
              </w:rPr>
            </w:pPr>
          </w:p>
        </w:tc>
      </w:tr>
      <w:tr w:rsidR="00160B3F" w:rsidRPr="003940B6" w14:paraId="10415386" w14:textId="77777777" w:rsidTr="00D82032">
        <w:trPr>
          <w:trHeight w:val="300"/>
        </w:trPr>
        <w:tc>
          <w:tcPr>
            <w:tcW w:w="0" w:type="auto"/>
            <w:vMerge/>
            <w:tcBorders>
              <w:top w:val="nil"/>
              <w:bottom w:val="single" w:sz="4" w:space="0" w:color="auto"/>
            </w:tcBorders>
            <w:vAlign w:val="center"/>
            <w:hideMark/>
          </w:tcPr>
          <w:p w14:paraId="20FC644B" w14:textId="77777777" w:rsidR="00160B3F" w:rsidRPr="003940B6" w:rsidRDefault="00160B3F" w:rsidP="00D82032">
            <w:pPr>
              <w:spacing w:after="0"/>
              <w:rPr>
                <w:rFonts w:eastAsia="Calibri" w:cs="Times New Roman"/>
                <w:lang w:eastAsia="pt-BR"/>
              </w:rPr>
            </w:pPr>
          </w:p>
        </w:tc>
        <w:tc>
          <w:tcPr>
            <w:tcW w:w="0" w:type="auto"/>
            <w:tcBorders>
              <w:top w:val="nil"/>
              <w:bottom w:val="single" w:sz="4" w:space="0" w:color="auto"/>
            </w:tcBorders>
            <w:shd w:val="clear" w:color="auto" w:fill="auto"/>
            <w:noWrap/>
            <w:vAlign w:val="center"/>
            <w:hideMark/>
          </w:tcPr>
          <w:p w14:paraId="0DA06817" w14:textId="77777777" w:rsidR="00160B3F" w:rsidRPr="003940B6" w:rsidRDefault="00160B3F" w:rsidP="00D82032">
            <w:pPr>
              <w:spacing w:after="0"/>
              <w:rPr>
                <w:rFonts w:eastAsia="Calibri" w:cs="Times New Roman"/>
                <w:lang w:eastAsia="pt-BR"/>
              </w:rPr>
            </w:pPr>
            <w:r w:rsidRPr="003940B6">
              <w:rPr>
                <w:rFonts w:eastAsia="Calibri" w:cs="Times New Roman"/>
                <w:lang w:eastAsia="pt-BR"/>
              </w:rPr>
              <w:t xml:space="preserve">Chance: Is it likely that the results </w:t>
            </w:r>
            <w:proofErr w:type="spellStart"/>
            <w:r w:rsidRPr="003940B6">
              <w:rPr>
                <w:rFonts w:eastAsia="Calibri" w:cs="Times New Roman"/>
                <w:lang w:eastAsia="pt-BR"/>
              </w:rPr>
              <w:t>ocurred</w:t>
            </w:r>
            <w:proofErr w:type="spellEnd"/>
            <w:r w:rsidRPr="003940B6">
              <w:rPr>
                <w:rFonts w:eastAsia="Calibri" w:cs="Times New Roman"/>
                <w:lang w:eastAsia="pt-BR"/>
              </w:rPr>
              <w:t xml:space="preserve"> by chance?</w:t>
            </w:r>
          </w:p>
        </w:tc>
        <w:tc>
          <w:tcPr>
            <w:tcW w:w="0" w:type="auto"/>
            <w:vMerge/>
            <w:tcBorders>
              <w:top w:val="nil"/>
            </w:tcBorders>
            <w:vAlign w:val="center"/>
            <w:hideMark/>
          </w:tcPr>
          <w:p w14:paraId="5DC601D6" w14:textId="77777777" w:rsidR="00160B3F" w:rsidRPr="003940B6" w:rsidRDefault="00160B3F" w:rsidP="00D82032">
            <w:pPr>
              <w:spacing w:after="0"/>
              <w:rPr>
                <w:rFonts w:eastAsia="Calibri" w:cs="Times New Roman"/>
                <w:lang w:eastAsia="pt-BR"/>
              </w:rPr>
            </w:pPr>
          </w:p>
        </w:tc>
      </w:tr>
    </w:tbl>
    <w:p w14:paraId="4A7F97D9" w14:textId="77777777" w:rsidR="00160B3F" w:rsidRDefault="00160B3F" w:rsidP="00160B3F">
      <w:pPr>
        <w:pStyle w:val="HTMLPreformatted"/>
        <w:shd w:val="clear" w:color="auto" w:fill="FFFFFF"/>
        <w:spacing w:after="120" w:line="480" w:lineRule="auto"/>
        <w:jc w:val="both"/>
        <w:rPr>
          <w:rFonts w:ascii="Times New Roman" w:hAnsi="Times New Roman" w:cs="Times New Roman"/>
          <w:b/>
          <w:sz w:val="24"/>
          <w:lang w:val="en-US"/>
        </w:rPr>
      </w:pPr>
    </w:p>
    <w:p w14:paraId="7F6FD120" w14:textId="5093A075" w:rsidR="00160B3F" w:rsidRPr="00D0212F" w:rsidRDefault="00160B3F" w:rsidP="00160B3F">
      <w:pPr>
        <w:pStyle w:val="HTMLPreformatted"/>
        <w:shd w:val="clear" w:color="auto" w:fill="FFFFFF"/>
        <w:spacing w:after="120" w:line="480" w:lineRule="auto"/>
        <w:jc w:val="both"/>
        <w:rPr>
          <w:rFonts w:ascii="Times New Roman" w:hAnsi="Times New Roman" w:cs="Times New Roman"/>
          <w:color w:val="212121"/>
          <w:sz w:val="24"/>
          <w:lang w:val="en-US"/>
        </w:rPr>
      </w:pPr>
      <w:r w:rsidRPr="00160B3F">
        <w:rPr>
          <w:rFonts w:ascii="Times New Roman" w:hAnsi="Times New Roman" w:cs="Times New Roman"/>
          <w:b/>
          <w:sz w:val="24"/>
          <w:lang w:val="en-US"/>
        </w:rPr>
        <w:t>Supplementary file 4:</w:t>
      </w:r>
      <w:r w:rsidRPr="00D0212F">
        <w:rPr>
          <w:rFonts w:ascii="Times New Roman" w:hAnsi="Times New Roman" w:cs="Times New Roman"/>
          <w:sz w:val="24"/>
          <w:lang w:val="en-US"/>
        </w:rPr>
        <w:t xml:space="preserve"> </w:t>
      </w:r>
      <w:r w:rsidRPr="00D0212F">
        <w:rPr>
          <w:rFonts w:ascii="Times New Roman" w:hAnsi="Times New Roman" w:cs="Times New Roman"/>
          <w:color w:val="212121"/>
          <w:sz w:val="24"/>
          <w:lang w:val="en"/>
        </w:rPr>
        <w:t>Articles excluded after reading in full and reasons for exclusions</w:t>
      </w:r>
    </w:p>
    <w:tbl>
      <w:tblPr>
        <w:tblStyle w:val="TabelaSimples11"/>
        <w:tblW w:w="0" w:type="auto"/>
        <w:jc w:val="center"/>
        <w:tblLook w:val="04A0" w:firstRow="1" w:lastRow="0" w:firstColumn="1" w:lastColumn="0" w:noHBand="0" w:noVBand="1"/>
      </w:tblPr>
      <w:tblGrid>
        <w:gridCol w:w="6335"/>
        <w:gridCol w:w="2163"/>
      </w:tblGrid>
      <w:tr w:rsidR="00160B3F" w:rsidRPr="00BC27E3" w14:paraId="3FD79637" w14:textId="77777777" w:rsidTr="00D820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35" w:type="dxa"/>
          </w:tcPr>
          <w:p w14:paraId="7FB6C483" w14:textId="77777777" w:rsidR="00160B3F" w:rsidRPr="00BC27E3" w:rsidRDefault="00160B3F" w:rsidP="00D82032">
            <w:pPr>
              <w:spacing w:after="120" w:line="240" w:lineRule="exact"/>
              <w:jc w:val="center"/>
              <w:rPr>
                <w:rFonts w:eastAsia="Times New Roman"/>
                <w:color w:val="000000"/>
                <w:sz w:val="20"/>
                <w:szCs w:val="20"/>
                <w:lang w:val="en-US"/>
              </w:rPr>
            </w:pPr>
            <w:r w:rsidRPr="00BC27E3">
              <w:rPr>
                <w:rFonts w:eastAsia="Times New Roman"/>
                <w:color w:val="000000"/>
                <w:sz w:val="20"/>
                <w:szCs w:val="20"/>
                <w:lang w:val="en-US"/>
              </w:rPr>
              <w:t>Reference</w:t>
            </w:r>
          </w:p>
        </w:tc>
        <w:tc>
          <w:tcPr>
            <w:tcW w:w="2163" w:type="dxa"/>
          </w:tcPr>
          <w:p w14:paraId="219DDA97" w14:textId="77777777" w:rsidR="00160B3F" w:rsidRPr="00BC27E3" w:rsidRDefault="00160B3F" w:rsidP="00D82032">
            <w:pPr>
              <w:spacing w:after="120" w:line="240" w:lineRule="exact"/>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BC27E3">
              <w:rPr>
                <w:rFonts w:eastAsia="Times New Roman"/>
                <w:color w:val="000000"/>
                <w:sz w:val="20"/>
                <w:szCs w:val="20"/>
                <w:lang w:val="en-US"/>
              </w:rPr>
              <w:t>Reason for exclusion</w:t>
            </w:r>
          </w:p>
        </w:tc>
      </w:tr>
      <w:tr w:rsidR="00160B3F" w:rsidRPr="004132C6" w14:paraId="60A78751" w14:textId="77777777" w:rsidTr="00D820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35" w:type="dxa"/>
          </w:tcPr>
          <w:p w14:paraId="4CAAA122" w14:textId="77777777" w:rsidR="00160B3F" w:rsidRPr="00B01AEB" w:rsidRDefault="00160B3F" w:rsidP="00D82032">
            <w:pPr>
              <w:spacing w:after="120" w:line="240" w:lineRule="exact"/>
              <w:jc w:val="both"/>
              <w:rPr>
                <w:b w:val="0"/>
                <w:sz w:val="20"/>
                <w:szCs w:val="20"/>
                <w:lang w:val="en-US"/>
              </w:rPr>
            </w:pPr>
            <w:proofErr w:type="spellStart"/>
            <w:r w:rsidRPr="00B01AEB">
              <w:rPr>
                <w:b w:val="0"/>
                <w:sz w:val="20"/>
                <w:szCs w:val="20"/>
                <w:lang w:val="en-US"/>
              </w:rPr>
              <w:lastRenderedPageBreak/>
              <w:t>Wakai</w:t>
            </w:r>
            <w:proofErr w:type="spellEnd"/>
            <w:r w:rsidRPr="00B01AEB">
              <w:rPr>
                <w:b w:val="0"/>
                <w:sz w:val="20"/>
                <w:szCs w:val="20"/>
                <w:lang w:val="en-US"/>
              </w:rPr>
              <w:t xml:space="preserve"> K, Kawamura T, </w:t>
            </w:r>
            <w:proofErr w:type="spellStart"/>
            <w:r w:rsidRPr="00B01AEB">
              <w:rPr>
                <w:b w:val="0"/>
                <w:sz w:val="20"/>
                <w:szCs w:val="20"/>
                <w:lang w:val="en-US"/>
              </w:rPr>
              <w:t>Umemura</w:t>
            </w:r>
            <w:proofErr w:type="spellEnd"/>
            <w:r w:rsidRPr="00B01AEB">
              <w:rPr>
                <w:b w:val="0"/>
                <w:sz w:val="20"/>
                <w:szCs w:val="20"/>
                <w:lang w:val="en-US"/>
              </w:rPr>
              <w:t xml:space="preserve"> O, Hara Y, Machida J, Anno T, Ichihara Y, Mizuno Y, </w:t>
            </w:r>
            <w:proofErr w:type="spellStart"/>
            <w:r w:rsidRPr="00B01AEB">
              <w:rPr>
                <w:b w:val="0"/>
                <w:sz w:val="20"/>
                <w:szCs w:val="20"/>
                <w:lang w:val="en-US"/>
              </w:rPr>
              <w:t>Tamakoshi</w:t>
            </w:r>
            <w:proofErr w:type="spellEnd"/>
            <w:r w:rsidRPr="00B01AEB">
              <w:rPr>
                <w:b w:val="0"/>
                <w:sz w:val="20"/>
                <w:szCs w:val="20"/>
                <w:lang w:val="en-US"/>
              </w:rPr>
              <w:t xml:space="preserve"> A, Lin Y, Nakayama T, Ohno Y. Associations of medical status and physical fitness with periodontal disease. J Clin </w:t>
            </w:r>
            <w:proofErr w:type="spellStart"/>
            <w:r w:rsidRPr="00B01AEB">
              <w:rPr>
                <w:b w:val="0"/>
                <w:sz w:val="20"/>
                <w:szCs w:val="20"/>
                <w:lang w:val="en-US"/>
              </w:rPr>
              <w:t>Periodontol</w:t>
            </w:r>
            <w:proofErr w:type="spellEnd"/>
            <w:r w:rsidRPr="00B01AEB">
              <w:rPr>
                <w:b w:val="0"/>
                <w:sz w:val="20"/>
                <w:szCs w:val="20"/>
                <w:lang w:val="en-US"/>
              </w:rPr>
              <w:t>. 1999 Oct;26(10):664-72.</w:t>
            </w:r>
          </w:p>
          <w:p w14:paraId="48F4776F" w14:textId="77777777" w:rsidR="00160B3F" w:rsidRPr="00027767" w:rsidRDefault="00160B3F" w:rsidP="00D82032">
            <w:pPr>
              <w:pStyle w:val="ListParagraph"/>
              <w:spacing w:after="120" w:line="240" w:lineRule="exact"/>
              <w:jc w:val="both"/>
              <w:rPr>
                <w:b w:val="0"/>
                <w:sz w:val="20"/>
                <w:szCs w:val="20"/>
                <w:lang w:val="en-US"/>
              </w:rPr>
            </w:pPr>
          </w:p>
        </w:tc>
        <w:tc>
          <w:tcPr>
            <w:tcW w:w="2163" w:type="dxa"/>
          </w:tcPr>
          <w:p w14:paraId="6596AE3F" w14:textId="77777777" w:rsidR="00160B3F" w:rsidRPr="004132C6" w:rsidRDefault="00160B3F" w:rsidP="00D82032">
            <w:pPr>
              <w:spacing w:after="120" w:line="240" w:lineRule="exact"/>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4132C6">
              <w:rPr>
                <w:rFonts w:eastAsia="Times New Roman"/>
                <w:color w:val="212121"/>
                <w:sz w:val="20"/>
                <w:szCs w:val="20"/>
                <w:lang w:val="en"/>
              </w:rPr>
              <w:t xml:space="preserve">Absence of exercise evaluation </w:t>
            </w:r>
          </w:p>
        </w:tc>
      </w:tr>
      <w:tr w:rsidR="00160B3F" w:rsidRPr="00BC27E3" w14:paraId="098DA114" w14:textId="77777777" w:rsidTr="00D82032">
        <w:trPr>
          <w:jc w:val="center"/>
        </w:trPr>
        <w:tc>
          <w:tcPr>
            <w:cnfStyle w:val="001000000000" w:firstRow="0" w:lastRow="0" w:firstColumn="1" w:lastColumn="0" w:oddVBand="0" w:evenVBand="0" w:oddHBand="0" w:evenHBand="0" w:firstRowFirstColumn="0" w:firstRowLastColumn="0" w:lastRowFirstColumn="0" w:lastRowLastColumn="0"/>
            <w:tcW w:w="6335" w:type="dxa"/>
          </w:tcPr>
          <w:p w14:paraId="15FF25DD" w14:textId="77777777" w:rsidR="00160B3F" w:rsidRPr="00B01AEB" w:rsidRDefault="00160B3F" w:rsidP="00D82032">
            <w:pPr>
              <w:spacing w:after="120" w:line="240" w:lineRule="exact"/>
              <w:jc w:val="both"/>
              <w:rPr>
                <w:b w:val="0"/>
                <w:sz w:val="20"/>
                <w:szCs w:val="20"/>
                <w:lang w:val="en-US"/>
              </w:rPr>
            </w:pPr>
            <w:proofErr w:type="spellStart"/>
            <w:r w:rsidRPr="00B01AEB">
              <w:rPr>
                <w:b w:val="0"/>
                <w:sz w:val="20"/>
                <w:szCs w:val="20"/>
                <w:lang w:val="en-US"/>
              </w:rPr>
              <w:t>Salekzamani</w:t>
            </w:r>
            <w:proofErr w:type="spellEnd"/>
            <w:r w:rsidRPr="00B01AEB">
              <w:rPr>
                <w:b w:val="0"/>
                <w:sz w:val="20"/>
                <w:szCs w:val="20"/>
                <w:lang w:val="en-US"/>
              </w:rPr>
              <w:t xml:space="preserve"> Y, </w:t>
            </w:r>
            <w:proofErr w:type="spellStart"/>
            <w:r w:rsidRPr="00B01AEB">
              <w:rPr>
                <w:b w:val="0"/>
                <w:sz w:val="20"/>
                <w:szCs w:val="20"/>
                <w:lang w:val="en-US"/>
              </w:rPr>
              <w:t>Shirmohammadi</w:t>
            </w:r>
            <w:proofErr w:type="spellEnd"/>
            <w:r w:rsidRPr="00B01AEB">
              <w:rPr>
                <w:b w:val="0"/>
                <w:sz w:val="20"/>
                <w:szCs w:val="20"/>
                <w:lang w:val="en-US"/>
              </w:rPr>
              <w:t xml:space="preserve"> A, Rahbar M, </w:t>
            </w:r>
            <w:proofErr w:type="spellStart"/>
            <w:r w:rsidRPr="00B01AEB">
              <w:rPr>
                <w:b w:val="0"/>
                <w:sz w:val="20"/>
                <w:szCs w:val="20"/>
                <w:lang w:val="en-US"/>
              </w:rPr>
              <w:t>Shakouri</w:t>
            </w:r>
            <w:proofErr w:type="spellEnd"/>
            <w:r w:rsidRPr="00B01AEB">
              <w:rPr>
                <w:b w:val="0"/>
                <w:sz w:val="20"/>
                <w:szCs w:val="20"/>
                <w:lang w:val="en-US"/>
              </w:rPr>
              <w:t xml:space="preserve"> SK, </w:t>
            </w:r>
            <w:proofErr w:type="spellStart"/>
            <w:r w:rsidRPr="00B01AEB">
              <w:rPr>
                <w:b w:val="0"/>
                <w:sz w:val="20"/>
                <w:szCs w:val="20"/>
                <w:lang w:val="en-US"/>
              </w:rPr>
              <w:t>Nayebi</w:t>
            </w:r>
            <w:proofErr w:type="spellEnd"/>
            <w:r w:rsidRPr="00B01AEB">
              <w:rPr>
                <w:b w:val="0"/>
                <w:sz w:val="20"/>
                <w:szCs w:val="20"/>
                <w:lang w:val="en-US"/>
              </w:rPr>
              <w:t xml:space="preserve"> F. Association between Human Body Composition and Periodontal Disease. ISRN Dent. 2011;2011:863847. </w:t>
            </w:r>
            <w:proofErr w:type="spellStart"/>
            <w:r w:rsidRPr="00B01AEB">
              <w:rPr>
                <w:b w:val="0"/>
                <w:sz w:val="20"/>
                <w:szCs w:val="20"/>
                <w:lang w:val="en-US"/>
              </w:rPr>
              <w:t>doi</w:t>
            </w:r>
            <w:proofErr w:type="spellEnd"/>
            <w:r w:rsidRPr="00B01AEB">
              <w:rPr>
                <w:b w:val="0"/>
                <w:sz w:val="20"/>
                <w:szCs w:val="20"/>
                <w:lang w:val="en-US"/>
              </w:rPr>
              <w:t xml:space="preserve">: 10.5402/2011/863847. </w:t>
            </w:r>
            <w:proofErr w:type="spellStart"/>
            <w:r w:rsidRPr="00B01AEB">
              <w:rPr>
                <w:b w:val="0"/>
                <w:sz w:val="20"/>
                <w:szCs w:val="20"/>
                <w:lang w:val="en-US"/>
              </w:rPr>
              <w:t>Epub</w:t>
            </w:r>
            <w:proofErr w:type="spellEnd"/>
            <w:r w:rsidRPr="00B01AEB">
              <w:rPr>
                <w:b w:val="0"/>
                <w:sz w:val="20"/>
                <w:szCs w:val="20"/>
                <w:lang w:val="en-US"/>
              </w:rPr>
              <w:t xml:space="preserve"> 2011 Nov 2.</w:t>
            </w:r>
          </w:p>
        </w:tc>
        <w:tc>
          <w:tcPr>
            <w:tcW w:w="2163" w:type="dxa"/>
          </w:tcPr>
          <w:p w14:paraId="785C574A" w14:textId="77777777" w:rsidR="00160B3F" w:rsidRPr="00BC27E3" w:rsidRDefault="00160B3F" w:rsidP="00D82032">
            <w:pPr>
              <w:spacing w:after="120" w:line="240" w:lineRule="exact"/>
              <w:jc w:val="both"/>
              <w:cnfStyle w:val="000000000000" w:firstRow="0" w:lastRow="0" w:firstColumn="0" w:lastColumn="0" w:oddVBand="0" w:evenVBand="0" w:oddHBand="0" w:evenHBand="0" w:firstRowFirstColumn="0" w:firstRowLastColumn="0" w:lastRowFirstColumn="0" w:lastRowLastColumn="0"/>
              <w:rPr>
                <w:sz w:val="20"/>
                <w:szCs w:val="20"/>
              </w:rPr>
            </w:pPr>
            <w:r w:rsidRPr="004132C6">
              <w:rPr>
                <w:rFonts w:eastAsia="Times New Roman"/>
                <w:color w:val="212121"/>
                <w:sz w:val="20"/>
                <w:szCs w:val="20"/>
                <w:lang w:val="en"/>
              </w:rPr>
              <w:t xml:space="preserve">Absence of exercise evaluation </w:t>
            </w:r>
          </w:p>
        </w:tc>
      </w:tr>
      <w:tr w:rsidR="00160B3F" w:rsidRPr="00BC27E3" w14:paraId="1C89C801" w14:textId="77777777" w:rsidTr="00D820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35" w:type="dxa"/>
          </w:tcPr>
          <w:p w14:paraId="19694506" w14:textId="77777777" w:rsidR="00160B3F" w:rsidRPr="00B01AEB" w:rsidRDefault="00160B3F" w:rsidP="00D82032">
            <w:pPr>
              <w:spacing w:after="120" w:line="240" w:lineRule="exact"/>
              <w:jc w:val="both"/>
              <w:rPr>
                <w:b w:val="0"/>
                <w:sz w:val="20"/>
                <w:szCs w:val="20"/>
                <w:lang w:val="en-US"/>
              </w:rPr>
            </w:pPr>
            <w:proofErr w:type="spellStart"/>
            <w:r w:rsidRPr="00B01AEB">
              <w:rPr>
                <w:b w:val="0"/>
                <w:sz w:val="20"/>
                <w:szCs w:val="20"/>
                <w:lang w:val="en-US"/>
              </w:rPr>
              <w:t>Shimazaki</w:t>
            </w:r>
            <w:proofErr w:type="spellEnd"/>
            <w:r w:rsidRPr="00B01AEB">
              <w:rPr>
                <w:b w:val="0"/>
                <w:sz w:val="20"/>
                <w:szCs w:val="20"/>
                <w:lang w:val="en-US"/>
              </w:rPr>
              <w:t xml:space="preserve"> Y, Egami Y, Matsubara T, Koike G, </w:t>
            </w:r>
            <w:proofErr w:type="spellStart"/>
            <w:r w:rsidRPr="00B01AEB">
              <w:rPr>
                <w:b w:val="0"/>
                <w:sz w:val="20"/>
                <w:szCs w:val="20"/>
                <w:lang w:val="en-US"/>
              </w:rPr>
              <w:t>Akifusa</w:t>
            </w:r>
            <w:proofErr w:type="spellEnd"/>
            <w:r w:rsidRPr="00B01AEB">
              <w:rPr>
                <w:b w:val="0"/>
                <w:sz w:val="20"/>
                <w:szCs w:val="20"/>
                <w:lang w:val="en-US"/>
              </w:rPr>
              <w:t xml:space="preserve"> S, </w:t>
            </w:r>
            <w:proofErr w:type="spellStart"/>
            <w:r w:rsidRPr="00B01AEB">
              <w:rPr>
                <w:b w:val="0"/>
                <w:sz w:val="20"/>
                <w:szCs w:val="20"/>
                <w:lang w:val="en-US"/>
              </w:rPr>
              <w:t>Jingu</w:t>
            </w:r>
            <w:proofErr w:type="spellEnd"/>
            <w:r w:rsidRPr="00B01AEB">
              <w:rPr>
                <w:b w:val="0"/>
                <w:sz w:val="20"/>
                <w:szCs w:val="20"/>
                <w:lang w:val="en-US"/>
              </w:rPr>
              <w:t xml:space="preserve"> S, Yamashita Y. Relationship between obesity and physical fitness and periodontitis. J </w:t>
            </w:r>
            <w:proofErr w:type="spellStart"/>
            <w:r w:rsidRPr="00B01AEB">
              <w:rPr>
                <w:b w:val="0"/>
                <w:sz w:val="20"/>
                <w:szCs w:val="20"/>
                <w:lang w:val="en-US"/>
              </w:rPr>
              <w:t>Periodontol</w:t>
            </w:r>
            <w:proofErr w:type="spellEnd"/>
            <w:r w:rsidRPr="00B01AEB">
              <w:rPr>
                <w:b w:val="0"/>
                <w:sz w:val="20"/>
                <w:szCs w:val="20"/>
                <w:lang w:val="en-US"/>
              </w:rPr>
              <w:t xml:space="preserve">. 2010 Aug;81(8):1124-31. </w:t>
            </w:r>
            <w:proofErr w:type="spellStart"/>
            <w:r w:rsidRPr="00B01AEB">
              <w:rPr>
                <w:b w:val="0"/>
                <w:sz w:val="20"/>
                <w:szCs w:val="20"/>
                <w:lang w:val="en-US"/>
              </w:rPr>
              <w:t>doi</w:t>
            </w:r>
            <w:proofErr w:type="spellEnd"/>
            <w:r w:rsidRPr="00B01AEB">
              <w:rPr>
                <w:b w:val="0"/>
                <w:sz w:val="20"/>
                <w:szCs w:val="20"/>
                <w:lang w:val="en-US"/>
              </w:rPr>
              <w:t>: 10.1902/jop.2010.100017.</w:t>
            </w:r>
          </w:p>
        </w:tc>
        <w:tc>
          <w:tcPr>
            <w:tcW w:w="2163" w:type="dxa"/>
          </w:tcPr>
          <w:p w14:paraId="7689B8F7" w14:textId="77777777" w:rsidR="00160B3F" w:rsidRPr="00BC27E3" w:rsidRDefault="00160B3F" w:rsidP="00D82032">
            <w:pPr>
              <w:spacing w:after="120" w:line="240" w:lineRule="exact"/>
              <w:jc w:val="both"/>
              <w:cnfStyle w:val="000000100000" w:firstRow="0" w:lastRow="0" w:firstColumn="0" w:lastColumn="0" w:oddVBand="0" w:evenVBand="0" w:oddHBand="1" w:evenHBand="0" w:firstRowFirstColumn="0" w:firstRowLastColumn="0" w:lastRowFirstColumn="0" w:lastRowLastColumn="0"/>
              <w:rPr>
                <w:sz w:val="20"/>
                <w:szCs w:val="20"/>
              </w:rPr>
            </w:pPr>
            <w:r w:rsidRPr="004132C6">
              <w:rPr>
                <w:rFonts w:eastAsia="Times New Roman"/>
                <w:color w:val="212121"/>
                <w:sz w:val="20"/>
                <w:szCs w:val="20"/>
                <w:lang w:val="en"/>
              </w:rPr>
              <w:t xml:space="preserve">Absence of exercise evaluation </w:t>
            </w:r>
          </w:p>
        </w:tc>
      </w:tr>
      <w:tr w:rsidR="00160B3F" w:rsidRPr="001C161D" w14:paraId="13A9533A" w14:textId="77777777" w:rsidTr="00D82032">
        <w:trPr>
          <w:jc w:val="center"/>
        </w:trPr>
        <w:tc>
          <w:tcPr>
            <w:cnfStyle w:val="001000000000" w:firstRow="0" w:lastRow="0" w:firstColumn="1" w:lastColumn="0" w:oddVBand="0" w:evenVBand="0" w:oddHBand="0" w:evenHBand="0" w:firstRowFirstColumn="0" w:firstRowLastColumn="0" w:lastRowFirstColumn="0" w:lastRowLastColumn="0"/>
            <w:tcW w:w="6335" w:type="dxa"/>
          </w:tcPr>
          <w:p w14:paraId="6CCA93F8" w14:textId="77777777" w:rsidR="00160B3F" w:rsidRPr="00B01AEB" w:rsidRDefault="00160B3F" w:rsidP="00D82032">
            <w:pPr>
              <w:spacing w:after="120" w:line="240" w:lineRule="exact"/>
              <w:jc w:val="both"/>
              <w:rPr>
                <w:b w:val="0"/>
                <w:sz w:val="20"/>
                <w:szCs w:val="20"/>
                <w:lang w:val="en-US"/>
              </w:rPr>
            </w:pPr>
            <w:proofErr w:type="spellStart"/>
            <w:r w:rsidRPr="00B01AEB">
              <w:rPr>
                <w:b w:val="0"/>
                <w:sz w:val="20"/>
                <w:szCs w:val="20"/>
                <w:lang w:val="en-US"/>
              </w:rPr>
              <w:t>D'Ercole</w:t>
            </w:r>
            <w:proofErr w:type="spellEnd"/>
            <w:r w:rsidRPr="00B01AEB">
              <w:rPr>
                <w:b w:val="0"/>
                <w:sz w:val="20"/>
                <w:szCs w:val="20"/>
                <w:lang w:val="en-US"/>
              </w:rPr>
              <w:t xml:space="preserve"> S, </w:t>
            </w:r>
            <w:proofErr w:type="spellStart"/>
            <w:r w:rsidRPr="00B01AEB">
              <w:rPr>
                <w:b w:val="0"/>
                <w:sz w:val="20"/>
                <w:szCs w:val="20"/>
                <w:lang w:val="en-US"/>
              </w:rPr>
              <w:t>Tieri</w:t>
            </w:r>
            <w:proofErr w:type="spellEnd"/>
            <w:r w:rsidRPr="00B01AEB">
              <w:rPr>
                <w:b w:val="0"/>
                <w:sz w:val="20"/>
                <w:szCs w:val="20"/>
                <w:lang w:val="en-US"/>
              </w:rPr>
              <w:t xml:space="preserve"> M, Martinelli D, </w:t>
            </w:r>
            <w:proofErr w:type="spellStart"/>
            <w:r w:rsidRPr="00B01AEB">
              <w:rPr>
                <w:b w:val="0"/>
                <w:sz w:val="20"/>
                <w:szCs w:val="20"/>
                <w:lang w:val="en-US"/>
              </w:rPr>
              <w:t>Tripodi</w:t>
            </w:r>
            <w:proofErr w:type="spellEnd"/>
            <w:r w:rsidRPr="00B01AEB">
              <w:rPr>
                <w:b w:val="0"/>
                <w:sz w:val="20"/>
                <w:szCs w:val="20"/>
                <w:lang w:val="en-US"/>
              </w:rPr>
              <w:t xml:space="preserve"> D. The effect of swimming on oral health status: competitive versus non-competitive athletes. J Appl Oral Sci. 2016 Apr;24(2):107-13. </w:t>
            </w:r>
            <w:proofErr w:type="spellStart"/>
            <w:r w:rsidRPr="00B01AEB">
              <w:rPr>
                <w:b w:val="0"/>
                <w:sz w:val="20"/>
                <w:szCs w:val="20"/>
                <w:lang w:val="en-US"/>
              </w:rPr>
              <w:t>doi</w:t>
            </w:r>
            <w:proofErr w:type="spellEnd"/>
            <w:r w:rsidRPr="00B01AEB">
              <w:rPr>
                <w:b w:val="0"/>
                <w:sz w:val="20"/>
                <w:szCs w:val="20"/>
                <w:lang w:val="en-US"/>
              </w:rPr>
              <w:t>: 10.1590/1678-775720150324.</w:t>
            </w:r>
          </w:p>
        </w:tc>
        <w:tc>
          <w:tcPr>
            <w:tcW w:w="2163" w:type="dxa"/>
          </w:tcPr>
          <w:p w14:paraId="329B877B" w14:textId="77777777" w:rsidR="00160B3F" w:rsidRPr="004F26AF" w:rsidRDefault="00160B3F" w:rsidP="00D82032">
            <w:pPr>
              <w:spacing w:after="120" w:line="240" w:lineRule="exact"/>
              <w:jc w:val="both"/>
              <w:cnfStyle w:val="000000000000" w:firstRow="0" w:lastRow="0" w:firstColumn="0" w:lastColumn="0" w:oddVBand="0" w:evenVBand="0" w:oddHBand="0" w:evenHBand="0" w:firstRowFirstColumn="0" w:firstRowLastColumn="0" w:lastRowFirstColumn="0" w:lastRowLastColumn="0"/>
              <w:rPr>
                <w:strike/>
                <w:sz w:val="20"/>
                <w:szCs w:val="20"/>
                <w:lang w:val="en-US"/>
              </w:rPr>
            </w:pPr>
            <w:r>
              <w:rPr>
                <w:sz w:val="20"/>
                <w:szCs w:val="20"/>
                <w:lang w:val="en-US"/>
              </w:rPr>
              <w:t>Absence of control group</w:t>
            </w:r>
          </w:p>
        </w:tc>
      </w:tr>
      <w:tr w:rsidR="00160B3F" w:rsidRPr="001C161D" w14:paraId="13FD4C69" w14:textId="77777777" w:rsidTr="00D820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35" w:type="dxa"/>
          </w:tcPr>
          <w:p w14:paraId="61EA8DDE" w14:textId="77777777" w:rsidR="00160B3F" w:rsidRPr="00D04234" w:rsidRDefault="00160B3F" w:rsidP="00D82032">
            <w:pPr>
              <w:spacing w:after="120" w:line="240" w:lineRule="exact"/>
              <w:jc w:val="both"/>
              <w:rPr>
                <w:b w:val="0"/>
                <w:sz w:val="20"/>
                <w:szCs w:val="20"/>
                <w:lang w:val="en-US"/>
              </w:rPr>
            </w:pPr>
            <w:r w:rsidRPr="00D04234">
              <w:rPr>
                <w:b w:val="0"/>
                <w:sz w:val="20"/>
                <w:szCs w:val="20"/>
                <w:lang w:val="en-US"/>
              </w:rPr>
              <w:t>Gay-</w:t>
            </w:r>
            <w:proofErr w:type="spellStart"/>
            <w:r w:rsidRPr="00D04234">
              <w:rPr>
                <w:b w:val="0"/>
                <w:sz w:val="20"/>
                <w:szCs w:val="20"/>
                <w:lang w:val="en-US"/>
              </w:rPr>
              <w:t>Escoda</w:t>
            </w:r>
            <w:proofErr w:type="spellEnd"/>
            <w:r w:rsidRPr="00D04234">
              <w:rPr>
                <w:b w:val="0"/>
                <w:sz w:val="20"/>
                <w:szCs w:val="20"/>
                <w:lang w:val="en-US"/>
              </w:rPr>
              <w:t xml:space="preserve"> C, Vieira-Duarte-Pereira DM, </w:t>
            </w:r>
            <w:proofErr w:type="spellStart"/>
            <w:r w:rsidRPr="00D04234">
              <w:rPr>
                <w:b w:val="0"/>
                <w:sz w:val="20"/>
                <w:szCs w:val="20"/>
                <w:lang w:val="en-US"/>
              </w:rPr>
              <w:t>Ardèvol</w:t>
            </w:r>
            <w:proofErr w:type="spellEnd"/>
            <w:r w:rsidRPr="00D04234">
              <w:rPr>
                <w:b w:val="0"/>
                <w:sz w:val="20"/>
                <w:szCs w:val="20"/>
                <w:lang w:val="en-US"/>
              </w:rPr>
              <w:t xml:space="preserve"> J, </w:t>
            </w:r>
            <w:proofErr w:type="spellStart"/>
            <w:r w:rsidRPr="00D04234">
              <w:rPr>
                <w:b w:val="0"/>
                <w:sz w:val="20"/>
                <w:szCs w:val="20"/>
                <w:lang w:val="en-US"/>
              </w:rPr>
              <w:t>Pruna</w:t>
            </w:r>
            <w:proofErr w:type="spellEnd"/>
            <w:r w:rsidRPr="00D04234">
              <w:rPr>
                <w:b w:val="0"/>
                <w:sz w:val="20"/>
                <w:szCs w:val="20"/>
                <w:lang w:val="en-US"/>
              </w:rPr>
              <w:t xml:space="preserve"> R, Fernandez J, </w:t>
            </w:r>
            <w:proofErr w:type="spellStart"/>
            <w:r w:rsidRPr="00D04234">
              <w:rPr>
                <w:b w:val="0"/>
                <w:sz w:val="20"/>
                <w:szCs w:val="20"/>
                <w:lang w:val="en-US"/>
              </w:rPr>
              <w:t>Valmaseda-Castellón</w:t>
            </w:r>
            <w:proofErr w:type="spellEnd"/>
            <w:r w:rsidRPr="00D04234">
              <w:rPr>
                <w:b w:val="0"/>
                <w:sz w:val="20"/>
                <w:szCs w:val="20"/>
                <w:lang w:val="en-US"/>
              </w:rPr>
              <w:t xml:space="preserve"> E. Study of the effect of oral health on physical condition of professional soccer players of the Football Club Barcelona. Med Oral </w:t>
            </w:r>
            <w:proofErr w:type="spellStart"/>
            <w:r w:rsidRPr="00D04234">
              <w:rPr>
                <w:b w:val="0"/>
                <w:sz w:val="20"/>
                <w:szCs w:val="20"/>
                <w:lang w:val="en-US"/>
              </w:rPr>
              <w:t>Patol</w:t>
            </w:r>
            <w:proofErr w:type="spellEnd"/>
            <w:r w:rsidRPr="00D04234">
              <w:rPr>
                <w:b w:val="0"/>
                <w:sz w:val="20"/>
                <w:szCs w:val="20"/>
                <w:lang w:val="en-US"/>
              </w:rPr>
              <w:t xml:space="preserve"> Oral Cir </w:t>
            </w:r>
            <w:proofErr w:type="spellStart"/>
            <w:r w:rsidRPr="00D04234">
              <w:rPr>
                <w:b w:val="0"/>
                <w:sz w:val="20"/>
                <w:szCs w:val="20"/>
                <w:lang w:val="en-US"/>
              </w:rPr>
              <w:t>Bucal</w:t>
            </w:r>
            <w:proofErr w:type="spellEnd"/>
            <w:r w:rsidRPr="00D04234">
              <w:rPr>
                <w:b w:val="0"/>
                <w:sz w:val="20"/>
                <w:szCs w:val="20"/>
                <w:lang w:val="en-US"/>
              </w:rPr>
              <w:t>. 2011 May 1;16(3):e436-9.</w:t>
            </w:r>
          </w:p>
        </w:tc>
        <w:tc>
          <w:tcPr>
            <w:tcW w:w="2163" w:type="dxa"/>
          </w:tcPr>
          <w:p w14:paraId="7E516785" w14:textId="77777777" w:rsidR="00160B3F" w:rsidRDefault="00160B3F" w:rsidP="00D82032">
            <w:pPr>
              <w:pStyle w:val="HTMLPreformatted"/>
              <w:spacing w:after="12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lang w:val="en"/>
              </w:rPr>
            </w:pPr>
            <w:r w:rsidRPr="00CA363A">
              <w:rPr>
                <w:lang w:val="en-US"/>
              </w:rPr>
              <w:t>Absence of control group</w:t>
            </w:r>
          </w:p>
        </w:tc>
      </w:tr>
      <w:tr w:rsidR="00160B3F" w:rsidRPr="001C161D" w14:paraId="6B840FDC" w14:textId="77777777" w:rsidTr="00D82032">
        <w:trPr>
          <w:jc w:val="center"/>
        </w:trPr>
        <w:tc>
          <w:tcPr>
            <w:cnfStyle w:val="001000000000" w:firstRow="0" w:lastRow="0" w:firstColumn="1" w:lastColumn="0" w:oddVBand="0" w:evenVBand="0" w:oddHBand="0" w:evenHBand="0" w:firstRowFirstColumn="0" w:firstRowLastColumn="0" w:lastRowFirstColumn="0" w:lastRowLastColumn="0"/>
            <w:tcW w:w="6335" w:type="dxa"/>
          </w:tcPr>
          <w:p w14:paraId="77690B9E" w14:textId="77777777" w:rsidR="00160B3F" w:rsidRPr="00D04234" w:rsidRDefault="00160B3F" w:rsidP="00D82032">
            <w:pPr>
              <w:spacing w:after="120" w:line="240" w:lineRule="exact"/>
              <w:jc w:val="both"/>
              <w:rPr>
                <w:b w:val="0"/>
                <w:sz w:val="20"/>
                <w:szCs w:val="20"/>
                <w:lang w:val="en-US"/>
              </w:rPr>
            </w:pPr>
            <w:r w:rsidRPr="00D04234">
              <w:rPr>
                <w:b w:val="0"/>
                <w:sz w:val="20"/>
                <w:szCs w:val="20"/>
              </w:rPr>
              <w:t xml:space="preserve">Oliveira JA, Hoppe CB, Gomes MS, Grecca FS, Haas AN. </w:t>
            </w:r>
            <w:r w:rsidRPr="00D04234">
              <w:rPr>
                <w:b w:val="0"/>
                <w:sz w:val="20"/>
                <w:szCs w:val="20"/>
                <w:lang w:val="en-US"/>
              </w:rPr>
              <w:t xml:space="preserve">Periodontal disease as a risk indicator for poor physical fitness: a cross-sectional observational study. J </w:t>
            </w:r>
            <w:proofErr w:type="spellStart"/>
            <w:r w:rsidRPr="00D04234">
              <w:rPr>
                <w:b w:val="0"/>
                <w:sz w:val="20"/>
                <w:szCs w:val="20"/>
                <w:lang w:val="en-US"/>
              </w:rPr>
              <w:t>Periodontol</w:t>
            </w:r>
            <w:proofErr w:type="spellEnd"/>
            <w:r w:rsidRPr="00D04234">
              <w:rPr>
                <w:b w:val="0"/>
                <w:sz w:val="20"/>
                <w:szCs w:val="20"/>
                <w:lang w:val="en-US"/>
              </w:rPr>
              <w:t xml:space="preserve">. 2015 Jan;86(1):44-52. </w:t>
            </w:r>
            <w:proofErr w:type="spellStart"/>
            <w:r w:rsidRPr="00D04234">
              <w:rPr>
                <w:b w:val="0"/>
                <w:sz w:val="20"/>
                <w:szCs w:val="20"/>
                <w:lang w:val="en-US"/>
              </w:rPr>
              <w:t>doi</w:t>
            </w:r>
            <w:proofErr w:type="spellEnd"/>
            <w:r w:rsidRPr="00D04234">
              <w:rPr>
                <w:b w:val="0"/>
                <w:sz w:val="20"/>
                <w:szCs w:val="20"/>
                <w:lang w:val="en-US"/>
              </w:rPr>
              <w:t>: 10.1902/jop.2014.140270.</w:t>
            </w:r>
          </w:p>
        </w:tc>
        <w:tc>
          <w:tcPr>
            <w:tcW w:w="2163" w:type="dxa"/>
          </w:tcPr>
          <w:p w14:paraId="13EFA470" w14:textId="77777777" w:rsidR="00160B3F" w:rsidRPr="00707DB8" w:rsidRDefault="00160B3F" w:rsidP="00D82032">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Absence of control group</w:t>
            </w:r>
          </w:p>
        </w:tc>
      </w:tr>
      <w:tr w:rsidR="00160B3F" w:rsidRPr="00D04234" w14:paraId="59D4DB59" w14:textId="77777777" w:rsidTr="00D820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35" w:type="dxa"/>
          </w:tcPr>
          <w:p w14:paraId="44616D72" w14:textId="77777777" w:rsidR="00160B3F" w:rsidRPr="00D04234" w:rsidRDefault="00160B3F" w:rsidP="00D82032">
            <w:pPr>
              <w:spacing w:after="120" w:line="240" w:lineRule="exact"/>
              <w:jc w:val="both"/>
              <w:rPr>
                <w:b w:val="0"/>
                <w:bCs w:val="0"/>
                <w:sz w:val="20"/>
                <w:szCs w:val="20"/>
                <w:lang w:val="en-US"/>
              </w:rPr>
            </w:pPr>
            <w:r w:rsidRPr="00D04234">
              <w:rPr>
                <w:b w:val="0"/>
                <w:bCs w:val="0"/>
                <w:sz w:val="20"/>
                <w:szCs w:val="20"/>
                <w:lang w:val="en-US"/>
              </w:rPr>
              <w:t xml:space="preserve">Akhter R, Hassan NM, Moriya S, </w:t>
            </w:r>
            <w:proofErr w:type="spellStart"/>
            <w:r w:rsidRPr="00D04234">
              <w:rPr>
                <w:b w:val="0"/>
                <w:bCs w:val="0"/>
                <w:sz w:val="20"/>
                <w:szCs w:val="20"/>
                <w:lang w:val="en-US"/>
              </w:rPr>
              <w:t>Kashiwazaki</w:t>
            </w:r>
            <w:proofErr w:type="spellEnd"/>
            <w:r w:rsidRPr="00D04234">
              <w:rPr>
                <w:b w:val="0"/>
                <w:bCs w:val="0"/>
                <w:sz w:val="20"/>
                <w:szCs w:val="20"/>
                <w:lang w:val="en-US"/>
              </w:rPr>
              <w:t xml:space="preserve"> H, Inoue N, Morita M.</w:t>
            </w:r>
            <w:r>
              <w:rPr>
                <w:b w:val="0"/>
                <w:bCs w:val="0"/>
                <w:sz w:val="20"/>
                <w:szCs w:val="20"/>
                <w:lang w:val="en-US"/>
              </w:rPr>
              <w:t xml:space="preserve"> </w:t>
            </w:r>
            <w:r w:rsidRPr="00D04234">
              <w:rPr>
                <w:b w:val="0"/>
                <w:bCs w:val="0"/>
                <w:sz w:val="20"/>
                <w:szCs w:val="20"/>
                <w:lang w:val="en-US"/>
              </w:rPr>
              <w:t xml:space="preserve">Relationship between periodontal status and physical fitness in an elderly population of nonsmokers in Bangladesh. J Am </w:t>
            </w:r>
            <w:proofErr w:type="spellStart"/>
            <w:r w:rsidRPr="00D04234">
              <w:rPr>
                <w:b w:val="0"/>
                <w:bCs w:val="0"/>
                <w:sz w:val="20"/>
                <w:szCs w:val="20"/>
                <w:lang w:val="en-US"/>
              </w:rPr>
              <w:t>Geriatr</w:t>
            </w:r>
            <w:proofErr w:type="spellEnd"/>
            <w:r w:rsidRPr="00D04234">
              <w:rPr>
                <w:b w:val="0"/>
                <w:bCs w:val="0"/>
                <w:sz w:val="20"/>
                <w:szCs w:val="20"/>
                <w:lang w:val="en-US"/>
              </w:rPr>
              <w:t xml:space="preserve"> Soc. 2008 Dec;56(12):2368-70. </w:t>
            </w:r>
            <w:proofErr w:type="spellStart"/>
            <w:r w:rsidRPr="00D04234">
              <w:rPr>
                <w:b w:val="0"/>
                <w:bCs w:val="0"/>
                <w:sz w:val="20"/>
                <w:szCs w:val="20"/>
                <w:lang w:val="en-US"/>
              </w:rPr>
              <w:t>doi</w:t>
            </w:r>
            <w:proofErr w:type="spellEnd"/>
            <w:r w:rsidRPr="00D04234">
              <w:rPr>
                <w:b w:val="0"/>
                <w:bCs w:val="0"/>
                <w:sz w:val="20"/>
                <w:szCs w:val="20"/>
                <w:lang w:val="en-US"/>
              </w:rPr>
              <w:t>: 10</w:t>
            </w:r>
            <w:r>
              <w:rPr>
                <w:b w:val="0"/>
                <w:bCs w:val="0"/>
                <w:sz w:val="20"/>
                <w:szCs w:val="20"/>
                <w:lang w:val="en-US"/>
              </w:rPr>
              <w:t>.1111/j.1532-5415.2008.02036.x.</w:t>
            </w:r>
          </w:p>
        </w:tc>
        <w:tc>
          <w:tcPr>
            <w:tcW w:w="2163" w:type="dxa"/>
          </w:tcPr>
          <w:p w14:paraId="68B0986F" w14:textId="77777777" w:rsidR="00160B3F" w:rsidRPr="00D04234" w:rsidRDefault="00160B3F" w:rsidP="00D82032">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Letter to Editor</w:t>
            </w:r>
          </w:p>
        </w:tc>
      </w:tr>
      <w:tr w:rsidR="00160B3F" w:rsidRPr="00D04234" w14:paraId="779B6A77" w14:textId="77777777" w:rsidTr="00D82032">
        <w:trPr>
          <w:jc w:val="center"/>
        </w:trPr>
        <w:tc>
          <w:tcPr>
            <w:cnfStyle w:val="001000000000" w:firstRow="0" w:lastRow="0" w:firstColumn="1" w:lastColumn="0" w:oddVBand="0" w:evenVBand="0" w:oddHBand="0" w:evenHBand="0" w:firstRowFirstColumn="0" w:firstRowLastColumn="0" w:lastRowFirstColumn="0" w:lastRowLastColumn="0"/>
            <w:tcW w:w="6335" w:type="dxa"/>
          </w:tcPr>
          <w:p w14:paraId="55EFDD4B" w14:textId="77777777" w:rsidR="00160B3F" w:rsidRPr="00D04234" w:rsidRDefault="00160B3F" w:rsidP="00D82032">
            <w:pPr>
              <w:spacing w:after="120" w:line="240" w:lineRule="exact"/>
              <w:jc w:val="both"/>
              <w:rPr>
                <w:b w:val="0"/>
                <w:sz w:val="20"/>
                <w:szCs w:val="20"/>
                <w:lang w:val="en-US"/>
              </w:rPr>
            </w:pPr>
            <w:r w:rsidRPr="002932C3">
              <w:rPr>
                <w:b w:val="0"/>
                <w:sz w:val="20"/>
                <w:szCs w:val="20"/>
                <w:lang w:val="de-DE"/>
              </w:rPr>
              <w:t xml:space="preserve">Hämäläinen P1, Rantanen T, Keskinen M, Meurman JH. </w:t>
            </w:r>
            <w:r w:rsidRPr="00D04234">
              <w:rPr>
                <w:b w:val="0"/>
                <w:sz w:val="20"/>
                <w:szCs w:val="20"/>
                <w:lang w:val="en-US"/>
              </w:rPr>
              <w:t xml:space="preserve">Oral health status and change in handgrip strength over a 5-year period in 80-year-old people. </w:t>
            </w:r>
            <w:proofErr w:type="spellStart"/>
            <w:r w:rsidRPr="00D04234">
              <w:rPr>
                <w:b w:val="0"/>
                <w:sz w:val="20"/>
                <w:szCs w:val="20"/>
                <w:lang w:val="en-US"/>
              </w:rPr>
              <w:t>Gerodo</w:t>
            </w:r>
            <w:r>
              <w:rPr>
                <w:b w:val="0"/>
                <w:sz w:val="20"/>
                <w:szCs w:val="20"/>
                <w:lang w:val="en-US"/>
              </w:rPr>
              <w:t>ntology</w:t>
            </w:r>
            <w:proofErr w:type="spellEnd"/>
            <w:r>
              <w:rPr>
                <w:b w:val="0"/>
                <w:sz w:val="20"/>
                <w:szCs w:val="20"/>
                <w:lang w:val="en-US"/>
              </w:rPr>
              <w:t>. 2004 Sep;21(3):155-60.</w:t>
            </w:r>
          </w:p>
        </w:tc>
        <w:tc>
          <w:tcPr>
            <w:tcW w:w="2163" w:type="dxa"/>
          </w:tcPr>
          <w:p w14:paraId="6E0958AA" w14:textId="77777777" w:rsidR="00160B3F" w:rsidRDefault="00160B3F" w:rsidP="00D82032">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Absence of control group</w:t>
            </w:r>
          </w:p>
        </w:tc>
      </w:tr>
      <w:tr w:rsidR="00160B3F" w:rsidRPr="00D04234" w14:paraId="377A9AE4" w14:textId="77777777" w:rsidTr="00D820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35" w:type="dxa"/>
          </w:tcPr>
          <w:p w14:paraId="2050490C" w14:textId="77777777" w:rsidR="00160B3F" w:rsidRPr="00D04234" w:rsidRDefault="00160B3F" w:rsidP="00D82032">
            <w:pPr>
              <w:spacing w:after="120" w:line="240" w:lineRule="exact"/>
              <w:jc w:val="both"/>
              <w:rPr>
                <w:b w:val="0"/>
                <w:sz w:val="20"/>
                <w:szCs w:val="20"/>
                <w:lang w:val="en-US"/>
              </w:rPr>
            </w:pPr>
            <w:r w:rsidRPr="00D04234">
              <w:rPr>
                <w:b w:val="0"/>
                <w:sz w:val="20"/>
                <w:szCs w:val="20"/>
                <w:lang w:val="en-US"/>
              </w:rPr>
              <w:t xml:space="preserve">Eberhard J, </w:t>
            </w:r>
            <w:proofErr w:type="spellStart"/>
            <w:r w:rsidRPr="00D04234">
              <w:rPr>
                <w:b w:val="0"/>
                <w:sz w:val="20"/>
                <w:szCs w:val="20"/>
                <w:lang w:val="en-US"/>
              </w:rPr>
              <w:t>Stiesch</w:t>
            </w:r>
            <w:proofErr w:type="spellEnd"/>
            <w:r w:rsidRPr="00D04234">
              <w:rPr>
                <w:b w:val="0"/>
                <w:sz w:val="20"/>
                <w:szCs w:val="20"/>
                <w:lang w:val="en-US"/>
              </w:rPr>
              <w:t xml:space="preserve"> M, </w:t>
            </w:r>
            <w:proofErr w:type="spellStart"/>
            <w:r w:rsidRPr="00D04234">
              <w:rPr>
                <w:b w:val="0"/>
                <w:sz w:val="20"/>
                <w:szCs w:val="20"/>
                <w:lang w:val="en-US"/>
              </w:rPr>
              <w:t>Kerling</w:t>
            </w:r>
            <w:proofErr w:type="spellEnd"/>
            <w:r w:rsidRPr="00D04234">
              <w:rPr>
                <w:b w:val="0"/>
                <w:sz w:val="20"/>
                <w:szCs w:val="20"/>
                <w:lang w:val="en-US"/>
              </w:rPr>
              <w:t xml:space="preserve"> A, Bara C, </w:t>
            </w:r>
            <w:proofErr w:type="spellStart"/>
            <w:r w:rsidRPr="00D04234">
              <w:rPr>
                <w:b w:val="0"/>
                <w:sz w:val="20"/>
                <w:szCs w:val="20"/>
                <w:lang w:val="en-US"/>
              </w:rPr>
              <w:t>Eulert</w:t>
            </w:r>
            <w:proofErr w:type="spellEnd"/>
            <w:r w:rsidRPr="00D04234">
              <w:rPr>
                <w:b w:val="0"/>
                <w:sz w:val="20"/>
                <w:szCs w:val="20"/>
                <w:lang w:val="en-US"/>
              </w:rPr>
              <w:t xml:space="preserve"> C, </w:t>
            </w:r>
            <w:proofErr w:type="spellStart"/>
            <w:r w:rsidRPr="00D04234">
              <w:rPr>
                <w:b w:val="0"/>
                <w:sz w:val="20"/>
                <w:szCs w:val="20"/>
                <w:lang w:val="en-US"/>
              </w:rPr>
              <w:t>Hilfiker</w:t>
            </w:r>
            <w:proofErr w:type="spellEnd"/>
            <w:r w:rsidRPr="00D04234">
              <w:rPr>
                <w:b w:val="0"/>
                <w:sz w:val="20"/>
                <w:szCs w:val="20"/>
                <w:lang w:val="en-US"/>
              </w:rPr>
              <w:t xml:space="preserve">-Kleiner D, </w:t>
            </w:r>
            <w:proofErr w:type="spellStart"/>
            <w:r w:rsidRPr="00D04234">
              <w:rPr>
                <w:b w:val="0"/>
                <w:sz w:val="20"/>
                <w:szCs w:val="20"/>
                <w:lang w:val="en-US"/>
              </w:rPr>
              <w:t>Hilfiker</w:t>
            </w:r>
            <w:proofErr w:type="spellEnd"/>
            <w:r w:rsidRPr="00D04234">
              <w:rPr>
                <w:b w:val="0"/>
                <w:sz w:val="20"/>
                <w:szCs w:val="20"/>
                <w:lang w:val="en-US"/>
              </w:rPr>
              <w:t xml:space="preserve"> A, </w:t>
            </w:r>
            <w:proofErr w:type="spellStart"/>
            <w:r w:rsidRPr="00D04234">
              <w:rPr>
                <w:b w:val="0"/>
                <w:sz w:val="20"/>
                <w:szCs w:val="20"/>
                <w:lang w:val="en-US"/>
              </w:rPr>
              <w:t>Budde</w:t>
            </w:r>
            <w:proofErr w:type="spellEnd"/>
            <w:r w:rsidRPr="00D04234">
              <w:rPr>
                <w:b w:val="0"/>
                <w:sz w:val="20"/>
                <w:szCs w:val="20"/>
                <w:lang w:val="en-US"/>
              </w:rPr>
              <w:t xml:space="preserve"> E, </w:t>
            </w:r>
            <w:proofErr w:type="spellStart"/>
            <w:r w:rsidRPr="00D04234">
              <w:rPr>
                <w:b w:val="0"/>
                <w:sz w:val="20"/>
                <w:szCs w:val="20"/>
                <w:lang w:val="en-US"/>
              </w:rPr>
              <w:t>Bauersachs</w:t>
            </w:r>
            <w:proofErr w:type="spellEnd"/>
            <w:r w:rsidRPr="00D04234">
              <w:rPr>
                <w:b w:val="0"/>
                <w:sz w:val="20"/>
                <w:szCs w:val="20"/>
                <w:lang w:val="en-US"/>
              </w:rPr>
              <w:t xml:space="preserve"> J, </w:t>
            </w:r>
            <w:proofErr w:type="spellStart"/>
            <w:r w:rsidRPr="00D04234">
              <w:rPr>
                <w:b w:val="0"/>
                <w:sz w:val="20"/>
                <w:szCs w:val="20"/>
                <w:lang w:val="en-US"/>
              </w:rPr>
              <w:t>Kück</w:t>
            </w:r>
            <w:proofErr w:type="spellEnd"/>
            <w:r w:rsidRPr="00D04234">
              <w:rPr>
                <w:b w:val="0"/>
                <w:sz w:val="20"/>
                <w:szCs w:val="20"/>
                <w:lang w:val="en-US"/>
              </w:rPr>
              <w:t xml:space="preserve"> M, </w:t>
            </w:r>
            <w:proofErr w:type="spellStart"/>
            <w:r w:rsidRPr="00D04234">
              <w:rPr>
                <w:b w:val="0"/>
                <w:sz w:val="20"/>
                <w:szCs w:val="20"/>
                <w:lang w:val="en-US"/>
              </w:rPr>
              <w:t>Haverich</w:t>
            </w:r>
            <w:proofErr w:type="spellEnd"/>
            <w:r w:rsidRPr="00D04234">
              <w:rPr>
                <w:b w:val="0"/>
                <w:sz w:val="20"/>
                <w:szCs w:val="20"/>
                <w:lang w:val="en-US"/>
              </w:rPr>
              <w:t xml:space="preserve"> A, Melk A, </w:t>
            </w:r>
            <w:proofErr w:type="spellStart"/>
            <w:r w:rsidRPr="00D04234">
              <w:rPr>
                <w:b w:val="0"/>
                <w:sz w:val="20"/>
                <w:szCs w:val="20"/>
                <w:lang w:val="en-US"/>
              </w:rPr>
              <w:t>Tegtbur</w:t>
            </w:r>
            <w:proofErr w:type="spellEnd"/>
            <w:r w:rsidRPr="00D04234">
              <w:rPr>
                <w:b w:val="0"/>
                <w:sz w:val="20"/>
                <w:szCs w:val="20"/>
                <w:lang w:val="en-US"/>
              </w:rPr>
              <w:t xml:space="preserve"> U. Moderate and severe periodontitis are independent risk factors associated with low cardiorespiratory fitness in sedentary non-smoking men aged between 45 and 65 years. J Clin </w:t>
            </w:r>
            <w:proofErr w:type="spellStart"/>
            <w:r w:rsidRPr="00D04234">
              <w:rPr>
                <w:b w:val="0"/>
                <w:sz w:val="20"/>
                <w:szCs w:val="20"/>
                <w:lang w:val="en-US"/>
              </w:rPr>
              <w:t>Periodontol</w:t>
            </w:r>
            <w:proofErr w:type="spellEnd"/>
            <w:r w:rsidRPr="00D04234">
              <w:rPr>
                <w:b w:val="0"/>
                <w:sz w:val="20"/>
                <w:szCs w:val="20"/>
                <w:lang w:val="en-US"/>
              </w:rPr>
              <w:t xml:space="preserve">. 2014 Jan;41(1):31-7. </w:t>
            </w:r>
            <w:proofErr w:type="spellStart"/>
            <w:r w:rsidRPr="00D04234">
              <w:rPr>
                <w:b w:val="0"/>
                <w:sz w:val="20"/>
                <w:szCs w:val="20"/>
                <w:lang w:val="en-US"/>
              </w:rPr>
              <w:t>doi</w:t>
            </w:r>
            <w:proofErr w:type="spellEnd"/>
            <w:r w:rsidRPr="00D04234">
              <w:rPr>
                <w:b w:val="0"/>
                <w:sz w:val="20"/>
                <w:szCs w:val="20"/>
                <w:lang w:val="en-US"/>
              </w:rPr>
              <w:t xml:space="preserve">: 10.1111/jcpe.12183. </w:t>
            </w:r>
            <w:proofErr w:type="spellStart"/>
            <w:r w:rsidRPr="00D04234">
              <w:rPr>
                <w:b w:val="0"/>
                <w:sz w:val="20"/>
                <w:szCs w:val="20"/>
                <w:lang w:val="en-US"/>
              </w:rPr>
              <w:t>Epub</w:t>
            </w:r>
            <w:proofErr w:type="spellEnd"/>
            <w:r w:rsidRPr="00D04234">
              <w:rPr>
                <w:b w:val="0"/>
                <w:sz w:val="20"/>
                <w:szCs w:val="20"/>
                <w:lang w:val="en-US"/>
              </w:rPr>
              <w:t xml:space="preserve"> 2013 Nov 13.</w:t>
            </w:r>
          </w:p>
        </w:tc>
        <w:tc>
          <w:tcPr>
            <w:tcW w:w="2163" w:type="dxa"/>
          </w:tcPr>
          <w:p w14:paraId="430F27E7" w14:textId="77777777" w:rsidR="00160B3F" w:rsidRDefault="00160B3F" w:rsidP="00D82032">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Absence of control group</w:t>
            </w:r>
          </w:p>
        </w:tc>
      </w:tr>
      <w:tr w:rsidR="00160B3F" w:rsidRPr="00A72B95" w14:paraId="1E53141A" w14:textId="77777777" w:rsidTr="00D82032">
        <w:trPr>
          <w:jc w:val="center"/>
        </w:trPr>
        <w:tc>
          <w:tcPr>
            <w:cnfStyle w:val="001000000000" w:firstRow="0" w:lastRow="0" w:firstColumn="1" w:lastColumn="0" w:oddVBand="0" w:evenVBand="0" w:oddHBand="0" w:evenHBand="0" w:firstRowFirstColumn="0" w:firstRowLastColumn="0" w:lastRowFirstColumn="0" w:lastRowLastColumn="0"/>
            <w:tcW w:w="6335" w:type="dxa"/>
          </w:tcPr>
          <w:p w14:paraId="7594EBBA" w14:textId="77777777" w:rsidR="00160B3F" w:rsidRPr="00F4791B" w:rsidRDefault="00160B3F" w:rsidP="00D82032">
            <w:pPr>
              <w:spacing w:after="120" w:line="240" w:lineRule="exact"/>
              <w:jc w:val="both"/>
              <w:rPr>
                <w:b w:val="0"/>
                <w:sz w:val="20"/>
                <w:szCs w:val="20"/>
                <w:lang w:val="en-US"/>
              </w:rPr>
            </w:pPr>
            <w:r w:rsidRPr="00160B3F">
              <w:rPr>
                <w:b w:val="0"/>
                <w:sz w:val="20"/>
                <w:szCs w:val="20"/>
                <w:lang w:val="en-US"/>
              </w:rPr>
              <w:t xml:space="preserve">Ericsson JS, </w:t>
            </w:r>
            <w:proofErr w:type="spellStart"/>
            <w:r w:rsidRPr="00160B3F">
              <w:rPr>
                <w:b w:val="0"/>
                <w:sz w:val="20"/>
                <w:szCs w:val="20"/>
                <w:lang w:val="en-US"/>
              </w:rPr>
              <w:t>Wennström</w:t>
            </w:r>
            <w:proofErr w:type="spellEnd"/>
            <w:r w:rsidRPr="00160B3F">
              <w:rPr>
                <w:b w:val="0"/>
                <w:sz w:val="20"/>
                <w:szCs w:val="20"/>
                <w:lang w:val="en-US"/>
              </w:rPr>
              <w:t xml:space="preserve"> JL, Lindgren B, </w:t>
            </w:r>
            <w:proofErr w:type="spellStart"/>
            <w:r w:rsidRPr="00160B3F">
              <w:rPr>
                <w:b w:val="0"/>
                <w:sz w:val="20"/>
                <w:szCs w:val="20"/>
                <w:lang w:val="en-US"/>
              </w:rPr>
              <w:t>Petzold</w:t>
            </w:r>
            <w:proofErr w:type="spellEnd"/>
            <w:r w:rsidRPr="00160B3F">
              <w:rPr>
                <w:b w:val="0"/>
                <w:sz w:val="20"/>
                <w:szCs w:val="20"/>
                <w:lang w:val="en-US"/>
              </w:rPr>
              <w:t xml:space="preserve"> M, </w:t>
            </w:r>
            <w:proofErr w:type="spellStart"/>
            <w:r w:rsidRPr="00160B3F">
              <w:rPr>
                <w:b w:val="0"/>
                <w:sz w:val="20"/>
                <w:szCs w:val="20"/>
                <w:lang w:val="en-US"/>
              </w:rPr>
              <w:t>Östberg</w:t>
            </w:r>
            <w:proofErr w:type="spellEnd"/>
            <w:r w:rsidRPr="00160B3F">
              <w:rPr>
                <w:b w:val="0"/>
                <w:sz w:val="20"/>
                <w:szCs w:val="20"/>
                <w:lang w:val="en-US"/>
              </w:rPr>
              <w:t xml:space="preserve"> AL, </w:t>
            </w:r>
            <w:proofErr w:type="spellStart"/>
            <w:r w:rsidRPr="00160B3F">
              <w:rPr>
                <w:b w:val="0"/>
                <w:sz w:val="20"/>
                <w:szCs w:val="20"/>
                <w:lang w:val="en-US"/>
              </w:rPr>
              <w:t>Abrahamsson</w:t>
            </w:r>
            <w:proofErr w:type="spellEnd"/>
            <w:r w:rsidRPr="00160B3F">
              <w:rPr>
                <w:b w:val="0"/>
                <w:sz w:val="20"/>
                <w:szCs w:val="20"/>
                <w:lang w:val="en-US"/>
              </w:rPr>
              <w:t xml:space="preserve"> KH. </w:t>
            </w:r>
            <w:r w:rsidRPr="00F4791B">
              <w:rPr>
                <w:b w:val="0"/>
                <w:sz w:val="20"/>
                <w:szCs w:val="20"/>
                <w:lang w:val="en-US"/>
              </w:rPr>
              <w:t xml:space="preserve">Health investment </w:t>
            </w:r>
            <w:proofErr w:type="spellStart"/>
            <w:r w:rsidRPr="00F4791B">
              <w:rPr>
                <w:b w:val="0"/>
                <w:sz w:val="20"/>
                <w:szCs w:val="20"/>
                <w:lang w:val="en-US"/>
              </w:rPr>
              <w:t>behaviours</w:t>
            </w:r>
            <w:proofErr w:type="spellEnd"/>
            <w:r w:rsidRPr="00F4791B">
              <w:rPr>
                <w:b w:val="0"/>
                <w:sz w:val="20"/>
                <w:szCs w:val="20"/>
                <w:lang w:val="en-US"/>
              </w:rPr>
              <w:t xml:space="preserve"> and oral/gingival health condition, a cross-sectional study among Swedish 19-year olds. Acta </w:t>
            </w:r>
            <w:proofErr w:type="spellStart"/>
            <w:r w:rsidRPr="00F4791B">
              <w:rPr>
                <w:b w:val="0"/>
                <w:sz w:val="20"/>
                <w:szCs w:val="20"/>
                <w:lang w:val="en-US"/>
              </w:rPr>
              <w:t>Odontol</w:t>
            </w:r>
            <w:proofErr w:type="spellEnd"/>
            <w:r w:rsidRPr="00F4791B">
              <w:rPr>
                <w:b w:val="0"/>
                <w:sz w:val="20"/>
                <w:szCs w:val="20"/>
                <w:lang w:val="en-US"/>
              </w:rPr>
              <w:t xml:space="preserve"> Scand. 2016;74(4):265-71. </w:t>
            </w:r>
            <w:proofErr w:type="spellStart"/>
            <w:r w:rsidRPr="00F4791B">
              <w:rPr>
                <w:b w:val="0"/>
                <w:sz w:val="20"/>
                <w:szCs w:val="20"/>
                <w:lang w:val="en-US"/>
              </w:rPr>
              <w:t>doi</w:t>
            </w:r>
            <w:proofErr w:type="spellEnd"/>
            <w:r w:rsidRPr="00F4791B">
              <w:rPr>
                <w:b w:val="0"/>
                <w:sz w:val="20"/>
                <w:szCs w:val="20"/>
                <w:lang w:val="en-US"/>
              </w:rPr>
              <w:t>: 10.3109/00016357.</w:t>
            </w:r>
            <w:r>
              <w:rPr>
                <w:b w:val="0"/>
                <w:sz w:val="20"/>
                <w:szCs w:val="20"/>
                <w:lang w:val="en-US"/>
              </w:rPr>
              <w:t xml:space="preserve">2015.1112424. </w:t>
            </w:r>
            <w:proofErr w:type="spellStart"/>
            <w:r>
              <w:rPr>
                <w:b w:val="0"/>
                <w:sz w:val="20"/>
                <w:szCs w:val="20"/>
                <w:lang w:val="en-US"/>
              </w:rPr>
              <w:t>Epub</w:t>
            </w:r>
            <w:proofErr w:type="spellEnd"/>
            <w:r>
              <w:rPr>
                <w:b w:val="0"/>
                <w:sz w:val="20"/>
                <w:szCs w:val="20"/>
                <w:lang w:val="en-US"/>
              </w:rPr>
              <w:t xml:space="preserve"> 2015 Nov 24.</w:t>
            </w:r>
          </w:p>
        </w:tc>
        <w:tc>
          <w:tcPr>
            <w:tcW w:w="2163" w:type="dxa"/>
          </w:tcPr>
          <w:p w14:paraId="6D2422AC" w14:textId="77777777" w:rsidR="00160B3F" w:rsidRDefault="00160B3F" w:rsidP="00D82032">
            <w:pPr>
              <w:cnfStyle w:val="000000000000" w:firstRow="0" w:lastRow="0" w:firstColumn="0" w:lastColumn="0" w:oddVBand="0" w:evenVBand="0" w:oddHBand="0" w:evenHBand="0" w:firstRowFirstColumn="0" w:firstRowLastColumn="0" w:lastRowFirstColumn="0" w:lastRowLastColumn="0"/>
              <w:rPr>
                <w:sz w:val="20"/>
                <w:szCs w:val="20"/>
                <w:lang w:val="en-US"/>
              </w:rPr>
            </w:pPr>
            <w:r w:rsidRPr="00F4791B">
              <w:rPr>
                <w:sz w:val="20"/>
                <w:szCs w:val="20"/>
                <w:lang w:val="en-US"/>
              </w:rPr>
              <w:t>Independent evaluation of exercise and no correlation with periodontal status</w:t>
            </w:r>
          </w:p>
        </w:tc>
      </w:tr>
    </w:tbl>
    <w:p w14:paraId="7436E768" w14:textId="77777777" w:rsidR="00160B3F" w:rsidRPr="00D04234" w:rsidRDefault="00160B3F" w:rsidP="00160B3F"/>
    <w:p w14:paraId="7958894C" w14:textId="77777777" w:rsidR="00160B3F" w:rsidRPr="008B3EA9" w:rsidRDefault="00160B3F" w:rsidP="00160B3F"/>
    <w:p w14:paraId="352DFAEC" w14:textId="77777777" w:rsidR="00160B3F" w:rsidRPr="003940B6" w:rsidRDefault="00160B3F" w:rsidP="00160B3F"/>
    <w:p w14:paraId="5DD2685D" w14:textId="77777777" w:rsidR="00160B3F" w:rsidRPr="00F74995" w:rsidRDefault="00160B3F" w:rsidP="00160B3F">
      <w:pPr>
        <w:rPr>
          <w:sz w:val="18"/>
          <w:szCs w:val="18"/>
        </w:rPr>
      </w:pPr>
    </w:p>
    <w:p w14:paraId="3989809A" w14:textId="77777777" w:rsidR="00160B3F" w:rsidRDefault="00160B3F" w:rsidP="00160B3F"/>
    <w:p w14:paraId="63D7C2B0" w14:textId="6368617B" w:rsidR="00994A3D" w:rsidRPr="001549D3" w:rsidRDefault="00994A3D" w:rsidP="001E39E9">
      <w:pPr>
        <w:pStyle w:val="Heading2"/>
        <w:numPr>
          <w:ilvl w:val="6"/>
          <w:numId w:val="20"/>
        </w:numPr>
      </w:pPr>
      <w:r w:rsidRPr="0001436A">
        <w:t>Supplementary</w:t>
      </w:r>
      <w:r w:rsidRPr="001549D3">
        <w:t xml:space="preserve"> Figures</w:t>
      </w:r>
    </w:p>
    <w:p w14:paraId="6754D378" w14:textId="77777777" w:rsidR="00994A3D" w:rsidRPr="001549D3" w:rsidRDefault="00994A3D" w:rsidP="00994A3D">
      <w:pPr>
        <w:keepNext/>
        <w:rPr>
          <w:rFonts w:cs="Times New Roman"/>
          <w:szCs w:val="24"/>
        </w:rPr>
      </w:pPr>
    </w:p>
    <w:p w14:paraId="3C419443" w14:textId="4595A2D7" w:rsidR="00994A3D" w:rsidRPr="001549D3" w:rsidRDefault="001E39E9" w:rsidP="00994A3D">
      <w:pPr>
        <w:keepNext/>
        <w:jc w:val="center"/>
        <w:rPr>
          <w:rFonts w:cs="Times New Roman"/>
          <w:szCs w:val="24"/>
        </w:rPr>
      </w:pPr>
      <w:r w:rsidRPr="001E39E9">
        <w:rPr>
          <w:rFonts w:cs="Times New Roman"/>
          <w:noProof/>
          <w:szCs w:val="24"/>
          <w:lang w:val="pt-BR" w:eastAsia="pt-BR"/>
        </w:rPr>
        <w:drawing>
          <wp:inline distT="0" distB="0" distL="0" distR="0" wp14:anchorId="6A146A20" wp14:editId="233F11AB">
            <wp:extent cx="3337560" cy="2506980"/>
            <wp:effectExtent l="0" t="0" r="0" b="7620"/>
            <wp:docPr id="2" name="Imagem 2" descr="C:\Users\Vayo\Dropbox\Compartilhado Railson- Rafael\Referências da RS\TEXTO ATUALIZADO + CHECKLIST\Supplementary file. 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yo\Dropbox\Compartilhado Railson- Rafael\Referências da RS\TEXTO ATUALIZADO + CHECKLIST\Supplementary file. 8.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2506980"/>
                    </a:xfrm>
                    <a:prstGeom prst="rect">
                      <a:avLst/>
                    </a:prstGeom>
                    <a:noFill/>
                    <a:ln>
                      <a:noFill/>
                    </a:ln>
                  </pic:spPr>
                </pic:pic>
              </a:graphicData>
            </a:graphic>
          </wp:inline>
        </w:drawing>
      </w:r>
    </w:p>
    <w:p w14:paraId="65AE324F" w14:textId="58D8BA24" w:rsidR="001E39E9" w:rsidRDefault="00994A3D" w:rsidP="001E39E9">
      <w:pPr>
        <w:jc w:val="both"/>
      </w:pPr>
      <w:r w:rsidRPr="0001436A">
        <w:rPr>
          <w:rFonts w:cs="Times New Roman"/>
          <w:b/>
          <w:szCs w:val="24"/>
        </w:rPr>
        <w:t xml:space="preserve">Supplementary </w:t>
      </w:r>
      <w:r w:rsidR="00113C03">
        <w:rPr>
          <w:rFonts w:cs="Times New Roman"/>
          <w:b/>
          <w:szCs w:val="24"/>
        </w:rPr>
        <w:t>file</w:t>
      </w:r>
      <w:r w:rsidRPr="0001436A">
        <w:rPr>
          <w:rFonts w:cs="Times New Roman"/>
          <w:b/>
          <w:szCs w:val="24"/>
        </w:rPr>
        <w:t xml:space="preserve"> </w:t>
      </w:r>
      <w:r w:rsidR="00113C03">
        <w:rPr>
          <w:rFonts w:cs="Times New Roman"/>
          <w:b/>
          <w:szCs w:val="24"/>
        </w:rPr>
        <w:t>5</w:t>
      </w:r>
      <w:r w:rsidRPr="0001436A">
        <w:rPr>
          <w:rFonts w:cs="Times New Roman"/>
          <w:b/>
          <w:szCs w:val="24"/>
        </w:rPr>
        <w:t>.</w:t>
      </w:r>
      <w:r w:rsidRPr="001549D3">
        <w:rPr>
          <w:rFonts w:cs="Times New Roman"/>
          <w:szCs w:val="24"/>
        </w:rPr>
        <w:t xml:space="preserve"> </w:t>
      </w:r>
      <w:r w:rsidR="001E39E9" w:rsidRPr="0067106B">
        <w:t>Funnel plot of publication bias of studies included in OR meta-analysis.</w:t>
      </w:r>
    </w:p>
    <w:p w14:paraId="7B65BC41" w14:textId="79F9E000" w:rsidR="00DE23E8" w:rsidRDefault="001E39E9" w:rsidP="001E39E9">
      <w:pPr>
        <w:keepNext/>
        <w:jc w:val="center"/>
      </w:pPr>
      <w:r w:rsidRPr="001E39E9">
        <w:rPr>
          <w:noProof/>
          <w:lang w:val="pt-BR" w:eastAsia="pt-BR"/>
        </w:rPr>
        <w:drawing>
          <wp:inline distT="0" distB="0" distL="0" distR="0" wp14:anchorId="66630AD2" wp14:editId="1FE2630A">
            <wp:extent cx="3307080" cy="2480310"/>
            <wp:effectExtent l="0" t="0" r="7620" b="0"/>
            <wp:docPr id="3" name="Imagem 3" descr="C:\Users\Vayo\Dropbox\Compartilhado Railson- Rafael\Referências da RS\TEXTO ATUALIZADO + CHECKLIST\Supplementary file. 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yo\Dropbox\Compartilhado Railson- Rafael\Referências da RS\TEXTO ATUALIZADO + CHECKLIST\Supplementary file. 9.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7080" cy="2480310"/>
                    </a:xfrm>
                    <a:prstGeom prst="rect">
                      <a:avLst/>
                    </a:prstGeom>
                    <a:noFill/>
                    <a:ln>
                      <a:noFill/>
                    </a:ln>
                  </pic:spPr>
                </pic:pic>
              </a:graphicData>
            </a:graphic>
          </wp:inline>
        </w:drawing>
      </w:r>
    </w:p>
    <w:p w14:paraId="720C2D92" w14:textId="6412CC8A" w:rsidR="001E39E9" w:rsidRPr="00444AB9" w:rsidRDefault="001E39E9" w:rsidP="001E39E9">
      <w:pPr>
        <w:jc w:val="both"/>
        <w:rPr>
          <w:b/>
          <w:sz w:val="32"/>
        </w:rPr>
      </w:pPr>
      <w:r w:rsidRPr="0001436A">
        <w:rPr>
          <w:rFonts w:cs="Times New Roman"/>
          <w:b/>
          <w:szCs w:val="24"/>
        </w:rPr>
        <w:t xml:space="preserve">Supplementary </w:t>
      </w:r>
      <w:r w:rsidR="00113C03">
        <w:rPr>
          <w:rFonts w:cs="Times New Roman"/>
          <w:b/>
          <w:szCs w:val="24"/>
        </w:rPr>
        <w:t>file</w:t>
      </w:r>
      <w:r w:rsidRPr="0001436A">
        <w:rPr>
          <w:rFonts w:cs="Times New Roman"/>
          <w:b/>
          <w:szCs w:val="24"/>
        </w:rPr>
        <w:t xml:space="preserve"> </w:t>
      </w:r>
      <w:r w:rsidR="00113C03">
        <w:rPr>
          <w:rFonts w:cs="Times New Roman"/>
          <w:b/>
          <w:szCs w:val="24"/>
        </w:rPr>
        <w:t>6</w:t>
      </w:r>
      <w:r w:rsidRPr="0001436A">
        <w:rPr>
          <w:rFonts w:cs="Times New Roman"/>
          <w:b/>
          <w:szCs w:val="24"/>
        </w:rPr>
        <w:t>.</w:t>
      </w:r>
      <w:r w:rsidRPr="001549D3">
        <w:rPr>
          <w:rFonts w:cs="Times New Roman"/>
          <w:szCs w:val="24"/>
        </w:rPr>
        <w:t xml:space="preserve"> </w:t>
      </w:r>
      <w:r w:rsidRPr="0067106B">
        <w:t>Funnel plot of publication bias of studies i</w:t>
      </w:r>
      <w:r>
        <w:t>ncluded in log OR meta-analysis.</w:t>
      </w:r>
    </w:p>
    <w:p w14:paraId="2C7F249D" w14:textId="1161DA9B" w:rsidR="001E39E9" w:rsidRDefault="001E39E9" w:rsidP="001E39E9">
      <w:pPr>
        <w:jc w:val="both"/>
      </w:pPr>
    </w:p>
    <w:p w14:paraId="021356EA" w14:textId="77777777" w:rsidR="001E39E9" w:rsidRPr="001549D3" w:rsidRDefault="001E39E9" w:rsidP="001E39E9">
      <w:pPr>
        <w:keepNext/>
        <w:jc w:val="center"/>
      </w:pPr>
    </w:p>
    <w:sectPr w:rsidR="001E39E9" w:rsidRPr="001549D3"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F1469" w14:textId="77777777" w:rsidR="00636FB3" w:rsidRDefault="00636FB3" w:rsidP="00117666">
      <w:pPr>
        <w:spacing w:after="0"/>
      </w:pPr>
      <w:r>
        <w:separator/>
      </w:r>
    </w:p>
  </w:endnote>
  <w:endnote w:type="continuationSeparator" w:id="0">
    <w:p w14:paraId="544AE15E" w14:textId="77777777" w:rsidR="00636FB3" w:rsidRDefault="00636FB3"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pt-BR" w:eastAsia="pt-BR"/>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5EB03C50"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6738A">
                            <w:rPr>
                              <w:noProof/>
                              <w:color w:val="000000" w:themeColor="text1"/>
                              <w:szCs w:val="40"/>
                            </w:rPr>
                            <w:t>12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5EB03C50"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6738A">
                      <w:rPr>
                        <w:noProof/>
                        <w:color w:val="000000" w:themeColor="text1"/>
                        <w:szCs w:val="40"/>
                      </w:rPr>
                      <w:t>12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pt-BR" w:eastAsia="pt-BR"/>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40D4D60A"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6738A">
                            <w:rPr>
                              <w:noProof/>
                              <w:color w:val="000000" w:themeColor="text1"/>
                              <w:szCs w:val="40"/>
                            </w:rPr>
                            <w:t>13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40D4D60A"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6738A">
                      <w:rPr>
                        <w:noProof/>
                        <w:color w:val="000000" w:themeColor="text1"/>
                        <w:szCs w:val="40"/>
                      </w:rPr>
                      <w:t>13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986DA" w14:textId="77777777" w:rsidR="00636FB3" w:rsidRDefault="00636FB3" w:rsidP="00117666">
      <w:pPr>
        <w:spacing w:after="0"/>
      </w:pPr>
      <w:r>
        <w:separator/>
      </w:r>
    </w:p>
  </w:footnote>
  <w:footnote w:type="continuationSeparator" w:id="0">
    <w:p w14:paraId="4E3118AB" w14:textId="77777777" w:rsidR="00636FB3" w:rsidRDefault="00636FB3"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pt-BR" w:eastAsia="pt-BR"/>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pt-BR" w:vendorID="64" w:dllVersion="6" w:nlCheck="1" w:checkStyle="0"/>
  <w:activeWritingStyle w:appName="MSWord" w:lang="en-US" w:vendorID="64" w:dllVersion="6" w:nlCheck="1" w:checkStyle="0"/>
  <w:activeWritingStyle w:appName="MSWord" w:lang="en-GB" w:vendorID="64" w:dllVersion="6" w:nlCheck="1" w:checkStyle="0"/>
  <w:proofState w:spelling="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436A"/>
    <w:rsid w:val="00034304"/>
    <w:rsid w:val="00035434"/>
    <w:rsid w:val="00052A14"/>
    <w:rsid w:val="00077D53"/>
    <w:rsid w:val="000A4A6B"/>
    <w:rsid w:val="000F1E9D"/>
    <w:rsid w:val="00105FD9"/>
    <w:rsid w:val="00113C03"/>
    <w:rsid w:val="00117666"/>
    <w:rsid w:val="001549D3"/>
    <w:rsid w:val="00160065"/>
    <w:rsid w:val="00160B3F"/>
    <w:rsid w:val="00177D84"/>
    <w:rsid w:val="001E39E9"/>
    <w:rsid w:val="00267D18"/>
    <w:rsid w:val="002868E2"/>
    <w:rsid w:val="002869C3"/>
    <w:rsid w:val="002932C3"/>
    <w:rsid w:val="002936E4"/>
    <w:rsid w:val="002B4A57"/>
    <w:rsid w:val="002C74CA"/>
    <w:rsid w:val="003544FB"/>
    <w:rsid w:val="003D2F2D"/>
    <w:rsid w:val="00401590"/>
    <w:rsid w:val="00447801"/>
    <w:rsid w:val="00452E9C"/>
    <w:rsid w:val="004735C8"/>
    <w:rsid w:val="004947A6"/>
    <w:rsid w:val="004961FF"/>
    <w:rsid w:val="00517A89"/>
    <w:rsid w:val="005250F2"/>
    <w:rsid w:val="0056738A"/>
    <w:rsid w:val="00593EEA"/>
    <w:rsid w:val="005A5EEE"/>
    <w:rsid w:val="00636FB3"/>
    <w:rsid w:val="006375C7"/>
    <w:rsid w:val="00654E8F"/>
    <w:rsid w:val="00660D05"/>
    <w:rsid w:val="006820B1"/>
    <w:rsid w:val="006B7D14"/>
    <w:rsid w:val="00701727"/>
    <w:rsid w:val="0070566C"/>
    <w:rsid w:val="00714C50"/>
    <w:rsid w:val="00725A7D"/>
    <w:rsid w:val="007501BE"/>
    <w:rsid w:val="00790BB3"/>
    <w:rsid w:val="007A19D8"/>
    <w:rsid w:val="007C206C"/>
    <w:rsid w:val="00817DD6"/>
    <w:rsid w:val="0083759F"/>
    <w:rsid w:val="00885156"/>
    <w:rsid w:val="009151AA"/>
    <w:rsid w:val="0093429D"/>
    <w:rsid w:val="00943573"/>
    <w:rsid w:val="00970F7D"/>
    <w:rsid w:val="00994A3D"/>
    <w:rsid w:val="009C2B12"/>
    <w:rsid w:val="009C7E39"/>
    <w:rsid w:val="00A174D9"/>
    <w:rsid w:val="00AA4D24"/>
    <w:rsid w:val="00AB6715"/>
    <w:rsid w:val="00B1671E"/>
    <w:rsid w:val="00B25EB8"/>
    <w:rsid w:val="00B37F4D"/>
    <w:rsid w:val="00C52A7B"/>
    <w:rsid w:val="00C56BAF"/>
    <w:rsid w:val="00C679AA"/>
    <w:rsid w:val="00C75972"/>
    <w:rsid w:val="00CD066B"/>
    <w:rsid w:val="00CE4FEE"/>
    <w:rsid w:val="00DB59C3"/>
    <w:rsid w:val="00DC259A"/>
    <w:rsid w:val="00DE23E8"/>
    <w:rsid w:val="00E52377"/>
    <w:rsid w:val="00E64E17"/>
    <w:rsid w:val="00E866C9"/>
    <w:rsid w:val="00EA3D3C"/>
    <w:rsid w:val="00EC090A"/>
    <w:rsid w:val="00ED20B5"/>
    <w:rsid w:val="00F46900"/>
    <w:rsid w:val="00F61D89"/>
    <w:rsid w:val="00F65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styleId="PlainTable2">
    <w:name w:val="Plain Table 2"/>
    <w:basedOn w:val="TableNormal"/>
    <w:uiPriority w:val="42"/>
    <w:rsid w:val="00160B3F"/>
    <w:pPr>
      <w:spacing w:after="0" w:line="240" w:lineRule="auto"/>
    </w:pPr>
    <w:rPr>
      <w:rFonts w:ascii="Times New Roman" w:eastAsia="Times New Roman" w:hAnsi="Times New Roman" w:cs="Times New Roman"/>
      <w:sz w:val="20"/>
      <w:szCs w:val="20"/>
      <w:lang w:val="pt-BR" w:eastAsia="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11">
    <w:name w:val="Tabela Simples 11"/>
    <w:basedOn w:val="TableNormal"/>
    <w:uiPriority w:val="41"/>
    <w:rsid w:val="00160B3F"/>
    <w:pPr>
      <w:spacing w:after="0" w:line="240" w:lineRule="auto"/>
    </w:pPr>
    <w:rPr>
      <w:lang w:val="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unhideWhenUsed/>
    <w:rsid w:val="0016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160B3F"/>
    <w:rPr>
      <w:rFonts w:ascii="Courier New" w:eastAsia="Times New Roman" w:hAnsi="Courier New" w:cs="Courier New"/>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2E0EAD-9492-4CD1-BE4B-09693509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13</Pages>
  <Words>4824</Words>
  <Characters>27497</Characters>
  <Application>Microsoft Office Word</Application>
  <DocSecurity>0</DocSecurity>
  <Lines>229</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Railson Ferreira</dc:creator>
  <cp:lastModifiedBy>Maarten Vandijck</cp:lastModifiedBy>
  <cp:revision>3</cp:revision>
  <cp:lastPrinted>2013-10-03T12:51:00Z</cp:lastPrinted>
  <dcterms:created xsi:type="dcterms:W3CDTF">2019-02-06T18:10:00Z</dcterms:created>
  <dcterms:modified xsi:type="dcterms:W3CDTF">2019-03-20T12:56:00Z</dcterms:modified>
</cp:coreProperties>
</file>