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587" w:rsidRPr="00852991" w:rsidRDefault="00495587" w:rsidP="00495587">
      <w:pPr>
        <w:spacing w:afterLines="50" w:after="156" w:line="480" w:lineRule="auto"/>
        <w:rPr>
          <w:b/>
          <w:i/>
          <w:sz w:val="28"/>
          <w:szCs w:val="28"/>
        </w:rPr>
      </w:pPr>
      <w:r w:rsidRPr="00852991">
        <w:rPr>
          <w:b/>
          <w:i/>
          <w:sz w:val="28"/>
          <w:szCs w:val="28"/>
        </w:rPr>
        <w:t>Supplementary Information</w:t>
      </w:r>
    </w:p>
    <w:p w:rsidR="00852991" w:rsidRPr="00BB62CB" w:rsidRDefault="00852991" w:rsidP="00495587">
      <w:pPr>
        <w:spacing w:afterLines="50" w:after="156" w:line="480" w:lineRule="auto"/>
        <w:rPr>
          <w:b/>
          <w:i/>
          <w:sz w:val="24"/>
          <w:szCs w:val="24"/>
        </w:rPr>
      </w:pPr>
    </w:p>
    <w:p w:rsidR="00495587" w:rsidRPr="0054338F" w:rsidRDefault="00495587" w:rsidP="00495587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3E4F07">
        <w:rPr>
          <w:rFonts w:ascii="Times New Roman" w:hAnsi="Times New Roman"/>
          <w:b/>
          <w:sz w:val="28"/>
          <w:szCs w:val="28"/>
        </w:rPr>
        <w:t>pH-</w:t>
      </w:r>
      <w:r w:rsidRPr="00271C51">
        <w:rPr>
          <w:rFonts w:ascii="Times New Roman" w:hAnsi="Times New Roman" w:hint="eastAsia"/>
          <w:b/>
          <w:sz w:val="28"/>
          <w:szCs w:val="28"/>
        </w:rPr>
        <w:t>R</w:t>
      </w:r>
      <w:r w:rsidRPr="00271C51">
        <w:rPr>
          <w:rFonts w:ascii="Times New Roman" w:hAnsi="Times New Roman"/>
          <w:b/>
          <w:sz w:val="28"/>
          <w:szCs w:val="28"/>
        </w:rPr>
        <w:t>esponsive</w:t>
      </w:r>
      <w:r w:rsidRPr="0054338F">
        <w:rPr>
          <w:rFonts w:ascii="Times New Roman" w:hAnsi="Times New Roman"/>
          <w:b/>
          <w:sz w:val="28"/>
          <w:szCs w:val="28"/>
        </w:rPr>
        <w:t xml:space="preserve"> Dual Drug-</w:t>
      </w:r>
      <w:r w:rsidRPr="0054338F">
        <w:rPr>
          <w:rFonts w:ascii="Times New Roman" w:hAnsi="Times New Roman" w:hint="eastAsia"/>
          <w:b/>
          <w:sz w:val="28"/>
          <w:szCs w:val="28"/>
        </w:rPr>
        <w:t>L</w:t>
      </w:r>
      <w:r w:rsidRPr="0054338F">
        <w:rPr>
          <w:rFonts w:ascii="Times New Roman" w:hAnsi="Times New Roman"/>
          <w:b/>
          <w:sz w:val="28"/>
          <w:szCs w:val="28"/>
        </w:rPr>
        <w:t>oaded</w:t>
      </w:r>
      <w:r w:rsidR="00AA326B">
        <w:rPr>
          <w:rFonts w:ascii="Times New Roman" w:hAnsi="Times New Roman"/>
          <w:b/>
          <w:sz w:val="28"/>
          <w:szCs w:val="28"/>
        </w:rPr>
        <w:t xml:space="preserve"> Nanocarriers Based on Poly (2-</w:t>
      </w:r>
      <w:r w:rsidR="00AA326B">
        <w:rPr>
          <w:rFonts w:ascii="Times New Roman" w:hAnsi="Times New Roman" w:hint="eastAsia"/>
          <w:b/>
          <w:sz w:val="28"/>
          <w:szCs w:val="28"/>
        </w:rPr>
        <w:t>E</w:t>
      </w:r>
      <w:r w:rsidR="00AA326B">
        <w:rPr>
          <w:rFonts w:ascii="Times New Roman" w:hAnsi="Times New Roman"/>
          <w:b/>
          <w:sz w:val="28"/>
          <w:szCs w:val="28"/>
        </w:rPr>
        <w:t>thyl-2-</w:t>
      </w:r>
      <w:r w:rsidR="00AA326B">
        <w:rPr>
          <w:rFonts w:ascii="Times New Roman" w:hAnsi="Times New Roman" w:hint="eastAsia"/>
          <w:b/>
          <w:sz w:val="28"/>
          <w:szCs w:val="28"/>
        </w:rPr>
        <w:t>O</w:t>
      </w:r>
      <w:r w:rsidRPr="0054338F">
        <w:rPr>
          <w:rFonts w:ascii="Times New Roman" w:hAnsi="Times New Roman"/>
          <w:b/>
          <w:sz w:val="28"/>
          <w:szCs w:val="28"/>
        </w:rPr>
        <w:t xml:space="preserve">xazoline) </w:t>
      </w:r>
      <w:r w:rsidRPr="00271C51">
        <w:rPr>
          <w:rFonts w:ascii="Times New Roman" w:hAnsi="Times New Roman" w:hint="eastAsia"/>
          <w:b/>
          <w:sz w:val="28"/>
          <w:szCs w:val="28"/>
        </w:rPr>
        <w:t>Modified B</w:t>
      </w:r>
      <w:r w:rsidRPr="0054338F">
        <w:rPr>
          <w:rFonts w:ascii="Times New Roman" w:hAnsi="Times New Roman"/>
          <w:b/>
          <w:sz w:val="28"/>
          <w:szCs w:val="28"/>
        </w:rPr>
        <w:t xml:space="preserve">lack </w:t>
      </w:r>
      <w:r w:rsidRPr="0054338F">
        <w:rPr>
          <w:rFonts w:ascii="Times New Roman" w:hAnsi="Times New Roman" w:hint="eastAsia"/>
          <w:b/>
          <w:sz w:val="28"/>
          <w:szCs w:val="28"/>
        </w:rPr>
        <w:t>P</w:t>
      </w:r>
      <w:r w:rsidRPr="0054338F">
        <w:rPr>
          <w:rFonts w:ascii="Times New Roman" w:hAnsi="Times New Roman"/>
          <w:b/>
          <w:sz w:val="28"/>
          <w:szCs w:val="28"/>
        </w:rPr>
        <w:t>hosphorus Nanosheets for Cancer Chemo/</w:t>
      </w:r>
      <w:r w:rsidRPr="0054338F">
        <w:rPr>
          <w:rFonts w:ascii="Times New Roman" w:hAnsi="Times New Roman" w:hint="eastAsia"/>
          <w:b/>
          <w:sz w:val="28"/>
          <w:szCs w:val="28"/>
        </w:rPr>
        <w:t>P</w:t>
      </w:r>
      <w:r w:rsidRPr="0054338F">
        <w:rPr>
          <w:rFonts w:ascii="Times New Roman" w:hAnsi="Times New Roman"/>
          <w:b/>
          <w:sz w:val="28"/>
          <w:szCs w:val="28"/>
        </w:rPr>
        <w:t>hotothermal Therapy</w:t>
      </w:r>
    </w:p>
    <w:p w:rsidR="00495587" w:rsidRPr="0054338F" w:rsidRDefault="00495587" w:rsidP="00495587">
      <w:pPr>
        <w:spacing w:line="480" w:lineRule="auto"/>
        <w:rPr>
          <w:rFonts w:ascii="Times New Roman" w:hAnsi="Times New Roman"/>
          <w:sz w:val="32"/>
          <w:szCs w:val="32"/>
        </w:rPr>
      </w:pPr>
    </w:p>
    <w:p w:rsidR="00495587" w:rsidRPr="0054338F" w:rsidRDefault="00495587" w:rsidP="00495587">
      <w:pPr>
        <w:spacing w:line="480" w:lineRule="auto"/>
        <w:rPr>
          <w:rFonts w:ascii="Times New Roman" w:hAnsi="Times New Roman"/>
          <w:kern w:val="0"/>
          <w:sz w:val="24"/>
          <w:szCs w:val="24"/>
          <w:lang w:val="de-DE"/>
        </w:rPr>
      </w:pPr>
      <w:r w:rsidRPr="0054338F">
        <w:rPr>
          <w:rFonts w:ascii="Times New Roman" w:hAnsi="Times New Roman"/>
          <w:kern w:val="0"/>
          <w:sz w:val="24"/>
          <w:szCs w:val="24"/>
          <w:lang w:val="de-DE"/>
        </w:rPr>
        <w:t>Nansha Gao</w:t>
      </w:r>
      <w:r w:rsidRPr="0054338F">
        <w:rPr>
          <w:rFonts w:ascii="Times New Roman" w:hAnsi="Times New Roman" w:hint="eastAsia"/>
          <w:kern w:val="0"/>
          <w:sz w:val="24"/>
          <w:szCs w:val="24"/>
          <w:vertAlign w:val="superscript"/>
          <w:lang w:val="de-DE"/>
        </w:rPr>
        <w:t>a</w:t>
      </w:r>
      <w:r w:rsidRPr="0054338F">
        <w:rPr>
          <w:rFonts w:ascii="Times New Roman" w:hAnsi="Times New Roman"/>
          <w:kern w:val="0"/>
          <w:sz w:val="24"/>
          <w:szCs w:val="24"/>
          <w:lang w:val="de-DE"/>
        </w:rPr>
        <w:t>, Chenyang Xing</w:t>
      </w:r>
      <w:r w:rsidRPr="0054338F">
        <w:rPr>
          <w:rFonts w:ascii="Times New Roman" w:hAnsi="Times New Roman"/>
          <w:kern w:val="0"/>
          <w:sz w:val="24"/>
          <w:szCs w:val="24"/>
          <w:vertAlign w:val="superscript"/>
          <w:lang w:val="de-DE"/>
        </w:rPr>
        <w:t>a</w:t>
      </w:r>
      <w:r w:rsidRPr="0054338F">
        <w:rPr>
          <w:rFonts w:ascii="Times New Roman" w:hAnsi="Times New Roman"/>
          <w:kern w:val="0"/>
          <w:sz w:val="24"/>
          <w:szCs w:val="24"/>
          <w:lang w:val="de-DE"/>
        </w:rPr>
        <w:t>, Haifei Wang</w:t>
      </w:r>
      <w:r w:rsidRPr="0054338F">
        <w:rPr>
          <w:rFonts w:ascii="Times New Roman" w:hAnsi="Times New Roman"/>
          <w:kern w:val="0"/>
          <w:sz w:val="24"/>
          <w:szCs w:val="24"/>
          <w:vertAlign w:val="superscript"/>
          <w:lang w:val="de-DE"/>
        </w:rPr>
        <w:t>a</w:t>
      </w:r>
      <w:r w:rsidRPr="0054338F">
        <w:rPr>
          <w:rFonts w:ascii="Times New Roman" w:hAnsi="Times New Roman" w:hint="eastAsia"/>
          <w:kern w:val="0"/>
          <w:sz w:val="24"/>
          <w:szCs w:val="24"/>
          <w:lang w:val="de-DE"/>
        </w:rPr>
        <w:t>, Liwen Feng</w:t>
      </w:r>
      <w:r w:rsidRPr="0054338F">
        <w:rPr>
          <w:rFonts w:ascii="Times New Roman" w:hAnsi="Times New Roman" w:hint="eastAsia"/>
          <w:kern w:val="0"/>
          <w:sz w:val="24"/>
          <w:szCs w:val="24"/>
          <w:vertAlign w:val="superscript"/>
          <w:lang w:val="de-DE"/>
        </w:rPr>
        <w:t>b</w:t>
      </w:r>
      <w:r w:rsidRPr="0054338F">
        <w:rPr>
          <w:rFonts w:ascii="Times New Roman" w:hAnsi="Times New Roman" w:hint="eastAsia"/>
          <w:kern w:val="0"/>
          <w:sz w:val="24"/>
          <w:szCs w:val="24"/>
          <w:lang w:val="de-DE"/>
        </w:rPr>
        <w:t xml:space="preserve">, </w:t>
      </w:r>
      <w:r w:rsidRPr="0054338F">
        <w:rPr>
          <w:rFonts w:ascii="Times New Roman" w:hAnsi="Times New Roman"/>
          <w:kern w:val="0"/>
          <w:sz w:val="24"/>
          <w:szCs w:val="24"/>
          <w:lang w:val="de-DE"/>
        </w:rPr>
        <w:t>Xiaowei Zeng</w:t>
      </w:r>
      <w:r w:rsidRPr="0054338F">
        <w:rPr>
          <w:rFonts w:ascii="Times New Roman" w:hAnsi="Times New Roman" w:hint="eastAsia"/>
          <w:kern w:val="0"/>
          <w:sz w:val="24"/>
          <w:szCs w:val="24"/>
          <w:vertAlign w:val="superscript"/>
          <w:lang w:val="de-DE"/>
        </w:rPr>
        <w:t>b</w:t>
      </w:r>
      <w:r w:rsidRPr="0054338F">
        <w:rPr>
          <w:rFonts w:ascii="Times New Roman" w:hAnsi="Times New Roman"/>
          <w:kern w:val="0"/>
          <w:sz w:val="24"/>
          <w:szCs w:val="24"/>
          <w:lang w:val="de-DE"/>
        </w:rPr>
        <w:t>,</w:t>
      </w:r>
      <w:r>
        <w:rPr>
          <w:rFonts w:ascii="Times New Roman" w:hAnsi="Times New Roman" w:hint="eastAsia"/>
          <w:kern w:val="0"/>
          <w:sz w:val="24"/>
          <w:szCs w:val="24"/>
          <w:lang w:val="de-DE"/>
        </w:rPr>
        <w:t xml:space="preserve"> </w:t>
      </w:r>
      <w:r w:rsidRPr="0054338F">
        <w:rPr>
          <w:rFonts w:ascii="Times New Roman" w:hAnsi="Times New Roman"/>
          <w:kern w:val="0"/>
          <w:sz w:val="24"/>
          <w:szCs w:val="24"/>
          <w:lang w:val="de-DE"/>
        </w:rPr>
        <w:t>Lin Mei</w:t>
      </w:r>
      <w:r w:rsidRPr="0054338F">
        <w:rPr>
          <w:rFonts w:ascii="Times New Roman" w:hAnsi="Times New Roman" w:hint="eastAsia"/>
          <w:kern w:val="0"/>
          <w:sz w:val="24"/>
          <w:szCs w:val="24"/>
          <w:vertAlign w:val="superscript"/>
          <w:lang w:val="de-DE"/>
        </w:rPr>
        <w:t>b</w:t>
      </w:r>
      <w:r w:rsidRPr="0054338F">
        <w:rPr>
          <w:rFonts w:ascii="Times New Roman" w:hAnsi="Times New Roman"/>
          <w:kern w:val="0"/>
          <w:sz w:val="24"/>
          <w:szCs w:val="24"/>
          <w:lang w:val="de-DE"/>
        </w:rPr>
        <w:t>, Zhengchun Peng</w:t>
      </w:r>
      <w:r w:rsidRPr="0054338F">
        <w:rPr>
          <w:rFonts w:ascii="Times New Roman" w:hAnsi="Times New Roman"/>
          <w:kern w:val="0"/>
          <w:sz w:val="24"/>
          <w:szCs w:val="24"/>
          <w:vertAlign w:val="superscript"/>
          <w:lang w:val="de-DE"/>
        </w:rPr>
        <w:t>a,*</w:t>
      </w:r>
    </w:p>
    <w:p w:rsidR="00495587" w:rsidRPr="0054338F" w:rsidRDefault="00495587" w:rsidP="00495587">
      <w:pPr>
        <w:spacing w:line="480" w:lineRule="auto"/>
        <w:rPr>
          <w:rFonts w:ascii="Times New Roman" w:hAnsi="Times New Roman"/>
          <w:bCs/>
          <w:i/>
          <w:sz w:val="24"/>
          <w:szCs w:val="24"/>
        </w:rPr>
      </w:pPr>
      <w:r w:rsidRPr="0054338F">
        <w:rPr>
          <w:rFonts w:ascii="Times New Roman" w:hAnsi="Times New Roman"/>
          <w:bCs/>
          <w:i/>
          <w:sz w:val="24"/>
          <w:szCs w:val="24"/>
          <w:vertAlign w:val="superscript"/>
        </w:rPr>
        <w:t>a</w:t>
      </w:r>
      <w:r w:rsidRPr="0054338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4338F">
        <w:rPr>
          <w:rFonts w:ascii="Times New Roman" w:hAnsi="Times New Roman"/>
          <w:bCs/>
          <w:i/>
          <w:sz w:val="24"/>
          <w:szCs w:val="24"/>
          <w:lang w:val="de-DE"/>
        </w:rPr>
        <w:t>Key Laboratory of Optoelectronic Devices and Systems of Ministry of Education, College of Optoelectronic Engineering, Shenzhen University, Shenzhen 518060, China.</w:t>
      </w:r>
    </w:p>
    <w:p w:rsidR="00495587" w:rsidRPr="0054338F" w:rsidRDefault="00495587" w:rsidP="00495587">
      <w:pPr>
        <w:spacing w:line="480" w:lineRule="auto"/>
        <w:rPr>
          <w:rFonts w:ascii="Times New Roman" w:hAnsi="Times New Roman"/>
          <w:i/>
          <w:kern w:val="0"/>
          <w:sz w:val="24"/>
          <w:szCs w:val="24"/>
        </w:rPr>
      </w:pPr>
      <w:r w:rsidRPr="00271C51">
        <w:rPr>
          <w:rFonts w:ascii="Times New Roman" w:hAnsi="Times New Roman" w:hint="eastAsia"/>
          <w:i/>
          <w:kern w:val="0"/>
          <w:sz w:val="24"/>
          <w:szCs w:val="24"/>
          <w:vertAlign w:val="superscript"/>
        </w:rPr>
        <w:t>b</w:t>
      </w:r>
      <w:r w:rsidRPr="00271C51">
        <w:rPr>
          <w:rFonts w:ascii="Times New Roman" w:hAnsi="Times New Roman"/>
          <w:i/>
          <w:kern w:val="0"/>
          <w:sz w:val="24"/>
          <w:szCs w:val="24"/>
        </w:rPr>
        <w:t xml:space="preserve"> School of Pharmaceutical Sciences (Shenzhen), Sun Yat-sen Univ</w:t>
      </w:r>
      <w:r w:rsidRPr="0054338F">
        <w:rPr>
          <w:rFonts w:ascii="Times New Roman" w:hAnsi="Times New Roman"/>
          <w:i/>
          <w:kern w:val="0"/>
          <w:sz w:val="24"/>
          <w:szCs w:val="24"/>
        </w:rPr>
        <w:t>ersity, Guangzhou 510275, China</w:t>
      </w:r>
    </w:p>
    <w:p w:rsidR="00495587" w:rsidRPr="0054338F" w:rsidRDefault="00495587" w:rsidP="00495587">
      <w:pPr>
        <w:spacing w:line="480" w:lineRule="auto"/>
        <w:rPr>
          <w:rFonts w:ascii="Times New Roman" w:hAnsi="Times New Roman"/>
          <w:i/>
          <w:kern w:val="0"/>
          <w:sz w:val="24"/>
          <w:szCs w:val="24"/>
          <w:vertAlign w:val="superscript"/>
        </w:rPr>
      </w:pPr>
    </w:p>
    <w:p w:rsidR="00495587" w:rsidRPr="0054338F" w:rsidRDefault="00495587" w:rsidP="00495587">
      <w:pPr>
        <w:spacing w:line="480" w:lineRule="auto"/>
        <w:rPr>
          <w:rFonts w:ascii="Times New Roman" w:hAnsi="Times New Roman"/>
          <w:i/>
          <w:kern w:val="0"/>
          <w:sz w:val="24"/>
          <w:szCs w:val="24"/>
        </w:rPr>
      </w:pPr>
    </w:p>
    <w:p w:rsidR="00495587" w:rsidRPr="0054338F" w:rsidRDefault="00495587" w:rsidP="00495587">
      <w:pPr>
        <w:widowControl/>
        <w:tabs>
          <w:tab w:val="left" w:pos="5010"/>
        </w:tabs>
        <w:spacing w:line="480" w:lineRule="auto"/>
        <w:rPr>
          <w:rFonts w:ascii="Times New Roman" w:hAnsi="Times New Roman"/>
          <w:kern w:val="0"/>
          <w:sz w:val="30"/>
          <w:szCs w:val="30"/>
        </w:rPr>
      </w:pPr>
    </w:p>
    <w:p w:rsidR="00495587" w:rsidRPr="0054338F" w:rsidRDefault="00495587" w:rsidP="00495587">
      <w:pPr>
        <w:widowControl/>
        <w:tabs>
          <w:tab w:val="left" w:pos="5010"/>
        </w:tabs>
        <w:spacing w:line="480" w:lineRule="auto"/>
        <w:rPr>
          <w:rFonts w:ascii="Times New Roman" w:hAnsi="Times New Roman"/>
          <w:bCs/>
          <w:kern w:val="0"/>
          <w:sz w:val="24"/>
          <w:szCs w:val="24"/>
        </w:rPr>
      </w:pPr>
      <w:r w:rsidRPr="0054338F">
        <w:rPr>
          <w:rFonts w:ascii="Times New Roman" w:hAnsi="Times New Roman"/>
          <w:bCs/>
          <w:kern w:val="0"/>
          <w:sz w:val="24"/>
          <w:szCs w:val="24"/>
          <w:vertAlign w:val="superscript"/>
        </w:rPr>
        <w:t xml:space="preserve">* </w:t>
      </w:r>
      <w:r w:rsidR="00AA326B">
        <w:rPr>
          <w:rFonts w:ascii="Times New Roman" w:hAnsi="Times New Roman"/>
          <w:bCs/>
          <w:kern w:val="0"/>
          <w:sz w:val="24"/>
          <w:szCs w:val="24"/>
        </w:rPr>
        <w:t>Corresponding author</w:t>
      </w:r>
    </w:p>
    <w:p w:rsidR="00495587" w:rsidRPr="0054338F" w:rsidRDefault="00495587" w:rsidP="00495587">
      <w:pPr>
        <w:widowControl/>
        <w:tabs>
          <w:tab w:val="left" w:pos="5010"/>
        </w:tabs>
        <w:spacing w:line="480" w:lineRule="auto"/>
        <w:rPr>
          <w:rFonts w:ascii="Times New Roman" w:hAnsi="Times New Roman"/>
          <w:kern w:val="0"/>
          <w:sz w:val="24"/>
          <w:szCs w:val="24"/>
        </w:rPr>
      </w:pPr>
      <w:r w:rsidRPr="0054338F">
        <w:rPr>
          <w:rFonts w:ascii="Times New Roman" w:hAnsi="Times New Roman"/>
          <w:kern w:val="0"/>
          <w:sz w:val="24"/>
          <w:szCs w:val="24"/>
        </w:rPr>
        <w:t>E-mail: zcpeng@szu.edu.cn (Z. Peng)</w:t>
      </w:r>
    </w:p>
    <w:p w:rsidR="00495587" w:rsidRPr="004611C2" w:rsidRDefault="00495587" w:rsidP="0049558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</w:p>
    <w:p w:rsidR="00495587" w:rsidRPr="0054338F" w:rsidRDefault="00495587" w:rsidP="0049558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  <w:lang w:val="de-DE"/>
        </w:rPr>
      </w:pPr>
    </w:p>
    <w:p w:rsidR="00495587" w:rsidRDefault="00495587" w:rsidP="00495587">
      <w:pPr>
        <w:spacing w:line="480" w:lineRule="auto"/>
      </w:pPr>
      <w:r w:rsidRPr="0054338F">
        <w:br w:type="page"/>
      </w:r>
    </w:p>
    <w:p w:rsidR="00773933" w:rsidRDefault="00A221DF" w:rsidP="00A221DF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5052096"/>
            <wp:effectExtent l="0" t="0" r="2540" b="0"/>
            <wp:docPr id="16" name="图片 16" descr="C:\Users\gaonansha\Desktop\Fig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onansha\Desktop\Fig 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5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933" w:rsidRPr="0054338F" w:rsidRDefault="00773933" w:rsidP="00495587">
      <w:pPr>
        <w:spacing w:line="480" w:lineRule="auto"/>
      </w:pPr>
    </w:p>
    <w:p w:rsidR="00495587" w:rsidRPr="00271C51" w:rsidRDefault="00495587" w:rsidP="00495587">
      <w:pPr>
        <w:spacing w:line="480" w:lineRule="auto"/>
        <w:jc w:val="center"/>
        <w:rPr>
          <w:rFonts w:ascii="SimSun" w:hAnsi="SimSun" w:cs="SimSun"/>
        </w:rPr>
      </w:pPr>
    </w:p>
    <w:p w:rsidR="00495587" w:rsidRPr="0054338F" w:rsidRDefault="00495587" w:rsidP="00495587">
      <w:pPr>
        <w:spacing w:line="480" w:lineRule="auto"/>
      </w:pPr>
      <w:r w:rsidRPr="0054338F">
        <w:rPr>
          <w:b/>
        </w:rPr>
        <w:t>Figure S1.</w:t>
      </w:r>
      <w:r w:rsidRPr="0054338F">
        <w:t xml:space="preserve"> </w:t>
      </w:r>
      <w:r w:rsidR="00E91CA1">
        <w:rPr>
          <w:rFonts w:hint="eastAsia"/>
        </w:rPr>
        <w:t xml:space="preserve">(A) </w:t>
      </w:r>
      <w:r w:rsidR="00E91CA1" w:rsidRPr="00632E38">
        <w:rPr>
          <w:rFonts w:hint="eastAsia"/>
        </w:rPr>
        <w:t xml:space="preserve">The </w:t>
      </w:r>
      <w:r w:rsidR="00E91CA1" w:rsidRPr="00632E38">
        <w:t>oxidative self-polymerization mechanism of</w:t>
      </w:r>
      <w:r w:rsidR="00E91CA1" w:rsidRPr="00632E38">
        <w:rPr>
          <w:rFonts w:hint="eastAsia"/>
        </w:rPr>
        <w:t xml:space="preserve"> dopamine and the </w:t>
      </w:r>
      <w:r w:rsidR="00E91CA1" w:rsidRPr="00632E38">
        <w:t>conjugation mechanism</w:t>
      </w:r>
      <w:r w:rsidR="00E91CA1" w:rsidRPr="00632E38">
        <w:rPr>
          <w:rFonts w:hint="eastAsia"/>
        </w:rPr>
        <w:t xml:space="preserve"> </w:t>
      </w:r>
      <w:r w:rsidR="00E91CA1" w:rsidRPr="00632E38">
        <w:t>between H</w:t>
      </w:r>
      <w:r w:rsidR="00E91CA1" w:rsidRPr="00632E38">
        <w:rPr>
          <w:vertAlign w:val="subscript"/>
        </w:rPr>
        <w:t>2</w:t>
      </w:r>
      <w:r w:rsidR="00E91CA1" w:rsidRPr="00632E38">
        <w:t>N-</w:t>
      </w:r>
      <w:r w:rsidR="00E91CA1" w:rsidRPr="00632E38">
        <w:rPr>
          <w:rFonts w:hint="eastAsia"/>
        </w:rPr>
        <w:t>PEOz</w:t>
      </w:r>
      <w:r w:rsidR="00E91CA1" w:rsidRPr="00632E38">
        <w:t xml:space="preserve"> and</w:t>
      </w:r>
      <w:r w:rsidR="00E91CA1" w:rsidRPr="00632E38">
        <w:rPr>
          <w:rFonts w:hint="eastAsia"/>
        </w:rPr>
        <w:t xml:space="preserve"> </w:t>
      </w:r>
      <w:r w:rsidR="00E91CA1" w:rsidRPr="00632E38">
        <w:t>PDA</w:t>
      </w:r>
      <w:r w:rsidR="00E91CA1" w:rsidRPr="00632E38">
        <w:rPr>
          <w:rFonts w:hint="eastAsia"/>
        </w:rPr>
        <w:t xml:space="preserve"> coating. (</w:t>
      </w:r>
      <w:r w:rsidR="00E91CA1">
        <w:rPr>
          <w:rFonts w:hint="eastAsia"/>
        </w:rPr>
        <w:t>B)</w:t>
      </w:r>
      <w:r w:rsidRPr="0054338F">
        <w:t>The covalent bond of catechol and boronic acid structure in BTZ forms and remains stable at neutral and alkaline pH</w:t>
      </w:r>
      <w:r w:rsidRPr="0054338F">
        <w:rPr>
          <w:rFonts w:ascii="SimSun" w:hAnsi="SimSun" w:hint="eastAsia"/>
        </w:rPr>
        <w:t>.</w:t>
      </w:r>
      <w:r w:rsidRPr="0054338F">
        <w:t xml:space="preserve"> </w:t>
      </w:r>
      <w:r w:rsidRPr="0054338F">
        <w:rPr>
          <w:rFonts w:hint="eastAsia"/>
        </w:rPr>
        <w:t>H</w:t>
      </w:r>
      <w:r w:rsidRPr="0054338F">
        <w:t>owever</w:t>
      </w:r>
      <w:r w:rsidRPr="0054338F">
        <w:rPr>
          <w:rFonts w:hint="eastAsia"/>
        </w:rPr>
        <w:t>,</w:t>
      </w:r>
      <w:r w:rsidRPr="0054338F">
        <w:t xml:space="preserve"> it dissociates in acid environment easily. The pH-responsive bond contributes to </w:t>
      </w:r>
      <w:bookmarkStart w:id="0" w:name="_GoBack"/>
      <w:bookmarkEnd w:id="0"/>
      <w:r w:rsidRPr="0054338F">
        <w:t>inhibit the activity of BTZ in neutral circulation and release free BTZ at the acid tumor sites.</w:t>
      </w:r>
    </w:p>
    <w:p w:rsidR="00495587" w:rsidRPr="0054338F" w:rsidRDefault="00495587" w:rsidP="00495587">
      <w:pPr>
        <w:spacing w:line="480" w:lineRule="auto"/>
      </w:pPr>
    </w:p>
    <w:p w:rsidR="00495587" w:rsidRPr="0054338F" w:rsidRDefault="00495587" w:rsidP="00495587">
      <w:pPr>
        <w:spacing w:line="480" w:lineRule="auto"/>
      </w:pPr>
    </w:p>
    <w:p w:rsidR="00495587" w:rsidRPr="00271C51" w:rsidRDefault="00495587" w:rsidP="00495587">
      <w:pPr>
        <w:spacing w:line="480" w:lineRule="auto"/>
      </w:pPr>
      <w:r>
        <w:rPr>
          <w:noProof/>
        </w:rPr>
        <w:lastRenderedPageBreak/>
        <w:drawing>
          <wp:inline distT="0" distB="0" distL="0" distR="0">
            <wp:extent cx="5276850" cy="1885950"/>
            <wp:effectExtent l="0" t="0" r="0" b="0"/>
            <wp:docPr id="3" name="图片 3" descr="F:\深圳大学\BP@PDA-PEOZ\实验数据\数据汇总-20180930\导出图片\文章用组合图\S.X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F:\深圳大学\BP@PDA-PEOZ\实验数据\数据汇总-20180930\导出图片\文章用组合图\S.XP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587" w:rsidRPr="0054338F" w:rsidRDefault="00495587" w:rsidP="00495587">
      <w:pPr>
        <w:spacing w:before="240" w:line="480" w:lineRule="auto"/>
      </w:pPr>
      <w:r w:rsidRPr="00271C51">
        <w:rPr>
          <w:b/>
        </w:rPr>
        <w:t>Figure</w:t>
      </w:r>
      <w:r w:rsidRPr="0054338F">
        <w:rPr>
          <w:rFonts w:hint="eastAsia"/>
          <w:b/>
        </w:rPr>
        <w:t xml:space="preserve"> S2. </w:t>
      </w:r>
      <w:r w:rsidRPr="0054338F">
        <w:t xml:space="preserve">XPS spectra of </w:t>
      </w:r>
      <w:r w:rsidRPr="0054338F">
        <w:rPr>
          <w:rFonts w:hint="eastAsia"/>
        </w:rPr>
        <w:t>BP</w:t>
      </w:r>
      <w:r w:rsidRPr="0054338F">
        <w:t xml:space="preserve">, </w:t>
      </w:r>
      <w:r w:rsidRPr="0054338F">
        <w:rPr>
          <w:rFonts w:hint="eastAsia"/>
        </w:rPr>
        <w:t>BP</w:t>
      </w:r>
      <w:r w:rsidRPr="0054338F">
        <w:t>@</w:t>
      </w:r>
      <w:r w:rsidRPr="0054338F">
        <w:rPr>
          <w:rFonts w:hint="eastAsia"/>
        </w:rPr>
        <w:t>PDA</w:t>
      </w:r>
      <w:r w:rsidRPr="0054338F">
        <w:t xml:space="preserve">, </w:t>
      </w:r>
      <w:r w:rsidRPr="0054338F">
        <w:rPr>
          <w:rFonts w:hint="eastAsia"/>
        </w:rPr>
        <w:t>BP</w:t>
      </w:r>
      <w:r w:rsidRPr="0054338F">
        <w:t>@PDA</w:t>
      </w:r>
      <w:r w:rsidRPr="0054338F">
        <w:rPr>
          <w:rFonts w:hint="eastAsia"/>
        </w:rPr>
        <w:t>-PEG, BP</w:t>
      </w:r>
      <w:r w:rsidRPr="0054338F">
        <w:t>@PDA</w:t>
      </w:r>
      <w:r w:rsidRPr="0054338F">
        <w:rPr>
          <w:rFonts w:hint="eastAsia"/>
        </w:rPr>
        <w:t>-PEOz, BP</w:t>
      </w:r>
      <w:r w:rsidRPr="0054338F">
        <w:t>@PDA</w:t>
      </w:r>
      <w:r w:rsidRPr="0054338F">
        <w:rPr>
          <w:rFonts w:hint="eastAsia"/>
        </w:rPr>
        <w:t>-PEOz-BTZ</w:t>
      </w:r>
      <w:r w:rsidRPr="0054338F">
        <w:t xml:space="preserve">: (A) </w:t>
      </w:r>
      <w:r w:rsidRPr="0054338F">
        <w:rPr>
          <w:rFonts w:hint="eastAsia"/>
        </w:rPr>
        <w:t>P</w:t>
      </w:r>
      <w:r w:rsidRPr="0054338F">
        <w:t>2p spectrum, and (</w:t>
      </w:r>
      <w:r w:rsidRPr="0054338F">
        <w:rPr>
          <w:rFonts w:hint="eastAsia"/>
        </w:rPr>
        <w:t>B</w:t>
      </w:r>
      <w:r w:rsidRPr="0054338F">
        <w:t xml:space="preserve">) </w:t>
      </w:r>
      <w:r w:rsidRPr="0054338F">
        <w:rPr>
          <w:rFonts w:hint="eastAsia"/>
        </w:rPr>
        <w:t>C1s spectrum</w:t>
      </w:r>
      <w:r w:rsidRPr="0054338F">
        <w:t>.</w:t>
      </w:r>
    </w:p>
    <w:p w:rsidR="00495587" w:rsidRPr="00271C51" w:rsidRDefault="00495587" w:rsidP="00495587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5400675" cy="2114550"/>
            <wp:effectExtent l="0" t="0" r="9525" b="0"/>
            <wp:docPr id="2" name="图片 2" descr="F:\深圳大学\BP@PDA-PEOZ\实验数据\数据汇总-20180930\导出图片\文章用组合图\S光热稳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F:\深圳大学\BP@PDA-PEOZ\实验数据\数据汇总-20180930\导出图片\文章用组合图\S光热稳定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587" w:rsidRPr="0054338F" w:rsidRDefault="00495587" w:rsidP="00495587">
      <w:pPr>
        <w:spacing w:before="240" w:line="480" w:lineRule="auto"/>
      </w:pPr>
      <w:r w:rsidRPr="0054338F">
        <w:rPr>
          <w:b/>
        </w:rPr>
        <w:t>Figure</w:t>
      </w:r>
      <w:r w:rsidRPr="0054338F">
        <w:rPr>
          <w:rFonts w:hint="eastAsia"/>
          <w:b/>
        </w:rPr>
        <w:t xml:space="preserve"> S3. </w:t>
      </w:r>
      <w:r w:rsidRPr="0054338F">
        <w:t xml:space="preserve">Photothermal curves of </w:t>
      </w:r>
      <w:r w:rsidRPr="0054338F">
        <w:rPr>
          <w:rFonts w:hint="eastAsia"/>
        </w:rPr>
        <w:t>BP and BP</w:t>
      </w:r>
      <w:r w:rsidRPr="0054338F">
        <w:t>@PDA-PE</w:t>
      </w:r>
      <w:r w:rsidRPr="0054338F">
        <w:rPr>
          <w:rFonts w:hint="eastAsia"/>
        </w:rPr>
        <w:t xml:space="preserve">Oz NSs, </w:t>
      </w:r>
      <w:r w:rsidRPr="0054338F">
        <w:t>respectively, after storing in water for different periods of time</w:t>
      </w:r>
      <w:r w:rsidRPr="0054338F">
        <w:rPr>
          <w:rFonts w:hint="eastAsia"/>
        </w:rPr>
        <w:t xml:space="preserve"> </w:t>
      </w:r>
      <w:r w:rsidRPr="0054338F">
        <w:t>under 808 nm laser irradiation (1.0 W</w:t>
      </w:r>
      <w:r w:rsidRPr="0054338F">
        <w:rPr>
          <w:rFonts w:hint="eastAsia"/>
        </w:rPr>
        <w:t xml:space="preserve"> </w:t>
      </w:r>
      <w:r w:rsidRPr="0054338F">
        <w:t>cm</w:t>
      </w:r>
      <w:r w:rsidRPr="0054338F">
        <w:rPr>
          <w:vertAlign w:val="superscript"/>
        </w:rPr>
        <w:t>−</w:t>
      </w:r>
      <w:r w:rsidRPr="0054338F">
        <w:rPr>
          <w:rFonts w:hint="eastAsia"/>
          <w:vertAlign w:val="superscript"/>
        </w:rPr>
        <w:t>2</w:t>
      </w:r>
      <w:r w:rsidRPr="0054338F">
        <w:t>)</w:t>
      </w:r>
      <w:r w:rsidRPr="0054338F">
        <w:rPr>
          <w:rFonts w:hint="eastAsia"/>
        </w:rPr>
        <w:t xml:space="preserve"> </w:t>
      </w:r>
      <w:r w:rsidRPr="0054338F">
        <w:t>for 10 min.</w:t>
      </w:r>
    </w:p>
    <w:p w:rsidR="00495587" w:rsidRPr="0054338F" w:rsidRDefault="00495587" w:rsidP="00495587">
      <w:pPr>
        <w:spacing w:before="240" w:line="480" w:lineRule="auto"/>
        <w:rPr>
          <w:b/>
        </w:rPr>
      </w:pPr>
    </w:p>
    <w:p w:rsidR="00495587" w:rsidRPr="00271C51" w:rsidRDefault="00495587" w:rsidP="00495587">
      <w:pPr>
        <w:spacing w:line="48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4629150" cy="3238500"/>
            <wp:effectExtent l="0" t="0" r="0" b="0"/>
            <wp:docPr id="1" name="图片 1" descr="F:\深圳大学\BP@PDA-PEOZ\实验数据\数据汇总-20180930\导出图片\压缩图像\Drug fre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F:\深圳大学\BP@PDA-PEOZ\实验数据\数据汇总-20180930\导出图片\压缩图像\Drug free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587" w:rsidRPr="00B750C8" w:rsidRDefault="00495587" w:rsidP="00495587">
      <w:pPr>
        <w:spacing w:before="240" w:line="480" w:lineRule="auto"/>
      </w:pPr>
      <w:r w:rsidRPr="0054338F">
        <w:rPr>
          <w:b/>
        </w:rPr>
        <w:t>Figure</w:t>
      </w:r>
      <w:r w:rsidRPr="0054338F">
        <w:rPr>
          <w:rFonts w:hint="eastAsia"/>
          <w:b/>
        </w:rPr>
        <w:t xml:space="preserve"> </w:t>
      </w:r>
      <w:r w:rsidRPr="0054338F">
        <w:rPr>
          <w:b/>
        </w:rPr>
        <w:t>S</w:t>
      </w:r>
      <w:r w:rsidRPr="0054338F">
        <w:rPr>
          <w:rFonts w:hint="eastAsia"/>
          <w:b/>
        </w:rPr>
        <w:t>4</w:t>
      </w:r>
      <w:r w:rsidRPr="0054338F">
        <w:rPr>
          <w:b/>
        </w:rPr>
        <w:t>.</w:t>
      </w:r>
      <w:r w:rsidRPr="0054338F">
        <w:t xml:space="preserve"> </w:t>
      </w:r>
      <w:r w:rsidRPr="0054338F">
        <w:rPr>
          <w:rFonts w:hint="eastAsia"/>
        </w:rPr>
        <w:t>Cell v</w:t>
      </w:r>
      <w:r w:rsidRPr="0054338F">
        <w:t xml:space="preserve">iability of MCF-7 cells cultured with drug-free </w:t>
      </w:r>
      <w:r w:rsidRPr="0054338F">
        <w:rPr>
          <w:rFonts w:hint="eastAsia"/>
        </w:rPr>
        <w:t>BP</w:t>
      </w:r>
      <w:r w:rsidRPr="0054338F">
        <w:t>@PDA-PEG</w:t>
      </w:r>
      <w:r w:rsidRPr="0054338F">
        <w:rPr>
          <w:rFonts w:hint="eastAsia"/>
        </w:rPr>
        <w:t xml:space="preserve"> and BP@PDA-PEOz</w:t>
      </w:r>
      <w:r w:rsidRPr="0054338F">
        <w:t xml:space="preserve"> at a NPs concentration series of </w:t>
      </w:r>
      <w:r w:rsidRPr="0054338F">
        <w:rPr>
          <w:rFonts w:hint="eastAsia"/>
        </w:rPr>
        <w:t>1, 10, 25, and 100</w:t>
      </w:r>
      <w:r w:rsidRPr="0054338F">
        <w:t xml:space="preserve"> μg/m</w:t>
      </w:r>
      <w:r w:rsidRPr="0054338F">
        <w:rPr>
          <w:rFonts w:hint="eastAsia"/>
        </w:rPr>
        <w:t>L</w:t>
      </w:r>
      <w:r w:rsidRPr="0054338F">
        <w:t xml:space="preserve"> for </w:t>
      </w:r>
      <w:r w:rsidRPr="0054338F">
        <w:rPr>
          <w:rFonts w:hint="eastAsia"/>
        </w:rPr>
        <w:t>48</w:t>
      </w:r>
      <w:r w:rsidRPr="0054338F">
        <w:t xml:space="preserve"> h.</w:t>
      </w:r>
    </w:p>
    <w:p w:rsidR="00F64559" w:rsidRPr="00495587" w:rsidRDefault="00F64559"/>
    <w:sectPr w:rsidR="00F64559" w:rsidRPr="00495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C24" w:rsidRDefault="00E82C24" w:rsidP="00495587">
      <w:r>
        <w:separator/>
      </w:r>
    </w:p>
  </w:endnote>
  <w:endnote w:type="continuationSeparator" w:id="0">
    <w:p w:rsidR="00E82C24" w:rsidRDefault="00E82C24" w:rsidP="0049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C24" w:rsidRDefault="00E82C24" w:rsidP="00495587">
      <w:r>
        <w:separator/>
      </w:r>
    </w:p>
  </w:footnote>
  <w:footnote w:type="continuationSeparator" w:id="0">
    <w:p w:rsidR="00E82C24" w:rsidRDefault="00E82C24" w:rsidP="00495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41F"/>
    <w:rsid w:val="000B0405"/>
    <w:rsid w:val="000C4535"/>
    <w:rsid w:val="00155BCE"/>
    <w:rsid w:val="00156014"/>
    <w:rsid w:val="00195771"/>
    <w:rsid w:val="0022309B"/>
    <w:rsid w:val="00260CB8"/>
    <w:rsid w:val="00280A79"/>
    <w:rsid w:val="00302752"/>
    <w:rsid w:val="003557B0"/>
    <w:rsid w:val="003D0CA2"/>
    <w:rsid w:val="0049311B"/>
    <w:rsid w:val="00495587"/>
    <w:rsid w:val="004D4B8C"/>
    <w:rsid w:val="00510BBB"/>
    <w:rsid w:val="005772D1"/>
    <w:rsid w:val="005F15CC"/>
    <w:rsid w:val="005F541F"/>
    <w:rsid w:val="00632E38"/>
    <w:rsid w:val="006B45A6"/>
    <w:rsid w:val="006D5312"/>
    <w:rsid w:val="00702274"/>
    <w:rsid w:val="00745686"/>
    <w:rsid w:val="00773933"/>
    <w:rsid w:val="007F1F94"/>
    <w:rsid w:val="008130CC"/>
    <w:rsid w:val="00843ED3"/>
    <w:rsid w:val="00852991"/>
    <w:rsid w:val="00954A01"/>
    <w:rsid w:val="009907FE"/>
    <w:rsid w:val="00992A1A"/>
    <w:rsid w:val="009B6123"/>
    <w:rsid w:val="00A02CF9"/>
    <w:rsid w:val="00A221DF"/>
    <w:rsid w:val="00A47655"/>
    <w:rsid w:val="00AA326B"/>
    <w:rsid w:val="00AA524F"/>
    <w:rsid w:val="00AA57B6"/>
    <w:rsid w:val="00AA78C4"/>
    <w:rsid w:val="00AE277C"/>
    <w:rsid w:val="00AE5711"/>
    <w:rsid w:val="00AF0AB3"/>
    <w:rsid w:val="00AF6501"/>
    <w:rsid w:val="00B46A5B"/>
    <w:rsid w:val="00BA1158"/>
    <w:rsid w:val="00C20B0B"/>
    <w:rsid w:val="00C76991"/>
    <w:rsid w:val="00D05445"/>
    <w:rsid w:val="00D32FFD"/>
    <w:rsid w:val="00DA4377"/>
    <w:rsid w:val="00DD3859"/>
    <w:rsid w:val="00E313F3"/>
    <w:rsid w:val="00E82C24"/>
    <w:rsid w:val="00E853A0"/>
    <w:rsid w:val="00E91CA1"/>
    <w:rsid w:val="00EB0B32"/>
    <w:rsid w:val="00EE1CE9"/>
    <w:rsid w:val="00F20D1C"/>
    <w:rsid w:val="00F64559"/>
    <w:rsid w:val="00F72007"/>
    <w:rsid w:val="00F965D4"/>
    <w:rsid w:val="00FA0F09"/>
    <w:rsid w:val="00FD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DF1868-B787-44EE-A9D2-4A074481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587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9558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955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558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5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87"/>
    <w:rPr>
      <w:rFonts w:ascii="Calibri" w:eastAsia="SimSun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1CA1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xwzeng</dc:creator>
  <cp:keywords/>
  <dc:description/>
  <cp:lastModifiedBy>Frontiers</cp:lastModifiedBy>
  <cp:revision>10</cp:revision>
  <dcterms:created xsi:type="dcterms:W3CDTF">2019-01-27T02:13:00Z</dcterms:created>
  <dcterms:modified xsi:type="dcterms:W3CDTF">2019-03-04T16:13:00Z</dcterms:modified>
</cp:coreProperties>
</file>