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B6508" w14:textId="0229E3BD" w:rsidR="00EB47CC" w:rsidRPr="000B7778" w:rsidRDefault="000B7778" w:rsidP="000B7778">
      <w:pPr>
        <w:jc w:val="center"/>
        <w:rPr>
          <w:b/>
        </w:rPr>
      </w:pPr>
      <w:r w:rsidRPr="000B7778">
        <w:rPr>
          <w:b/>
        </w:rPr>
        <w:t>Supplementary Material</w:t>
      </w:r>
    </w:p>
    <w:p w14:paraId="1C1269CF" w14:textId="0971DAC2" w:rsidR="000B7778" w:rsidRDefault="000B7778"/>
    <w:p w14:paraId="6FE20390" w14:textId="2577661E" w:rsidR="000B7778" w:rsidRDefault="000B7778"/>
    <w:p w14:paraId="70955B32" w14:textId="2CD88640" w:rsidR="000B7778" w:rsidRDefault="000B7778"/>
    <w:p w14:paraId="09A30D1C" w14:textId="4F3AA611" w:rsidR="000B7778" w:rsidRDefault="000B7778"/>
    <w:p w14:paraId="1801AB2D" w14:textId="13109E63" w:rsidR="000B7778" w:rsidRDefault="000B7778"/>
    <w:p w14:paraId="7F9908EA" w14:textId="2CF7E7C1" w:rsidR="000B7778" w:rsidRDefault="000B7778"/>
    <w:p w14:paraId="3D829C93" w14:textId="56BD757D" w:rsidR="000B7778" w:rsidRDefault="000B7778"/>
    <w:p w14:paraId="3D511E31" w14:textId="49D49D9A" w:rsidR="000B7778" w:rsidRDefault="007A70A4">
      <w:r>
        <w:rPr>
          <w:noProof/>
        </w:rPr>
        <w:drawing>
          <wp:inline distT="0" distB="0" distL="0" distR="0" wp14:anchorId="7CAEF488" wp14:editId="671EAF71">
            <wp:extent cx="5727700" cy="3218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1 - FL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A122AA" w14:textId="77777777" w:rsidR="000B7778" w:rsidRDefault="000B7778" w:rsidP="000B7778">
      <w:pPr>
        <w:spacing w:line="360" w:lineRule="auto"/>
        <w:rPr>
          <w:rFonts w:ascii="Times New Roman" w:hAnsi="Times New Roman" w:cs="Times New Roman"/>
          <w:b/>
        </w:rPr>
      </w:pPr>
    </w:p>
    <w:p w14:paraId="2CBBB8FD" w14:textId="77777777" w:rsidR="000B7778" w:rsidRPr="00780C67" w:rsidRDefault="000B7778" w:rsidP="000B7778">
      <w:pPr>
        <w:spacing w:line="360" w:lineRule="auto"/>
        <w:rPr>
          <w:rFonts w:ascii="Times New Roman" w:hAnsi="Times New Roman" w:cs="Times New Roman"/>
        </w:rPr>
      </w:pPr>
      <w:r w:rsidRPr="00780C67">
        <w:rPr>
          <w:rFonts w:ascii="Times New Roman" w:hAnsi="Times New Roman" w:cs="Times New Roman"/>
          <w:b/>
        </w:rPr>
        <w:t>Supplementary Figure 1: Genome coverage for tenm1, tenm2.14 and tenm4 BAC clones.</w:t>
      </w:r>
      <w:r w:rsidRPr="00780C67">
        <w:rPr>
          <w:rFonts w:ascii="Times New Roman" w:hAnsi="Times New Roman" w:cs="Times New Roman"/>
        </w:rPr>
        <w:t xml:space="preserve"> Exons are depicted as solid vertical bars and introns as solid lines. Exons, introns and BACs are drawn to scale with the BAC approximate size shown in brackets. </w:t>
      </w:r>
      <w:proofErr w:type="spellStart"/>
      <w:r w:rsidRPr="00780C67">
        <w:rPr>
          <w:rFonts w:ascii="Times New Roman" w:hAnsi="Times New Roman" w:cs="Times New Roman"/>
        </w:rPr>
        <w:t>Ensembl</w:t>
      </w:r>
      <w:proofErr w:type="spellEnd"/>
      <w:r w:rsidRPr="00780C67">
        <w:rPr>
          <w:rFonts w:ascii="Times New Roman" w:hAnsi="Times New Roman" w:cs="Times New Roman"/>
        </w:rPr>
        <w:t xml:space="preserve"> Gene ID </w:t>
      </w:r>
      <w:r w:rsidRPr="00780C67">
        <w:rPr>
          <w:rFonts w:ascii="Times New Roman" w:hAnsi="Times New Roman" w:cs="Times New Roman"/>
          <w:lang w:val="en-US"/>
        </w:rPr>
        <w:t>ENSDARG00000003403 for tenm1, ENSDARG00000037122 for tenm2.14</w:t>
      </w:r>
      <w:r w:rsidRPr="00780C67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80C67">
        <w:rPr>
          <w:rFonts w:ascii="Times New Roman" w:hAnsi="Times New Roman" w:cs="Times New Roman"/>
          <w:lang w:val="en-US"/>
        </w:rPr>
        <w:t xml:space="preserve">and ENSDARG00000034264 for tenm4. The asterisk indicates the exon with the start of the transmembrane domain. </w:t>
      </w:r>
    </w:p>
    <w:p w14:paraId="09FD7C95" w14:textId="77777777" w:rsidR="000B7778" w:rsidRDefault="000B7778"/>
    <w:sectPr w:rsidR="000B7778" w:rsidSect="002F36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78"/>
    <w:rsid w:val="000B7778"/>
    <w:rsid w:val="00134C47"/>
    <w:rsid w:val="002F36CD"/>
    <w:rsid w:val="00356A7A"/>
    <w:rsid w:val="00550143"/>
    <w:rsid w:val="00695C1B"/>
    <w:rsid w:val="00796750"/>
    <w:rsid w:val="007A70A4"/>
    <w:rsid w:val="007F2EAC"/>
    <w:rsid w:val="009068C8"/>
    <w:rsid w:val="009B2DAD"/>
    <w:rsid w:val="00E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C711"/>
  <w15:chartTrackingRefBased/>
  <w15:docId w15:val="{412EC851-4F32-A44B-832A-F8B5A695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Hindges, Robert</dc:creator>
  <cp:keywords/>
  <dc:description/>
  <cp:lastModifiedBy>Hindges, Robert</cp:lastModifiedBy>
  <cp:revision>2</cp:revision>
  <dcterms:created xsi:type="dcterms:W3CDTF">2018-10-24T16:10:00Z</dcterms:created>
  <dcterms:modified xsi:type="dcterms:W3CDTF">2018-10-24T16:10:00Z</dcterms:modified>
</cp:coreProperties>
</file>