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3E1E" w14:textId="77777777" w:rsidR="00515C81" w:rsidRPr="00CD14D7" w:rsidRDefault="00515C81" w:rsidP="00515C81">
      <w:pPr>
        <w:pStyle w:val="SupplementaryMaterial"/>
        <w:rPr>
          <w:b w:val="0"/>
        </w:rPr>
      </w:pPr>
      <w:r w:rsidRPr="00CD14D7">
        <w:t>Supplementary Material</w:t>
      </w:r>
    </w:p>
    <w:p w14:paraId="55ABC9AE" w14:textId="77777777" w:rsidR="00515C81" w:rsidRPr="00CD14D7" w:rsidRDefault="00515C81" w:rsidP="00515C81">
      <w:pPr>
        <w:pStyle w:val="AuthorList"/>
        <w:jc w:val="center"/>
        <w:rPr>
          <w:sz w:val="32"/>
          <w:szCs w:val="32"/>
        </w:rPr>
      </w:pPr>
      <w:r w:rsidRPr="00CD14D7">
        <w:rPr>
          <w:sz w:val="32"/>
          <w:szCs w:val="32"/>
        </w:rPr>
        <w:t>Super low-dose lipopolysaccharide dysregulates neutrophil migratory decision-making</w:t>
      </w:r>
    </w:p>
    <w:p w14:paraId="3A650EAC" w14:textId="77777777" w:rsidR="00515C81" w:rsidRPr="00CD14D7" w:rsidRDefault="00515C81" w:rsidP="00515C81">
      <w:pPr>
        <w:pStyle w:val="AuthorList"/>
        <w:rPr>
          <w:lang w:val="it-IT"/>
        </w:rPr>
      </w:pPr>
      <w:r w:rsidRPr="00CD14D7">
        <w:rPr>
          <w:lang w:val="it-IT"/>
        </w:rPr>
        <w:t>Brittany P. Boribong, Mark J. Lenzi, Liwu Li*, Caroline N. Jones*</w:t>
      </w:r>
    </w:p>
    <w:p w14:paraId="51F0BCFE" w14:textId="77777777" w:rsidR="00515C81" w:rsidRPr="00CD14D7" w:rsidRDefault="00515C81" w:rsidP="00515C81">
      <w:pPr>
        <w:spacing w:before="240" w:after="0"/>
        <w:rPr>
          <w:rFonts w:cs="Times New Roman"/>
        </w:rPr>
      </w:pPr>
      <w:r w:rsidRPr="00CD14D7">
        <w:rPr>
          <w:rFonts w:cs="Times New Roman"/>
          <w:b/>
        </w:rPr>
        <w:t xml:space="preserve">* Correspondence: </w:t>
      </w:r>
      <w:r w:rsidRPr="00CD14D7">
        <w:rPr>
          <w:rFonts w:cs="Times New Roman"/>
        </w:rPr>
        <w:t xml:space="preserve">Corresponding Authors: CNJ (email: </w:t>
      </w:r>
      <w:hyperlink r:id="rId7" w:history="1">
        <w:r w:rsidRPr="00CD14D7">
          <w:rPr>
            <w:rStyle w:val="Hyperlink"/>
            <w:rFonts w:cs="Times New Roman"/>
          </w:rPr>
          <w:t>jonescn@vt.edu</w:t>
        </w:r>
      </w:hyperlink>
      <w:r w:rsidRPr="00CD14D7">
        <w:rPr>
          <w:rFonts w:cs="Times New Roman"/>
        </w:rPr>
        <w:t>) and LL (</w:t>
      </w:r>
      <w:hyperlink r:id="rId8" w:history="1">
        <w:r w:rsidRPr="00CD14D7">
          <w:rPr>
            <w:rStyle w:val="Hyperlink"/>
            <w:rFonts w:cs="Times New Roman"/>
          </w:rPr>
          <w:t>lwli@vt.edu</w:t>
        </w:r>
      </w:hyperlink>
      <w:r w:rsidRPr="00CD14D7">
        <w:rPr>
          <w:rFonts w:cs="Times New Roman"/>
        </w:rPr>
        <w:t xml:space="preserve">) </w:t>
      </w:r>
    </w:p>
    <w:p w14:paraId="1B8F3451" w14:textId="77777777" w:rsidR="0091461F" w:rsidRPr="00CD14D7" w:rsidRDefault="0091461F" w:rsidP="00515C81">
      <w:pPr>
        <w:spacing w:before="240" w:after="0"/>
        <w:rPr>
          <w:rFonts w:cs="Times New Roman"/>
        </w:rPr>
      </w:pPr>
    </w:p>
    <w:p w14:paraId="5FD6CB4F" w14:textId="77777777" w:rsidR="0091461F" w:rsidRPr="00CD14D7" w:rsidRDefault="0091461F" w:rsidP="00515C81">
      <w:pPr>
        <w:spacing w:before="240" w:after="0"/>
        <w:rPr>
          <w:rFonts w:cs="Times New Roman"/>
        </w:rPr>
      </w:pPr>
      <w:r w:rsidRPr="00CD14D7">
        <w:rPr>
          <w:rFonts w:cs="Times New Roman"/>
        </w:rPr>
        <w:t xml:space="preserve">Supplementary Figure 1. </w:t>
      </w:r>
      <w:r w:rsidRPr="00CD14D7">
        <w:rPr>
          <w:rFonts w:cs="Times New Roman"/>
          <w:b/>
        </w:rPr>
        <w:t>Dose-response o</w:t>
      </w:r>
      <w:bookmarkStart w:id="0" w:name="_GoBack"/>
      <w:bookmarkEnd w:id="0"/>
      <w:r w:rsidRPr="00CD14D7">
        <w:rPr>
          <w:rFonts w:cs="Times New Roman"/>
          <w:b/>
        </w:rPr>
        <w:t>f dHL-60 cell migration toward fMLP and LTB</w:t>
      </w:r>
      <w:r w:rsidRPr="00CD14D7">
        <w:rPr>
          <w:rFonts w:cs="Times New Roman"/>
          <w:b/>
          <w:vertAlign w:val="subscript"/>
        </w:rPr>
        <w:t>4</w:t>
      </w:r>
      <w:r w:rsidRPr="00CD14D7">
        <w:rPr>
          <w:rFonts w:cs="Times New Roman"/>
          <w:b/>
        </w:rPr>
        <w:t xml:space="preserve"> chemoattractants. </w:t>
      </w:r>
      <w:r w:rsidRPr="00CD14D7">
        <w:rPr>
          <w:rFonts w:cs="Times New Roman"/>
        </w:rPr>
        <w:t>Neutrophil (dHL-60 cells) migration counts toward 1, 10, 50, 100nM and 1</w:t>
      </w:r>
      <w:r w:rsidRPr="00CD14D7">
        <w:rPr>
          <w:color w:val="000000"/>
        </w:rPr>
        <w:t>μ</w:t>
      </w:r>
      <w:r w:rsidRPr="00CD14D7">
        <w:rPr>
          <w:rFonts w:cs="Times New Roman"/>
        </w:rPr>
        <w:t xml:space="preserve">M concentrations of </w:t>
      </w:r>
      <w:r w:rsidRPr="00CD14D7">
        <w:rPr>
          <w:rFonts w:cs="Times New Roman"/>
          <w:b/>
        </w:rPr>
        <w:t>(A)</w:t>
      </w:r>
      <w:r w:rsidRPr="00CD14D7">
        <w:rPr>
          <w:rFonts w:cs="Times New Roman"/>
        </w:rPr>
        <w:t xml:space="preserve"> fMLP and </w:t>
      </w:r>
      <w:r w:rsidRPr="00CD14D7">
        <w:rPr>
          <w:rFonts w:cs="Times New Roman"/>
          <w:b/>
        </w:rPr>
        <w:t xml:space="preserve">(B) </w:t>
      </w:r>
      <w:r w:rsidRPr="00CD14D7">
        <w:rPr>
          <w:rFonts w:cs="Times New Roman"/>
        </w:rPr>
        <w:t xml:space="preserve">LTB4 in the migration channels. n = 1. </w:t>
      </w:r>
      <w:r w:rsidRPr="00CD14D7">
        <w:rPr>
          <w:rFonts w:cs="Times New Roman"/>
          <w:b/>
        </w:rPr>
        <w:t>(A)</w:t>
      </w:r>
      <w:r w:rsidRPr="00CD14D7">
        <w:rPr>
          <w:rFonts w:cs="Times New Roman"/>
        </w:rPr>
        <w:t xml:space="preserve"> Unstimulated dHL-60 cells preferentially migrate toward 10nM </w:t>
      </w:r>
      <w:proofErr w:type="spellStart"/>
      <w:r w:rsidRPr="00CD14D7">
        <w:rPr>
          <w:rFonts w:cs="Times New Roman"/>
        </w:rPr>
        <w:t>fmLP</w:t>
      </w:r>
      <w:proofErr w:type="spellEnd"/>
      <w:r w:rsidRPr="00CD14D7">
        <w:rPr>
          <w:rFonts w:cs="Times New Roman"/>
        </w:rPr>
        <w:t xml:space="preserve">. </w:t>
      </w:r>
      <w:r w:rsidRPr="00CD14D7">
        <w:rPr>
          <w:rFonts w:cs="Times New Roman"/>
          <w:b/>
        </w:rPr>
        <w:t>(B)</w:t>
      </w:r>
      <w:r w:rsidRPr="00CD14D7">
        <w:rPr>
          <w:rFonts w:cs="Times New Roman"/>
        </w:rPr>
        <w:t xml:space="preserve"> Unstimulated dHL-60 cells preferentially migrate toward 100nM LTB</w:t>
      </w:r>
      <w:r w:rsidRPr="00CD14D7">
        <w:rPr>
          <w:rFonts w:cs="Times New Roman"/>
          <w:vertAlign w:val="subscript"/>
        </w:rPr>
        <w:t>4</w:t>
      </w:r>
      <w:r w:rsidRPr="00CD14D7">
        <w:rPr>
          <w:rFonts w:cs="Times New Roman"/>
        </w:rPr>
        <w:t xml:space="preserve">. </w:t>
      </w:r>
    </w:p>
    <w:p w14:paraId="4E428544" w14:textId="77777777" w:rsidR="0091461F" w:rsidRPr="00CD14D7" w:rsidRDefault="0091461F" w:rsidP="00515C81">
      <w:pPr>
        <w:spacing w:before="240" w:after="0"/>
        <w:rPr>
          <w:rFonts w:cs="Times New Roman"/>
        </w:rPr>
      </w:pPr>
      <w:r w:rsidRPr="00CD14D7">
        <w:rPr>
          <w:rFonts w:cs="Times New Roman"/>
        </w:rPr>
        <w:t xml:space="preserve">Supplementary Figure 2. </w:t>
      </w:r>
      <w:r w:rsidRPr="00CD14D7">
        <w:rPr>
          <w:rFonts w:cs="Times New Roman"/>
          <w:b/>
        </w:rPr>
        <w:t>Effects of high dose and super-low dose LPS on cell viability.</w:t>
      </w:r>
      <w:r w:rsidRPr="00CD14D7">
        <w:rPr>
          <w:rFonts w:cs="Times New Roman"/>
        </w:rPr>
        <w:t xml:space="preserve"> dHL-60 cell viability is </w:t>
      </w:r>
      <w:r w:rsidR="00226344" w:rsidRPr="00CD14D7">
        <w:rPr>
          <w:rFonts w:cs="Times New Roman"/>
        </w:rPr>
        <w:t>increased by 2% when stimulated with super-low dose LPS in comparison to the unstimulated control whereas stimulation with high dose LPS has no impact.</w:t>
      </w:r>
    </w:p>
    <w:p w14:paraId="68FF6D4C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2A10F685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1. </w:t>
      </w:r>
      <w:r w:rsidRPr="00CD14D7">
        <w:rPr>
          <w:b/>
          <w:bCs/>
          <w:color w:val="000000"/>
        </w:rPr>
        <w:t>Unstimulated dHL-60 cells migrating toward fMLP and LTB</w:t>
      </w:r>
      <w:r w:rsidRPr="00CD14D7">
        <w:rPr>
          <w:b/>
          <w:bCs/>
          <w:color w:val="000000"/>
          <w:sz w:val="14"/>
          <w:szCs w:val="14"/>
          <w:vertAlign w:val="subscript"/>
        </w:rPr>
        <w:t>4</w:t>
      </w:r>
      <w:r w:rsidRPr="00CD14D7">
        <w:rPr>
          <w:b/>
          <w:bCs/>
          <w:color w:val="000000"/>
        </w:rPr>
        <w:t xml:space="preserve">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 xml:space="preserve">. </w:t>
      </w:r>
      <w:r w:rsidRPr="00CD14D7">
        <w:rPr>
          <w:color w:val="000000"/>
        </w:rPr>
        <w:t>dHL-60 cells (blue) preferentially migrating toward fMLP (green) over LTB</w:t>
      </w:r>
      <w:r w:rsidRPr="00CD14D7">
        <w:rPr>
          <w:color w:val="000000"/>
          <w:sz w:val="14"/>
          <w:szCs w:val="14"/>
          <w:vertAlign w:val="subscript"/>
        </w:rPr>
        <w:t>4</w:t>
      </w:r>
      <w:r w:rsidRPr="00CD14D7">
        <w:rPr>
          <w:color w:val="000000"/>
        </w:rPr>
        <w:t xml:space="preserve"> (red) within the μC</w:t>
      </w:r>
      <w:r w:rsidRPr="00CD14D7">
        <w:rPr>
          <w:color w:val="000000"/>
          <w:sz w:val="14"/>
          <w:szCs w:val="14"/>
          <w:vertAlign w:val="superscript"/>
        </w:rPr>
        <w:t>3</w:t>
      </w:r>
      <w:r w:rsidRPr="00CD14D7">
        <w:rPr>
          <w:color w:val="000000"/>
        </w:rPr>
        <w:t xml:space="preserve">. Scale Bar = 500μm. </w:t>
      </w:r>
    </w:p>
    <w:p w14:paraId="67CE1418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67E5DD5E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2. </w:t>
      </w:r>
      <w:r w:rsidRPr="00CD14D7">
        <w:rPr>
          <w:b/>
          <w:bCs/>
          <w:color w:val="000000"/>
        </w:rPr>
        <w:t>dHL-60 cells stimulated with super-low dose LPS migrating toward fMLP and LTB</w:t>
      </w:r>
      <w:r w:rsidRPr="00CD14D7">
        <w:rPr>
          <w:b/>
          <w:bCs/>
          <w:color w:val="000000"/>
          <w:sz w:val="14"/>
          <w:szCs w:val="14"/>
          <w:vertAlign w:val="subscript"/>
        </w:rPr>
        <w:t>4</w:t>
      </w:r>
      <w:r w:rsidRPr="00CD14D7">
        <w:rPr>
          <w:b/>
          <w:bCs/>
          <w:color w:val="000000"/>
        </w:rPr>
        <w:t xml:space="preserve">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 xml:space="preserve">. </w:t>
      </w:r>
      <w:r w:rsidRPr="00CD14D7">
        <w:rPr>
          <w:color w:val="000000"/>
        </w:rPr>
        <w:t>dHL-60 cells (blue) stimulated with super low-dose LPS [1 ng/mL LPS] preferentially migrating toward LTB</w:t>
      </w:r>
      <w:r w:rsidRPr="00CD14D7">
        <w:rPr>
          <w:color w:val="000000"/>
          <w:sz w:val="14"/>
          <w:szCs w:val="14"/>
          <w:vertAlign w:val="subscript"/>
        </w:rPr>
        <w:t>4</w:t>
      </w:r>
      <w:r w:rsidRPr="00CD14D7">
        <w:rPr>
          <w:color w:val="000000"/>
        </w:rPr>
        <w:t xml:space="preserve"> over fMLP (green) within the μC</w:t>
      </w:r>
      <w:r w:rsidRPr="00CD14D7">
        <w:rPr>
          <w:color w:val="000000"/>
          <w:sz w:val="14"/>
          <w:szCs w:val="14"/>
          <w:vertAlign w:val="superscript"/>
        </w:rPr>
        <w:t>3</w:t>
      </w:r>
      <w:r w:rsidRPr="00CD14D7">
        <w:rPr>
          <w:color w:val="000000"/>
        </w:rPr>
        <w:t>. Scale Bar = 500μm.</w:t>
      </w:r>
    </w:p>
    <w:p w14:paraId="786A5AA1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2323B984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3. </w:t>
      </w:r>
      <w:r w:rsidRPr="00CD14D7">
        <w:rPr>
          <w:b/>
          <w:bCs/>
          <w:color w:val="000000"/>
        </w:rPr>
        <w:t>dHL-60 cells stimulated with high dose LPS migrating toward fMLP and LTB</w:t>
      </w:r>
      <w:r w:rsidRPr="00CD14D7">
        <w:rPr>
          <w:b/>
          <w:bCs/>
          <w:color w:val="000000"/>
          <w:sz w:val="14"/>
          <w:szCs w:val="14"/>
          <w:vertAlign w:val="subscript"/>
        </w:rPr>
        <w:t>4</w:t>
      </w:r>
      <w:r w:rsidRPr="00CD14D7">
        <w:rPr>
          <w:b/>
          <w:bCs/>
          <w:color w:val="000000"/>
        </w:rPr>
        <w:t xml:space="preserve">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 xml:space="preserve">. </w:t>
      </w:r>
      <w:r w:rsidRPr="00CD14D7">
        <w:rPr>
          <w:color w:val="000000"/>
        </w:rPr>
        <w:t>dHL-60 cells (blue) stimulated with high-dose LPS [100 ng/mL LPS] preferentially migrating toward fMLP (green) over LTB</w:t>
      </w:r>
      <w:r w:rsidRPr="00CD14D7">
        <w:rPr>
          <w:color w:val="000000"/>
          <w:sz w:val="14"/>
          <w:szCs w:val="14"/>
          <w:vertAlign w:val="subscript"/>
        </w:rPr>
        <w:t>4</w:t>
      </w:r>
      <w:r w:rsidRPr="00CD14D7">
        <w:rPr>
          <w:color w:val="000000"/>
        </w:rPr>
        <w:t xml:space="preserve"> (red) within the μC</w:t>
      </w:r>
      <w:r w:rsidRPr="00CD14D7">
        <w:rPr>
          <w:color w:val="000000"/>
          <w:sz w:val="14"/>
          <w:szCs w:val="14"/>
          <w:vertAlign w:val="superscript"/>
        </w:rPr>
        <w:t>3</w:t>
      </w:r>
      <w:r w:rsidRPr="00CD14D7">
        <w:rPr>
          <w:color w:val="000000"/>
        </w:rPr>
        <w:t>. Scale Bar = 500μm.</w:t>
      </w:r>
    </w:p>
    <w:p w14:paraId="2C90CD81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4A288B74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4. </w:t>
      </w:r>
      <w:r w:rsidRPr="00CD14D7">
        <w:rPr>
          <w:b/>
          <w:bCs/>
          <w:color w:val="000000"/>
        </w:rPr>
        <w:t>Computational simulation of a dHL-60 cell migrating directionally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>.</w:t>
      </w:r>
    </w:p>
    <w:p w14:paraId="107AC6D2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512A2C6C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5. </w:t>
      </w:r>
      <w:r w:rsidRPr="00CD14D7">
        <w:rPr>
          <w:b/>
          <w:bCs/>
          <w:color w:val="000000"/>
        </w:rPr>
        <w:t>Computational simulation of a dHL-60 cell migrating non-directionally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>.</w:t>
      </w:r>
    </w:p>
    <w:p w14:paraId="59F705AC" w14:textId="77777777" w:rsidR="00515C81" w:rsidRPr="00CD14D7" w:rsidRDefault="00515C81" w:rsidP="00515C81">
      <w:pPr>
        <w:pStyle w:val="NormalWeb"/>
        <w:spacing w:before="0" w:after="0"/>
        <w:rPr>
          <w:color w:val="000000"/>
        </w:rPr>
      </w:pPr>
    </w:p>
    <w:p w14:paraId="74A17A89" w14:textId="77777777" w:rsidR="00515C81" w:rsidRPr="00CD14D7" w:rsidRDefault="00515C81" w:rsidP="00515C81">
      <w:pPr>
        <w:pStyle w:val="NormalWeb"/>
        <w:spacing w:before="0" w:after="0"/>
        <w:rPr>
          <w:b/>
          <w:bCs/>
          <w:color w:val="000000"/>
        </w:rPr>
      </w:pPr>
      <w:r w:rsidRPr="00CD14D7">
        <w:rPr>
          <w:color w:val="000000"/>
        </w:rPr>
        <w:t xml:space="preserve">Supplementary Video 6. </w:t>
      </w:r>
      <w:r w:rsidRPr="00CD14D7">
        <w:rPr>
          <w:b/>
          <w:bCs/>
          <w:color w:val="000000"/>
        </w:rPr>
        <w:t>Computational simulation of a dHL-60 cell displaying oscillatory migration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>.</w:t>
      </w:r>
    </w:p>
    <w:p w14:paraId="71E6DEEA" w14:textId="77777777" w:rsidR="00515C81" w:rsidRPr="00CD14D7" w:rsidRDefault="00515C81" w:rsidP="00515C81">
      <w:pPr>
        <w:pStyle w:val="NormalWeb"/>
        <w:spacing w:before="0" w:after="0"/>
        <w:rPr>
          <w:b/>
          <w:bCs/>
          <w:color w:val="000000"/>
        </w:rPr>
      </w:pPr>
    </w:p>
    <w:p w14:paraId="4102AEAB" w14:textId="77777777" w:rsidR="00515C81" w:rsidRPr="00515C81" w:rsidRDefault="00515C81" w:rsidP="00515C81">
      <w:pPr>
        <w:pStyle w:val="NormalWeb"/>
        <w:spacing w:before="0" w:after="0"/>
        <w:rPr>
          <w:color w:val="000000"/>
        </w:rPr>
      </w:pPr>
      <w:r w:rsidRPr="00CD14D7">
        <w:rPr>
          <w:color w:val="000000"/>
        </w:rPr>
        <w:t xml:space="preserve">Supplementary Video 7. </w:t>
      </w:r>
      <w:r w:rsidRPr="00CD14D7">
        <w:rPr>
          <w:b/>
          <w:bCs/>
          <w:color w:val="000000"/>
        </w:rPr>
        <w:t>dHL-60 cells stimulated with super-low dose LPS migrating in the absence of chemoattractant within the μC</w:t>
      </w:r>
      <w:r w:rsidRPr="00CD14D7">
        <w:rPr>
          <w:b/>
          <w:bCs/>
          <w:color w:val="000000"/>
          <w:sz w:val="14"/>
          <w:szCs w:val="14"/>
          <w:vertAlign w:val="superscript"/>
        </w:rPr>
        <w:t>3</w:t>
      </w:r>
      <w:r w:rsidRPr="00CD14D7">
        <w:rPr>
          <w:b/>
          <w:bCs/>
          <w:color w:val="000000"/>
        </w:rPr>
        <w:t xml:space="preserve">. </w:t>
      </w:r>
      <w:r w:rsidRPr="00CD14D7">
        <w:rPr>
          <w:color w:val="000000"/>
        </w:rPr>
        <w:t>dHL-60 cells (blue) stimulated with super low-dose LPS [1 ng/mL LPS] displaying spontaneous migration in the absence of chemoattractant within the μC</w:t>
      </w:r>
      <w:r w:rsidRPr="00CD14D7">
        <w:rPr>
          <w:color w:val="000000"/>
          <w:sz w:val="14"/>
          <w:szCs w:val="14"/>
          <w:vertAlign w:val="superscript"/>
        </w:rPr>
        <w:t>3</w:t>
      </w:r>
      <w:r w:rsidRPr="00CD14D7">
        <w:rPr>
          <w:color w:val="000000"/>
        </w:rPr>
        <w:t>. Scale Bar = 500μm.</w:t>
      </w:r>
    </w:p>
    <w:p w14:paraId="1EF3B31C" w14:textId="77777777" w:rsidR="006F5DF9" w:rsidRDefault="006F5DF9"/>
    <w:sectPr w:rsidR="006F5DF9" w:rsidSect="00515C81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0FB5" w14:textId="77777777" w:rsidR="003B2503" w:rsidRDefault="003B2503" w:rsidP="00515C81">
      <w:pPr>
        <w:spacing w:before="0" w:after="0"/>
      </w:pPr>
      <w:r>
        <w:separator/>
      </w:r>
    </w:p>
  </w:endnote>
  <w:endnote w:type="continuationSeparator" w:id="0">
    <w:p w14:paraId="0F0F503D" w14:textId="77777777" w:rsidR="003B2503" w:rsidRDefault="003B2503" w:rsidP="00515C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9B41" w14:textId="77777777" w:rsidR="00995F6A" w:rsidRPr="00577C4C" w:rsidRDefault="007339F4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8389D" wp14:editId="538081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25815" w14:textId="77777777" w:rsidR="00995F6A" w:rsidRPr="00577C4C" w:rsidRDefault="007339F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838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1D25815" w14:textId="77777777" w:rsidR="00995F6A" w:rsidRPr="00577C4C" w:rsidRDefault="007339F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2243" w14:textId="77777777" w:rsidR="00995F6A" w:rsidRPr="00577C4C" w:rsidRDefault="007339F4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3BB66" wp14:editId="5298FA9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2F0E04" w14:textId="77777777" w:rsidR="00995F6A" w:rsidRPr="00577C4C" w:rsidRDefault="007339F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15C4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3BB6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032F0E04" w14:textId="77777777" w:rsidR="00995F6A" w:rsidRPr="00577C4C" w:rsidRDefault="007339F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15C4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81EE" w14:textId="77777777" w:rsidR="003B2503" w:rsidRDefault="003B2503" w:rsidP="00515C81">
      <w:pPr>
        <w:spacing w:before="0" w:after="0"/>
      </w:pPr>
      <w:r>
        <w:separator/>
      </w:r>
    </w:p>
  </w:footnote>
  <w:footnote w:type="continuationSeparator" w:id="0">
    <w:p w14:paraId="1ADFBDE5" w14:textId="77777777" w:rsidR="003B2503" w:rsidRDefault="003B2503" w:rsidP="00515C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B321" w14:textId="77777777" w:rsidR="00995F6A" w:rsidRPr="009151AA" w:rsidRDefault="007339F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CD57" w14:textId="77777777" w:rsidR="00995F6A" w:rsidRDefault="007339F4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81"/>
    <w:rsid w:val="00015C49"/>
    <w:rsid w:val="00226344"/>
    <w:rsid w:val="003B2503"/>
    <w:rsid w:val="00515C81"/>
    <w:rsid w:val="006F5DF9"/>
    <w:rsid w:val="007339F4"/>
    <w:rsid w:val="0091461F"/>
    <w:rsid w:val="00A21549"/>
    <w:rsid w:val="00C70765"/>
    <w:rsid w:val="00C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EBB567"/>
  <w15:docId w15:val="{F01D16FB-71C8-4D2B-83EF-4288A8C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C8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15C8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15C8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15C8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15C8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15C8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15C8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515C8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15C8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15C81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15C81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515C81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numbering" w:customStyle="1" w:styleId="Headings">
    <w:name w:val="Headings"/>
    <w:uiPriority w:val="99"/>
    <w:rsid w:val="00515C8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15C8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15C8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15C81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515C81"/>
    <w:pPr>
      <w:spacing w:after="120"/>
    </w:pPr>
    <w:rPr>
      <w:i/>
    </w:rPr>
  </w:style>
  <w:style w:type="paragraph" w:styleId="ListParagraph">
    <w:name w:val="List Paragraph"/>
    <w:basedOn w:val="Normal"/>
    <w:uiPriority w:val="34"/>
    <w:qFormat/>
    <w:rsid w:val="00515C8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15C8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5C8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15C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5C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5C8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515C8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li@v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escn@vt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 Boribong</dc:creator>
  <cp:keywords/>
  <dc:description/>
  <cp:lastModifiedBy>Frontiers Media SA</cp:lastModifiedBy>
  <cp:revision>2</cp:revision>
  <dcterms:created xsi:type="dcterms:W3CDTF">2019-02-22T10:01:00Z</dcterms:created>
  <dcterms:modified xsi:type="dcterms:W3CDTF">2019-02-22T10:01:00Z</dcterms:modified>
</cp:coreProperties>
</file>