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19C" w:rsidRPr="005C797C" w:rsidRDefault="0032119C" w:rsidP="0032119C">
      <w:pPr>
        <w:spacing w:line="360" w:lineRule="auto"/>
        <w:jc w:val="center"/>
        <w:rPr>
          <w:rFonts w:ascii="Times New Roman" w:hAnsi="Times New Roman" w:cs="Times New Roman"/>
          <w:b/>
          <w:sz w:val="32"/>
          <w:szCs w:val="32"/>
          <w:lang w:val="en-US" w:eastAsia="pl-PL"/>
        </w:rPr>
      </w:pPr>
      <w:bookmarkStart w:id="0" w:name="_GoBack"/>
      <w:bookmarkEnd w:id="0"/>
      <w:r w:rsidRPr="005C797C">
        <w:rPr>
          <w:rFonts w:ascii="Times New Roman" w:hAnsi="Times New Roman" w:cs="Times New Roman"/>
          <w:b/>
          <w:sz w:val="32"/>
          <w:szCs w:val="32"/>
          <w:lang w:val="en-US"/>
        </w:rPr>
        <w:t xml:space="preserve">Differential action of Reelin on ApoER2 and VLDL receptor assessed by time-resolved anisotropy and </w:t>
      </w:r>
      <w:r w:rsidRPr="005C797C">
        <w:rPr>
          <w:rFonts w:ascii="Times New Roman" w:hAnsi="Times New Roman" w:cs="Times New Roman"/>
          <w:b/>
          <w:sz w:val="32"/>
          <w:szCs w:val="32"/>
          <w:lang w:val="en-US" w:eastAsia="pl-PL"/>
        </w:rPr>
        <w:t>fluorescence lifetime imaging microscopy</w:t>
      </w:r>
    </w:p>
    <w:p w:rsidR="0032119C" w:rsidRDefault="0032119C" w:rsidP="0032119C">
      <w:pPr>
        <w:spacing w:line="360" w:lineRule="auto"/>
        <w:jc w:val="center"/>
        <w:rPr>
          <w:rFonts w:ascii="Times New Roman" w:hAnsi="Times New Roman" w:cs="Times New Roman"/>
          <w:b/>
          <w:lang w:val="en-US" w:eastAsia="pl-PL"/>
        </w:rPr>
      </w:pPr>
    </w:p>
    <w:p w:rsidR="0032119C" w:rsidRPr="00EC1FDD" w:rsidRDefault="0032119C" w:rsidP="00AD6661">
      <w:pPr>
        <w:spacing w:line="360" w:lineRule="auto"/>
        <w:ind w:firstLine="360"/>
        <w:rPr>
          <w:rFonts w:ascii="Times New Roman" w:hAnsi="Times New Roman" w:cs="Times New Roman"/>
          <w:lang w:val="en-US"/>
        </w:rPr>
      </w:pPr>
      <w:r w:rsidRPr="00980CC5">
        <w:rPr>
          <w:rFonts w:ascii="Times New Roman" w:hAnsi="Times New Roman" w:cs="Times New Roman"/>
          <w:lang w:val="en-US"/>
        </w:rPr>
        <w:t>Paula Dlugosz, Roland Tresky, Johannes Nimpf</w:t>
      </w:r>
      <w:r w:rsidRPr="00980CC5">
        <w:rPr>
          <w:rFonts w:ascii="Times New Roman" w:hAnsi="Times New Roman" w:cs="Times New Roman"/>
          <w:vertAlign w:val="superscript"/>
          <w:lang w:val="en-US"/>
        </w:rPr>
        <w:t>1</w:t>
      </w:r>
      <w:r w:rsidRPr="00980CC5">
        <w:rPr>
          <w:rFonts w:ascii="Times New Roman" w:hAnsi="Times New Roman" w:cs="Times New Roman"/>
          <w:lang w:val="en-US"/>
        </w:rPr>
        <w:t xml:space="preserve"> </w:t>
      </w:r>
    </w:p>
    <w:p w:rsidR="0032119C" w:rsidRPr="00EC1FDD" w:rsidRDefault="006005DE" w:rsidP="0032119C">
      <w:pPr>
        <w:spacing w:line="360" w:lineRule="auto"/>
        <w:ind w:left="360"/>
        <w:jc w:val="both"/>
        <w:rPr>
          <w:rFonts w:ascii="Times New Roman" w:hAnsi="Times New Roman" w:cs="Times New Roman"/>
          <w:lang w:val="en-US"/>
        </w:rPr>
      </w:pPr>
      <w:r w:rsidRPr="00980CC5">
        <w:rPr>
          <w:rFonts w:ascii="Times New Roman" w:hAnsi="Times New Roman" w:cs="Times New Roman"/>
          <w:vertAlign w:val="superscript"/>
          <w:lang w:val="en-US"/>
        </w:rPr>
        <w:t>1</w:t>
      </w:r>
      <w:r w:rsidR="0032119C" w:rsidRPr="00EC1FDD">
        <w:rPr>
          <w:rFonts w:ascii="Times New Roman" w:hAnsi="Times New Roman" w:cs="Times New Roman"/>
          <w:lang w:val="en-US"/>
        </w:rPr>
        <w:t xml:space="preserve">Department of Medical Biochemistry, Max F. Perutz Laboratories, </w:t>
      </w:r>
      <w:smartTag w:uri="urn:schemas-microsoft-com:office:smarttags" w:element="PlaceName">
        <w:r w:rsidR="0032119C" w:rsidRPr="00EC1FDD">
          <w:rPr>
            <w:rFonts w:ascii="Times New Roman" w:hAnsi="Times New Roman" w:cs="Times New Roman"/>
            <w:lang w:val="en-US"/>
          </w:rPr>
          <w:t>Medical</w:t>
        </w:r>
      </w:smartTag>
      <w:r w:rsidR="0032119C" w:rsidRPr="00EC1FDD">
        <w:rPr>
          <w:rFonts w:ascii="Times New Roman" w:hAnsi="Times New Roman" w:cs="Times New Roman"/>
          <w:lang w:val="en-US"/>
        </w:rPr>
        <w:t xml:space="preserve"> </w:t>
      </w:r>
      <w:smartTag w:uri="urn:schemas-microsoft-com:office:smarttags" w:element="PlaceType">
        <w:r w:rsidR="0032119C" w:rsidRPr="00EC1FDD">
          <w:rPr>
            <w:rFonts w:ascii="Times New Roman" w:hAnsi="Times New Roman" w:cs="Times New Roman"/>
            <w:lang w:val="en-US"/>
          </w:rPr>
          <w:t>University</w:t>
        </w:r>
      </w:smartTag>
      <w:r w:rsidR="0032119C" w:rsidRPr="00EC1FDD">
        <w:rPr>
          <w:rFonts w:ascii="Times New Roman" w:hAnsi="Times New Roman" w:cs="Times New Roman"/>
          <w:lang w:val="en-US"/>
        </w:rPr>
        <w:t xml:space="preserve"> </w:t>
      </w:r>
      <w:smartTag w:uri="urn:schemas-microsoft-com:office:smarttags" w:element="City">
        <w:r w:rsidR="0032119C" w:rsidRPr="00EC1FDD">
          <w:rPr>
            <w:rFonts w:ascii="Times New Roman" w:hAnsi="Times New Roman" w:cs="Times New Roman"/>
            <w:lang w:val="en-US"/>
          </w:rPr>
          <w:t>Vienna</w:t>
        </w:r>
      </w:smartTag>
      <w:r w:rsidR="0032119C" w:rsidRPr="00EC1FDD">
        <w:rPr>
          <w:rFonts w:ascii="Times New Roman" w:hAnsi="Times New Roman" w:cs="Times New Roman"/>
          <w:lang w:val="en-US"/>
        </w:rPr>
        <w:t xml:space="preserve">, 1030 </w:t>
      </w:r>
      <w:smartTag w:uri="urn:schemas-microsoft-com:office:smarttags" w:element="place">
        <w:smartTag w:uri="urn:schemas-microsoft-com:office:smarttags" w:element="City">
          <w:r w:rsidR="0032119C" w:rsidRPr="00EC1FDD">
            <w:rPr>
              <w:rFonts w:ascii="Times New Roman" w:hAnsi="Times New Roman" w:cs="Times New Roman"/>
              <w:lang w:val="en-US"/>
            </w:rPr>
            <w:t>Vienna</w:t>
          </w:r>
        </w:smartTag>
        <w:r w:rsidR="0032119C" w:rsidRPr="00EC1FDD">
          <w:rPr>
            <w:rFonts w:ascii="Times New Roman" w:hAnsi="Times New Roman" w:cs="Times New Roman"/>
            <w:lang w:val="en-US"/>
          </w:rPr>
          <w:t xml:space="preserve">, </w:t>
        </w:r>
        <w:smartTag w:uri="urn:schemas-microsoft-com:office:smarttags" w:element="country-region">
          <w:r w:rsidR="0032119C" w:rsidRPr="00EC1FDD">
            <w:rPr>
              <w:rFonts w:ascii="Times New Roman" w:hAnsi="Times New Roman" w:cs="Times New Roman"/>
              <w:lang w:val="en-US"/>
            </w:rPr>
            <w:t>AUSTRIA</w:t>
          </w:r>
        </w:smartTag>
      </w:smartTag>
    </w:p>
    <w:p w:rsidR="0032119C" w:rsidRPr="00EC1FDD" w:rsidRDefault="0032119C" w:rsidP="00DA685A">
      <w:pPr>
        <w:spacing w:line="480" w:lineRule="auto"/>
        <w:ind w:left="360"/>
        <w:jc w:val="both"/>
        <w:rPr>
          <w:rFonts w:ascii="Times New Roman" w:hAnsi="Times New Roman" w:cs="Times New Roman"/>
          <w:lang w:val="en-US"/>
        </w:rPr>
      </w:pPr>
    </w:p>
    <w:p w:rsidR="00DA685A" w:rsidRPr="00DD41B9" w:rsidRDefault="00DA685A" w:rsidP="0032119C">
      <w:pPr>
        <w:spacing w:before="100" w:beforeAutospacing="1" w:after="100" w:afterAutospacing="1" w:line="240" w:lineRule="auto"/>
        <w:ind w:firstLine="360"/>
        <w:outlineLvl w:val="1"/>
        <w:rPr>
          <w:rFonts w:ascii="Times New Roman" w:eastAsia="Times New Roman" w:hAnsi="Times New Roman" w:cs="Times New Roman"/>
          <w:b/>
          <w:bCs/>
          <w:sz w:val="24"/>
          <w:szCs w:val="24"/>
          <w:lang w:val="en-US" w:eastAsia="de-AT"/>
        </w:rPr>
      </w:pPr>
      <w:r w:rsidRPr="00DD41B9">
        <w:rPr>
          <w:rFonts w:ascii="Times New Roman" w:eastAsia="Times New Roman" w:hAnsi="Times New Roman" w:cs="Times New Roman"/>
          <w:b/>
          <w:bCs/>
          <w:sz w:val="24"/>
          <w:szCs w:val="24"/>
          <w:lang w:val="en-US" w:eastAsia="de-AT"/>
        </w:rPr>
        <w:t>Supporting Information:</w:t>
      </w:r>
    </w:p>
    <w:p w:rsidR="00DA685A" w:rsidRPr="00DD41B9" w:rsidRDefault="006005DE" w:rsidP="0032119C">
      <w:pPr>
        <w:ind w:left="360"/>
        <w:rPr>
          <w:rFonts w:ascii="Times New Roman" w:hAnsi="Times New Roman" w:cs="Times New Roman"/>
          <w:b/>
          <w:sz w:val="24"/>
          <w:szCs w:val="24"/>
          <w:lang w:val="en-US"/>
        </w:rPr>
      </w:pPr>
      <w:r w:rsidRPr="00DD41B9">
        <w:rPr>
          <w:rFonts w:ascii="Times New Roman" w:hAnsi="Times New Roman" w:cs="Times New Roman"/>
          <w:b/>
          <w:sz w:val="24"/>
          <w:szCs w:val="24"/>
          <w:lang w:val="en-US"/>
        </w:rPr>
        <w:t>Figure S</w:t>
      </w:r>
      <w:r w:rsidR="006C44CA" w:rsidRPr="00DD41B9">
        <w:rPr>
          <w:rFonts w:ascii="Times New Roman" w:hAnsi="Times New Roman" w:cs="Times New Roman"/>
          <w:b/>
          <w:sz w:val="24"/>
          <w:szCs w:val="24"/>
          <w:lang w:val="en-US"/>
        </w:rPr>
        <w:t>1</w:t>
      </w:r>
      <w:r w:rsidR="00DA685A" w:rsidRPr="00DD41B9">
        <w:rPr>
          <w:rFonts w:ascii="Times New Roman" w:hAnsi="Times New Roman" w:cs="Times New Roman"/>
          <w:b/>
          <w:sz w:val="24"/>
          <w:szCs w:val="24"/>
          <w:lang w:val="en-US"/>
        </w:rPr>
        <w:t xml:space="preserve">. Depolarization of GFP due to rotation in dependence of the viscosity of the solvent </w:t>
      </w:r>
    </w:p>
    <w:p w:rsidR="00DA685A" w:rsidRPr="00DD41B9" w:rsidRDefault="006005DE" w:rsidP="0032119C">
      <w:pPr>
        <w:ind w:left="360"/>
        <w:rPr>
          <w:rFonts w:ascii="Times New Roman" w:hAnsi="Times New Roman" w:cs="Times New Roman"/>
          <w:b/>
          <w:sz w:val="24"/>
          <w:szCs w:val="24"/>
          <w:lang w:val="en-US"/>
        </w:rPr>
      </w:pPr>
      <w:r w:rsidRPr="00DD41B9">
        <w:rPr>
          <w:rFonts w:ascii="Times New Roman" w:hAnsi="Times New Roman" w:cs="Times New Roman"/>
          <w:b/>
          <w:sz w:val="24"/>
          <w:szCs w:val="24"/>
          <w:lang w:val="en-US"/>
        </w:rPr>
        <w:t>Figure S</w:t>
      </w:r>
      <w:r w:rsidR="006C44CA" w:rsidRPr="00DD41B9">
        <w:rPr>
          <w:rFonts w:ascii="Times New Roman" w:hAnsi="Times New Roman" w:cs="Times New Roman"/>
          <w:b/>
          <w:sz w:val="24"/>
          <w:szCs w:val="24"/>
          <w:lang w:val="en-US"/>
        </w:rPr>
        <w:t>2</w:t>
      </w:r>
      <w:r w:rsidR="00DA685A" w:rsidRPr="00DD41B9">
        <w:rPr>
          <w:rFonts w:ascii="Times New Roman" w:hAnsi="Times New Roman" w:cs="Times New Roman"/>
          <w:b/>
          <w:sz w:val="24"/>
          <w:szCs w:val="24"/>
          <w:lang w:val="en-US"/>
        </w:rPr>
        <w:t>. Depolarization due to FRET by forced oligomerization of receptor molecules</w:t>
      </w:r>
    </w:p>
    <w:p w:rsidR="00082B5D" w:rsidRDefault="00DA685A" w:rsidP="0032119C">
      <w:pPr>
        <w:ind w:firstLine="360"/>
        <w:rPr>
          <w:rFonts w:ascii="Times New Roman" w:hAnsi="Times New Roman" w:cs="Times New Roman"/>
          <w:b/>
          <w:sz w:val="24"/>
          <w:szCs w:val="24"/>
          <w:lang w:val="en-US"/>
        </w:rPr>
      </w:pPr>
      <w:r w:rsidRPr="00DD41B9">
        <w:rPr>
          <w:rFonts w:ascii="Times New Roman" w:hAnsi="Times New Roman" w:cs="Times New Roman"/>
          <w:b/>
          <w:sz w:val="24"/>
          <w:szCs w:val="24"/>
          <w:lang w:val="en-US"/>
        </w:rPr>
        <w:t>Figure S</w:t>
      </w:r>
      <w:r w:rsidR="006C44CA" w:rsidRPr="00DD41B9">
        <w:rPr>
          <w:rFonts w:ascii="Times New Roman" w:hAnsi="Times New Roman" w:cs="Times New Roman"/>
          <w:b/>
          <w:sz w:val="24"/>
          <w:szCs w:val="24"/>
          <w:lang w:val="en-US"/>
        </w:rPr>
        <w:t>3</w:t>
      </w:r>
      <w:r w:rsidRPr="00DD41B9">
        <w:rPr>
          <w:rFonts w:ascii="Times New Roman" w:hAnsi="Times New Roman" w:cs="Times New Roman"/>
          <w:b/>
          <w:sz w:val="24"/>
          <w:szCs w:val="24"/>
          <w:lang w:val="en-US"/>
        </w:rPr>
        <w:t xml:space="preserve">. AP20187 induces </w:t>
      </w:r>
      <w:proofErr w:type="spellStart"/>
      <w:r w:rsidRPr="00DD41B9">
        <w:rPr>
          <w:rFonts w:ascii="Times New Roman" w:hAnsi="Times New Roman" w:cs="Times New Roman"/>
          <w:b/>
          <w:sz w:val="24"/>
          <w:szCs w:val="24"/>
          <w:lang w:val="en-US"/>
        </w:rPr>
        <w:t>VLDLR_FKBP_mGFP</w:t>
      </w:r>
      <w:proofErr w:type="spellEnd"/>
      <w:r w:rsidRPr="00DD41B9">
        <w:rPr>
          <w:rFonts w:ascii="Times New Roman" w:hAnsi="Times New Roman" w:cs="Times New Roman"/>
          <w:b/>
          <w:sz w:val="24"/>
          <w:szCs w:val="24"/>
          <w:lang w:val="en-US"/>
        </w:rPr>
        <w:t xml:space="preserve"> dimerization</w:t>
      </w:r>
    </w:p>
    <w:p w:rsidR="00DA685A" w:rsidRPr="00DD41B9" w:rsidRDefault="00DA685A" w:rsidP="0032119C">
      <w:pPr>
        <w:ind w:firstLine="360"/>
        <w:rPr>
          <w:rFonts w:ascii="Times New Roman" w:hAnsi="Times New Roman" w:cs="Times New Roman"/>
          <w:b/>
          <w:sz w:val="24"/>
          <w:szCs w:val="24"/>
          <w:lang w:val="en-US"/>
        </w:rPr>
      </w:pPr>
      <w:r w:rsidRPr="00DD41B9">
        <w:rPr>
          <w:rFonts w:ascii="Times New Roman" w:hAnsi="Times New Roman" w:cs="Times New Roman"/>
          <w:b/>
          <w:sz w:val="24"/>
          <w:szCs w:val="24"/>
          <w:lang w:val="en-US"/>
        </w:rPr>
        <w:t xml:space="preserve">Figure </w:t>
      </w:r>
      <w:r w:rsidR="007B597E">
        <w:rPr>
          <w:rFonts w:ascii="Times New Roman" w:hAnsi="Times New Roman" w:cs="Times New Roman"/>
          <w:b/>
          <w:sz w:val="24"/>
          <w:szCs w:val="24"/>
          <w:lang w:val="en-US"/>
        </w:rPr>
        <w:t>S4</w:t>
      </w:r>
      <w:r w:rsidRPr="00DD41B9">
        <w:rPr>
          <w:rFonts w:ascii="Times New Roman" w:hAnsi="Times New Roman" w:cs="Times New Roman"/>
          <w:b/>
          <w:sz w:val="24"/>
          <w:szCs w:val="24"/>
          <w:lang w:val="en-US"/>
        </w:rPr>
        <w:t>. Dab1 expression in HEK293</w:t>
      </w:r>
    </w:p>
    <w:p w:rsidR="005E520A" w:rsidRPr="00DD41B9" w:rsidRDefault="005E520A" w:rsidP="005E520A">
      <w:pPr>
        <w:spacing w:line="240" w:lineRule="auto"/>
        <w:jc w:val="both"/>
        <w:rPr>
          <w:rFonts w:ascii="Times New Roman" w:hAnsi="Times New Roman" w:cs="Times New Roman"/>
          <w:b/>
          <w:sz w:val="24"/>
          <w:szCs w:val="24"/>
          <w:lang w:val="en-US"/>
        </w:rPr>
      </w:pPr>
    </w:p>
    <w:p w:rsidR="005E520A" w:rsidRPr="00DD41B9" w:rsidRDefault="005E520A" w:rsidP="005E520A">
      <w:pPr>
        <w:pStyle w:val="NoSpacing"/>
        <w:jc w:val="both"/>
        <w:rPr>
          <w:rFonts w:ascii="Times New Roman" w:hAnsi="Times New Roman" w:cs="Times New Roman"/>
          <w:sz w:val="24"/>
          <w:szCs w:val="24"/>
          <w:lang w:val="en-US"/>
        </w:rPr>
      </w:pPr>
    </w:p>
    <w:p w:rsidR="005E520A" w:rsidRPr="00DD41B9" w:rsidRDefault="005E520A" w:rsidP="005E520A">
      <w:pPr>
        <w:spacing w:line="240" w:lineRule="auto"/>
        <w:jc w:val="both"/>
        <w:rPr>
          <w:rFonts w:ascii="Times New Roman" w:hAnsi="Times New Roman" w:cs="Times New Roman"/>
          <w:b/>
          <w:sz w:val="24"/>
          <w:szCs w:val="24"/>
          <w:lang w:val="en-US"/>
        </w:rPr>
      </w:pPr>
      <w:r w:rsidRPr="00DD41B9">
        <w:rPr>
          <w:rFonts w:ascii="Times New Roman" w:hAnsi="Times New Roman" w:cs="Times New Roman"/>
          <w:b/>
          <w:sz w:val="24"/>
          <w:szCs w:val="24"/>
          <w:lang w:val="en-US"/>
        </w:rPr>
        <w:t>Legends to Figures (supporting information)</w:t>
      </w:r>
    </w:p>
    <w:p w:rsidR="00805DEA" w:rsidRPr="00DD41B9" w:rsidRDefault="00805DEA" w:rsidP="005E520A">
      <w:pPr>
        <w:spacing w:line="240" w:lineRule="auto"/>
        <w:jc w:val="both"/>
        <w:rPr>
          <w:rFonts w:ascii="Times New Roman" w:hAnsi="Times New Roman" w:cs="Times New Roman"/>
          <w:sz w:val="24"/>
          <w:szCs w:val="24"/>
          <w:lang w:val="en-US"/>
        </w:rPr>
      </w:pPr>
    </w:p>
    <w:p w:rsidR="005E520A" w:rsidRPr="00DD41B9" w:rsidRDefault="005E520A" w:rsidP="005E520A">
      <w:pPr>
        <w:spacing w:line="240" w:lineRule="auto"/>
        <w:jc w:val="both"/>
        <w:rPr>
          <w:rFonts w:ascii="Times New Roman" w:hAnsi="Times New Roman" w:cs="Times New Roman"/>
          <w:sz w:val="24"/>
          <w:szCs w:val="24"/>
          <w:lang w:val="en-US"/>
        </w:rPr>
      </w:pPr>
      <w:r w:rsidRPr="00DD41B9">
        <w:rPr>
          <w:rFonts w:ascii="Times New Roman" w:hAnsi="Times New Roman" w:cs="Times New Roman"/>
          <w:b/>
          <w:sz w:val="24"/>
          <w:szCs w:val="24"/>
          <w:lang w:val="en-US"/>
        </w:rPr>
        <w:t>Figure S</w:t>
      </w:r>
      <w:r w:rsidR="006C44CA" w:rsidRPr="00DD41B9">
        <w:rPr>
          <w:rFonts w:ascii="Times New Roman" w:hAnsi="Times New Roman" w:cs="Times New Roman"/>
          <w:b/>
          <w:sz w:val="24"/>
          <w:szCs w:val="24"/>
          <w:lang w:val="en-US"/>
        </w:rPr>
        <w:t>1</w:t>
      </w:r>
      <w:r w:rsidRPr="00DD41B9">
        <w:rPr>
          <w:rFonts w:ascii="Times New Roman" w:hAnsi="Times New Roman" w:cs="Times New Roman"/>
          <w:b/>
          <w:sz w:val="24"/>
          <w:szCs w:val="24"/>
          <w:lang w:val="en-US"/>
        </w:rPr>
        <w:t xml:space="preserve">. Depolarization of GFP due to rotation in dependence of the viscosity of the solvent </w:t>
      </w:r>
    </w:p>
    <w:p w:rsidR="00AD6798" w:rsidRPr="00DD41B9" w:rsidRDefault="005E520A" w:rsidP="005E520A">
      <w:pPr>
        <w:spacing w:line="240" w:lineRule="auto"/>
        <w:jc w:val="both"/>
        <w:rPr>
          <w:rFonts w:ascii="Times New Roman" w:hAnsi="Times New Roman" w:cs="Times New Roman"/>
          <w:sz w:val="24"/>
          <w:szCs w:val="24"/>
          <w:lang w:val="en-US"/>
        </w:rPr>
      </w:pPr>
      <w:r w:rsidRPr="00DD41B9">
        <w:rPr>
          <w:rFonts w:ascii="Times New Roman" w:hAnsi="Times New Roman" w:cs="Times New Roman"/>
          <w:b/>
          <w:sz w:val="24"/>
          <w:szCs w:val="24"/>
          <w:lang w:val="en-US"/>
        </w:rPr>
        <w:t>(A)</w:t>
      </w:r>
      <w:r w:rsidRPr="00DD41B9">
        <w:rPr>
          <w:rFonts w:ascii="Times New Roman" w:hAnsi="Times New Roman" w:cs="Times New Roman"/>
          <w:sz w:val="24"/>
          <w:szCs w:val="24"/>
          <w:lang w:val="en-US"/>
        </w:rPr>
        <w:t xml:space="preserve"> Representative images from each condition showing false color map of </w:t>
      </w:r>
      <w:r w:rsidR="00AD6798" w:rsidRPr="00DD41B9">
        <w:rPr>
          <w:rFonts w:ascii="Times New Roman" w:hAnsi="Times New Roman" w:cs="Times New Roman"/>
          <w:sz w:val="24"/>
          <w:szCs w:val="24"/>
          <w:lang w:val="en-US"/>
        </w:rPr>
        <w:t>r</w:t>
      </w:r>
      <w:r w:rsidR="00AD6798" w:rsidRPr="00DD41B9">
        <w:rPr>
          <w:rFonts w:ascii="Times New Roman" w:hAnsi="Times New Roman" w:cs="Times New Roman"/>
          <w:sz w:val="24"/>
          <w:szCs w:val="24"/>
          <w:vertAlign w:val="subscript"/>
          <w:lang w:val="en-US"/>
        </w:rPr>
        <w:t>1</w:t>
      </w:r>
      <w:r w:rsidRPr="00DD41B9">
        <w:rPr>
          <w:rFonts w:ascii="Times New Roman" w:hAnsi="Times New Roman" w:cs="Times New Roman"/>
          <w:sz w:val="24"/>
          <w:szCs w:val="24"/>
          <w:lang w:val="en-US"/>
        </w:rPr>
        <w:t xml:space="preserve">. </w:t>
      </w:r>
      <w:r w:rsidRPr="00DD41B9">
        <w:rPr>
          <w:rFonts w:ascii="Times New Roman" w:hAnsi="Times New Roman" w:cs="Times New Roman"/>
          <w:b/>
          <w:sz w:val="24"/>
          <w:szCs w:val="24"/>
          <w:lang w:val="en-US"/>
        </w:rPr>
        <w:t>(B)</w:t>
      </w:r>
      <w:r w:rsidRPr="00DD41B9">
        <w:rPr>
          <w:rFonts w:ascii="Times New Roman" w:hAnsi="Times New Roman" w:cs="Times New Roman"/>
          <w:sz w:val="24"/>
          <w:szCs w:val="24"/>
          <w:lang w:val="en-US"/>
        </w:rPr>
        <w:t xml:space="preserve"> Values obtained from global fit of GFP in solvents of varying viscosity. Tau</w:t>
      </w:r>
      <w:r w:rsidRPr="00DD41B9">
        <w:rPr>
          <w:rFonts w:ascii="Times New Roman" w:hAnsi="Times New Roman" w:cs="Times New Roman"/>
          <w:sz w:val="24"/>
          <w:szCs w:val="24"/>
          <w:vertAlign w:val="subscript"/>
          <w:lang w:val="en-US"/>
        </w:rPr>
        <w:t>1</w:t>
      </w:r>
      <w:r w:rsidRPr="00DD41B9">
        <w:rPr>
          <w:rFonts w:ascii="Times New Roman" w:hAnsi="Times New Roman" w:cs="Times New Roman"/>
          <w:sz w:val="24"/>
          <w:szCs w:val="24"/>
          <w:lang w:val="en-US"/>
        </w:rPr>
        <w:t>,tau</w:t>
      </w:r>
      <w:r w:rsidRPr="00DD41B9">
        <w:rPr>
          <w:rFonts w:ascii="Times New Roman" w:hAnsi="Times New Roman" w:cs="Times New Roman"/>
          <w:sz w:val="24"/>
          <w:szCs w:val="24"/>
          <w:vertAlign w:val="subscript"/>
          <w:lang w:val="en-US"/>
        </w:rPr>
        <w:t>2</w:t>
      </w:r>
      <w:r w:rsidRPr="00DD41B9">
        <w:rPr>
          <w:rFonts w:ascii="Times New Roman" w:hAnsi="Times New Roman" w:cs="Times New Roman"/>
          <w:sz w:val="24"/>
          <w:szCs w:val="24"/>
          <w:lang w:val="en-US"/>
        </w:rPr>
        <w:t>, lifetimes of the fluorophore; beta</w:t>
      </w:r>
      <w:r w:rsidRPr="00DD41B9">
        <w:rPr>
          <w:rFonts w:ascii="Times New Roman" w:hAnsi="Times New Roman" w:cs="Times New Roman"/>
          <w:sz w:val="24"/>
          <w:szCs w:val="24"/>
          <w:vertAlign w:val="subscript"/>
          <w:lang w:val="en-US"/>
        </w:rPr>
        <w:t>1</w:t>
      </w:r>
      <w:r w:rsidRPr="00DD41B9">
        <w:rPr>
          <w:rFonts w:ascii="Times New Roman" w:hAnsi="Times New Roman" w:cs="Times New Roman"/>
          <w:sz w:val="24"/>
          <w:szCs w:val="24"/>
          <w:lang w:val="en-US"/>
        </w:rPr>
        <w:t>, beta</w:t>
      </w:r>
      <w:r w:rsidRPr="00DD41B9">
        <w:rPr>
          <w:rFonts w:ascii="Times New Roman" w:hAnsi="Times New Roman" w:cs="Times New Roman"/>
          <w:sz w:val="24"/>
          <w:szCs w:val="24"/>
          <w:vertAlign w:val="subscript"/>
          <w:lang w:val="en-US"/>
        </w:rPr>
        <w:t>2</w:t>
      </w:r>
      <w:r w:rsidRPr="00DD41B9">
        <w:rPr>
          <w:rFonts w:ascii="Times New Roman" w:hAnsi="Times New Roman" w:cs="Times New Roman"/>
          <w:sz w:val="24"/>
          <w:szCs w:val="24"/>
          <w:lang w:val="en-US"/>
        </w:rPr>
        <w:t>, fractional contributions of each lifetime; theta_1, the rotational correlation time associated with mobility of the molecule; r</w:t>
      </w:r>
      <w:r w:rsidRPr="00DD41B9">
        <w:rPr>
          <w:rFonts w:ascii="Times New Roman" w:hAnsi="Times New Roman" w:cs="Times New Roman"/>
          <w:sz w:val="24"/>
          <w:szCs w:val="24"/>
          <w:vertAlign w:val="subscript"/>
          <w:lang w:val="en-US"/>
        </w:rPr>
        <w:t>1</w:t>
      </w:r>
      <w:r w:rsidR="00AD6661" w:rsidRPr="00DD41B9">
        <w:rPr>
          <w:rFonts w:ascii="Times New Roman" w:hAnsi="Times New Roman" w:cs="Times New Roman"/>
          <w:sz w:val="24"/>
          <w:szCs w:val="24"/>
          <w:vertAlign w:val="subscript"/>
          <w:lang w:val="en-US"/>
        </w:rPr>
        <w:t>,</w:t>
      </w:r>
      <w:r w:rsidRPr="00DD41B9">
        <w:rPr>
          <w:rFonts w:ascii="Times New Roman" w:hAnsi="Times New Roman" w:cs="Times New Roman"/>
          <w:sz w:val="24"/>
          <w:szCs w:val="24"/>
          <w:lang w:val="en-US"/>
        </w:rPr>
        <w:t xml:space="preserve"> anisotropy contribution associated with the rotational correlation time; </w:t>
      </w:r>
      <w:proofErr w:type="spellStart"/>
      <w:r w:rsidRPr="00DD41B9">
        <w:rPr>
          <w:rFonts w:ascii="Times New Roman" w:hAnsi="Times New Roman" w:cs="Times New Roman"/>
          <w:sz w:val="24"/>
          <w:szCs w:val="24"/>
          <w:lang w:val="en-US"/>
        </w:rPr>
        <w:t>r</w:t>
      </w:r>
      <w:r w:rsidRPr="00DD41B9">
        <w:rPr>
          <w:rFonts w:ascii="Times New Roman" w:hAnsi="Times New Roman" w:cs="Times New Roman"/>
          <w:sz w:val="24"/>
          <w:szCs w:val="24"/>
          <w:vertAlign w:val="subscript"/>
          <w:lang w:val="en-US"/>
        </w:rPr>
        <w:t>ss</w:t>
      </w:r>
      <w:proofErr w:type="spellEnd"/>
      <w:r w:rsidRPr="00DD41B9">
        <w:rPr>
          <w:rFonts w:ascii="Times New Roman" w:hAnsi="Times New Roman" w:cs="Times New Roman"/>
          <w:sz w:val="24"/>
          <w:szCs w:val="24"/>
          <w:lang w:val="en-US"/>
        </w:rPr>
        <w:t>, steady-state anisotropy.</w:t>
      </w:r>
      <w:r w:rsidR="00AD6798" w:rsidRPr="00DD41B9">
        <w:rPr>
          <w:rFonts w:ascii="Times New Roman" w:hAnsi="Times New Roman" w:cs="Times New Roman"/>
          <w:sz w:val="24"/>
          <w:szCs w:val="24"/>
          <w:lang w:val="en-US"/>
        </w:rPr>
        <w:t xml:space="preserve"> Data </w:t>
      </w:r>
      <w:r w:rsidR="00AD6661" w:rsidRPr="00DD41B9">
        <w:rPr>
          <w:rFonts w:ascii="Times New Roman" w:hAnsi="Times New Roman" w:cs="Times New Roman"/>
          <w:sz w:val="24"/>
          <w:szCs w:val="24"/>
          <w:lang w:val="en-US"/>
        </w:rPr>
        <w:t xml:space="preserve">were </w:t>
      </w:r>
      <w:r w:rsidR="00AD6798" w:rsidRPr="00DD41B9">
        <w:rPr>
          <w:rFonts w:ascii="Times New Roman" w:hAnsi="Times New Roman" w:cs="Times New Roman"/>
          <w:sz w:val="24"/>
          <w:szCs w:val="24"/>
          <w:lang w:val="en-US"/>
        </w:rPr>
        <w:t>derived from 3 experiments. Scale bar</w:t>
      </w:r>
      <w:r w:rsidR="00AD6661" w:rsidRPr="00DD41B9">
        <w:rPr>
          <w:rFonts w:ascii="Times New Roman" w:hAnsi="Times New Roman" w:cs="Times New Roman"/>
          <w:sz w:val="24"/>
          <w:szCs w:val="24"/>
          <w:lang w:val="en-US"/>
        </w:rPr>
        <w:t>s represent</w:t>
      </w:r>
      <w:r w:rsidR="00AD6798" w:rsidRPr="00DD41B9">
        <w:rPr>
          <w:rFonts w:ascii="Times New Roman" w:hAnsi="Times New Roman" w:cs="Times New Roman"/>
          <w:sz w:val="24"/>
          <w:szCs w:val="24"/>
          <w:lang w:val="en-US"/>
        </w:rPr>
        <w:t xml:space="preserve"> 10µm. </w:t>
      </w:r>
      <w:r w:rsidRPr="00DD41B9">
        <w:rPr>
          <w:rFonts w:ascii="Times New Roman" w:hAnsi="Times New Roman" w:cs="Times New Roman"/>
          <w:b/>
          <w:sz w:val="24"/>
          <w:szCs w:val="24"/>
          <w:lang w:val="en-US"/>
        </w:rPr>
        <w:t>(C</w:t>
      </w:r>
      <w:r w:rsidRPr="00DD41B9">
        <w:rPr>
          <w:rFonts w:ascii="Times New Roman" w:hAnsi="Times New Roman" w:cs="Times New Roman"/>
          <w:sz w:val="24"/>
          <w:szCs w:val="24"/>
          <w:lang w:val="en-US"/>
        </w:rPr>
        <w:t>) The anisotropy decays of GFP in solvents of varying viscosity. Black line</w:t>
      </w:r>
      <w:r w:rsidR="00AD6661" w:rsidRPr="00DD41B9">
        <w:rPr>
          <w:rFonts w:ascii="Times New Roman" w:hAnsi="Times New Roman" w:cs="Times New Roman"/>
          <w:sz w:val="24"/>
          <w:szCs w:val="24"/>
          <w:lang w:val="en-US"/>
        </w:rPr>
        <w:t>, decay of</w:t>
      </w:r>
      <w:r w:rsidRPr="00DD41B9">
        <w:rPr>
          <w:rFonts w:ascii="Times New Roman" w:hAnsi="Times New Roman" w:cs="Times New Roman"/>
          <w:sz w:val="24"/>
          <w:szCs w:val="24"/>
          <w:lang w:val="en-US"/>
        </w:rPr>
        <w:t xml:space="preserve"> 5µM of GFP in 50% glycerol; red line</w:t>
      </w:r>
      <w:r w:rsidR="00AD6661" w:rsidRPr="00DD41B9">
        <w:rPr>
          <w:rFonts w:ascii="Times New Roman" w:hAnsi="Times New Roman" w:cs="Times New Roman"/>
          <w:sz w:val="24"/>
          <w:szCs w:val="24"/>
          <w:lang w:val="en-US"/>
        </w:rPr>
        <w:t>, decay of</w:t>
      </w:r>
      <w:r w:rsidRPr="00DD41B9">
        <w:rPr>
          <w:rFonts w:ascii="Times New Roman" w:hAnsi="Times New Roman" w:cs="Times New Roman"/>
          <w:sz w:val="24"/>
          <w:szCs w:val="24"/>
          <w:lang w:val="en-US"/>
        </w:rPr>
        <w:t xml:space="preserve"> 5µM of GFP in 25% glycerol. </w:t>
      </w:r>
    </w:p>
    <w:p w:rsidR="005E520A" w:rsidRPr="00DD41B9" w:rsidRDefault="005E520A" w:rsidP="005E520A">
      <w:pPr>
        <w:spacing w:line="240" w:lineRule="auto"/>
        <w:jc w:val="both"/>
        <w:rPr>
          <w:rFonts w:ascii="Times New Roman" w:hAnsi="Times New Roman" w:cs="Times New Roman"/>
          <w:sz w:val="24"/>
          <w:szCs w:val="24"/>
          <w:lang w:val="en-US"/>
        </w:rPr>
      </w:pPr>
      <w:r w:rsidRPr="00DD41B9">
        <w:rPr>
          <w:rFonts w:ascii="Times New Roman" w:hAnsi="Times New Roman" w:cs="Times New Roman"/>
          <w:b/>
          <w:sz w:val="24"/>
          <w:szCs w:val="24"/>
          <w:lang w:val="en-US"/>
        </w:rPr>
        <w:t>Figure S</w:t>
      </w:r>
      <w:r w:rsidR="006C44CA" w:rsidRPr="00DD41B9">
        <w:rPr>
          <w:rFonts w:ascii="Times New Roman" w:hAnsi="Times New Roman" w:cs="Times New Roman"/>
          <w:b/>
          <w:sz w:val="24"/>
          <w:szCs w:val="24"/>
          <w:lang w:val="en-US"/>
        </w:rPr>
        <w:t>2</w:t>
      </w:r>
      <w:r w:rsidRPr="00DD41B9">
        <w:rPr>
          <w:rFonts w:ascii="Times New Roman" w:hAnsi="Times New Roman" w:cs="Times New Roman"/>
          <w:b/>
          <w:sz w:val="24"/>
          <w:szCs w:val="24"/>
          <w:lang w:val="en-US"/>
        </w:rPr>
        <w:t>. Depolarization due to FRET by forced oligomerization of receptor molecules</w:t>
      </w:r>
    </w:p>
    <w:p w:rsidR="005E520A" w:rsidRPr="00DD41B9" w:rsidRDefault="005E520A" w:rsidP="005E520A">
      <w:pPr>
        <w:spacing w:line="240" w:lineRule="auto"/>
        <w:jc w:val="both"/>
        <w:rPr>
          <w:rFonts w:ascii="Times New Roman" w:hAnsi="Times New Roman" w:cs="Times New Roman"/>
          <w:sz w:val="24"/>
          <w:szCs w:val="24"/>
          <w:lang w:val="en-US"/>
        </w:rPr>
      </w:pPr>
      <w:r w:rsidRPr="00DD41B9">
        <w:rPr>
          <w:rFonts w:ascii="Times New Roman" w:hAnsi="Times New Roman" w:cs="Times New Roman"/>
          <w:b/>
          <w:sz w:val="24"/>
          <w:szCs w:val="24"/>
          <w:lang w:val="en-US"/>
        </w:rPr>
        <w:t>(A)</w:t>
      </w:r>
      <w:r w:rsidRPr="00DD41B9">
        <w:rPr>
          <w:rFonts w:ascii="Times New Roman" w:hAnsi="Times New Roman" w:cs="Times New Roman"/>
          <w:sz w:val="24"/>
          <w:szCs w:val="24"/>
          <w:lang w:val="en-US"/>
        </w:rPr>
        <w:t xml:space="preserve"> </w:t>
      </w:r>
      <w:r w:rsidR="00FA12BA" w:rsidRPr="00DD41B9">
        <w:rPr>
          <w:rFonts w:ascii="Times New Roman" w:hAnsi="Times New Roman" w:cs="Times New Roman"/>
          <w:sz w:val="24"/>
          <w:szCs w:val="24"/>
          <w:lang w:val="en-US"/>
        </w:rPr>
        <w:t xml:space="preserve">Scatter dot </w:t>
      </w:r>
      <w:r w:rsidRPr="00DD41B9">
        <w:rPr>
          <w:rFonts w:ascii="Times New Roman" w:hAnsi="Times New Roman" w:cs="Times New Roman"/>
          <w:sz w:val="24"/>
          <w:szCs w:val="24"/>
          <w:lang w:val="en-US"/>
        </w:rPr>
        <w:t>plot</w:t>
      </w:r>
      <w:r w:rsidR="00FA12BA" w:rsidRPr="00DD41B9">
        <w:rPr>
          <w:rFonts w:ascii="Times New Roman" w:hAnsi="Times New Roman" w:cs="Times New Roman"/>
          <w:sz w:val="24"/>
          <w:szCs w:val="24"/>
          <w:lang w:val="en-US"/>
        </w:rPr>
        <w:t>s</w:t>
      </w:r>
      <w:r w:rsidRPr="00DD41B9">
        <w:rPr>
          <w:rFonts w:ascii="Times New Roman" w:hAnsi="Times New Roman" w:cs="Times New Roman"/>
          <w:sz w:val="24"/>
          <w:szCs w:val="24"/>
          <w:lang w:val="en-US"/>
        </w:rPr>
        <w:t xml:space="preserve"> illustrating the contribution of anisotropy associated with homo-FRET (</w:t>
      </w:r>
      <w:proofErr w:type="spellStart"/>
      <w:r w:rsidRPr="00DD41B9">
        <w:rPr>
          <w:rFonts w:ascii="Times New Roman" w:hAnsi="Times New Roman" w:cs="Times New Roman"/>
          <w:sz w:val="24"/>
          <w:szCs w:val="24"/>
          <w:lang w:val="en-US"/>
        </w:rPr>
        <w:t>rFRET</w:t>
      </w:r>
      <w:proofErr w:type="spellEnd"/>
      <w:r w:rsidRPr="00DD41B9">
        <w:rPr>
          <w:rFonts w:ascii="Times New Roman" w:hAnsi="Times New Roman" w:cs="Times New Roman"/>
          <w:sz w:val="24"/>
          <w:szCs w:val="24"/>
          <w:lang w:val="en-US"/>
        </w:rPr>
        <w:t xml:space="preserve">) before and after forced oligomerization of receptors fused to </w:t>
      </w:r>
      <w:proofErr w:type="spellStart"/>
      <w:r w:rsidRPr="00DD41B9">
        <w:rPr>
          <w:rFonts w:ascii="Times New Roman" w:hAnsi="Times New Roman" w:cs="Times New Roman"/>
          <w:sz w:val="24"/>
          <w:szCs w:val="24"/>
          <w:lang w:val="en-US"/>
        </w:rPr>
        <w:t>mGFP</w:t>
      </w:r>
      <w:proofErr w:type="spellEnd"/>
      <w:r w:rsidRPr="00DD41B9">
        <w:rPr>
          <w:rFonts w:ascii="Times New Roman" w:hAnsi="Times New Roman" w:cs="Times New Roman"/>
          <w:sz w:val="24"/>
          <w:szCs w:val="24"/>
          <w:lang w:val="en-US"/>
        </w:rPr>
        <w:t xml:space="preserve"> and </w:t>
      </w:r>
      <w:r w:rsidR="00AD6661" w:rsidRPr="00DD41B9">
        <w:rPr>
          <w:rFonts w:ascii="Times New Roman" w:hAnsi="Times New Roman" w:cs="Times New Roman"/>
          <w:sz w:val="24"/>
          <w:szCs w:val="24"/>
          <w:lang w:val="en-US"/>
        </w:rPr>
        <w:t>one</w:t>
      </w:r>
      <w:r w:rsidRPr="00DD41B9">
        <w:rPr>
          <w:rFonts w:ascii="Times New Roman" w:hAnsi="Times New Roman" w:cs="Times New Roman"/>
          <w:sz w:val="24"/>
          <w:szCs w:val="24"/>
          <w:lang w:val="en-US"/>
        </w:rPr>
        <w:t xml:space="preserve"> FKBP (</w:t>
      </w:r>
      <w:r w:rsidR="00FA12BA" w:rsidRPr="00DD41B9">
        <w:rPr>
          <w:rFonts w:ascii="Times New Roman" w:hAnsi="Times New Roman" w:cs="Times New Roman"/>
          <w:sz w:val="24"/>
          <w:szCs w:val="24"/>
          <w:lang w:val="en-US"/>
        </w:rPr>
        <w:t xml:space="preserve">one </w:t>
      </w:r>
      <w:r w:rsidRPr="00DD41B9">
        <w:rPr>
          <w:rFonts w:ascii="Times New Roman" w:hAnsi="Times New Roman" w:cs="Times New Roman"/>
          <w:sz w:val="24"/>
          <w:szCs w:val="24"/>
          <w:lang w:val="en-US"/>
        </w:rPr>
        <w:t>dimerization domain)</w:t>
      </w:r>
      <w:r w:rsidR="00FA12BA" w:rsidRPr="00DD41B9">
        <w:rPr>
          <w:rFonts w:ascii="Times New Roman" w:hAnsi="Times New Roman" w:cs="Times New Roman"/>
          <w:sz w:val="24"/>
          <w:szCs w:val="24"/>
          <w:lang w:val="en-US"/>
        </w:rPr>
        <w:t xml:space="preserve"> or 2xFKBP (two dimerization domains)</w:t>
      </w:r>
      <w:r w:rsidRPr="00DD41B9">
        <w:rPr>
          <w:rFonts w:ascii="Times New Roman" w:hAnsi="Times New Roman" w:cs="Times New Roman"/>
          <w:sz w:val="24"/>
          <w:szCs w:val="24"/>
          <w:lang w:val="en-US"/>
        </w:rPr>
        <w:t xml:space="preserve"> upon treatment with AP20187. Values obtained from global fit of </w:t>
      </w:r>
      <w:proofErr w:type="spellStart"/>
      <w:r w:rsidRPr="00DD41B9">
        <w:rPr>
          <w:rFonts w:ascii="Times New Roman" w:hAnsi="Times New Roman" w:cs="Times New Roman"/>
          <w:sz w:val="24"/>
          <w:szCs w:val="24"/>
          <w:lang w:val="en-US"/>
        </w:rPr>
        <w:t>mGFP</w:t>
      </w:r>
      <w:proofErr w:type="spellEnd"/>
      <w:r w:rsidRPr="00DD41B9">
        <w:rPr>
          <w:rFonts w:ascii="Times New Roman" w:hAnsi="Times New Roman" w:cs="Times New Roman"/>
          <w:sz w:val="24"/>
          <w:szCs w:val="24"/>
          <w:lang w:val="en-US"/>
        </w:rPr>
        <w:t xml:space="preserve"> alone </w:t>
      </w:r>
      <w:r w:rsidRPr="00DD41B9">
        <w:rPr>
          <w:rFonts w:ascii="Times New Roman" w:hAnsi="Times New Roman" w:cs="Times New Roman"/>
          <w:b/>
          <w:sz w:val="24"/>
          <w:szCs w:val="24"/>
          <w:lang w:val="en-US"/>
        </w:rPr>
        <w:t>(C)</w:t>
      </w:r>
      <w:r w:rsidRPr="00DD41B9">
        <w:rPr>
          <w:rFonts w:ascii="Times New Roman" w:hAnsi="Times New Roman" w:cs="Times New Roman"/>
          <w:sz w:val="24"/>
          <w:szCs w:val="24"/>
          <w:lang w:val="en-US"/>
        </w:rPr>
        <w:t xml:space="preserve"> or receptors tagged with FKBP and </w:t>
      </w:r>
      <w:proofErr w:type="spellStart"/>
      <w:r w:rsidRPr="00DD41B9">
        <w:rPr>
          <w:rFonts w:ascii="Times New Roman" w:hAnsi="Times New Roman" w:cs="Times New Roman"/>
          <w:sz w:val="24"/>
          <w:szCs w:val="24"/>
          <w:lang w:val="en-US"/>
        </w:rPr>
        <w:t>mGFP</w:t>
      </w:r>
      <w:proofErr w:type="spellEnd"/>
      <w:r w:rsidRPr="00DD41B9">
        <w:rPr>
          <w:rFonts w:ascii="Times New Roman" w:hAnsi="Times New Roman" w:cs="Times New Roman"/>
          <w:sz w:val="24"/>
          <w:szCs w:val="24"/>
          <w:lang w:val="en-US"/>
        </w:rPr>
        <w:t xml:space="preserve"> </w:t>
      </w:r>
      <w:r w:rsidRPr="00DD41B9">
        <w:rPr>
          <w:rFonts w:ascii="Times New Roman" w:hAnsi="Times New Roman" w:cs="Times New Roman"/>
          <w:b/>
          <w:sz w:val="24"/>
          <w:szCs w:val="24"/>
          <w:lang w:val="en-US"/>
        </w:rPr>
        <w:t>(B)</w:t>
      </w:r>
      <w:r w:rsidRPr="00DD41B9">
        <w:rPr>
          <w:rFonts w:ascii="Times New Roman" w:hAnsi="Times New Roman" w:cs="Times New Roman"/>
          <w:sz w:val="24"/>
          <w:szCs w:val="24"/>
          <w:lang w:val="en-US"/>
        </w:rPr>
        <w:t xml:space="preserve"> expressed in HEK293</w:t>
      </w:r>
      <w:r w:rsidR="00AD6661" w:rsidRPr="00DD41B9">
        <w:rPr>
          <w:rFonts w:ascii="Times New Roman" w:hAnsi="Times New Roman" w:cs="Times New Roman"/>
          <w:sz w:val="24"/>
          <w:szCs w:val="24"/>
          <w:lang w:val="en-US"/>
        </w:rPr>
        <w:t xml:space="preserve"> cells</w:t>
      </w:r>
      <w:r w:rsidRPr="00DD41B9">
        <w:rPr>
          <w:rFonts w:ascii="Times New Roman" w:hAnsi="Times New Roman" w:cs="Times New Roman"/>
          <w:sz w:val="24"/>
          <w:szCs w:val="24"/>
          <w:lang w:val="en-US"/>
        </w:rPr>
        <w:t>. Tau</w:t>
      </w:r>
      <w:r w:rsidRPr="00DD41B9">
        <w:rPr>
          <w:rFonts w:ascii="Times New Roman" w:hAnsi="Times New Roman" w:cs="Times New Roman"/>
          <w:sz w:val="24"/>
          <w:szCs w:val="24"/>
          <w:vertAlign w:val="subscript"/>
          <w:lang w:val="en-US"/>
        </w:rPr>
        <w:t>1</w:t>
      </w:r>
      <w:r w:rsidRPr="00DD41B9">
        <w:rPr>
          <w:rFonts w:ascii="Times New Roman" w:hAnsi="Times New Roman" w:cs="Times New Roman"/>
          <w:sz w:val="24"/>
          <w:szCs w:val="24"/>
          <w:lang w:val="en-US"/>
        </w:rPr>
        <w:t>,tau</w:t>
      </w:r>
      <w:r w:rsidRPr="00DD41B9">
        <w:rPr>
          <w:rFonts w:ascii="Times New Roman" w:hAnsi="Times New Roman" w:cs="Times New Roman"/>
          <w:sz w:val="24"/>
          <w:szCs w:val="24"/>
          <w:vertAlign w:val="subscript"/>
          <w:lang w:val="en-US"/>
        </w:rPr>
        <w:t>2</w:t>
      </w:r>
      <w:r w:rsidRPr="00DD41B9">
        <w:rPr>
          <w:rFonts w:ascii="Times New Roman" w:hAnsi="Times New Roman" w:cs="Times New Roman"/>
          <w:sz w:val="24"/>
          <w:szCs w:val="24"/>
          <w:lang w:val="en-US"/>
        </w:rPr>
        <w:t>, lifetimes of the fluorophore; beta</w:t>
      </w:r>
      <w:r w:rsidRPr="00DD41B9">
        <w:rPr>
          <w:rFonts w:ascii="Times New Roman" w:hAnsi="Times New Roman" w:cs="Times New Roman"/>
          <w:sz w:val="24"/>
          <w:szCs w:val="24"/>
          <w:vertAlign w:val="subscript"/>
          <w:lang w:val="en-US"/>
        </w:rPr>
        <w:t>1</w:t>
      </w:r>
      <w:r w:rsidRPr="00DD41B9">
        <w:rPr>
          <w:rFonts w:ascii="Times New Roman" w:hAnsi="Times New Roman" w:cs="Times New Roman"/>
          <w:sz w:val="24"/>
          <w:szCs w:val="24"/>
          <w:lang w:val="en-US"/>
        </w:rPr>
        <w:t xml:space="preserve">, </w:t>
      </w:r>
      <w:r w:rsidRPr="00DD41B9">
        <w:rPr>
          <w:rFonts w:ascii="Times New Roman" w:hAnsi="Times New Roman" w:cs="Times New Roman"/>
          <w:sz w:val="24"/>
          <w:szCs w:val="24"/>
          <w:lang w:val="en-US"/>
        </w:rPr>
        <w:lastRenderedPageBreak/>
        <w:t>beta</w:t>
      </w:r>
      <w:r w:rsidRPr="00DD41B9">
        <w:rPr>
          <w:rFonts w:ascii="Times New Roman" w:hAnsi="Times New Roman" w:cs="Times New Roman"/>
          <w:sz w:val="24"/>
          <w:szCs w:val="24"/>
          <w:vertAlign w:val="subscript"/>
          <w:lang w:val="en-US"/>
        </w:rPr>
        <w:t>2</w:t>
      </w:r>
      <w:r w:rsidRPr="00DD41B9">
        <w:rPr>
          <w:rFonts w:ascii="Times New Roman" w:hAnsi="Times New Roman" w:cs="Times New Roman"/>
          <w:sz w:val="24"/>
          <w:szCs w:val="24"/>
          <w:lang w:val="en-US"/>
        </w:rPr>
        <w:t>, fractional contributions of each lifetime; theta_1, the rotational correlation time associated with mobility of the molecule; theta_2, the rotational correlation time associated with homo-FRET; r</w:t>
      </w:r>
      <w:r w:rsidRPr="00DD41B9">
        <w:rPr>
          <w:rFonts w:ascii="Times New Roman" w:hAnsi="Times New Roman" w:cs="Times New Roman"/>
          <w:sz w:val="24"/>
          <w:szCs w:val="24"/>
          <w:vertAlign w:val="subscript"/>
          <w:lang w:val="en-US"/>
        </w:rPr>
        <w:t>2 (</w:t>
      </w:r>
      <w:proofErr w:type="spellStart"/>
      <w:r w:rsidRPr="00DD41B9">
        <w:rPr>
          <w:rFonts w:ascii="Times New Roman" w:hAnsi="Times New Roman" w:cs="Times New Roman"/>
          <w:sz w:val="24"/>
          <w:szCs w:val="24"/>
          <w:lang w:val="en-US"/>
        </w:rPr>
        <w:t>r</w:t>
      </w:r>
      <w:r w:rsidRPr="00DD41B9">
        <w:rPr>
          <w:rFonts w:ascii="Times New Roman" w:hAnsi="Times New Roman" w:cs="Times New Roman"/>
          <w:sz w:val="24"/>
          <w:szCs w:val="24"/>
          <w:vertAlign w:val="subscript"/>
          <w:lang w:val="en-US"/>
        </w:rPr>
        <w:t>FRET</w:t>
      </w:r>
      <w:proofErr w:type="spellEnd"/>
      <w:r w:rsidRPr="00DD41B9">
        <w:rPr>
          <w:rFonts w:ascii="Times New Roman" w:hAnsi="Times New Roman" w:cs="Times New Roman"/>
          <w:sz w:val="24"/>
          <w:szCs w:val="24"/>
          <w:vertAlign w:val="subscript"/>
          <w:lang w:val="en-US"/>
        </w:rPr>
        <w:t>)</w:t>
      </w:r>
      <w:r w:rsidR="00AD6661" w:rsidRPr="00DD41B9">
        <w:rPr>
          <w:rFonts w:ascii="Times New Roman" w:hAnsi="Times New Roman" w:cs="Times New Roman"/>
          <w:sz w:val="24"/>
          <w:szCs w:val="24"/>
          <w:vertAlign w:val="subscript"/>
          <w:lang w:val="en-US"/>
        </w:rPr>
        <w:t>,</w:t>
      </w:r>
      <w:r w:rsidRPr="00DD41B9">
        <w:rPr>
          <w:rFonts w:ascii="Times New Roman" w:hAnsi="Times New Roman" w:cs="Times New Roman"/>
          <w:sz w:val="24"/>
          <w:szCs w:val="24"/>
          <w:lang w:val="en-US"/>
        </w:rPr>
        <w:t xml:space="preserve"> anisotropy contribution associated with homo-FRET.</w:t>
      </w:r>
      <w:r w:rsidR="007206D8">
        <w:rPr>
          <w:rFonts w:ascii="Times New Roman" w:hAnsi="Times New Roman" w:cs="Times New Roman"/>
          <w:sz w:val="24"/>
          <w:szCs w:val="24"/>
          <w:lang w:val="en-US"/>
        </w:rPr>
        <w:t xml:space="preserve"> Data were analyzed by </w:t>
      </w:r>
      <w:r w:rsidR="007206D8" w:rsidRPr="009507CD">
        <w:rPr>
          <w:rFonts w:ascii="Times New Roman" w:hAnsi="Times New Roman" w:cs="Times New Roman"/>
          <w:sz w:val="24"/>
          <w:szCs w:val="24"/>
          <w:lang w:val="en-US"/>
        </w:rPr>
        <w:t>two-tailed t-test</w:t>
      </w:r>
      <w:r w:rsidR="007206D8" w:rsidRPr="007206D8">
        <w:rPr>
          <w:rFonts w:ascii="Times New Roman" w:hAnsi="Times New Roman" w:cs="Times New Roman"/>
          <w:sz w:val="24"/>
          <w:szCs w:val="24"/>
          <w:lang w:val="en-US"/>
        </w:rPr>
        <w:t>; *p ≤</w:t>
      </w:r>
      <w:r w:rsidR="007206D8">
        <w:rPr>
          <w:rFonts w:ascii="Times New Roman" w:hAnsi="Times New Roman" w:cs="Times New Roman"/>
          <w:sz w:val="24"/>
          <w:szCs w:val="24"/>
          <w:lang w:val="en-US"/>
        </w:rPr>
        <w:t>0.05, *</w:t>
      </w:r>
      <w:r w:rsidR="007206D8" w:rsidRPr="007206D8">
        <w:rPr>
          <w:rFonts w:ascii="Times New Roman" w:hAnsi="Times New Roman" w:cs="Times New Roman"/>
          <w:sz w:val="24"/>
          <w:szCs w:val="24"/>
          <w:lang w:val="en-US"/>
        </w:rPr>
        <w:t>*p ≤</w:t>
      </w:r>
      <w:r w:rsidR="007206D8">
        <w:rPr>
          <w:rFonts w:ascii="Times New Roman" w:hAnsi="Times New Roman" w:cs="Times New Roman"/>
          <w:sz w:val="24"/>
          <w:szCs w:val="24"/>
          <w:lang w:val="en-US"/>
        </w:rPr>
        <w:t>0.01,</w:t>
      </w:r>
      <w:r w:rsidR="007206D8" w:rsidRPr="007206D8">
        <w:rPr>
          <w:rFonts w:ascii="Times New Roman" w:hAnsi="Times New Roman" w:cs="Times New Roman"/>
          <w:sz w:val="24"/>
          <w:szCs w:val="24"/>
          <w:lang w:val="en-US"/>
        </w:rPr>
        <w:t xml:space="preserve"> ****p ≤ 0.0001</w:t>
      </w:r>
      <w:r w:rsidR="007206D8">
        <w:rPr>
          <w:rFonts w:ascii="Times New Roman" w:hAnsi="Times New Roman" w:cs="Times New Roman"/>
          <w:sz w:val="24"/>
          <w:szCs w:val="24"/>
          <w:lang w:val="en-US"/>
        </w:rPr>
        <w:t>.</w:t>
      </w:r>
    </w:p>
    <w:p w:rsidR="005E520A" w:rsidRPr="00DD41B9" w:rsidRDefault="005E520A" w:rsidP="005E520A">
      <w:pPr>
        <w:spacing w:line="240" w:lineRule="auto"/>
        <w:jc w:val="both"/>
        <w:rPr>
          <w:rFonts w:ascii="Times New Roman" w:hAnsi="Times New Roman" w:cs="Times New Roman"/>
          <w:b/>
          <w:sz w:val="24"/>
          <w:szCs w:val="24"/>
          <w:lang w:val="en-US"/>
        </w:rPr>
      </w:pPr>
      <w:r w:rsidRPr="00DD41B9">
        <w:rPr>
          <w:rFonts w:ascii="Times New Roman" w:hAnsi="Times New Roman" w:cs="Times New Roman"/>
          <w:b/>
          <w:sz w:val="24"/>
          <w:szCs w:val="24"/>
          <w:lang w:val="en-US"/>
        </w:rPr>
        <w:t xml:space="preserve">Figure </w:t>
      </w:r>
      <w:r w:rsidR="006C44CA" w:rsidRPr="00DD41B9">
        <w:rPr>
          <w:rFonts w:ascii="Times New Roman" w:hAnsi="Times New Roman" w:cs="Times New Roman"/>
          <w:b/>
          <w:sz w:val="24"/>
          <w:szCs w:val="24"/>
          <w:lang w:val="en-US"/>
        </w:rPr>
        <w:t>S3</w:t>
      </w:r>
      <w:r w:rsidRPr="00DD41B9">
        <w:rPr>
          <w:rFonts w:ascii="Times New Roman" w:hAnsi="Times New Roman" w:cs="Times New Roman"/>
          <w:b/>
          <w:sz w:val="24"/>
          <w:szCs w:val="24"/>
          <w:lang w:val="en-US"/>
        </w:rPr>
        <w:t xml:space="preserve">. AP20187 induces </w:t>
      </w:r>
      <w:proofErr w:type="spellStart"/>
      <w:r w:rsidRPr="00DD41B9">
        <w:rPr>
          <w:rFonts w:ascii="Times New Roman" w:hAnsi="Times New Roman" w:cs="Times New Roman"/>
          <w:b/>
          <w:sz w:val="24"/>
          <w:szCs w:val="24"/>
          <w:lang w:val="en-US"/>
        </w:rPr>
        <w:t>VLDLR_FKBP_mGFP</w:t>
      </w:r>
      <w:proofErr w:type="spellEnd"/>
      <w:r w:rsidRPr="00DD41B9">
        <w:rPr>
          <w:rFonts w:ascii="Times New Roman" w:hAnsi="Times New Roman" w:cs="Times New Roman"/>
          <w:b/>
          <w:sz w:val="24"/>
          <w:szCs w:val="24"/>
          <w:lang w:val="en-US"/>
        </w:rPr>
        <w:t xml:space="preserve"> dimerization </w:t>
      </w:r>
    </w:p>
    <w:p w:rsidR="005E520A" w:rsidRPr="009507CD" w:rsidRDefault="005E520A" w:rsidP="005E520A">
      <w:pPr>
        <w:spacing w:line="240" w:lineRule="auto"/>
        <w:jc w:val="both"/>
        <w:rPr>
          <w:rFonts w:ascii="Times New Roman" w:hAnsi="Times New Roman" w:cs="Times New Roman"/>
          <w:sz w:val="24"/>
          <w:szCs w:val="24"/>
          <w:lang w:val="en-US"/>
        </w:rPr>
      </w:pPr>
      <w:proofErr w:type="spellStart"/>
      <w:r w:rsidRPr="00DD41B9">
        <w:rPr>
          <w:rFonts w:ascii="Times New Roman" w:hAnsi="Times New Roman" w:cs="Times New Roman"/>
          <w:sz w:val="24"/>
          <w:szCs w:val="24"/>
          <w:lang w:val="en-US"/>
        </w:rPr>
        <w:t>VLDLR_FKBP_mGFP</w:t>
      </w:r>
      <w:proofErr w:type="spellEnd"/>
      <w:r w:rsidRPr="00DD41B9">
        <w:rPr>
          <w:rFonts w:ascii="Times New Roman" w:hAnsi="Times New Roman" w:cs="Times New Roman"/>
          <w:sz w:val="24"/>
          <w:szCs w:val="24"/>
          <w:lang w:val="en-US"/>
        </w:rPr>
        <w:t xml:space="preserve"> was expressed in HEK293 cells and anisotropy associated with homo-FRET was measured. </w:t>
      </w:r>
      <w:r w:rsidRPr="00DD41B9">
        <w:rPr>
          <w:rFonts w:ascii="Times New Roman" w:hAnsi="Times New Roman" w:cs="Times New Roman"/>
          <w:b/>
          <w:sz w:val="24"/>
          <w:szCs w:val="24"/>
          <w:lang w:val="en-US"/>
        </w:rPr>
        <w:t>(A)</w:t>
      </w:r>
      <w:r w:rsidRPr="00DD41B9">
        <w:rPr>
          <w:rFonts w:ascii="Times New Roman" w:hAnsi="Times New Roman" w:cs="Times New Roman"/>
          <w:sz w:val="24"/>
          <w:szCs w:val="24"/>
          <w:lang w:val="en-US"/>
        </w:rPr>
        <w:t xml:space="preserve"> Integrated fluorescence intensity images and false color map of contribution of anisotropy associated with homo-FRET (</w:t>
      </w:r>
      <w:proofErr w:type="spellStart"/>
      <w:r w:rsidRPr="00DD41B9">
        <w:rPr>
          <w:rFonts w:ascii="Times New Roman" w:hAnsi="Times New Roman" w:cs="Times New Roman"/>
          <w:sz w:val="24"/>
          <w:szCs w:val="24"/>
          <w:lang w:val="en-US"/>
        </w:rPr>
        <w:t>rFRET</w:t>
      </w:r>
      <w:proofErr w:type="spellEnd"/>
      <w:r w:rsidRPr="00DD41B9">
        <w:rPr>
          <w:rFonts w:ascii="Times New Roman" w:hAnsi="Times New Roman" w:cs="Times New Roman"/>
          <w:sz w:val="24"/>
          <w:szCs w:val="24"/>
          <w:lang w:val="en-US"/>
        </w:rPr>
        <w:t xml:space="preserve">) over the time course of the experiment. Addition of 1µM AP20187 is indicated by black arrow. </w:t>
      </w:r>
      <w:r w:rsidRPr="00DD41B9">
        <w:rPr>
          <w:rFonts w:ascii="Times New Roman" w:hAnsi="Times New Roman" w:cs="Times New Roman"/>
          <w:b/>
          <w:sz w:val="24"/>
          <w:szCs w:val="24"/>
          <w:lang w:val="en-US"/>
        </w:rPr>
        <w:t>(B)</w:t>
      </w:r>
      <w:r w:rsidRPr="00DD41B9">
        <w:rPr>
          <w:rFonts w:ascii="Times New Roman" w:hAnsi="Times New Roman" w:cs="Times New Roman"/>
          <w:sz w:val="24"/>
          <w:szCs w:val="24"/>
          <w:lang w:val="en-US"/>
        </w:rPr>
        <w:t xml:space="preserve"> Representative time course of the anisotropy associated with homo-FRET</w:t>
      </w:r>
      <w:r w:rsidR="00FA12BA" w:rsidRPr="00DD41B9">
        <w:rPr>
          <w:rFonts w:ascii="Times New Roman" w:hAnsi="Times New Roman" w:cs="Times New Roman"/>
          <w:sz w:val="24"/>
          <w:szCs w:val="24"/>
          <w:lang w:val="en-US"/>
        </w:rPr>
        <w:t xml:space="preserve"> (</w:t>
      </w:r>
      <w:proofErr w:type="spellStart"/>
      <w:r w:rsidR="00FA12BA" w:rsidRPr="00DD41B9">
        <w:rPr>
          <w:rFonts w:ascii="Times New Roman" w:hAnsi="Times New Roman" w:cs="Times New Roman"/>
          <w:sz w:val="24"/>
          <w:szCs w:val="24"/>
          <w:lang w:val="en-US"/>
        </w:rPr>
        <w:t>rFRET</w:t>
      </w:r>
      <w:proofErr w:type="spellEnd"/>
      <w:r w:rsidR="00FA12BA" w:rsidRPr="00DD41B9">
        <w:rPr>
          <w:rFonts w:ascii="Times New Roman" w:hAnsi="Times New Roman" w:cs="Times New Roman"/>
          <w:sz w:val="24"/>
          <w:szCs w:val="24"/>
          <w:lang w:val="en-US"/>
        </w:rPr>
        <w:t>)</w:t>
      </w:r>
      <w:r w:rsidRPr="00DD41B9">
        <w:rPr>
          <w:rFonts w:ascii="Times New Roman" w:hAnsi="Times New Roman" w:cs="Times New Roman"/>
          <w:sz w:val="24"/>
          <w:szCs w:val="24"/>
          <w:lang w:val="en-US"/>
        </w:rPr>
        <w:t xml:space="preserve"> upon addition of AP20187 (0min). </w:t>
      </w:r>
      <w:r w:rsidRPr="00DD41B9">
        <w:rPr>
          <w:rFonts w:ascii="Times New Roman" w:hAnsi="Times New Roman" w:cs="Times New Roman"/>
          <w:b/>
          <w:sz w:val="24"/>
          <w:szCs w:val="24"/>
          <w:lang w:val="en-US"/>
        </w:rPr>
        <w:t>(C)</w:t>
      </w:r>
      <w:r w:rsidRPr="00DD41B9">
        <w:rPr>
          <w:rFonts w:ascii="Times New Roman" w:hAnsi="Times New Roman" w:cs="Times New Roman"/>
          <w:sz w:val="24"/>
          <w:szCs w:val="24"/>
          <w:lang w:val="en-US"/>
        </w:rPr>
        <w:t xml:space="preserve"> </w:t>
      </w:r>
      <w:r w:rsidR="00FA12BA" w:rsidRPr="00DD41B9">
        <w:rPr>
          <w:rFonts w:ascii="Times New Roman" w:hAnsi="Times New Roman" w:cs="Times New Roman"/>
          <w:sz w:val="24"/>
          <w:szCs w:val="24"/>
          <w:lang w:val="en-US"/>
        </w:rPr>
        <w:t>Line graph</w:t>
      </w:r>
      <w:r w:rsidRPr="00DD41B9">
        <w:rPr>
          <w:rFonts w:ascii="Times New Roman" w:hAnsi="Times New Roman" w:cs="Times New Roman"/>
          <w:sz w:val="24"/>
          <w:szCs w:val="24"/>
          <w:lang w:val="en-US"/>
        </w:rPr>
        <w:t xml:space="preserve"> illustrating the contribution of anisotropy associated with homo-FRET (</w:t>
      </w:r>
      <w:proofErr w:type="spellStart"/>
      <w:r w:rsidRPr="00DD41B9">
        <w:rPr>
          <w:rFonts w:ascii="Times New Roman" w:hAnsi="Times New Roman" w:cs="Times New Roman"/>
          <w:sz w:val="24"/>
          <w:szCs w:val="24"/>
          <w:lang w:val="en-US"/>
        </w:rPr>
        <w:t>rFRET</w:t>
      </w:r>
      <w:proofErr w:type="spellEnd"/>
      <w:r w:rsidRPr="00DD41B9">
        <w:rPr>
          <w:rFonts w:ascii="Times New Roman" w:hAnsi="Times New Roman" w:cs="Times New Roman"/>
          <w:sz w:val="24"/>
          <w:szCs w:val="24"/>
          <w:lang w:val="en-US"/>
        </w:rPr>
        <w:t>)</w:t>
      </w:r>
      <w:r w:rsidR="00FA12BA" w:rsidRPr="00DD41B9">
        <w:rPr>
          <w:rFonts w:ascii="Times New Roman" w:hAnsi="Times New Roman" w:cs="Times New Roman"/>
          <w:sz w:val="24"/>
          <w:szCs w:val="24"/>
          <w:lang w:val="en-US"/>
        </w:rPr>
        <w:t xml:space="preserve"> before and after addition of </w:t>
      </w:r>
      <w:r w:rsidRPr="00DD41B9">
        <w:rPr>
          <w:rFonts w:ascii="Times New Roman" w:hAnsi="Times New Roman" w:cs="Times New Roman"/>
          <w:sz w:val="24"/>
          <w:szCs w:val="24"/>
          <w:lang w:val="en-US"/>
        </w:rPr>
        <w:t>AP20187</w:t>
      </w:r>
      <w:r w:rsidR="00AD6661" w:rsidRPr="00DD41B9">
        <w:rPr>
          <w:rFonts w:ascii="Times New Roman" w:hAnsi="Times New Roman" w:cs="Times New Roman"/>
          <w:sz w:val="24"/>
          <w:szCs w:val="24"/>
          <w:lang w:val="en-US"/>
        </w:rPr>
        <w:t xml:space="preserve"> </w:t>
      </w:r>
      <w:r w:rsidR="00AD6661" w:rsidRPr="009507CD">
        <w:rPr>
          <w:rFonts w:ascii="Times New Roman" w:hAnsi="Times New Roman" w:cs="Times New Roman"/>
          <w:sz w:val="24"/>
          <w:szCs w:val="24"/>
          <w:lang w:val="en-US"/>
        </w:rPr>
        <w:t>for</w:t>
      </w:r>
      <w:r w:rsidR="00FA12BA" w:rsidRPr="009507CD">
        <w:rPr>
          <w:rFonts w:ascii="Times New Roman" w:hAnsi="Times New Roman" w:cs="Times New Roman"/>
          <w:sz w:val="24"/>
          <w:szCs w:val="24"/>
          <w:lang w:val="en-US"/>
        </w:rPr>
        <w:t xml:space="preserve"> each cell analyzed</w:t>
      </w:r>
      <w:r w:rsidRPr="009507CD">
        <w:rPr>
          <w:rFonts w:ascii="Times New Roman" w:hAnsi="Times New Roman" w:cs="Times New Roman"/>
          <w:sz w:val="24"/>
          <w:szCs w:val="24"/>
          <w:lang w:val="en-US"/>
        </w:rPr>
        <w:t>. Data derived from 12 cells from 2 independent experiments were analyzed by paired, two-tailed t-test</w:t>
      </w:r>
      <w:r w:rsidR="009507CD" w:rsidRPr="009507CD">
        <w:rPr>
          <w:rFonts w:ascii="Times New Roman" w:hAnsi="Times New Roman" w:cs="Times New Roman"/>
          <w:sz w:val="24"/>
          <w:szCs w:val="24"/>
          <w:lang w:val="en-US"/>
        </w:rPr>
        <w:t xml:space="preserve">, </w:t>
      </w:r>
      <w:r w:rsidR="009507CD">
        <w:rPr>
          <w:rFonts w:ascii="Times New Roman" w:hAnsi="Times New Roman" w:cs="Times New Roman"/>
          <w:sz w:val="24"/>
          <w:szCs w:val="24"/>
          <w:lang w:val="en-US"/>
        </w:rPr>
        <w:t>****</w:t>
      </w:r>
      <w:r w:rsidR="009507CD" w:rsidRPr="009507CD">
        <w:rPr>
          <w:rFonts w:ascii="Times New Roman" w:hAnsi="Times New Roman" w:cs="Times New Roman"/>
          <w:sz w:val="24"/>
          <w:szCs w:val="24"/>
          <w:lang w:val="en-US"/>
        </w:rPr>
        <w:t>p ≤ 0.0001</w:t>
      </w:r>
      <w:r w:rsidRPr="009507CD">
        <w:rPr>
          <w:rFonts w:ascii="Times New Roman" w:hAnsi="Times New Roman" w:cs="Times New Roman"/>
          <w:sz w:val="24"/>
          <w:szCs w:val="24"/>
          <w:lang w:val="en-US"/>
        </w:rPr>
        <w:t>. Scale bar</w:t>
      </w:r>
      <w:r w:rsidR="00FA12BA" w:rsidRPr="009507CD">
        <w:rPr>
          <w:rFonts w:ascii="Times New Roman" w:hAnsi="Times New Roman" w:cs="Times New Roman"/>
          <w:sz w:val="24"/>
          <w:szCs w:val="24"/>
          <w:lang w:val="en-US"/>
        </w:rPr>
        <w:t>s</w:t>
      </w:r>
      <w:r w:rsidRPr="009507CD">
        <w:rPr>
          <w:rFonts w:ascii="Times New Roman" w:hAnsi="Times New Roman" w:cs="Times New Roman"/>
          <w:sz w:val="24"/>
          <w:szCs w:val="24"/>
          <w:lang w:val="en-US"/>
        </w:rPr>
        <w:t xml:space="preserve"> represent 10µm.</w:t>
      </w:r>
    </w:p>
    <w:p w:rsidR="00DD41B9" w:rsidRPr="00DD41B9" w:rsidRDefault="0047732A" w:rsidP="00DD41B9">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Figure S4</w:t>
      </w:r>
      <w:r w:rsidR="00DD41B9" w:rsidRPr="00DD41B9">
        <w:rPr>
          <w:rFonts w:ascii="Times New Roman" w:hAnsi="Times New Roman" w:cs="Times New Roman"/>
          <w:b/>
          <w:sz w:val="24"/>
          <w:szCs w:val="24"/>
          <w:lang w:val="en-US"/>
        </w:rPr>
        <w:t>. Dab1 expression in HEK293</w:t>
      </w:r>
    </w:p>
    <w:p w:rsidR="00F529CD" w:rsidRPr="00DD41B9" w:rsidRDefault="00DD41B9" w:rsidP="00DD41B9">
      <w:pPr>
        <w:jc w:val="both"/>
        <w:rPr>
          <w:rFonts w:ascii="Times New Roman" w:hAnsi="Times New Roman" w:cs="Times New Roman"/>
          <w:sz w:val="24"/>
          <w:szCs w:val="24"/>
          <w:lang w:val="en-US"/>
        </w:rPr>
      </w:pPr>
      <w:r w:rsidRPr="00DD41B9">
        <w:rPr>
          <w:rFonts w:ascii="Times New Roman" w:hAnsi="Times New Roman" w:cs="Times New Roman"/>
          <w:b/>
          <w:sz w:val="24"/>
          <w:szCs w:val="24"/>
          <w:lang w:val="en-US"/>
        </w:rPr>
        <w:t>A)</w:t>
      </w:r>
      <w:r w:rsidRPr="00DD41B9">
        <w:rPr>
          <w:rFonts w:ascii="Times New Roman" w:hAnsi="Times New Roman" w:cs="Times New Roman"/>
          <w:sz w:val="24"/>
          <w:szCs w:val="24"/>
          <w:lang w:val="en-US"/>
        </w:rPr>
        <w:t xml:space="preserve"> RNA from HEK293 was extracted and reverse transcribed using the </w:t>
      </w:r>
      <w:proofErr w:type="spellStart"/>
      <w:r w:rsidRPr="00DD41B9">
        <w:rPr>
          <w:rFonts w:ascii="Times New Roman" w:hAnsi="Times New Roman" w:cs="Times New Roman"/>
          <w:sz w:val="24"/>
          <w:szCs w:val="24"/>
          <w:lang w:val="en-US"/>
        </w:rPr>
        <w:t>RevertAid</w:t>
      </w:r>
      <w:proofErr w:type="spellEnd"/>
      <w:r w:rsidRPr="00DD41B9">
        <w:rPr>
          <w:rFonts w:ascii="Times New Roman" w:hAnsi="Times New Roman" w:cs="Times New Roman"/>
          <w:sz w:val="24"/>
          <w:szCs w:val="24"/>
          <w:lang w:val="en-US"/>
        </w:rPr>
        <w:t xml:space="preserve"> H Minus First Strand cDNA Synthesis Kit (Thermo Scientific) using oligo (dT)</w:t>
      </w:r>
      <w:r w:rsidRPr="00DD41B9">
        <w:rPr>
          <w:rFonts w:ascii="Times New Roman" w:hAnsi="Times New Roman" w:cs="Times New Roman"/>
          <w:sz w:val="24"/>
          <w:szCs w:val="24"/>
          <w:vertAlign w:val="subscript"/>
          <w:lang w:val="en-US"/>
        </w:rPr>
        <w:t>18</w:t>
      </w:r>
      <w:r w:rsidRPr="00DD41B9">
        <w:rPr>
          <w:rFonts w:ascii="Times New Roman" w:hAnsi="Times New Roman" w:cs="Times New Roman"/>
          <w:sz w:val="24"/>
          <w:szCs w:val="24"/>
          <w:lang w:val="en-US"/>
        </w:rPr>
        <w:t xml:space="preserve"> primers. Subsequently, PCR using primers specific for complete cDNA sequence of human Dab1 was performed and the band with the expected size of about 1700bp corresponding to human Dab1 (lane 1) was detected by agarose gel electrophoresis. As positive control a plasmid carrying the Dab1 sequence was used. Negative controls used in this study: RT-, no reverse transcriptase; NTC, no RNA template; PCR neg, no cDNA template. </w:t>
      </w:r>
      <w:r w:rsidRPr="00DD41B9">
        <w:rPr>
          <w:rFonts w:ascii="Times New Roman" w:hAnsi="Times New Roman" w:cs="Times New Roman"/>
          <w:b/>
          <w:sz w:val="24"/>
          <w:szCs w:val="24"/>
          <w:lang w:val="en-US"/>
        </w:rPr>
        <w:t xml:space="preserve">B) </w:t>
      </w:r>
      <w:r w:rsidRPr="00DD41B9">
        <w:rPr>
          <w:rFonts w:ascii="Times New Roman" w:hAnsi="Times New Roman" w:cs="Times New Roman"/>
          <w:sz w:val="24"/>
          <w:szCs w:val="24"/>
          <w:lang w:val="en-US"/>
        </w:rPr>
        <w:t xml:space="preserve">Protein </w:t>
      </w:r>
      <w:r>
        <w:rPr>
          <w:rFonts w:ascii="Times New Roman" w:hAnsi="Times New Roman" w:cs="Times New Roman"/>
          <w:sz w:val="24"/>
          <w:szCs w:val="24"/>
          <w:lang w:val="en-US"/>
        </w:rPr>
        <w:t>lysates from</w:t>
      </w:r>
      <w:r w:rsidRPr="00DD41B9">
        <w:rPr>
          <w:rFonts w:ascii="Times New Roman" w:hAnsi="Times New Roman" w:cs="Times New Roman"/>
          <w:sz w:val="24"/>
          <w:szCs w:val="24"/>
          <w:lang w:val="en-US"/>
        </w:rPr>
        <w:t xml:space="preserve"> HEK293</w:t>
      </w:r>
      <w:r>
        <w:rPr>
          <w:rFonts w:ascii="Times New Roman" w:hAnsi="Times New Roman" w:cs="Times New Roman"/>
          <w:sz w:val="24"/>
          <w:szCs w:val="24"/>
          <w:lang w:val="en-US"/>
        </w:rPr>
        <w:t xml:space="preserve"> cells</w:t>
      </w:r>
      <w:r w:rsidRPr="00DD41B9">
        <w:rPr>
          <w:rFonts w:ascii="Times New Roman" w:hAnsi="Times New Roman" w:cs="Times New Roman"/>
          <w:sz w:val="24"/>
          <w:szCs w:val="24"/>
          <w:lang w:val="en-US"/>
        </w:rPr>
        <w:t xml:space="preserve"> (lane 1) and NIH3T3 VD </w:t>
      </w:r>
      <w:r>
        <w:rPr>
          <w:rFonts w:ascii="Times New Roman" w:hAnsi="Times New Roman" w:cs="Times New Roman"/>
          <w:sz w:val="24"/>
          <w:szCs w:val="24"/>
          <w:lang w:val="en-US"/>
        </w:rPr>
        <w:t xml:space="preserve">cells </w:t>
      </w:r>
      <w:r w:rsidRPr="00DD41B9">
        <w:rPr>
          <w:rFonts w:ascii="Times New Roman" w:hAnsi="Times New Roman" w:cs="Times New Roman"/>
          <w:sz w:val="24"/>
          <w:szCs w:val="24"/>
          <w:lang w:val="en-US"/>
        </w:rPr>
        <w:t xml:space="preserve">(stably expressing murine VLDLR lacking the O-linked sugar </w:t>
      </w:r>
      <w:r>
        <w:rPr>
          <w:rFonts w:ascii="Times New Roman" w:hAnsi="Times New Roman" w:cs="Times New Roman"/>
          <w:sz w:val="24"/>
          <w:szCs w:val="24"/>
          <w:lang w:val="en-US"/>
        </w:rPr>
        <w:t xml:space="preserve">domain </w:t>
      </w:r>
      <w:r w:rsidRPr="00DD41B9">
        <w:rPr>
          <w:rFonts w:ascii="Times New Roman" w:hAnsi="Times New Roman" w:cs="Times New Roman"/>
          <w:sz w:val="24"/>
          <w:szCs w:val="24"/>
          <w:lang w:val="en-US"/>
        </w:rPr>
        <w:t>and murine Dab1, lane 2) were</w:t>
      </w:r>
      <w:r>
        <w:rPr>
          <w:rFonts w:ascii="Times New Roman" w:hAnsi="Times New Roman" w:cs="Times New Roman"/>
          <w:sz w:val="24"/>
          <w:szCs w:val="24"/>
          <w:lang w:val="en-US"/>
        </w:rPr>
        <w:t xml:space="preserve"> analyzed by w</w:t>
      </w:r>
      <w:r w:rsidRPr="00DD41B9">
        <w:rPr>
          <w:rFonts w:ascii="Times New Roman" w:hAnsi="Times New Roman" w:cs="Times New Roman"/>
          <w:sz w:val="24"/>
          <w:szCs w:val="24"/>
          <w:lang w:val="en-US"/>
        </w:rPr>
        <w:t xml:space="preserve">estern blotting using </w:t>
      </w:r>
      <w:r>
        <w:rPr>
          <w:rFonts w:ascii="Times New Roman" w:hAnsi="Times New Roman" w:cs="Times New Roman"/>
          <w:sz w:val="24"/>
          <w:szCs w:val="24"/>
          <w:lang w:val="en-US"/>
        </w:rPr>
        <w:t xml:space="preserve">a </w:t>
      </w:r>
      <w:r w:rsidRPr="00DD41B9">
        <w:rPr>
          <w:rFonts w:ascii="Times New Roman" w:hAnsi="Times New Roman" w:cs="Times New Roman"/>
          <w:sz w:val="24"/>
          <w:szCs w:val="24"/>
          <w:lang w:val="en-US"/>
        </w:rPr>
        <w:t>specific anti-Dab1 antibody (AbD4). Vertical line indicates that bands presented here are derived from different parts of the same gel.</w:t>
      </w:r>
    </w:p>
    <w:sectPr w:rsidR="00F529CD" w:rsidRPr="00DD41B9" w:rsidSect="004F24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5A"/>
    <w:rsid w:val="00082B5D"/>
    <w:rsid w:val="00320601"/>
    <w:rsid w:val="0032119C"/>
    <w:rsid w:val="0047732A"/>
    <w:rsid w:val="004A188F"/>
    <w:rsid w:val="004F2461"/>
    <w:rsid w:val="005E520A"/>
    <w:rsid w:val="006005DE"/>
    <w:rsid w:val="006C44CA"/>
    <w:rsid w:val="007206D8"/>
    <w:rsid w:val="007B597E"/>
    <w:rsid w:val="00805DEA"/>
    <w:rsid w:val="009507CD"/>
    <w:rsid w:val="00AD6661"/>
    <w:rsid w:val="00AD6798"/>
    <w:rsid w:val="00AF1608"/>
    <w:rsid w:val="00AF5309"/>
    <w:rsid w:val="00D6048D"/>
    <w:rsid w:val="00DA685A"/>
    <w:rsid w:val="00DD41B9"/>
    <w:rsid w:val="00E81179"/>
    <w:rsid w:val="00F529CD"/>
    <w:rsid w:val="00FA12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037F3C8-69E7-42D7-B575-843372F8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85A"/>
    <w:pPr>
      <w:spacing w:after="160" w:line="259" w:lineRule="auto"/>
    </w:pPr>
  </w:style>
  <w:style w:type="paragraph" w:styleId="Heading1">
    <w:name w:val="heading 1"/>
    <w:basedOn w:val="Normal"/>
    <w:next w:val="Normal"/>
    <w:link w:val="Heading1Char"/>
    <w:uiPriority w:val="9"/>
    <w:qFormat/>
    <w:rsid w:val="00DA6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685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85A"/>
    <w:rPr>
      <w:rFonts w:ascii="Times New Roman" w:eastAsia="Times New Roman" w:hAnsi="Times New Roman" w:cs="Times New Roman"/>
      <w:b/>
      <w:bCs/>
      <w:sz w:val="36"/>
      <w:szCs w:val="36"/>
      <w:lang w:eastAsia="de-AT"/>
    </w:rPr>
  </w:style>
  <w:style w:type="character" w:customStyle="1" w:styleId="Heading1Char">
    <w:name w:val="Heading 1 Char"/>
    <w:basedOn w:val="DefaultParagraphFont"/>
    <w:link w:val="Heading1"/>
    <w:uiPriority w:val="9"/>
    <w:rsid w:val="00DA685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A685A"/>
    <w:pPr>
      <w:spacing w:after="0" w:line="240" w:lineRule="auto"/>
    </w:pPr>
  </w:style>
  <w:style w:type="character" w:customStyle="1" w:styleId="st">
    <w:name w:val="st"/>
    <w:basedOn w:val="DefaultParagraphFont"/>
    <w:rsid w:val="005E520A"/>
  </w:style>
  <w:style w:type="character" w:styleId="Emphasis">
    <w:name w:val="Emphasis"/>
    <w:basedOn w:val="DefaultParagraphFont"/>
    <w:uiPriority w:val="20"/>
    <w:qFormat/>
    <w:rsid w:val="005E520A"/>
    <w:rPr>
      <w:i/>
      <w:iCs/>
    </w:rPr>
  </w:style>
  <w:style w:type="paragraph" w:styleId="BalloonText">
    <w:name w:val="Balloon Text"/>
    <w:basedOn w:val="Normal"/>
    <w:link w:val="BalloonTextChar"/>
    <w:uiPriority w:val="99"/>
    <w:semiHidden/>
    <w:unhideWhenUsed/>
    <w:rsid w:val="0080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EA"/>
    <w:rPr>
      <w:rFonts w:ascii="Tahoma" w:hAnsi="Tahoma" w:cs="Tahoma"/>
      <w:sz w:val="16"/>
      <w:szCs w:val="16"/>
    </w:rPr>
  </w:style>
  <w:style w:type="character" w:styleId="LineNumber">
    <w:name w:val="line number"/>
    <w:basedOn w:val="DefaultParagraphFont"/>
    <w:uiPriority w:val="99"/>
    <w:semiHidden/>
    <w:unhideWhenUsed/>
    <w:rsid w:val="006C44CA"/>
  </w:style>
  <w:style w:type="paragraph" w:styleId="ListParagraph">
    <w:name w:val="List Paragraph"/>
    <w:basedOn w:val="Normal"/>
    <w:uiPriority w:val="34"/>
    <w:qFormat/>
    <w:rsid w:val="00AD6798"/>
    <w:pPr>
      <w:ind w:left="720"/>
      <w:contextualSpacing/>
    </w:pPr>
  </w:style>
  <w:style w:type="paragraph" w:styleId="NormalWeb">
    <w:name w:val="Normal (Web)"/>
    <w:basedOn w:val="Normal"/>
    <w:uiPriority w:val="99"/>
    <w:unhideWhenUsed/>
    <w:rsid w:val="009507C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47497">
      <w:bodyDiv w:val="1"/>
      <w:marLeft w:val="0"/>
      <w:marRight w:val="0"/>
      <w:marTop w:val="0"/>
      <w:marBottom w:val="0"/>
      <w:divBdr>
        <w:top w:val="none" w:sz="0" w:space="0" w:color="auto"/>
        <w:left w:val="none" w:sz="0" w:space="0" w:color="auto"/>
        <w:bottom w:val="none" w:sz="0" w:space="0" w:color="auto"/>
        <w:right w:val="none" w:sz="0" w:space="0" w:color="auto"/>
      </w:divBdr>
    </w:div>
    <w:div w:id="14201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Nimpf User</dc:creator>
  <cp:lastModifiedBy>Adefolakemi Adenugba</cp:lastModifiedBy>
  <cp:revision>2</cp:revision>
  <cp:lastPrinted>2018-09-26T08:16:00Z</cp:lastPrinted>
  <dcterms:created xsi:type="dcterms:W3CDTF">2019-02-25T14:01:00Z</dcterms:created>
  <dcterms:modified xsi:type="dcterms:W3CDTF">2019-02-25T14:01:00Z</dcterms:modified>
</cp:coreProperties>
</file>