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696D" w14:textId="3CC08669" w:rsidR="00D6799B" w:rsidRDefault="004A2D29" w:rsidP="004A2D29">
      <w:pPr>
        <w:pStyle w:val="Titl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2D29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14:paraId="46299523" w14:textId="77777777" w:rsidR="004A2D29" w:rsidRPr="004A2D29" w:rsidRDefault="004A2D29" w:rsidP="004A2D29"/>
    <w:p w14:paraId="2B548D54" w14:textId="7C6991A2" w:rsidR="004A2D29" w:rsidRDefault="004A2D29" w:rsidP="00E7261D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945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Xenbase: Facilitating the use of </w:t>
      </w:r>
      <w:r w:rsidRPr="009455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Xenopus</w:t>
      </w:r>
      <w:r w:rsidRPr="00945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 xml:space="preserve"> to Model Human Disease</w:t>
      </w:r>
    </w:p>
    <w:p w14:paraId="02ADE2E1" w14:textId="2CAC52A5" w:rsidR="004A2D29" w:rsidRPr="00E7261D" w:rsidRDefault="00504759" w:rsidP="00E7261D">
      <w:pPr>
        <w:spacing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Mardi J. Nenni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*, Malcolm E. Fisher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*, Christina James-Zorn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Troy J. Pells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Virgilio Ponferrada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Stanley Chu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Joshua D. Fortriede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Kevin A. Burns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</w:t>
      </w:r>
      <w:r w:rsidR="00386F39" w:rsidRPr="00386F39"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r w:rsidR="00386F39" w:rsidRPr="00CD7693">
        <w:rPr>
          <w:rFonts w:ascii="Times New Roman" w:eastAsia="Arial" w:hAnsi="Times New Roman" w:cs="Times New Roman"/>
          <w:b/>
          <w:color w:val="000000" w:themeColor="text1"/>
        </w:rPr>
        <w:t>Ying Wang</w:t>
      </w:r>
      <w:r w:rsidR="00386F39" w:rsidRPr="00CD7693">
        <w:rPr>
          <w:rFonts w:ascii="Times New Roman" w:eastAsia="Arial" w:hAnsi="Times New Roman" w:cs="Times New Roman"/>
          <w:b/>
          <w:color w:val="000000" w:themeColor="text1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Van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eet</w:t>
      </w:r>
      <w:proofErr w:type="spellEnd"/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S. Lotay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Dong Zhou Wang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Erik Segerdell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Praneet</w:t>
      </w:r>
      <w:proofErr w:type="spellEnd"/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Chaturvedi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86F39"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Kamran Karimi</w:t>
      </w:r>
      <w:r w:rsidR="00386F39"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Peter D. Vize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, and Aaron M. Zorn</w:t>
      </w:r>
      <w:r w:rsidRPr="0050475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50AFC13B" w14:textId="2412AB89" w:rsidR="004A2D29" w:rsidRPr="00E7261D" w:rsidRDefault="004A2D29" w:rsidP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61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* Correspondence: </w:t>
      </w:r>
      <w:r w:rsidRPr="00E7261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Corresponding authors:</w:t>
      </w:r>
      <w:r w:rsidR="00251E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251E58" w:rsidRPr="0089717B">
          <w:rPr>
            <w:rStyle w:val="Hyperlink"/>
            <w:rFonts w:ascii="Times New Roman" w:eastAsia="Arial" w:hAnsi="Times New Roman" w:cs="Times New Roman"/>
            <w:sz w:val="24"/>
            <w:szCs w:val="24"/>
          </w:rPr>
          <w:t>aaron.zorn@cchmc.org</w:t>
        </w:r>
      </w:hyperlink>
      <w:r w:rsidR="00251E5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,</w:t>
      </w:r>
      <w:r w:rsidRPr="00E7261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E7261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mardi.nenni@cchmc.org</w:t>
        </w:r>
      </w:hyperlink>
      <w:r w:rsidRPr="00E7261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and </w:t>
      </w:r>
      <w:hyperlink r:id="rId8" w:history="1">
        <w:r w:rsidRPr="00E7261D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malcolm.fisher@cchmc.org</w:t>
        </w:r>
      </w:hyperlink>
      <w:r w:rsidRPr="00E7261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7798F8F3" w14:textId="4293852D" w:rsidR="00B200F0" w:rsidRPr="00E7261D" w:rsidRDefault="00B200F0" w:rsidP="00E72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72739" w14:textId="1E3A17AD" w:rsidR="00B200F0" w:rsidRPr="00E7261D" w:rsidRDefault="00D9424A" w:rsidP="00E7261D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261D">
        <w:rPr>
          <w:rFonts w:ascii="Times New Roman" w:hAnsi="Times New Roman" w:cs="Times New Roman"/>
          <w:b/>
          <w:bCs/>
          <w:sz w:val="24"/>
          <w:szCs w:val="24"/>
        </w:rPr>
        <w:t>Supplementary methods</w:t>
      </w:r>
    </w:p>
    <w:p w14:paraId="71288B33" w14:textId="08806CFB" w:rsidR="00B200F0" w:rsidRPr="00E7261D" w:rsidRDefault="00B200F0" w:rsidP="00E7261D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261D">
        <w:rPr>
          <w:rFonts w:ascii="Times New Roman" w:hAnsi="Times New Roman" w:cs="Times New Roman"/>
          <w:b/>
          <w:bCs/>
          <w:sz w:val="24"/>
          <w:szCs w:val="24"/>
        </w:rPr>
        <w:t xml:space="preserve">Collection of </w:t>
      </w:r>
      <w:r w:rsidRPr="00E7261D">
        <w:rPr>
          <w:rFonts w:ascii="Times New Roman" w:hAnsi="Times New Roman" w:cs="Times New Roman"/>
          <w:b/>
          <w:bCs/>
          <w:i/>
          <w:sz w:val="24"/>
          <w:szCs w:val="24"/>
        </w:rPr>
        <w:t>Xenopus</w:t>
      </w:r>
      <w:r w:rsidR="00D9424A" w:rsidRPr="00E7261D">
        <w:rPr>
          <w:rFonts w:ascii="Times New Roman" w:hAnsi="Times New Roman" w:cs="Times New Roman"/>
          <w:b/>
          <w:bCs/>
          <w:sz w:val="24"/>
          <w:szCs w:val="24"/>
        </w:rPr>
        <w:t>-human disease a</w:t>
      </w:r>
      <w:r w:rsidRPr="00E7261D">
        <w:rPr>
          <w:rFonts w:ascii="Times New Roman" w:hAnsi="Times New Roman" w:cs="Times New Roman"/>
          <w:b/>
          <w:bCs/>
          <w:sz w:val="24"/>
          <w:szCs w:val="24"/>
        </w:rPr>
        <w:t>rticles</w:t>
      </w:r>
    </w:p>
    <w:p w14:paraId="22215D45" w14:textId="616BBF96" w:rsidR="00444587" w:rsidRPr="00E7261D" w:rsidRDefault="00B200F0" w:rsidP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61D">
        <w:rPr>
          <w:rFonts w:ascii="Times New Roman" w:hAnsi="Times New Roman" w:cs="Times New Roman"/>
          <w:sz w:val="24"/>
          <w:szCs w:val="24"/>
        </w:rPr>
        <w:t>Articles were extracted from PubMed using combinations of the search string "</w:t>
      </w:r>
      <w:r w:rsidRPr="00E7261D">
        <w:rPr>
          <w:rFonts w:ascii="Times New Roman" w:hAnsi="Times New Roman" w:cs="Times New Roman"/>
          <w:i/>
          <w:sz w:val="24"/>
          <w:szCs w:val="24"/>
        </w:rPr>
        <w:t>Xenopus</w:t>
      </w:r>
      <w:r w:rsidRPr="00E7261D">
        <w:rPr>
          <w:rFonts w:ascii="Times New Roman" w:hAnsi="Times New Roman" w:cs="Times New Roman"/>
          <w:sz w:val="24"/>
          <w:szCs w:val="24"/>
        </w:rPr>
        <w:t>"[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Terms] OR "</w:t>
      </w:r>
      <w:r w:rsidRPr="00E7261D">
        <w:rPr>
          <w:rFonts w:ascii="Times New Roman" w:hAnsi="Times New Roman" w:cs="Times New Roman"/>
          <w:i/>
          <w:sz w:val="24"/>
          <w:szCs w:val="24"/>
        </w:rPr>
        <w:t>Xenopus</w:t>
      </w:r>
      <w:r w:rsidRPr="00E7261D">
        <w:rPr>
          <w:rFonts w:ascii="Times New Roman" w:hAnsi="Times New Roman" w:cs="Times New Roman"/>
          <w:sz w:val="24"/>
          <w:szCs w:val="24"/>
        </w:rPr>
        <w:t>"[All Fields] OR "</w:t>
      </w:r>
      <w:r w:rsidRPr="00E7261D">
        <w:rPr>
          <w:rFonts w:ascii="Times New Roman" w:hAnsi="Times New Roman" w:cs="Times New Roman"/>
          <w:i/>
          <w:sz w:val="24"/>
          <w:szCs w:val="24"/>
        </w:rPr>
        <w:t>Xenopus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>"[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Terms] OR ("</w:t>
      </w:r>
      <w:r w:rsidRPr="00E7261D">
        <w:rPr>
          <w:rFonts w:ascii="Times New Roman" w:hAnsi="Times New Roman" w:cs="Times New Roman"/>
          <w:i/>
          <w:sz w:val="24"/>
          <w:szCs w:val="24"/>
        </w:rPr>
        <w:t>Xenopus</w:t>
      </w:r>
      <w:r w:rsidRPr="00E7261D">
        <w:rPr>
          <w:rFonts w:ascii="Times New Roman" w:hAnsi="Times New Roman" w:cs="Times New Roman"/>
          <w:sz w:val="24"/>
          <w:szCs w:val="24"/>
        </w:rPr>
        <w:t>"[All Fields] AND "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>"[All Fields]) OR "</w:t>
      </w:r>
      <w:r w:rsidRPr="00E7261D">
        <w:rPr>
          <w:rFonts w:ascii="Times New Roman" w:hAnsi="Times New Roman" w:cs="Times New Roman"/>
          <w:i/>
          <w:sz w:val="24"/>
          <w:szCs w:val="24"/>
        </w:rPr>
        <w:t>Xenopus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>"[All Fields]) AND ("humans"[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Terms] OR "humans"[All Fields] OR "human"[All Fields]) AND ("disease"[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Terms] OR "disease"[All Fields]) AND Model[All Fields]. This query was performed on 17 April </w:t>
      </w:r>
      <w:r w:rsidR="00023FDD" w:rsidRPr="00E7261D">
        <w:rPr>
          <w:rFonts w:ascii="Times New Roman" w:hAnsi="Times New Roman" w:cs="Times New Roman"/>
          <w:sz w:val="24"/>
          <w:szCs w:val="24"/>
        </w:rPr>
        <w:t>2018 and</w:t>
      </w:r>
      <w:r w:rsidRPr="00E7261D">
        <w:rPr>
          <w:rFonts w:ascii="Times New Roman" w:hAnsi="Times New Roman" w:cs="Times New Roman"/>
          <w:sz w:val="24"/>
          <w:szCs w:val="24"/>
        </w:rPr>
        <w:t xml:space="preserve"> yielded 226 results. </w:t>
      </w:r>
    </w:p>
    <w:p w14:paraId="0B008114" w14:textId="7B3CA5D2" w:rsidR="00EC4B2E" w:rsidRPr="00E7261D" w:rsidRDefault="00B200F0" w:rsidP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61D">
        <w:rPr>
          <w:rFonts w:ascii="Times New Roman" w:hAnsi="Times New Roman" w:cs="Times New Roman"/>
          <w:sz w:val="24"/>
          <w:szCs w:val="24"/>
        </w:rPr>
        <w:t xml:space="preserve">Additional articles were identified from the Xenbase literature module via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Textpresso</w:t>
      </w:r>
      <w:proofErr w:type="spellEnd"/>
      <w:r w:rsidR="00023FDD">
        <w:rPr>
          <w:rFonts w:ascii="Times New Roman" w:hAnsi="Times New Roman" w:cs="Times New Roman"/>
          <w:sz w:val="24"/>
          <w:szCs w:val="24"/>
        </w:rPr>
        <w:t>.</w:t>
      </w:r>
      <w:r w:rsidRPr="00E7261D">
        <w:rPr>
          <w:rFonts w:ascii="Times New Roman" w:hAnsi="Times New Roman" w:cs="Times New Roman"/>
          <w:sz w:val="24"/>
          <w:szCs w:val="24"/>
        </w:rPr>
        <w:t xml:space="preserve"> A query language search was performed in the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Xenbase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instance of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Textpresso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with the following criteria: “set scope=sentence, set mode=Boolean, set sort=score, set field= </w:t>
      </w:r>
      <w:proofErr w:type="spellStart"/>
      <w:proofErr w:type="gramStart"/>
      <w:r w:rsidRPr="00E7261D">
        <w:rPr>
          <w:rFonts w:ascii="Times New Roman" w:hAnsi="Times New Roman" w:cs="Times New Roman"/>
          <w:sz w:val="24"/>
          <w:szCs w:val="24"/>
        </w:rPr>
        <w:t>title,abstract</w:t>
      </w:r>
      <w:proofErr w:type="gramEnd"/>
      <w:r w:rsidRPr="00E7261D">
        <w:rPr>
          <w:rFonts w:ascii="Times New Roman" w:hAnsi="Times New Roman" w:cs="Times New Roman"/>
          <w:sz w:val="24"/>
          <w:szCs w:val="24"/>
        </w:rPr>
        <w:t>,results,discussion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, body, find keyword "human disease" &gt; 0”. This search was performed on 11 April 2018 and yielded 466 results. </w:t>
      </w:r>
    </w:p>
    <w:p w14:paraId="2B4208BF" w14:textId="18FB648F" w:rsidR="00B200F0" w:rsidRPr="00E7261D" w:rsidRDefault="00DA42B1" w:rsidP="00E726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Clustering of DO</w:t>
      </w:r>
      <w:r w:rsidR="00B200F0" w:rsidRPr="00E7261D">
        <w:rPr>
          <w:rFonts w:ascii="Times New Roman" w:hAnsi="Times New Roman" w:cs="Times New Roman"/>
          <w:b/>
          <w:bCs/>
          <w:sz w:val="24"/>
          <w:szCs w:val="24"/>
        </w:rPr>
        <w:t xml:space="preserve"> terms</w:t>
      </w:r>
    </w:p>
    <w:p w14:paraId="1F5640C9" w14:textId="5D21F090" w:rsidR="00B200F0" w:rsidRPr="00E7261D" w:rsidRDefault="00B200F0" w:rsidP="00E7261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261D">
        <w:rPr>
          <w:rFonts w:ascii="Times New Roman" w:hAnsi="Times New Roman" w:cs="Times New Roman"/>
          <w:sz w:val="24"/>
          <w:szCs w:val="24"/>
        </w:rPr>
        <w:t>An abbreviated simple interaction file (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sif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) form of the DO </w:t>
      </w:r>
      <w:r w:rsidR="00874C58" w:rsidRPr="00E7261D">
        <w:rPr>
          <w:rFonts w:ascii="Times New Roman" w:hAnsi="Times New Roman" w:cs="Times New Roman"/>
          <w:sz w:val="24"/>
          <w:szCs w:val="24"/>
        </w:rPr>
        <w:t xml:space="preserve">(downloaded from </w:t>
      </w:r>
      <w:hyperlink r:id="rId9" w:history="1">
        <w:r w:rsidR="00874C58" w:rsidRPr="00E7261D">
          <w:rPr>
            <w:rStyle w:val="Hyperlink"/>
            <w:rFonts w:ascii="Times New Roman" w:hAnsi="Times New Roman" w:cs="Times New Roman"/>
            <w:sz w:val="24"/>
            <w:szCs w:val="24"/>
          </w:rPr>
          <w:t>https://github.com/DiseaseOntology/HumanDiseaseOntology/blob/master/src/ontology/doid.obo</w:t>
        </w:r>
      </w:hyperlink>
      <w:r w:rsidR="00874C58" w:rsidRPr="00E7261D">
        <w:rPr>
          <w:rFonts w:ascii="Times New Roman" w:hAnsi="Times New Roman" w:cs="Times New Roman"/>
          <w:sz w:val="24"/>
          <w:szCs w:val="24"/>
        </w:rPr>
        <w:t xml:space="preserve"> on 6/10/2018)</w:t>
      </w:r>
      <w:r w:rsidR="00BC27B8" w:rsidRPr="00E7261D">
        <w:rPr>
          <w:rFonts w:ascii="Times New Roman" w:hAnsi="Times New Roman" w:cs="Times New Roman"/>
          <w:sz w:val="24"/>
          <w:szCs w:val="24"/>
        </w:rPr>
        <w:t>,</w:t>
      </w:r>
      <w:r w:rsidR="00874C58" w:rsidRPr="00E7261D">
        <w:rPr>
          <w:rFonts w:ascii="Times New Roman" w:hAnsi="Times New Roman" w:cs="Times New Roman"/>
          <w:sz w:val="24"/>
          <w:szCs w:val="24"/>
        </w:rPr>
        <w:t xml:space="preserve"> </w:t>
      </w:r>
      <w:r w:rsidR="00BC27B8" w:rsidRPr="00E7261D">
        <w:rPr>
          <w:rFonts w:ascii="Times New Roman" w:hAnsi="Times New Roman" w:cs="Times New Roman"/>
          <w:sz w:val="24"/>
          <w:szCs w:val="24"/>
        </w:rPr>
        <w:t>consisting solely of ‘</w:t>
      </w:r>
      <w:proofErr w:type="spellStart"/>
      <w:r w:rsidR="00BC27B8" w:rsidRPr="00E7261D">
        <w:rPr>
          <w:rFonts w:ascii="Times New Roman" w:hAnsi="Times New Roman" w:cs="Times New Roman"/>
          <w:sz w:val="24"/>
          <w:szCs w:val="24"/>
        </w:rPr>
        <w:t>Is_a</w:t>
      </w:r>
      <w:proofErr w:type="spellEnd"/>
      <w:r w:rsidR="00BC27B8" w:rsidRPr="00E7261D">
        <w:rPr>
          <w:rFonts w:ascii="Times New Roman" w:hAnsi="Times New Roman" w:cs="Times New Roman"/>
          <w:sz w:val="24"/>
          <w:szCs w:val="24"/>
        </w:rPr>
        <w:t xml:space="preserve">’ relationships, </w:t>
      </w:r>
      <w:r w:rsidRPr="00E7261D">
        <w:rPr>
          <w:rFonts w:ascii="Times New Roman" w:hAnsi="Times New Roman" w:cs="Times New Roman"/>
          <w:sz w:val="24"/>
          <w:szCs w:val="24"/>
        </w:rPr>
        <w:t xml:space="preserve">was created using custom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perl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script</w:t>
      </w:r>
      <w:r w:rsidR="00E63E2F" w:rsidRPr="00E7261D">
        <w:rPr>
          <w:rFonts w:ascii="Times New Roman" w:hAnsi="Times New Roman" w:cs="Times New Roman"/>
          <w:sz w:val="24"/>
          <w:szCs w:val="24"/>
        </w:rPr>
        <w:t xml:space="preserve">s to parse the </w:t>
      </w:r>
      <w:proofErr w:type="spellStart"/>
      <w:r w:rsidR="00E63E2F" w:rsidRPr="00E7261D">
        <w:rPr>
          <w:rFonts w:ascii="Times New Roman" w:hAnsi="Times New Roman" w:cs="Times New Roman"/>
          <w:sz w:val="24"/>
          <w:szCs w:val="24"/>
        </w:rPr>
        <w:t>doid.</w:t>
      </w:r>
      <w:r w:rsidR="002B68A4" w:rsidRPr="00E7261D">
        <w:rPr>
          <w:rFonts w:ascii="Times New Roman" w:hAnsi="Times New Roman" w:cs="Times New Roman"/>
          <w:sz w:val="24"/>
          <w:szCs w:val="24"/>
        </w:rPr>
        <w:t>obo</w:t>
      </w:r>
      <w:proofErr w:type="spellEnd"/>
      <w:r w:rsidR="00E63E2F" w:rsidRPr="00E7261D">
        <w:rPr>
          <w:rFonts w:ascii="Times New Roman" w:hAnsi="Times New Roman" w:cs="Times New Roman"/>
          <w:sz w:val="24"/>
          <w:szCs w:val="24"/>
        </w:rPr>
        <w:t xml:space="preserve"> file</w:t>
      </w:r>
      <w:r w:rsidRPr="00E7261D">
        <w:rPr>
          <w:rFonts w:ascii="Times New Roman" w:hAnsi="Times New Roman" w:cs="Times New Roman"/>
          <w:sz w:val="24"/>
          <w:szCs w:val="24"/>
        </w:rPr>
        <w:t xml:space="preserve">. This simplified DO structure was loaded into the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 w:rsidR="00C60876" w:rsidRPr="00E7261D">
        <w:rPr>
          <w:rFonts w:ascii="Times New Roman" w:hAnsi="Times New Roman" w:cs="Times New Roman"/>
          <w:sz w:val="24"/>
          <w:szCs w:val="24"/>
        </w:rPr>
        <w:t xml:space="preserve"> (v3.6.1)</w:t>
      </w:r>
      <w:r w:rsidRPr="00E7261D">
        <w:rPr>
          <w:rFonts w:ascii="Times New Roman" w:hAnsi="Times New Roman" w:cs="Times New Roman"/>
          <w:sz w:val="24"/>
          <w:szCs w:val="24"/>
        </w:rPr>
        <w:t xml:space="preserve"> network visualization software. A table of DO terms with curation values, both for direct curations and for curations including all descendent terms, was used to annotate the network view in </w:t>
      </w:r>
      <w:proofErr w:type="spellStart"/>
      <w:r w:rsidRPr="00E7261D"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>. A new network was produced from only those nodes representing DO terms with either direct curations or terms with curated descendant terms and the edges joining the selected nodes</w:t>
      </w:r>
      <w:r w:rsidR="00E05ECD">
        <w:rPr>
          <w:rFonts w:ascii="Times New Roman" w:hAnsi="Times New Roman" w:cs="Times New Roman"/>
          <w:sz w:val="24"/>
          <w:szCs w:val="24"/>
        </w:rPr>
        <w:t>, the resulting network is available in Supplementary Data 1</w:t>
      </w:r>
      <w:r w:rsidRPr="00E7261D">
        <w:rPr>
          <w:rFonts w:ascii="Times New Roman" w:hAnsi="Times New Roman" w:cs="Times New Roman"/>
          <w:sz w:val="24"/>
          <w:szCs w:val="24"/>
        </w:rPr>
        <w:t>. The topology for this network was simplified by removing certain highly connected high</w:t>
      </w:r>
      <w:r w:rsidR="006B4902">
        <w:rPr>
          <w:rFonts w:ascii="Times New Roman" w:hAnsi="Times New Roman" w:cs="Times New Roman"/>
          <w:sz w:val="24"/>
          <w:szCs w:val="24"/>
        </w:rPr>
        <w:t>-</w:t>
      </w:r>
      <w:r w:rsidRPr="00E7261D">
        <w:rPr>
          <w:rFonts w:ascii="Times New Roman" w:hAnsi="Times New Roman" w:cs="Times New Roman"/>
          <w:sz w:val="24"/>
          <w:szCs w:val="24"/>
        </w:rPr>
        <w:t>level terms, specifically Disease (DOID:4), Nervous system disease (DOID:</w:t>
      </w:r>
      <w:r w:rsidR="000E4268" w:rsidRPr="00E7261D">
        <w:rPr>
          <w:rFonts w:ascii="Times New Roman" w:hAnsi="Times New Roman" w:cs="Times New Roman"/>
          <w:sz w:val="24"/>
          <w:szCs w:val="24"/>
        </w:rPr>
        <w:t>863</w:t>
      </w:r>
      <w:r w:rsidRPr="00E7261D">
        <w:rPr>
          <w:rFonts w:ascii="Times New Roman" w:hAnsi="Times New Roman" w:cs="Times New Roman"/>
          <w:sz w:val="24"/>
          <w:szCs w:val="24"/>
        </w:rPr>
        <w:t>)</w:t>
      </w:r>
      <w:r w:rsidR="005D04E8" w:rsidRPr="00E7261D">
        <w:rPr>
          <w:rFonts w:ascii="Times New Roman" w:hAnsi="Times New Roman" w:cs="Times New Roman"/>
          <w:sz w:val="24"/>
          <w:szCs w:val="24"/>
        </w:rPr>
        <w:t xml:space="preserve"> and Disease of anatomical entity (DOID:7)</w:t>
      </w:r>
      <w:r w:rsidRPr="00E7261D">
        <w:rPr>
          <w:rFonts w:ascii="Times New Roman" w:hAnsi="Times New Roman" w:cs="Times New Roman"/>
          <w:sz w:val="24"/>
          <w:szCs w:val="24"/>
        </w:rPr>
        <w:t xml:space="preserve">. The </w:t>
      </w:r>
      <w:r w:rsidR="000E4268" w:rsidRPr="00E7261D">
        <w:rPr>
          <w:rFonts w:ascii="Times New Roman" w:hAnsi="Times New Roman" w:cs="Times New Roman"/>
          <w:sz w:val="24"/>
          <w:szCs w:val="24"/>
        </w:rPr>
        <w:t>new</w:t>
      </w:r>
      <w:r w:rsidRPr="00E7261D">
        <w:rPr>
          <w:rFonts w:ascii="Times New Roman" w:hAnsi="Times New Roman" w:cs="Times New Roman"/>
          <w:sz w:val="24"/>
          <w:szCs w:val="24"/>
        </w:rPr>
        <w:t xml:space="preserve"> network w</w:t>
      </w:r>
      <w:r w:rsidR="000E4268" w:rsidRPr="00E7261D">
        <w:rPr>
          <w:rFonts w:ascii="Times New Roman" w:hAnsi="Times New Roman" w:cs="Times New Roman"/>
          <w:sz w:val="24"/>
          <w:szCs w:val="24"/>
        </w:rPr>
        <w:t>as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r w:rsidR="000E4268" w:rsidRPr="00E7261D">
        <w:rPr>
          <w:rFonts w:ascii="Times New Roman" w:hAnsi="Times New Roman" w:cs="Times New Roman"/>
          <w:sz w:val="24"/>
          <w:szCs w:val="24"/>
        </w:rPr>
        <w:t xml:space="preserve">then </w:t>
      </w:r>
      <w:r w:rsidRPr="00E7261D">
        <w:rPr>
          <w:rFonts w:ascii="Times New Roman" w:hAnsi="Times New Roman" w:cs="Times New Roman"/>
          <w:sz w:val="24"/>
          <w:szCs w:val="24"/>
        </w:rPr>
        <w:t xml:space="preserve">clustered using </w:t>
      </w:r>
      <w:r w:rsidR="00443F42" w:rsidRPr="00E7261D">
        <w:rPr>
          <w:rFonts w:ascii="Times New Roman" w:hAnsi="Times New Roman" w:cs="Times New Roman"/>
          <w:sz w:val="24"/>
          <w:szCs w:val="24"/>
        </w:rPr>
        <w:t>the</w:t>
      </w:r>
      <w:r w:rsidRPr="00E7261D">
        <w:rPr>
          <w:rFonts w:ascii="Times New Roman" w:hAnsi="Times New Roman" w:cs="Times New Roman"/>
          <w:sz w:val="24"/>
          <w:szCs w:val="24"/>
        </w:rPr>
        <w:t xml:space="preserve"> MCL </w:t>
      </w:r>
      <w:r w:rsidR="000E4268" w:rsidRPr="00E7261D">
        <w:rPr>
          <w:rFonts w:ascii="Times New Roman" w:hAnsi="Times New Roman" w:cs="Times New Roman"/>
          <w:sz w:val="24"/>
          <w:szCs w:val="24"/>
        </w:rPr>
        <w:t>clustering algorithm</w:t>
      </w:r>
      <w:r w:rsidR="00443F42" w:rsidRPr="00E7261D">
        <w:rPr>
          <w:rFonts w:ascii="Times New Roman" w:hAnsi="Times New Roman" w:cs="Times New Roman"/>
          <w:sz w:val="24"/>
          <w:szCs w:val="24"/>
        </w:rPr>
        <w:t xml:space="preserve"> from the clusterMaker2</w:t>
      </w:r>
      <w:r w:rsidR="00C60876" w:rsidRPr="00E7261D">
        <w:rPr>
          <w:rFonts w:ascii="Times New Roman" w:hAnsi="Times New Roman" w:cs="Times New Roman"/>
          <w:sz w:val="24"/>
          <w:szCs w:val="24"/>
        </w:rPr>
        <w:t xml:space="preserve"> (v1.2.1)</w:t>
      </w:r>
      <w:r w:rsidR="00443F42" w:rsidRPr="00E72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876" w:rsidRPr="00E7261D"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 w:rsidR="00C60876" w:rsidRPr="00E7261D">
        <w:rPr>
          <w:rFonts w:ascii="Times New Roman" w:hAnsi="Times New Roman" w:cs="Times New Roman"/>
          <w:sz w:val="24"/>
          <w:szCs w:val="24"/>
        </w:rPr>
        <w:t xml:space="preserve"> app</w:t>
      </w:r>
      <w:r w:rsidR="000F4790">
        <w:rPr>
          <w:rFonts w:ascii="Times New Roman" w:hAnsi="Times New Roman" w:cs="Times New Roman"/>
          <w:sz w:val="24"/>
          <w:szCs w:val="24"/>
        </w:rPr>
        <w:t>. T</w:t>
      </w:r>
      <w:r w:rsidR="000E4268" w:rsidRPr="00E7261D">
        <w:rPr>
          <w:rFonts w:ascii="Times New Roman" w:hAnsi="Times New Roman" w:cs="Times New Roman"/>
          <w:sz w:val="24"/>
          <w:szCs w:val="24"/>
        </w:rPr>
        <w:t>he inflation value was set to 3.7</w:t>
      </w:r>
      <w:r w:rsidR="00443F42" w:rsidRPr="00E7261D">
        <w:rPr>
          <w:rFonts w:ascii="Times New Roman" w:hAnsi="Times New Roman" w:cs="Times New Roman"/>
          <w:sz w:val="24"/>
          <w:szCs w:val="24"/>
        </w:rPr>
        <w:t xml:space="preserve">, </w:t>
      </w:r>
      <w:r w:rsidRPr="00E7261D">
        <w:rPr>
          <w:rFonts w:ascii="Times New Roman" w:hAnsi="Times New Roman" w:cs="Times New Roman"/>
          <w:sz w:val="24"/>
          <w:szCs w:val="24"/>
        </w:rPr>
        <w:t>and</w:t>
      </w:r>
      <w:r w:rsidR="005506DD" w:rsidRPr="00E7261D">
        <w:rPr>
          <w:rFonts w:ascii="Times New Roman" w:hAnsi="Times New Roman" w:cs="Times New Roman"/>
          <w:sz w:val="24"/>
          <w:szCs w:val="24"/>
        </w:rPr>
        <w:t xml:space="preserve"> the resulting network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r w:rsidR="00443F42" w:rsidRPr="00E7261D">
        <w:rPr>
          <w:rFonts w:ascii="Times New Roman" w:hAnsi="Times New Roman" w:cs="Times New Roman"/>
          <w:sz w:val="24"/>
          <w:szCs w:val="24"/>
        </w:rPr>
        <w:t>organized</w:t>
      </w:r>
      <w:r w:rsidRPr="00E7261D">
        <w:rPr>
          <w:rFonts w:ascii="Times New Roman" w:hAnsi="Times New Roman" w:cs="Times New Roman"/>
          <w:sz w:val="24"/>
          <w:szCs w:val="24"/>
        </w:rPr>
        <w:t xml:space="preserve"> with a</w:t>
      </w:r>
      <w:r w:rsidR="00E0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CD">
        <w:rPr>
          <w:rFonts w:ascii="Times New Roman" w:hAnsi="Times New Roman" w:cs="Times New Roman"/>
          <w:sz w:val="24"/>
          <w:szCs w:val="24"/>
        </w:rPr>
        <w:t>prefuse</w:t>
      </w:r>
      <w:proofErr w:type="spellEnd"/>
      <w:r w:rsidRPr="00E7261D">
        <w:rPr>
          <w:rFonts w:ascii="Times New Roman" w:hAnsi="Times New Roman" w:cs="Times New Roman"/>
          <w:sz w:val="24"/>
          <w:szCs w:val="24"/>
        </w:rPr>
        <w:t xml:space="preserve"> force directed layout</w:t>
      </w:r>
      <w:r w:rsidR="00443F42" w:rsidRPr="00E7261D">
        <w:rPr>
          <w:rFonts w:ascii="Times New Roman" w:hAnsi="Times New Roman" w:cs="Times New Roman"/>
          <w:sz w:val="24"/>
          <w:szCs w:val="24"/>
        </w:rPr>
        <w:t xml:space="preserve"> algorithm followed by manual editing to reduce overlapping edges</w:t>
      </w:r>
      <w:r w:rsidR="006133B9" w:rsidRPr="00E7261D">
        <w:rPr>
          <w:rFonts w:ascii="Times New Roman" w:hAnsi="Times New Roman" w:cs="Times New Roman"/>
          <w:sz w:val="24"/>
          <w:szCs w:val="24"/>
        </w:rPr>
        <w:t xml:space="preserve"> within clusters</w:t>
      </w:r>
      <w:r w:rsidRPr="00E7261D">
        <w:rPr>
          <w:rFonts w:ascii="Times New Roman" w:hAnsi="Times New Roman" w:cs="Times New Roman"/>
          <w:sz w:val="24"/>
          <w:szCs w:val="24"/>
        </w:rPr>
        <w:t xml:space="preserve">. A </w:t>
      </w:r>
      <w:r w:rsidR="00E05ECD">
        <w:rPr>
          <w:rFonts w:ascii="Times New Roman" w:hAnsi="Times New Roman" w:cs="Times New Roman"/>
          <w:sz w:val="24"/>
          <w:szCs w:val="24"/>
        </w:rPr>
        <w:t>simplified annotated</w:t>
      </w:r>
      <w:r w:rsidRPr="00E7261D">
        <w:rPr>
          <w:rFonts w:ascii="Times New Roman" w:hAnsi="Times New Roman" w:cs="Times New Roman"/>
          <w:sz w:val="24"/>
          <w:szCs w:val="24"/>
        </w:rPr>
        <w:t xml:space="preserve"> version of the resulting visualization is in Fig. 4</w:t>
      </w:r>
      <w:r w:rsidR="00E05ECD">
        <w:rPr>
          <w:rFonts w:ascii="Times New Roman" w:hAnsi="Times New Roman" w:cs="Times New Roman"/>
          <w:sz w:val="24"/>
          <w:szCs w:val="24"/>
        </w:rPr>
        <w:t xml:space="preserve"> and the full network is available in Supplementary Data 1</w:t>
      </w:r>
      <w:r w:rsidRPr="00E7261D">
        <w:rPr>
          <w:rFonts w:ascii="Times New Roman" w:hAnsi="Times New Roman" w:cs="Times New Roman"/>
          <w:sz w:val="24"/>
          <w:szCs w:val="24"/>
        </w:rPr>
        <w:t>.</w:t>
      </w:r>
    </w:p>
    <w:p w14:paraId="483178B7" w14:textId="032C96D3" w:rsidR="00FF2415" w:rsidRDefault="00FF2415" w:rsidP="00E726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61D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5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ata</w:t>
      </w:r>
    </w:p>
    <w:p w14:paraId="548FE3F5" w14:textId="2557386D" w:rsidR="00FF2415" w:rsidRPr="00B64053" w:rsidRDefault="00FF2415" w:rsidP="00E7261D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Data 1. </w:t>
      </w:r>
      <w:r w:rsidRPr="00FF2415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session file requiring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to view. This file contains a hierarchically organized view of the annotated DO terms from the analysis described in the accompanying article, a force directed layout of the MCL clustered network detailed above with annotation for subnetworks representing </w:t>
      </w:r>
      <w:r w:rsidR="00B64053">
        <w:rPr>
          <w:rFonts w:ascii="Times New Roman" w:hAnsi="Times New Roman" w:cs="Times New Roman"/>
          <w:sz w:val="24"/>
          <w:szCs w:val="24"/>
        </w:rPr>
        <w:t xml:space="preserve">our selected </w:t>
      </w:r>
      <w:r>
        <w:rPr>
          <w:rFonts w:ascii="Times New Roman" w:hAnsi="Times New Roman" w:cs="Times New Roman"/>
          <w:sz w:val="24"/>
          <w:szCs w:val="24"/>
        </w:rPr>
        <w:t xml:space="preserve">high level </w:t>
      </w:r>
      <w:r w:rsidR="00B64053">
        <w:rPr>
          <w:rFonts w:ascii="Times New Roman" w:hAnsi="Times New Roman" w:cs="Times New Roman"/>
          <w:sz w:val="24"/>
          <w:szCs w:val="24"/>
        </w:rPr>
        <w:t xml:space="preserve">DO terms and individual views of each </w:t>
      </w:r>
      <w:r w:rsidR="00B96248">
        <w:rPr>
          <w:rFonts w:ascii="Times New Roman" w:hAnsi="Times New Roman" w:cs="Times New Roman"/>
          <w:sz w:val="24"/>
          <w:szCs w:val="24"/>
        </w:rPr>
        <w:t>major cluster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="00B96248">
        <w:rPr>
          <w:rFonts w:ascii="Times New Roman" w:hAnsi="Times New Roman" w:cs="Times New Roman"/>
          <w:sz w:val="24"/>
          <w:szCs w:val="24"/>
        </w:rPr>
        <w:t>named with the high level DO terms they encompass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6248">
        <w:rPr>
          <w:rFonts w:ascii="Times New Roman" w:hAnsi="Times New Roman" w:cs="Times New Roman"/>
          <w:sz w:val="24"/>
          <w:szCs w:val="24"/>
        </w:rPr>
        <w:t>All</w:t>
      </w:r>
      <w:r w:rsidR="00043858">
        <w:rPr>
          <w:rFonts w:ascii="Times New Roman" w:hAnsi="Times New Roman" w:cs="Times New Roman"/>
          <w:sz w:val="24"/>
          <w:szCs w:val="24"/>
        </w:rPr>
        <w:t xml:space="preserve"> </w:t>
      </w:r>
      <w:r w:rsidR="00B96248">
        <w:rPr>
          <w:rFonts w:ascii="Times New Roman" w:hAnsi="Times New Roman" w:cs="Times New Roman"/>
          <w:sz w:val="24"/>
          <w:szCs w:val="24"/>
        </w:rPr>
        <w:t xml:space="preserve">networks have corresponding data tables with the </w:t>
      </w:r>
      <w:r w:rsidR="00AE5427">
        <w:rPr>
          <w:rFonts w:ascii="Times New Roman" w:hAnsi="Times New Roman" w:cs="Times New Roman"/>
          <w:sz w:val="24"/>
          <w:szCs w:val="24"/>
        </w:rPr>
        <w:t>disease name,</w:t>
      </w:r>
      <w:r w:rsidR="00AE5427" w:rsidRPr="00AE5427">
        <w:rPr>
          <w:rFonts w:ascii="Times New Roman" w:hAnsi="Times New Roman" w:cs="Times New Roman"/>
          <w:sz w:val="24"/>
          <w:szCs w:val="24"/>
        </w:rPr>
        <w:t xml:space="preserve"> </w:t>
      </w:r>
      <w:r w:rsidR="00AE5427">
        <w:rPr>
          <w:rFonts w:ascii="Times New Roman" w:hAnsi="Times New Roman" w:cs="Times New Roman"/>
          <w:sz w:val="24"/>
          <w:szCs w:val="24"/>
        </w:rPr>
        <w:t xml:space="preserve">descendant attribution count, </w:t>
      </w:r>
      <w:r w:rsidR="00B96248">
        <w:rPr>
          <w:rFonts w:ascii="Times New Roman" w:hAnsi="Times New Roman" w:cs="Times New Roman"/>
          <w:sz w:val="24"/>
          <w:szCs w:val="24"/>
        </w:rPr>
        <w:t xml:space="preserve">direct annotation count, </w:t>
      </w:r>
      <w:r w:rsidR="00AE5427">
        <w:rPr>
          <w:rFonts w:ascii="Times New Roman" w:hAnsi="Times New Roman" w:cs="Times New Roman"/>
          <w:sz w:val="24"/>
          <w:szCs w:val="24"/>
        </w:rPr>
        <w:t xml:space="preserve">and </w:t>
      </w:r>
      <w:r w:rsidR="00B96248">
        <w:rPr>
          <w:rFonts w:ascii="Times New Roman" w:hAnsi="Times New Roman" w:cs="Times New Roman"/>
          <w:sz w:val="24"/>
          <w:szCs w:val="24"/>
        </w:rPr>
        <w:t xml:space="preserve">total attribution count for each DO term </w:t>
      </w:r>
      <w:r w:rsidR="00AE5427">
        <w:rPr>
          <w:rFonts w:ascii="Times New Roman" w:hAnsi="Times New Roman" w:cs="Times New Roman"/>
          <w:sz w:val="24"/>
          <w:szCs w:val="24"/>
        </w:rPr>
        <w:t>along with the MCL cluster they belong to.</w:t>
      </w:r>
    </w:p>
    <w:p w14:paraId="5D88347C" w14:textId="77777777" w:rsidR="00FF2415" w:rsidRPr="00251E58" w:rsidRDefault="00FF2415" w:rsidP="00251E58">
      <w:pPr>
        <w:spacing w:line="240" w:lineRule="auto"/>
        <w:rPr>
          <w:rFonts w:ascii="Times New Roman" w:hAnsi="Times New Roman"/>
          <w:b/>
          <w:sz w:val="24"/>
        </w:rPr>
      </w:pPr>
    </w:p>
    <w:p w14:paraId="57E463D3" w14:textId="60CE9E4E" w:rsidR="008A43FC" w:rsidRDefault="00D9424A" w:rsidP="00E726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61D">
        <w:rPr>
          <w:rFonts w:ascii="Times New Roman" w:hAnsi="Times New Roman" w:cs="Times New Roman"/>
          <w:b/>
          <w:sz w:val="24"/>
          <w:szCs w:val="24"/>
        </w:rPr>
        <w:t>Supplementary table legends</w:t>
      </w:r>
    </w:p>
    <w:p w14:paraId="7D5BBDCD" w14:textId="23E6147C" w:rsidR="008A43FC" w:rsidRPr="008A43FC" w:rsidRDefault="008A43FC" w:rsidP="00E726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1B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73701B">
        <w:rPr>
          <w:rFonts w:ascii="Times New Roman" w:hAnsi="Times New Roman" w:cs="Times New Roman"/>
          <w:b/>
          <w:sz w:val="24"/>
          <w:szCs w:val="24"/>
        </w:rPr>
        <w:t>.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r w:rsidRPr="00E726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References categorized by disease. This table provides an interactive list of the annotated </w:t>
      </w:r>
      <w:r w:rsidRPr="00DA42B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Xenopus</w:t>
      </w:r>
      <w:r w:rsidRPr="00E726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human disease articles by disease. The accompanying drop-down menu allows filtering of the references based on the higher-level disease terms used in this paper.</w:t>
      </w:r>
    </w:p>
    <w:p w14:paraId="2B3AAED6" w14:textId="230499C0" w:rsidR="004C70E4" w:rsidRPr="004C70E4" w:rsidRDefault="00D9424A" w:rsidP="004C70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A4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4C70E4">
        <w:rPr>
          <w:rFonts w:ascii="Times New Roman" w:hAnsi="Times New Roman" w:cs="Times New Roman"/>
          <w:b/>
          <w:sz w:val="24"/>
          <w:szCs w:val="24"/>
        </w:rPr>
        <w:t>S</w:t>
      </w:r>
      <w:r w:rsidR="008A43FC">
        <w:rPr>
          <w:rFonts w:ascii="Times New Roman" w:hAnsi="Times New Roman" w:cs="Times New Roman"/>
          <w:b/>
          <w:sz w:val="24"/>
          <w:szCs w:val="24"/>
        </w:rPr>
        <w:t>2</w:t>
      </w:r>
      <w:r w:rsidRPr="00890A4F">
        <w:rPr>
          <w:rFonts w:ascii="Times New Roman" w:hAnsi="Times New Roman" w:cs="Times New Roman"/>
          <w:b/>
          <w:sz w:val="24"/>
          <w:szCs w:val="24"/>
        </w:rPr>
        <w:t>.</w:t>
      </w:r>
      <w:r w:rsidRPr="00E7261D">
        <w:rPr>
          <w:rFonts w:ascii="Times New Roman" w:hAnsi="Times New Roman" w:cs="Times New Roman"/>
          <w:sz w:val="24"/>
          <w:szCs w:val="24"/>
        </w:rPr>
        <w:t xml:space="preserve"> </w:t>
      </w:r>
      <w:r w:rsidR="004C70E4">
        <w:rPr>
          <w:rFonts w:ascii="Times New Roman" w:hAnsi="Times New Roman" w:cs="Times New Roman"/>
          <w:sz w:val="24"/>
          <w:szCs w:val="24"/>
        </w:rPr>
        <w:t>DO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</w:t>
      </w:r>
      <w:r w:rsidR="000B4C11">
        <w:rPr>
          <w:rFonts w:ascii="Times New Roman" w:hAnsi="Times New Roman" w:cs="Times New Roman"/>
          <w:sz w:val="24"/>
          <w:szCs w:val="24"/>
        </w:rPr>
        <w:t>attribution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count and </w:t>
      </w:r>
      <w:r w:rsidR="004C70E4" w:rsidRPr="004C70E4">
        <w:rPr>
          <w:rFonts w:ascii="Times New Roman" w:hAnsi="Times New Roman" w:cs="Times New Roman"/>
          <w:i/>
          <w:sz w:val="24"/>
          <w:szCs w:val="24"/>
        </w:rPr>
        <w:t>Xenopus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experimental system(s) used in human disease modeling as assessed in this review.</w:t>
      </w:r>
      <w:r w:rsidR="004C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E4" w:rsidRPr="004C70E4">
        <w:rPr>
          <w:rFonts w:ascii="Times New Roman" w:hAnsi="Times New Roman" w:cs="Times New Roman"/>
          <w:sz w:val="24"/>
          <w:szCs w:val="24"/>
        </w:rPr>
        <w:t>The DO terms displayed here are represente</w:t>
      </w:r>
      <w:r w:rsidR="000B4C11">
        <w:rPr>
          <w:rFonts w:ascii="Times New Roman" w:hAnsi="Times New Roman" w:cs="Times New Roman"/>
          <w:sz w:val="24"/>
          <w:szCs w:val="24"/>
        </w:rPr>
        <w:t xml:space="preserve">d in a hierarchical </w:t>
      </w:r>
      <w:r w:rsidR="004C70E4" w:rsidRPr="004C70E4">
        <w:rPr>
          <w:rFonts w:ascii="Times New Roman" w:hAnsi="Times New Roman" w:cs="Times New Roman"/>
          <w:sz w:val="24"/>
          <w:szCs w:val="24"/>
        </w:rPr>
        <w:t>structure, where</w:t>
      </w:r>
      <w:r w:rsidR="000B4C11">
        <w:rPr>
          <w:rFonts w:ascii="Times New Roman" w:hAnsi="Times New Roman" w:cs="Times New Roman"/>
          <w:sz w:val="24"/>
          <w:szCs w:val="24"/>
        </w:rPr>
        <w:t xml:space="preserve"> higher-</w:t>
      </w:r>
      <w:r w:rsidR="004C70E4" w:rsidRPr="004C70E4">
        <w:rPr>
          <w:rFonts w:ascii="Times New Roman" w:hAnsi="Times New Roman" w:cs="Times New Roman"/>
          <w:sz w:val="24"/>
          <w:szCs w:val="24"/>
        </w:rPr>
        <w:t>level</w:t>
      </w:r>
      <w:r w:rsidR="000B4C11">
        <w:rPr>
          <w:rFonts w:ascii="Times New Roman" w:hAnsi="Times New Roman" w:cs="Times New Roman"/>
          <w:sz w:val="24"/>
          <w:szCs w:val="24"/>
        </w:rPr>
        <w:t xml:space="preserve"> terms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are left justified, and descendant terms are indented below. </w:t>
      </w:r>
      <w:r w:rsidR="00DA42B1">
        <w:rPr>
          <w:rFonts w:ascii="Times New Roman" w:hAnsi="Times New Roman" w:cs="Times New Roman"/>
          <w:sz w:val="24"/>
          <w:szCs w:val="24"/>
        </w:rPr>
        <w:t xml:space="preserve">Some intermediate </w:t>
      </w:r>
      <w:r w:rsidR="004C70E4" w:rsidRPr="004C70E4">
        <w:rPr>
          <w:rFonts w:ascii="Times New Roman" w:hAnsi="Times New Roman" w:cs="Times New Roman"/>
          <w:sz w:val="24"/>
          <w:szCs w:val="24"/>
        </w:rPr>
        <w:t>terms are om</w:t>
      </w:r>
      <w:r w:rsidR="00DA42B1">
        <w:rPr>
          <w:rFonts w:ascii="Times New Roman" w:hAnsi="Times New Roman" w:cs="Times New Roman"/>
          <w:sz w:val="24"/>
          <w:szCs w:val="24"/>
        </w:rPr>
        <w:t xml:space="preserve">itted here for sake of brevity and their </w:t>
      </w:r>
      <w:r w:rsidR="00FF2415" w:rsidRPr="00B64053">
        <w:rPr>
          <w:rFonts w:ascii="Times New Roman" w:hAnsi="Times New Roman" w:cs="Times New Roman"/>
          <w:sz w:val="24"/>
          <w:szCs w:val="24"/>
        </w:rPr>
        <w:t>descendants</w:t>
      </w:r>
      <w:r w:rsidR="004C70E4" w:rsidRPr="00B64053">
        <w:rPr>
          <w:rFonts w:ascii="Times New Roman" w:hAnsi="Times New Roman" w:cs="Times New Roman"/>
          <w:sz w:val="24"/>
          <w:szCs w:val="24"/>
        </w:rPr>
        <w:t xml:space="preserve"> 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are double indented. DO terms are also color coded from highest level (dark blue) to lowest level (white) in each ontology branch shown. </w:t>
      </w:r>
      <w:r w:rsidR="000B4C11">
        <w:rPr>
          <w:rFonts w:ascii="Times New Roman" w:hAnsi="Times New Roman" w:cs="Times New Roman"/>
          <w:sz w:val="24"/>
          <w:szCs w:val="24"/>
        </w:rPr>
        <w:t xml:space="preserve">Total attributions include direct and indirect annotations (column C). 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The three experimental assays used in the reviewed articles are indicated by </w:t>
      </w:r>
      <w:r w:rsidR="004C70E4">
        <w:rPr>
          <w:rFonts w:ascii="Times New Roman" w:hAnsi="Times New Roman" w:cs="Times New Roman"/>
          <w:sz w:val="24"/>
          <w:szCs w:val="24"/>
        </w:rPr>
        <w:t xml:space="preserve">a </w:t>
      </w:r>
      <w:r w:rsidR="004C70E4" w:rsidRPr="004C70E4">
        <w:rPr>
          <w:rFonts w:ascii="Times New Roman" w:hAnsi="Times New Roman" w:cs="Times New Roman"/>
          <w:sz w:val="24"/>
          <w:szCs w:val="24"/>
        </w:rPr>
        <w:t>black</w:t>
      </w:r>
      <w:r w:rsidR="004C70E4">
        <w:rPr>
          <w:rFonts w:ascii="Times New Roman" w:hAnsi="Times New Roman" w:cs="Times New Roman"/>
          <w:sz w:val="24"/>
          <w:szCs w:val="24"/>
        </w:rPr>
        <w:t xml:space="preserve"> asterisk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(*): cell free extract (column D), the oocyte (column E) or the whole embryo (column F). The overview of experimental systems used for the umbrella DO term (e.g., </w:t>
      </w:r>
      <w:r w:rsidR="00023FDD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4C70E4" w:rsidRPr="004C70E4">
        <w:rPr>
          <w:rFonts w:ascii="Times New Roman" w:hAnsi="Times New Roman" w:cs="Times New Roman"/>
          <w:sz w:val="24"/>
          <w:szCs w:val="24"/>
        </w:rPr>
        <w:t xml:space="preserve">ervous system disease) are shown as a </w:t>
      </w:r>
      <w:r w:rsidR="004C70E4">
        <w:rPr>
          <w:rFonts w:ascii="Times New Roman" w:hAnsi="Times New Roman" w:cs="Times New Roman"/>
          <w:sz w:val="24"/>
          <w:szCs w:val="24"/>
        </w:rPr>
        <w:t>white asterisk</w:t>
      </w:r>
      <w:r w:rsidR="004C70E4" w:rsidRPr="004C70E4">
        <w:rPr>
          <w:rFonts w:ascii="Times New Roman" w:hAnsi="Times New Roman" w:cs="Times New Roman"/>
          <w:sz w:val="24"/>
          <w:szCs w:val="24"/>
        </w:rPr>
        <w:t xml:space="preserve"> against the dark blue background. </w:t>
      </w:r>
    </w:p>
    <w:p w14:paraId="20953323" w14:textId="29DA07AB" w:rsidR="00D9424A" w:rsidRPr="00E7261D" w:rsidRDefault="00D9424A" w:rsidP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8F5C7" w14:textId="49C01AE5" w:rsidR="00B200F0" w:rsidRPr="00E7261D" w:rsidRDefault="00B200F0" w:rsidP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60C57D" w14:textId="77777777" w:rsidR="00E7261D" w:rsidRPr="00E7261D" w:rsidRDefault="00E72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7261D" w:rsidRPr="00E7261D" w:rsidSect="00E7261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3E91"/>
    <w:multiLevelType w:val="hybridMultilevel"/>
    <w:tmpl w:val="179AD17A"/>
    <w:lvl w:ilvl="0" w:tplc="82708B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573"/>
    <w:multiLevelType w:val="hybridMultilevel"/>
    <w:tmpl w:val="9B3836A4"/>
    <w:lvl w:ilvl="0" w:tplc="7D0CB85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24B"/>
    <w:multiLevelType w:val="hybridMultilevel"/>
    <w:tmpl w:val="C3DECE26"/>
    <w:lvl w:ilvl="0" w:tplc="C0307A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0zfzpab9tse7ewwtsvrxxvfaw0pff5rzxr&quot;&gt;Malcolm_Fisher_Endnote&lt;record-ids&gt;&lt;item&gt;7145&lt;/item&gt;&lt;item&gt;7147&lt;/item&gt;&lt;/record-ids&gt;&lt;/item&gt;&lt;/Libraries&gt;"/>
  </w:docVars>
  <w:rsids>
    <w:rsidRoot w:val="00B200F0"/>
    <w:rsid w:val="00023FDD"/>
    <w:rsid w:val="00043858"/>
    <w:rsid w:val="000B4C11"/>
    <w:rsid w:val="000E4268"/>
    <w:rsid w:val="000F4790"/>
    <w:rsid w:val="00167903"/>
    <w:rsid w:val="001819C3"/>
    <w:rsid w:val="002075E7"/>
    <w:rsid w:val="00251E58"/>
    <w:rsid w:val="002B68A4"/>
    <w:rsid w:val="002C65C3"/>
    <w:rsid w:val="002D0228"/>
    <w:rsid w:val="0033716D"/>
    <w:rsid w:val="00386F39"/>
    <w:rsid w:val="003904EB"/>
    <w:rsid w:val="003E5FAF"/>
    <w:rsid w:val="00442E77"/>
    <w:rsid w:val="00443F42"/>
    <w:rsid w:val="00444587"/>
    <w:rsid w:val="00483267"/>
    <w:rsid w:val="004A2D29"/>
    <w:rsid w:val="004C00C4"/>
    <w:rsid w:val="004C70E4"/>
    <w:rsid w:val="00504759"/>
    <w:rsid w:val="005506DD"/>
    <w:rsid w:val="005D04E8"/>
    <w:rsid w:val="005E0BFB"/>
    <w:rsid w:val="006133B9"/>
    <w:rsid w:val="006B4902"/>
    <w:rsid w:val="0073701B"/>
    <w:rsid w:val="007542F4"/>
    <w:rsid w:val="007E35AE"/>
    <w:rsid w:val="00874C58"/>
    <w:rsid w:val="00890A4F"/>
    <w:rsid w:val="008A43FC"/>
    <w:rsid w:val="00942BF5"/>
    <w:rsid w:val="00980C94"/>
    <w:rsid w:val="009C0BF5"/>
    <w:rsid w:val="009C65F4"/>
    <w:rsid w:val="00A41668"/>
    <w:rsid w:val="00AE5427"/>
    <w:rsid w:val="00B01A36"/>
    <w:rsid w:val="00B200F0"/>
    <w:rsid w:val="00B24C1A"/>
    <w:rsid w:val="00B304A2"/>
    <w:rsid w:val="00B64053"/>
    <w:rsid w:val="00B96248"/>
    <w:rsid w:val="00BC27B8"/>
    <w:rsid w:val="00C4647A"/>
    <w:rsid w:val="00C567D9"/>
    <w:rsid w:val="00C60876"/>
    <w:rsid w:val="00C76892"/>
    <w:rsid w:val="00CE3610"/>
    <w:rsid w:val="00D6269A"/>
    <w:rsid w:val="00D9424A"/>
    <w:rsid w:val="00DA42B1"/>
    <w:rsid w:val="00E05ECD"/>
    <w:rsid w:val="00E63E2F"/>
    <w:rsid w:val="00E7261D"/>
    <w:rsid w:val="00E94A55"/>
    <w:rsid w:val="00EC4B2E"/>
    <w:rsid w:val="00FA45B2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A45"/>
  <w15:chartTrackingRefBased/>
  <w15:docId w15:val="{9E8B091E-163E-4BC5-942B-B4B08D4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0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2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0F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0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00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3E2F"/>
    <w:rPr>
      <w:color w:val="605E5C"/>
      <w:shd w:val="clear" w:color="auto" w:fill="E1DFDD"/>
    </w:rPr>
  </w:style>
  <w:style w:type="character" w:customStyle="1" w:styleId="journaltitle">
    <w:name w:val="journaltitle"/>
    <w:basedOn w:val="DefaultParagraphFont"/>
    <w:rsid w:val="002B68A4"/>
  </w:style>
  <w:style w:type="character" w:customStyle="1" w:styleId="articlecitationyear">
    <w:name w:val="articlecitation_year"/>
    <w:basedOn w:val="DefaultParagraphFont"/>
    <w:rsid w:val="002B68A4"/>
  </w:style>
  <w:style w:type="character" w:customStyle="1" w:styleId="articlecitationvolume">
    <w:name w:val="articlecitation_volume"/>
    <w:basedOn w:val="DefaultParagraphFont"/>
    <w:rsid w:val="002B68A4"/>
  </w:style>
  <w:style w:type="character" w:styleId="Strong">
    <w:name w:val="Strong"/>
    <w:basedOn w:val="DefaultParagraphFont"/>
    <w:uiPriority w:val="22"/>
    <w:qFormat/>
    <w:rsid w:val="002B68A4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942BF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2BF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2BF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2BF5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4A2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D2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7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fisher@cchm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di.nenni@cch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ron.zorn@cchm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DiseaseOntology/HumanDiseaseOntology/blob/master/src/ontology/doid.o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5FEC-8CA4-A046-AD08-CD72CF67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Malcolm</dc:creator>
  <cp:keywords/>
  <dc:description/>
  <cp:lastModifiedBy>Nenni, Mardi</cp:lastModifiedBy>
  <cp:revision>4</cp:revision>
  <dcterms:created xsi:type="dcterms:W3CDTF">2018-11-05T16:45:00Z</dcterms:created>
  <dcterms:modified xsi:type="dcterms:W3CDTF">2019-01-17T14:37:00Z</dcterms:modified>
</cp:coreProperties>
</file>