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24DF" w14:textId="77777777" w:rsidR="002E6D5B" w:rsidRDefault="002E6D5B" w:rsidP="001351FF">
      <w:pPr>
        <w:spacing w:line="360" w:lineRule="auto"/>
        <w:jc w:val="center"/>
        <w:rPr>
          <w:b/>
        </w:rPr>
      </w:pPr>
      <w:r w:rsidRPr="002E6D5B">
        <w:rPr>
          <w:b/>
        </w:rPr>
        <w:t>Supplementary data file</w:t>
      </w:r>
    </w:p>
    <w:p w14:paraId="10435209" w14:textId="77777777" w:rsidR="002E6D5B" w:rsidRPr="002E6D5B" w:rsidRDefault="002E6D5B" w:rsidP="001351FF">
      <w:pPr>
        <w:spacing w:line="360" w:lineRule="auto"/>
        <w:ind w:left="-851"/>
        <w:jc w:val="both"/>
        <w:rPr>
          <w:b/>
        </w:rPr>
      </w:pPr>
      <w:bookmarkStart w:id="0" w:name="_GoBack"/>
      <w:bookmarkEnd w:id="0"/>
    </w:p>
    <w:p w14:paraId="01AEE0A4" w14:textId="274BF05F" w:rsidR="002E6D5B" w:rsidRPr="001351FF" w:rsidRDefault="004831C7" w:rsidP="001351F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Accession</w:t>
      </w:r>
      <w:r w:rsidR="001351FF">
        <w:rPr>
          <w:b/>
        </w:rPr>
        <w:t xml:space="preserve"> numbers of</w:t>
      </w:r>
      <w:r w:rsidR="002E6D5B" w:rsidRPr="001351FF">
        <w:rPr>
          <w:b/>
        </w:rPr>
        <w:t xml:space="preserve"> Serbian sequences included in the present study</w:t>
      </w:r>
      <w:r w:rsidR="001351FF">
        <w:rPr>
          <w:b/>
        </w:rPr>
        <w:t>, sampled from 1997 to 2015 and deposited in the NCBI database</w:t>
      </w:r>
      <w:r w:rsidR="002E6D5B" w:rsidRPr="001351FF">
        <w:rPr>
          <w:b/>
        </w:rPr>
        <w:t>:</w:t>
      </w:r>
    </w:p>
    <w:p w14:paraId="2CEC9DFD" w14:textId="77777777" w:rsidR="001351FF" w:rsidRDefault="000A44A8" w:rsidP="001351FF">
      <w:pPr>
        <w:shd w:val="clear" w:color="auto" w:fill="FFFFFF"/>
        <w:spacing w:line="360" w:lineRule="auto"/>
      </w:pPr>
      <w:r w:rsidRPr="001351FF">
        <w:t xml:space="preserve">GQ399763.1, </w:t>
      </w:r>
      <w:r w:rsidR="002E6D5B" w:rsidRPr="001351FF">
        <w:t>GQ399551.1, GQ400327.1, GQ400482.1, GQ398972.1, GQ399179.1, GQ399012.1, GQ399888.1, GQ399221.1, GQ399018.1, GQ480327.1, GQ399263.1, GQ395533.1, GQ400459.1, GQ400490.1, GQ400092.1, GQ399955.1, GQ400505.1, GQ399341.1, GQ399810.1, GQ398855.1, GQ400529.1, GQ400303.1, GQ400203.1, GQ400169.1, GQ399328.1, GQ398698.1, GQ399770.1, GQ399505.1, GQ399605.1, GQ399463.1, GQ399262.1, GQ400380.1, GQ399684.1, GQ399526.1, GQ400192.1, GQ399335.1, GQ400562.1, GQ400664.1, GQ400943.1, GQ400568.1, GQ400867.1, GQ399293.1, GQ400985.1, GQ400636.1, GQ400934.1, GQ400637.1, GQ400971.1, GQ400727.1, GQ400860.1, GQ400842.1, GQ400711.1, GQ400847.1, GQ400975.1, GQ401005.1, GQ400863.1, GQ399151.1, GQ40</w:t>
      </w:r>
      <w:r w:rsidR="001351FF">
        <w:t xml:space="preserve">0634.1, GQ400696.1, GQ400623.1, </w:t>
      </w:r>
      <w:r w:rsidR="002E6D5B" w:rsidRPr="001351FF">
        <w:t>GQ400576.1, GQ400698.1, GQ400683.1, JX299860.1, JX300595.1, JX300466.1, JX301157.1, JX300670.1, JX300934.1, JX300963.1, JX301026.1, JX299883.1, JX299967.1, JX300342.1, JX300698.1, JX301113.1, JX299941.1, JX300732.1,</w:t>
      </w:r>
      <w:r w:rsidR="001351FF">
        <w:t xml:space="preserve"> </w:t>
      </w:r>
      <w:r w:rsidR="001351FF" w:rsidRPr="001351FF">
        <w:t xml:space="preserve">KF056325, </w:t>
      </w:r>
      <w:r w:rsidR="001351FF" w:rsidRPr="001351FF">
        <w:rPr>
          <w:color w:val="575757"/>
        </w:rPr>
        <w:t> MH750236.1,  MH750235.1</w:t>
      </w:r>
      <w:r w:rsidR="001351FF">
        <w:rPr>
          <w:color w:val="575757"/>
        </w:rPr>
        <w:t>,</w:t>
      </w:r>
    </w:p>
    <w:p w14:paraId="0C75C569" w14:textId="77777777" w:rsidR="001351FF" w:rsidRDefault="002E6D5B" w:rsidP="001351FF">
      <w:pPr>
        <w:shd w:val="clear" w:color="auto" w:fill="FFFFFF"/>
        <w:spacing w:line="360" w:lineRule="auto"/>
        <w:rPr>
          <w:lang w:val="de-DE"/>
        </w:rPr>
      </w:pPr>
      <w:r w:rsidRPr="001351FF">
        <w:t xml:space="preserve"> </w:t>
      </w:r>
      <w:r w:rsidRPr="001351FF">
        <w:rPr>
          <w:lang w:val="de-DE"/>
        </w:rPr>
        <w:t>KF157408</w:t>
      </w:r>
      <w:r w:rsidR="001351FF" w:rsidRPr="001351FF">
        <w:rPr>
          <w:lang w:val="de-DE"/>
        </w:rPr>
        <w:t xml:space="preserve"> - </w:t>
      </w:r>
      <w:r w:rsidR="001351FF" w:rsidRPr="001351FF">
        <w:t>KF157549</w:t>
      </w:r>
    </w:p>
    <w:p w14:paraId="1D23171A" w14:textId="77777777" w:rsidR="001351FF" w:rsidRDefault="001351FF" w:rsidP="001351FF">
      <w:pPr>
        <w:shd w:val="clear" w:color="auto" w:fill="FFFFFF"/>
        <w:spacing w:line="360" w:lineRule="auto"/>
        <w:rPr>
          <w:lang w:val="de-DE"/>
        </w:rPr>
      </w:pPr>
      <w:r w:rsidRPr="001351FF">
        <w:rPr>
          <w:color w:val="202124"/>
          <w:shd w:val="clear" w:color="auto" w:fill="FFFFFF"/>
        </w:rPr>
        <w:t> MK253347-MK253439</w:t>
      </w:r>
    </w:p>
    <w:p w14:paraId="6639FEA2" w14:textId="77777777" w:rsidR="002E6D5B" w:rsidRPr="001351FF" w:rsidRDefault="001351FF" w:rsidP="001351FF">
      <w:pPr>
        <w:shd w:val="clear" w:color="auto" w:fill="FFFFFF"/>
        <w:spacing w:line="360" w:lineRule="auto"/>
        <w:rPr>
          <w:color w:val="575757"/>
        </w:rPr>
      </w:pPr>
      <w:r w:rsidRPr="001351FF">
        <w:rPr>
          <w:lang w:val="de-DE"/>
        </w:rPr>
        <w:t xml:space="preserve"> </w:t>
      </w:r>
    </w:p>
    <w:p w14:paraId="59EA83E9" w14:textId="406844F5" w:rsidR="002E6D5B" w:rsidRPr="001351FF" w:rsidRDefault="004831C7" w:rsidP="001351F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 w:rsidRPr="001351FF">
        <w:rPr>
          <w:b/>
        </w:rPr>
        <w:t>Accession</w:t>
      </w:r>
      <w:r w:rsidR="002E6D5B" w:rsidRPr="001351FF">
        <w:rPr>
          <w:b/>
        </w:rPr>
        <w:t xml:space="preserve"> numbers of </w:t>
      </w:r>
      <w:r w:rsidR="002E6D5B" w:rsidRPr="001351FF">
        <w:rPr>
          <w:b/>
          <w:color w:val="000000"/>
        </w:rPr>
        <w:t>reference sequences used for phylogenetic analysis were as follows:</w:t>
      </w:r>
    </w:p>
    <w:p w14:paraId="14D3738A" w14:textId="77777777" w:rsidR="001351FF" w:rsidRPr="001351FF" w:rsidRDefault="001351FF" w:rsidP="001351FF">
      <w:pPr>
        <w:pStyle w:val="ListParagraph"/>
        <w:spacing w:line="360" w:lineRule="auto"/>
        <w:ind w:left="-491"/>
        <w:jc w:val="both"/>
        <w:rPr>
          <w:color w:val="000000"/>
        </w:rPr>
      </w:pPr>
    </w:p>
    <w:p w14:paraId="0F042C35" w14:textId="77777777" w:rsid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rPr>
          <w:color w:val="000000"/>
        </w:rPr>
        <w:t xml:space="preserve">Subtype A </w:t>
      </w:r>
      <w:r w:rsidR="001351FF">
        <w:rPr>
          <w:color w:val="000000"/>
        </w:rPr>
        <w:t>(</w:t>
      </w:r>
      <w:r w:rsidRPr="001351FF">
        <w:rPr>
          <w:color w:val="000000"/>
        </w:rPr>
        <w:t>AF069670); B (K03455); C (U52953); G (AF061642); CRF01_AE (U54771); CRF02_AG (AF063223); F (AJ249236, AF075703, AF07733, AF377956).</w:t>
      </w:r>
    </w:p>
    <w:p w14:paraId="2E20B423" w14:textId="77777777" w:rsidR="001351FF" w:rsidRDefault="001351FF" w:rsidP="001351FF">
      <w:pPr>
        <w:spacing w:line="360" w:lineRule="auto"/>
        <w:ind w:left="-851"/>
        <w:jc w:val="both"/>
        <w:rPr>
          <w:color w:val="000000"/>
        </w:rPr>
      </w:pPr>
    </w:p>
    <w:p w14:paraId="37AB761C" w14:textId="77777777" w:rsidR="002E6D5B" w:rsidRPr="001351FF" w:rsidRDefault="002E6D5B" w:rsidP="001351F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 w:rsidRPr="001351FF">
        <w:rPr>
          <w:b/>
          <w:color w:val="000000"/>
        </w:rPr>
        <w:t xml:space="preserve">HIV-1 </w:t>
      </w:r>
      <w:r w:rsidR="001351FF" w:rsidRPr="001351FF">
        <w:rPr>
          <w:b/>
          <w:color w:val="000000"/>
        </w:rPr>
        <w:t xml:space="preserve">control/background </w:t>
      </w:r>
      <w:r w:rsidRPr="001351FF">
        <w:rPr>
          <w:b/>
          <w:color w:val="000000"/>
        </w:rPr>
        <w:t xml:space="preserve">sequences sampled across Europe, Northern America and Africa </w:t>
      </w:r>
      <w:r w:rsidRPr="001351FF">
        <w:rPr>
          <w:b/>
        </w:rPr>
        <w:t xml:space="preserve">downloaded from </w:t>
      </w:r>
      <w:r w:rsidRPr="001351FF">
        <w:rPr>
          <w:b/>
          <w:color w:val="000000"/>
        </w:rPr>
        <w:t>the NCBI</w:t>
      </w:r>
      <w:r w:rsidR="001351FF" w:rsidRPr="001351FF">
        <w:rPr>
          <w:b/>
          <w:color w:val="000000"/>
        </w:rPr>
        <w:t xml:space="preserve"> </w:t>
      </w:r>
      <w:r w:rsidRPr="001351FF">
        <w:rPr>
          <w:b/>
          <w:color w:val="000000"/>
        </w:rPr>
        <w:t>database (</w:t>
      </w:r>
      <w:hyperlink r:id="rId5" w:history="1">
        <w:r w:rsidRPr="001351FF">
          <w:rPr>
            <w:rStyle w:val="Hyperlink"/>
            <w:b/>
            <w:color w:val="000000"/>
          </w:rPr>
          <w:t>http://www.ncbi</w:t>
        </w:r>
      </w:hyperlink>
      <w:r w:rsidRPr="001351FF">
        <w:rPr>
          <w:b/>
          <w:color w:val="000000"/>
        </w:rPr>
        <w:t xml:space="preserve">. </w:t>
      </w:r>
      <w:proofErr w:type="spellStart"/>
      <w:r w:rsidRPr="001351FF">
        <w:rPr>
          <w:b/>
          <w:color w:val="000000"/>
        </w:rPr>
        <w:t>nlm</w:t>
      </w:r>
      <w:proofErr w:type="spellEnd"/>
      <w:r w:rsidRPr="001351FF">
        <w:rPr>
          <w:b/>
          <w:color w:val="000000"/>
        </w:rPr>
        <w:t>. nih.gov/</w:t>
      </w:r>
      <w:proofErr w:type="spellStart"/>
      <w:r w:rsidRPr="001351FF">
        <w:rPr>
          <w:b/>
          <w:color w:val="000000"/>
        </w:rPr>
        <w:t>nuccore</w:t>
      </w:r>
      <w:proofErr w:type="spellEnd"/>
      <w:r w:rsidRPr="001351FF">
        <w:rPr>
          <w:b/>
          <w:color w:val="000000"/>
        </w:rPr>
        <w:t xml:space="preserve">) </w:t>
      </w:r>
      <w:r w:rsidRPr="001351FF">
        <w:rPr>
          <w:b/>
        </w:rPr>
        <w:t>used for the phylogenetic analysis for both t</w:t>
      </w:r>
      <w:r w:rsidR="00162F97" w:rsidRPr="001351FF">
        <w:rPr>
          <w:b/>
        </w:rPr>
        <w:t>he second and the third dataset:</w:t>
      </w:r>
    </w:p>
    <w:p w14:paraId="47DEF061" w14:textId="77777777" w:rsidR="001351FF" w:rsidRDefault="001351FF" w:rsidP="001351FF">
      <w:pPr>
        <w:spacing w:line="360" w:lineRule="auto"/>
        <w:ind w:left="-851"/>
        <w:jc w:val="both"/>
      </w:pPr>
    </w:p>
    <w:p w14:paraId="4EB89BC5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t xml:space="preserve">Albania: </w:t>
      </w:r>
      <w:r w:rsidRPr="001351FF">
        <w:rPr>
          <w:lang w:val="sr-Latn-CS"/>
        </w:rPr>
        <w:t>AY611666; AY611672; AY611684; AY611688</w:t>
      </w:r>
    </w:p>
    <w:p w14:paraId="1B3CA8F0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t>Austria</w:t>
      </w:r>
      <w:r w:rsidRPr="001351FF">
        <w:tab/>
        <w:t xml:space="preserve">: </w:t>
      </w:r>
      <w:r w:rsidRPr="001351FF">
        <w:rPr>
          <w:lang w:val="sr-Latn-CS"/>
        </w:rPr>
        <w:t>AF347214; AF347518; DQ878531; DQ878532; EJ936557</w:t>
      </w:r>
    </w:p>
    <w:p w14:paraId="0129C6E6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rPr>
          <w:lang w:val="de-DE"/>
        </w:rPr>
        <w:lastRenderedPageBreak/>
        <w:t xml:space="preserve">Belgium: </w:t>
      </w:r>
      <w:r w:rsidRPr="001351FF">
        <w:rPr>
          <w:lang w:val="sr-Latn-CS"/>
        </w:rPr>
        <w:t xml:space="preserve">DQ177230; DQ177232; DQ877759; FJ653084; EU248460; </w:t>
      </w:r>
      <w:r w:rsidRPr="001351FF">
        <w:t>DQ177224; DQ177231; DQ177227</w:t>
      </w:r>
    </w:p>
    <w:p w14:paraId="3AC01283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rPr>
          <w:lang w:val="de-DE"/>
        </w:rPr>
        <w:t xml:space="preserve">Bulgaria: </w:t>
      </w:r>
      <w:r w:rsidRPr="001351FF">
        <w:rPr>
          <w:lang w:val="sr-Latn-CS"/>
        </w:rPr>
        <w:t xml:space="preserve">EF517439; EF517457; EF517462; EF517464; EF517488; </w:t>
      </w:r>
      <w:r w:rsidRPr="001351FF">
        <w:t>EF517472; EF517439; EF517410</w:t>
      </w:r>
    </w:p>
    <w:p w14:paraId="759304D4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rPr>
          <w:lang w:val="sr-Latn-CS"/>
        </w:rPr>
        <w:t>Croatia: FN424300; FN424301</w:t>
      </w:r>
    </w:p>
    <w:p w14:paraId="242D2B22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proofErr w:type="spellStart"/>
      <w:r w:rsidRPr="001351FF">
        <w:rPr>
          <w:lang w:val="fr-FR"/>
        </w:rPr>
        <w:t>Cyprus</w:t>
      </w:r>
      <w:proofErr w:type="spellEnd"/>
      <w:r w:rsidRPr="001351FF">
        <w:rPr>
          <w:lang w:val="fr-FR"/>
        </w:rPr>
        <w:tab/>
        <w:t xml:space="preserve">: </w:t>
      </w:r>
      <w:r w:rsidRPr="001351FF">
        <w:rPr>
          <w:lang w:val="sr-Latn-CS"/>
        </w:rPr>
        <w:t>EU673375; EU673382; EU673408</w:t>
      </w:r>
    </w:p>
    <w:p w14:paraId="73DC8367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t xml:space="preserve">Czech Republic: </w:t>
      </w:r>
      <w:r w:rsidRPr="001351FF">
        <w:rPr>
          <w:lang w:val="sr-Latn-CS"/>
        </w:rPr>
        <w:t>AY694218; AY694233; AY694364</w:t>
      </w:r>
    </w:p>
    <w:p w14:paraId="6DA9EE44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t xml:space="preserve">Denmark: </w:t>
      </w:r>
      <w:r w:rsidRPr="001351FF">
        <w:rPr>
          <w:lang w:val="sr-Latn-CS"/>
        </w:rPr>
        <w:t>AJ419453; AJ582147; AM490879; DQ108366; DQ877795</w:t>
      </w:r>
    </w:p>
    <w:p w14:paraId="2B269D9E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t xml:space="preserve">France: </w:t>
      </w:r>
      <w:r w:rsidRPr="001351FF">
        <w:rPr>
          <w:lang w:val="sr-Latn-CS"/>
        </w:rPr>
        <w:t>AF487122; DQ878075; DQ877953; DQ877930</w:t>
      </w:r>
    </w:p>
    <w:p w14:paraId="03797412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t xml:space="preserve">Germany: </w:t>
      </w:r>
      <w:r w:rsidRPr="001351FF">
        <w:rPr>
          <w:lang w:val="sr-Latn-CS"/>
        </w:rPr>
        <w:t>AF347190; AF347288; AF347140; AY878668; AY878677; DQ878276; DQ878304 ; FJ030769; GQ400800</w:t>
      </w:r>
    </w:p>
    <w:p w14:paraId="65667675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t xml:space="preserve">Greece: </w:t>
      </w:r>
      <w:r w:rsidRPr="001351FF">
        <w:rPr>
          <w:lang w:val="sr-Latn-CS"/>
        </w:rPr>
        <w:t>DQ878544; DQ878548; DQ878559; DQ878569; DQ878595; EF563173</w:t>
      </w:r>
    </w:p>
    <w:p w14:paraId="26DB4EE2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rPr>
          <w:lang w:val="de-DE"/>
        </w:rPr>
        <w:t xml:space="preserve">Greenland: </w:t>
      </w:r>
      <w:r w:rsidRPr="001351FF">
        <w:rPr>
          <w:lang w:val="sr-Latn-CS"/>
        </w:rPr>
        <w:t>AM285220; AM285242; AM285267; AM937019; AM937024</w:t>
      </w:r>
    </w:p>
    <w:p w14:paraId="466DE88D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rPr>
          <w:lang w:val="sr-Latn-CS"/>
        </w:rPr>
        <w:t>Ireland : DQ877830; DQ877832;</w:t>
      </w:r>
    </w:p>
    <w:p w14:paraId="017F48C3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rPr>
          <w:lang w:val="sr-Latn-CS"/>
        </w:rPr>
        <w:t xml:space="preserve">Italy: AY375051; AY362443; DQ348057; DQ348033; DQ345139; DQ345123; DQ345246; DQ345123; DQ345262; DQ345233; DQ345221; AF251947; AF252026; AF376547; AF493371; AF517266; AF517471; AY672455; AY352444; AY855419; AY855724; AY994341; AY995503; DQ345170; DQ345265; DQ369253; DQ672623; DQ878603; EF526205; EU019810; EU496146; FJ228037; FJ228081; FJ228038; </w:t>
      </w:r>
      <w:r w:rsidRPr="001351FF">
        <w:t>FJ209055; FJ209061; FJ228131; FJ228123; FJ228127</w:t>
      </w:r>
    </w:p>
    <w:p w14:paraId="0B1704A9" w14:textId="77777777" w:rsidR="002E6D5B" w:rsidRPr="001351FF" w:rsidRDefault="002E6D5B" w:rsidP="001351FF">
      <w:pPr>
        <w:spacing w:line="360" w:lineRule="auto"/>
        <w:ind w:left="-851"/>
        <w:jc w:val="both"/>
        <w:rPr>
          <w:color w:val="000000"/>
        </w:rPr>
      </w:pPr>
      <w:r w:rsidRPr="001351FF">
        <w:rPr>
          <w:lang w:val="sr-Latn-CS"/>
        </w:rPr>
        <w:t>Luxembourg: DQ877749; EF563190</w:t>
      </w:r>
    </w:p>
    <w:p w14:paraId="0D1A7422" w14:textId="77777777" w:rsidR="00A441E5" w:rsidRPr="009B0894" w:rsidRDefault="002E6D5B" w:rsidP="009B0894">
      <w:pPr>
        <w:spacing w:line="360" w:lineRule="auto"/>
        <w:ind w:left="-851"/>
        <w:jc w:val="both"/>
        <w:rPr>
          <w:color w:val="000000"/>
          <w:lang w:val="sr-Latn-CS"/>
        </w:rPr>
      </w:pPr>
      <w:r w:rsidRPr="001351FF">
        <w:rPr>
          <w:lang w:val="sr-Latn-CS"/>
        </w:rPr>
        <w:t>Netherlands: AY423387; AY423383; AY877314; DQ877839; U34604; GQ399672; DQ877848</w:t>
      </w:r>
    </w:p>
    <w:sectPr w:rsidR="00A441E5" w:rsidRPr="009B0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6DD9"/>
    <w:multiLevelType w:val="hybridMultilevel"/>
    <w:tmpl w:val="B616E34A"/>
    <w:lvl w:ilvl="0" w:tplc="6D2CD21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D5B"/>
    <w:rsid w:val="000A44A8"/>
    <w:rsid w:val="001351FF"/>
    <w:rsid w:val="00162F97"/>
    <w:rsid w:val="002E6D5B"/>
    <w:rsid w:val="004831C7"/>
    <w:rsid w:val="006170B7"/>
    <w:rsid w:val="00983962"/>
    <w:rsid w:val="009B0894"/>
    <w:rsid w:val="00D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AAF3"/>
  <w15:docId w15:val="{74FAC928-51BD-4AFC-8704-942A005D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6D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David-Anthony Gordon</cp:lastModifiedBy>
  <cp:revision>4</cp:revision>
  <dcterms:created xsi:type="dcterms:W3CDTF">2019-01-03T09:42:00Z</dcterms:created>
  <dcterms:modified xsi:type="dcterms:W3CDTF">2019-02-15T09:31:00Z</dcterms:modified>
</cp:coreProperties>
</file>